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E" w:rsidRDefault="00F9613E" w:rsidP="00F9613E">
      <w:pPr>
        <w:rPr>
          <w:rFonts w:cs="Lucida Grande"/>
          <w:b/>
          <w:color w:val="000000"/>
        </w:rPr>
      </w:pPr>
      <w:r w:rsidRPr="00A335D8">
        <w:rPr>
          <w:b/>
        </w:rPr>
        <w:t>S</w:t>
      </w:r>
      <w:r>
        <w:rPr>
          <w:b/>
        </w:rPr>
        <w:t>11</w:t>
      </w:r>
      <w:r w:rsidRPr="00A335D8">
        <w:rPr>
          <w:b/>
        </w:rPr>
        <w:t xml:space="preserve"> Table</w:t>
      </w:r>
      <w:r w:rsidRPr="00267D2F">
        <w:rPr>
          <w:b/>
        </w:rPr>
        <w:t xml:space="preserve">. </w:t>
      </w:r>
      <w:r w:rsidRPr="002921C7">
        <w:rPr>
          <w:b/>
        </w:rPr>
        <w:t xml:space="preserve">Blood </w:t>
      </w:r>
      <w:proofErr w:type="spellStart"/>
      <w:r w:rsidRPr="002921C7">
        <w:rPr>
          <w:b/>
        </w:rPr>
        <w:t>endophenotype</w:t>
      </w:r>
      <w:proofErr w:type="spellEnd"/>
      <w:r w:rsidRPr="002921C7">
        <w:rPr>
          <w:b/>
        </w:rPr>
        <w:t xml:space="preserve"> associations: risk of progression to incident AD in MCI individuals (ADNI)</w:t>
      </w:r>
    </w:p>
    <w:p w:rsidR="00F9613E" w:rsidRDefault="00F9613E" w:rsidP="00F9613E">
      <w:pPr>
        <w:rPr>
          <w:rFonts w:cs="Lucida Grande"/>
          <w:b/>
          <w:color w:val="000000"/>
        </w:rPr>
      </w:pPr>
    </w:p>
    <w:tbl>
      <w:tblPr>
        <w:tblW w:w="8534" w:type="dxa"/>
        <w:tblInd w:w="93" w:type="dxa"/>
        <w:tblLook w:val="04A0" w:firstRow="1" w:lastRow="0" w:firstColumn="1" w:lastColumn="0" w:noHBand="0" w:noVBand="1"/>
      </w:tblPr>
      <w:tblGrid>
        <w:gridCol w:w="1773"/>
        <w:gridCol w:w="1445"/>
        <w:gridCol w:w="1329"/>
        <w:gridCol w:w="1329"/>
        <w:gridCol w:w="1329"/>
        <w:gridCol w:w="1329"/>
      </w:tblGrid>
      <w:tr w:rsidR="00F9613E" w:rsidRPr="00162B1F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proofErr w:type="gramStart"/>
            <w:r w:rsidRPr="00162B1F">
              <w:rPr>
                <w:rFonts w:eastAsia="Times New Roman" w:cs="Times New Roman"/>
                <w:b/>
                <w:color w:val="000000"/>
              </w:rPr>
              <w:t>metabolite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proofErr w:type="gramStart"/>
            <w:r w:rsidRPr="00162B1F">
              <w:rPr>
                <w:rFonts w:eastAsia="Times New Roman" w:cs="Times New Roman"/>
                <w:b/>
                <w:color w:val="000000"/>
              </w:rPr>
              <w:t>coef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proofErr w:type="gramStart"/>
            <w:r w:rsidRPr="00162B1F">
              <w:rPr>
                <w:rFonts w:eastAsia="Times New Roman" w:cs="Times New Roman"/>
                <w:b/>
                <w:color w:val="000000"/>
              </w:rPr>
              <w:t>stderr</w:t>
            </w:r>
            <w:proofErr w:type="spellEnd"/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13E" w:rsidRPr="000F4875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ci lower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13E" w:rsidRPr="00162B1F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proofErr w:type="gramStart"/>
            <w:r>
              <w:rPr>
                <w:rFonts w:eastAsia="Times New Roman" w:cs="Times New Roman"/>
                <w:b/>
                <w:color w:val="000000"/>
              </w:rPr>
              <w:t>ci  upper</w:t>
            </w:r>
            <w:proofErr w:type="gram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b/>
                <w:color w:val="000000"/>
              </w:rPr>
            </w:pPr>
            <w:proofErr w:type="spellStart"/>
            <w:proofErr w:type="gramStart"/>
            <w:r w:rsidRPr="00162B1F">
              <w:rPr>
                <w:rFonts w:eastAsia="Times New Roman" w:cs="Times New Roman"/>
                <w:b/>
                <w:color w:val="000000"/>
              </w:rPr>
              <w:t>pval</w:t>
            </w:r>
            <w:proofErr w:type="spellEnd"/>
            <w:proofErr w:type="gramEnd"/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162B1F">
              <w:rPr>
                <w:rFonts w:eastAsia="Times New Roman" w:cs="Times New Roman"/>
                <w:color w:val="000000"/>
              </w:rPr>
              <w:t>Arg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.6037805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.2300671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.2861104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1.274162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0.1854666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C3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.1620079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.1858833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.0170959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1.535256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0.1126645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162B1F">
              <w:rPr>
                <w:rFonts w:eastAsia="Times New Roman" w:cs="Times New Roman"/>
                <w:color w:val="000000"/>
              </w:rPr>
              <w:t>lysoPC</w:t>
            </w:r>
            <w:proofErr w:type="spellEnd"/>
            <w:proofErr w:type="gramEnd"/>
            <w:r w:rsidRPr="00162B1F">
              <w:rPr>
                <w:rFonts w:eastAsia="Times New Roman" w:cs="Times New Roman"/>
                <w:color w:val="000000"/>
              </w:rPr>
              <w:t xml:space="preserve"> a C17:0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1.099539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.3928377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.5458808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2.214745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0.7905495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proofErr w:type="spellStart"/>
            <w:proofErr w:type="gramStart"/>
            <w:r w:rsidRPr="00162B1F">
              <w:rPr>
                <w:rFonts w:eastAsia="Times New Roman" w:cs="Times New Roman"/>
                <w:color w:val="000000"/>
              </w:rPr>
              <w:t>lysoPC</w:t>
            </w:r>
            <w:proofErr w:type="spellEnd"/>
            <w:proofErr w:type="gramEnd"/>
            <w:r w:rsidRPr="00162B1F">
              <w:rPr>
                <w:rFonts w:eastAsia="Times New Roman" w:cs="Times New Roman"/>
                <w:color w:val="000000"/>
              </w:rPr>
              <w:t xml:space="preserve"> a C18:0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.9040152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.2741608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.498921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1.638022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0.7393331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C38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:4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2.375218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.8385966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1.188988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4.744926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0.0142755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C40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:4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1.674515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.4887355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.9450424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2.967062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0.0773463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C40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:5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1.753102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.5252242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.974518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3.153732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0.060957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aa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C40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:6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.9187124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.2019222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.5971666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1.413395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0.6996857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C34:0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1.843792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.8095346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.7798006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4.359535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0.1634725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C34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:2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.8925078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.2627672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.5011941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1.589345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0.6993054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C36:0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1.24506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.6708193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.4330878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3.579354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0.6841465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C36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:3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.9024742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C11B76">
              <w:rPr>
                <w:rFonts w:eastAsia="Times New Roman" w:cs="Times New Roman"/>
                <w:color w:val="000000"/>
              </w:rPr>
              <w:t>.2862011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.4847231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1.680258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0.7462598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C36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:4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.9259596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.2728991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.5196676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1.649903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0.7940857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C40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.9430537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.4758495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.3507794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2.535355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0.907495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 xml:space="preserve">PC </w:t>
            </w:r>
            <w:proofErr w:type="spellStart"/>
            <w:r w:rsidRPr="00162B1F">
              <w:rPr>
                <w:rFonts w:eastAsia="Times New Roman" w:cs="Times New Roman"/>
                <w:color w:val="000000"/>
              </w:rPr>
              <w:t>ae</w:t>
            </w:r>
            <w:proofErr w:type="spellEnd"/>
            <w:r w:rsidRPr="00162B1F">
              <w:rPr>
                <w:rFonts w:eastAsia="Times New Roman" w:cs="Times New Roman"/>
                <w:color w:val="000000"/>
              </w:rPr>
              <w:t xml:space="preserve"> C42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:3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1.319058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.8688567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.3627287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4.796737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0.6741903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Serotonin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1.369671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.4389797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.7308131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2.567004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0.3263461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C16:0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1.489343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.5022603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.7690216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2.884368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0.2375336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C16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1.910188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.7283725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.9047006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4.033176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0.0896375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C18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2.351555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.7407403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1.268313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center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4.359973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0.006637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C24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1.674971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.5328514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.9491514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5.284263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0.1049409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C26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2.029173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1.290812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.5832393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7.059785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0.2659657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(OH) C14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1.573355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.5108415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.8326374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2.973016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0.1627585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1.505622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.4904869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.795096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2.851097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0.2090735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(OH) C22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:2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1.623991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.5559475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.8302103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3.17672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0.1566547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SM (OH) C24</w:t>
            </w:r>
            <w:proofErr w:type="gramStart"/>
            <w:r w:rsidRPr="00162B1F">
              <w:rPr>
                <w:rFonts w:eastAsia="Times New Roman" w:cs="Times New Roman"/>
                <w:color w:val="000000"/>
              </w:rPr>
              <w:t>:1</w:t>
            </w:r>
            <w:proofErr w:type="gramEnd"/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2.239546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.9809164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.8978796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3.124614</w:t>
            </w:r>
          </w:p>
        </w:tc>
        <w:tc>
          <w:tcPr>
            <w:tcW w:w="1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0.0656486</w:t>
            </w:r>
          </w:p>
        </w:tc>
      </w:tr>
      <w:tr w:rsidR="00F9613E" w:rsidRPr="00162B1F" w:rsidTr="00FF1739">
        <w:trPr>
          <w:trHeight w:val="300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rPr>
                <w:rFonts w:eastAsia="Times New Roman" w:cs="Times New Roman"/>
                <w:color w:val="000000"/>
              </w:rPr>
            </w:pPr>
            <w:proofErr w:type="spellStart"/>
            <w:r w:rsidRPr="00162B1F">
              <w:rPr>
                <w:rFonts w:eastAsia="Times New Roman" w:cs="Times New Roman"/>
                <w:color w:val="000000"/>
              </w:rPr>
              <w:t>Spermidine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.8012972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FA4779">
              <w:rPr>
                <w:rFonts w:eastAsia="Times New Roman" w:cs="Times New Roman"/>
                <w:color w:val="000000"/>
              </w:rPr>
              <w:t>1.12288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.0514022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0F4875">
              <w:rPr>
                <w:rFonts w:eastAsia="Times New Roman" w:cs="Times New Roman"/>
                <w:color w:val="000000"/>
              </w:rPr>
              <w:t>12.49125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13E" w:rsidRPr="00162B1F" w:rsidRDefault="00F9613E" w:rsidP="00FF1739">
            <w:pPr>
              <w:jc w:val="right"/>
              <w:rPr>
                <w:rFonts w:eastAsia="Times New Roman" w:cs="Times New Roman"/>
                <w:color w:val="000000"/>
              </w:rPr>
            </w:pPr>
            <w:r w:rsidRPr="00162B1F">
              <w:rPr>
                <w:rFonts w:eastAsia="Times New Roman" w:cs="Times New Roman"/>
                <w:color w:val="000000"/>
              </w:rPr>
              <w:t>0.8743929</w:t>
            </w:r>
          </w:p>
        </w:tc>
      </w:tr>
    </w:tbl>
    <w:p w:rsidR="00F9613E" w:rsidRPr="00267D2F" w:rsidRDefault="00F9613E" w:rsidP="00F9613E">
      <w:pPr>
        <w:rPr>
          <w:rFonts w:cs="Lucida Grande"/>
          <w:color w:val="000000"/>
        </w:rPr>
      </w:pPr>
      <w:r w:rsidRPr="00267D2F">
        <w:rPr>
          <w:rFonts w:cs="Lucida Grande"/>
          <w:color w:val="000000"/>
        </w:rPr>
        <w:t>Note: all</w:t>
      </w:r>
      <w:r>
        <w:rPr>
          <w:rFonts w:cs="Lucida Grande"/>
          <w:color w:val="000000"/>
        </w:rPr>
        <w:t xml:space="preserve"> models included covariates age</w:t>
      </w:r>
      <w:r w:rsidRPr="00267D2F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and sex</w:t>
      </w:r>
      <w:r w:rsidRPr="00267D2F">
        <w:rPr>
          <w:rFonts w:cs="Lucida Grande"/>
          <w:color w:val="000000"/>
        </w:rPr>
        <w:t xml:space="preserve">; individuals who remained </w:t>
      </w:r>
      <w:r>
        <w:rPr>
          <w:rFonts w:cs="Lucida Grande"/>
          <w:color w:val="000000"/>
        </w:rPr>
        <w:t xml:space="preserve">MCI </w:t>
      </w:r>
      <w:r w:rsidRPr="00267D2F">
        <w:rPr>
          <w:rFonts w:cs="Lucida Grande"/>
          <w:color w:val="000000"/>
        </w:rPr>
        <w:t xml:space="preserve">were censored at the last </w:t>
      </w:r>
      <w:r>
        <w:rPr>
          <w:rFonts w:cs="Lucida Grande"/>
          <w:color w:val="000000"/>
        </w:rPr>
        <w:t xml:space="preserve">follow-up </w:t>
      </w:r>
      <w:r w:rsidRPr="00267D2F">
        <w:rPr>
          <w:rFonts w:cs="Lucida Grande"/>
          <w:color w:val="000000"/>
        </w:rPr>
        <w:t>visit</w:t>
      </w:r>
    </w:p>
    <w:p w:rsidR="00F9613E" w:rsidRDefault="00F9613E" w:rsidP="00F9613E">
      <w:pPr>
        <w:rPr>
          <w:rFonts w:cs="Lucida Grande"/>
          <w:color w:val="000000"/>
        </w:rPr>
      </w:pPr>
      <w:proofErr w:type="spellStart"/>
      <w:proofErr w:type="gramStart"/>
      <w:r w:rsidRPr="00267D2F">
        <w:rPr>
          <w:rFonts w:cs="Lucida Grande"/>
          <w:color w:val="000000"/>
        </w:rPr>
        <w:t>coef</w:t>
      </w:r>
      <w:proofErr w:type="spellEnd"/>
      <w:proofErr w:type="gramEnd"/>
      <w:r w:rsidRPr="00267D2F">
        <w:rPr>
          <w:rFonts w:cs="Lucida Grande"/>
          <w:color w:val="000000"/>
        </w:rPr>
        <w:t xml:space="preserve"> = coefficient; </w:t>
      </w:r>
      <w:proofErr w:type="spellStart"/>
      <w:r w:rsidRPr="00267D2F">
        <w:rPr>
          <w:rFonts w:cs="Lucida Grande"/>
          <w:color w:val="000000"/>
        </w:rPr>
        <w:t>stderr</w:t>
      </w:r>
      <w:proofErr w:type="spellEnd"/>
      <w:r w:rsidRPr="00267D2F">
        <w:rPr>
          <w:rFonts w:cs="Lucida Grande"/>
          <w:color w:val="000000"/>
        </w:rPr>
        <w:t xml:space="preserve"> = standard error; </w:t>
      </w:r>
      <w:proofErr w:type="spellStart"/>
      <w:r w:rsidRPr="00267D2F">
        <w:rPr>
          <w:rFonts w:cs="Lucida Grande"/>
          <w:color w:val="000000"/>
        </w:rPr>
        <w:t>pval</w:t>
      </w:r>
      <w:proofErr w:type="spellEnd"/>
      <w:r w:rsidRPr="00267D2F">
        <w:rPr>
          <w:rFonts w:cs="Lucida Grande"/>
          <w:color w:val="000000"/>
        </w:rPr>
        <w:t xml:space="preserve"> = p-value</w:t>
      </w:r>
      <w:r>
        <w:rPr>
          <w:rFonts w:cs="Lucida Grande"/>
          <w:color w:val="000000"/>
        </w:rPr>
        <w:t>; ci = 95% confidence interval</w:t>
      </w:r>
    </w:p>
    <w:p w:rsidR="00AB5E45" w:rsidRPr="00F9613E" w:rsidRDefault="00AB5E45">
      <w:pPr>
        <w:rPr>
          <w:rFonts w:cs="Lucida Grande"/>
          <w:color w:val="000000"/>
        </w:rPr>
      </w:pPr>
      <w:bookmarkStart w:id="0" w:name="_GoBack"/>
      <w:bookmarkEnd w:id="0"/>
    </w:p>
    <w:sectPr w:rsidR="00AB5E45" w:rsidRPr="00F9613E" w:rsidSect="00AB5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E"/>
    <w:rsid w:val="00AB5E45"/>
    <w:rsid w:val="00F9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AB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R Varma</dc:creator>
  <cp:keywords/>
  <dc:description/>
  <cp:lastModifiedBy>Vijay R Varma</cp:lastModifiedBy>
  <cp:revision>1</cp:revision>
  <dcterms:created xsi:type="dcterms:W3CDTF">2017-11-06T13:12:00Z</dcterms:created>
  <dcterms:modified xsi:type="dcterms:W3CDTF">2017-11-06T13:12:00Z</dcterms:modified>
</cp:coreProperties>
</file>