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F12C" w14:textId="77777777" w:rsidR="005A6535" w:rsidRDefault="005A6535" w:rsidP="005A6535">
      <w:pPr>
        <w:rPr>
          <w:b/>
        </w:rPr>
      </w:pPr>
      <w:r>
        <w:rPr>
          <w:b/>
        </w:rPr>
        <w:t>S3 Table</w:t>
      </w:r>
      <w:r w:rsidRPr="00EA4888">
        <w:rPr>
          <w:b/>
        </w:rPr>
        <w:t>. Patient characteristics by ART start date</w:t>
      </w:r>
    </w:p>
    <w:tbl>
      <w:tblPr>
        <w:tblW w:w="131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65"/>
        <w:gridCol w:w="1890"/>
        <w:gridCol w:w="1350"/>
        <w:gridCol w:w="1260"/>
        <w:gridCol w:w="1890"/>
        <w:gridCol w:w="1620"/>
        <w:gridCol w:w="1170"/>
      </w:tblGrid>
      <w:tr w:rsidR="005A6535" w:rsidRPr="009F026D" w14:paraId="02DEB7CA" w14:textId="77777777" w:rsidTr="00D22B66">
        <w:trPr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D336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C197" w14:textId="4ECD088B" w:rsidR="005A6535" w:rsidRPr="009F026D" w:rsidRDefault="005A6535" w:rsidP="004F3F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Those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who started ART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prior to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January 2013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7AB2C" w14:textId="2E603825" w:rsidR="005A6535" w:rsidRPr="009F026D" w:rsidRDefault="005A6535" w:rsidP="004F3F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Those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who started ART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after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January 2013</w:t>
            </w:r>
          </w:p>
        </w:tc>
      </w:tr>
      <w:tr w:rsidR="005A6535" w:rsidRPr="009F026D" w14:paraId="06F59133" w14:textId="77777777" w:rsidTr="00D22B66">
        <w:trPr>
          <w:trHeight w:val="118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7D27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proofErr w:type="gramEnd"/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participants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009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520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patients with complete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B05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complete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data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B77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E5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patients with complete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22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complete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data</w:t>
            </w:r>
          </w:p>
        </w:tc>
      </w:tr>
      <w:tr w:rsidR="005A6535" w:rsidRPr="009F026D" w14:paraId="7010FD7C" w14:textId="77777777" w:rsidTr="00D22B66">
        <w:trPr>
          <w:trHeight w:val="48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0023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Age at 1 Jan 2013, years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F17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36.2 (30.4-42.5)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54C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F7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1C88" w14:textId="319E206F" w:rsidR="005A6535" w:rsidRPr="009F026D" w:rsidRDefault="00771F57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30.8 (25.7-</w:t>
            </w:r>
            <w:r w:rsidR="005A6535" w:rsidRPr="009F026D">
              <w:rPr>
                <w:rFonts w:ascii="Calibri" w:eastAsia="Times New Roman" w:hAnsi="Calibri" w:cs="Times New Roman"/>
                <w:color w:val="000000"/>
              </w:rPr>
              <w:t>37.6)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60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B4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6A3AE548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6945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Male sex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533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7,713 (29.8%)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FB9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641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1A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3,974 (28.4%)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37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E7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2EC58EF9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DD62" w14:textId="09B01C1D" w:rsidR="005A6535" w:rsidRPr="009F026D" w:rsidRDefault="005A6535" w:rsidP="004F3F1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Months on ART at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 2013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FDD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31 (13.5-55.7)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5FF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730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9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ED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8D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00D782C6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A924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Months on ART at 31 Dec 2014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BD3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52.6 (34.7-78.0)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D46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6E5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58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7.8 (3.2-14.9)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35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14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020834A0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9F53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Median year of ART start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123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2010 (2008-2011)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805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06D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40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EE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71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393FF32B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05D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CD4 count, cells/</w:t>
            </w:r>
            <w:r w:rsidRPr="002D2A82">
              <w:rPr>
                <w:rFonts w:asciiTheme="majorHAnsi" w:hAnsiTheme="majorHAnsi" w:cs="Lucida Grande"/>
                <w:b/>
                <w:color w:val="000000"/>
              </w:rPr>
              <w:t>μ</w:t>
            </w:r>
            <w:r w:rsidRPr="002D2A82">
              <w:rPr>
                <w:rFonts w:asciiTheme="majorHAnsi" w:hAnsiTheme="majorHAnsi"/>
                <w:b/>
              </w:rPr>
              <w:t>l</w:t>
            </w:r>
            <w:r w:rsidRPr="00FC66B1" w:rsidDel="000370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D9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165 (89-235)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244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22,656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93D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87.6%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B8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255 (146-344)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36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12,557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4F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89.6%</w:t>
            </w:r>
          </w:p>
        </w:tc>
      </w:tr>
      <w:tr w:rsidR="005A6535" w:rsidRPr="009F026D" w14:paraId="4BAB29DA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8BDD" w14:textId="7F17B8CE" w:rsidR="005A6535" w:rsidRPr="009F026D" w:rsidRDefault="005A6535" w:rsidP="004F3F14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 xml:space="preserve">CD4 count at </w:t>
            </w:r>
            <w:r w:rsidR="004F3F14">
              <w:rPr>
                <w:rFonts w:ascii="Calibri" w:eastAsia="Times New Roman" w:hAnsi="Calibri" w:cs="Times New Roman"/>
                <w:b/>
                <w:bCs/>
              </w:rPr>
              <w:t>1 Jan 2013</w:t>
            </w:r>
            <w:r w:rsidRPr="009F026D">
              <w:rPr>
                <w:rFonts w:ascii="Calibri" w:eastAsia="Times New Roman" w:hAnsi="Calibri" w:cs="Times New Roman"/>
                <w:b/>
                <w:bCs/>
              </w:rPr>
              <w:t>, cells/</w:t>
            </w:r>
            <w:r w:rsidRPr="002D2A82">
              <w:rPr>
                <w:rFonts w:asciiTheme="majorHAnsi" w:hAnsiTheme="majorHAnsi" w:cs="Lucida Grande"/>
                <w:b/>
                <w:color w:val="000000"/>
              </w:rPr>
              <w:t>μ</w:t>
            </w:r>
            <w:r w:rsidRPr="002D2A82">
              <w:rPr>
                <w:rFonts w:asciiTheme="majorHAnsi" w:hAnsiTheme="majorHAnsi"/>
                <w:b/>
              </w:rPr>
              <w:t>l</w:t>
            </w:r>
            <w:r w:rsidRPr="00FC66B1" w:rsidDel="000370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F026D">
              <w:rPr>
                <w:rFonts w:ascii="Calibri" w:eastAsia="Times New Roman" w:hAnsi="Calibri" w:cs="Times New Roman"/>
                <w:b/>
                <w:bCs/>
              </w:rPr>
              <w:t xml:space="preserve">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95E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378 (248-544)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43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B60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97.4%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29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47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82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6A6999C6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726E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CD4 count as of 31 Dec 2014, cells/</w:t>
            </w:r>
            <w:r w:rsidRPr="002D2A82">
              <w:rPr>
                <w:rFonts w:asciiTheme="majorHAnsi" w:hAnsiTheme="majorHAnsi" w:cs="Lucida Grande"/>
                <w:b/>
                <w:color w:val="000000"/>
              </w:rPr>
              <w:t>μ</w:t>
            </w:r>
            <w:r w:rsidRPr="002D2A82">
              <w:rPr>
                <w:rFonts w:asciiTheme="majorHAnsi" w:hAnsiTheme="majorHAnsi"/>
                <w:b/>
              </w:rPr>
              <w:t>l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9E7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480 (323-646)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C6B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21,842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77F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84.4%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49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309 (192-464)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F0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12,653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07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90.2%</w:t>
            </w:r>
          </w:p>
        </w:tc>
      </w:tr>
      <w:tr w:rsidR="005A6535" w:rsidRPr="009F026D" w14:paraId="08D2EF02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1F43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 viral load on ART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417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124 (124-10,430)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D4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24,629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356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95.2%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A5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124 (46-164)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21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7,567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DC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54.0%</w:t>
            </w:r>
          </w:p>
        </w:tc>
      </w:tr>
      <w:tr w:rsidR="005A6535" w:rsidRPr="009F026D" w14:paraId="3944EA42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DB4C" w14:textId="004615AB" w:rsidR="005A6535" w:rsidRPr="009F026D" w:rsidRDefault="004F3F14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Log10 (m</w:t>
            </w:r>
            <w:r w:rsidR="005A6535"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ax viral load)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B59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2.1 (2.1- 4.1)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70E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23,722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D18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91.7%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40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2.1 (2.1- 2.6)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61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8E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42.8%</w:t>
            </w:r>
          </w:p>
        </w:tc>
      </w:tr>
      <w:tr w:rsidR="005A6535" w:rsidRPr="009F026D" w14:paraId="2B5252E2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BA7F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 viral load on ART &gt;1000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6FC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7,800 (31.7%)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16B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24,629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044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95.2%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42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1,312 (17.3%)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72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7,567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8C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54.0%</w:t>
            </w:r>
          </w:p>
        </w:tc>
      </w:tr>
      <w:tr w:rsidR="005A6535" w:rsidRPr="009F026D" w14:paraId="323ED672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6D1D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viral load on ART as of 31 Dec 2014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B02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124 (84-124)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827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15,472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F4F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59.8%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AD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124 (0-124)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53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6,779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DB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</w:tr>
      <w:tr w:rsidR="005A6535" w:rsidRPr="009F026D" w14:paraId="2A94721E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9966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Log10 (most recent viral load on ART)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A8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2.1 (2.1-2.3)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F4E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12,515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60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6F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2.1 (2.1- 2.2)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D3F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4,834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AA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34.5%</w:t>
            </w:r>
          </w:p>
        </w:tc>
      </w:tr>
      <w:tr w:rsidR="005A6535" w:rsidRPr="009F026D" w14:paraId="41065E15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B1E2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viral load on ART &gt;1000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DB6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2250 (14.5%)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EAD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15,472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33A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59.8%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BF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745 (11.0%)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C0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6,779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A0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</w:tr>
      <w:tr w:rsidR="005A6535" w:rsidRPr="009F026D" w14:paraId="19621706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26AB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Achieved viral suppression on ART &lt;400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3C3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22,431 (95.0%)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2E5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23,625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BA3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91.3%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39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4,781 (89.2%)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39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5,361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37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38.2%</w:t>
            </w:r>
          </w:p>
        </w:tc>
      </w:tr>
      <w:tr w:rsidR="005A6535" w:rsidRPr="009F026D" w14:paraId="05BEE9A3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1A8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Pregnancy at ART initiation, women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A7E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1,443 (8.0%)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212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18,048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BAD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99.4%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DCF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2,342 (23.4%)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CA2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10,013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6A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99.7%</w:t>
            </w:r>
          </w:p>
        </w:tc>
      </w:tr>
      <w:tr w:rsidR="005A6535" w:rsidRPr="009F026D" w14:paraId="353055C5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BD14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TB treatment at ART initiation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57D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6,092 (23.7%)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E06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58B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99.4%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2BC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2,501 (17.9%)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E7A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13,965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4C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99.6%</w:t>
            </w:r>
          </w:p>
        </w:tc>
      </w:tr>
      <w:tr w:rsidR="005A6535" w:rsidRPr="009F026D" w14:paraId="0A75A9A1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35FE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Ever transferred within Khayelitsha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196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1,533 (5.9%)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67B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317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B5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153 (1.1%)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14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CE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5C27E484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3FEE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Transferred into ART care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816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3,258 (12.6%)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19A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734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EA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1,185 (8.5%)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3F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6B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5F4FAB83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7AF7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Combined transfer (combines two variables above)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157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4,272 (16.5%)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72B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CA0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F1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1,289 (9.2%)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EC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B2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3281D097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5F9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ART adherence club membership</w:t>
            </w:r>
            <w:r w:rsidR="00B90298">
              <w:rPr>
                <w:rFonts w:ascii="Calibri" w:eastAsia="Times New Roman" w:hAnsi="Calibri" w:cs="Times New Roman"/>
                <w:b/>
                <w:bCs/>
                <w:color w:val="000000"/>
              </w:rPr>
              <w:t>, ever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EBB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6,182 (35.4%)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B66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17,463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EF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67.5%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35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227 (2.8%)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46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8,197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4C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58.5%</w:t>
            </w:r>
          </w:p>
        </w:tc>
      </w:tr>
      <w:tr w:rsidR="005A6535" w:rsidRPr="009F026D" w14:paraId="738AEAC4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09F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</w:rPr>
              <w:t>Weight at ART baseline, kg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CD5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62.6 (54.5-72.7)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6AA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16,079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7A8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62.2%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39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67 (58- 79)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05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7,707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DE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55.0%</w:t>
            </w:r>
          </w:p>
        </w:tc>
      </w:tr>
      <w:tr w:rsidR="005A6535" w:rsidRPr="009F026D" w14:paraId="4F22E484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4CBA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ART regimen drug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83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TDF 11,740 (45.4%))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59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48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B0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TDF 12,717 (90.7%)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75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D9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3A1370AC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8AED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9F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d4T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8,569 (33.1%)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D6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9C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647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d4T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177 (1.3%)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98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BA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3DF2875D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4097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CF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AZT 3,477 (13.4%)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80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AA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BF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AZT 300 (2.1%)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37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FE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31615C12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CF3B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91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ABC 80 (0.3%)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65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42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2C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ABC 39 (0.3%)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BD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0C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412C9FB4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DB9A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49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1,998 (7.7%)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82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4F6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2F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787 (5.6%)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7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D2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0CDA87C2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9F5E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ART regimen drug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75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EFV 16,978 (65.6%)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6D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B7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4E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EFV 12,994 (92.7%)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04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6B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020ECE0B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DB12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0D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NVP 6,580 (25.4%)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7B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BB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A4B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NVP 118 (0.8%)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F4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4E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0C48B734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3CAA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FD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LPV/r 180 (0.7%)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BA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0F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BA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LPV/r 76 (0.5%)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0DB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BF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672C5616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F6E4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11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10 (0.04%)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74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3B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34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10 (0.07%)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01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5A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18ED12CF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7777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22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2,116 (8.2%)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F7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BE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D4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822 (5.9%)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46A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08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3F5B6179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545B" w14:textId="469352A5" w:rsidR="005A6535" w:rsidRPr="009F026D" w:rsidRDefault="005A6535" w:rsidP="004F3F1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ART regimen drug 1 at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 2013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A0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TDF 14,646 (56.6%)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3DE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0D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F7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54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8D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6491B11C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3AF8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80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AZT 4,749 (18.4%)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FD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D7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70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E0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828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564AE196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7C3A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CF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d4T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3,503 (13.5%)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FD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FF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69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6C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22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7E21E59B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0C3D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45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ABC 62 (0.2%)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90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AC7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30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A70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F0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5656805A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58A0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2E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2,904 (11.2%)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13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3D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2C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C8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CB5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5D8387E3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BEE" w14:textId="67B029A0" w:rsidR="005A6535" w:rsidRPr="009F026D" w:rsidRDefault="005A6535" w:rsidP="004F3F1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ART regimen drug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 2013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99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EFV 16,060  (62.1%)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7C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4C2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5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68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36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14E582ED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0302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1A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NVP 4,906 (19.0%)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A9E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C1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73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56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21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003E499F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7266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4A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LPV/r 2,109 (8.2%)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D1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DB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6DC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E1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14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5243C57A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19A6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AB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13 (&lt;0.1%)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AA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C2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37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4F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3F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028CD3A6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CA9E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51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2,776 (10.7%)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4D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2D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4A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BA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7A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12AB3729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49B0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ART regimen drug 1 as of 31 Dec 2014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29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TDF 18,773 (72.6%)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32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23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AB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TDF 13,279 (94.7%)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AA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AF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1754235B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D04C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A7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AZT 4,812 (18.6%)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FF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C2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A2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AZT 362 (2.6%)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0C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63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4F3F9773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0D76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329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d4T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1,725 (6.7%)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88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71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32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d4T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199 (1.4%)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61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AA4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6C6CD4A3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E3F4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4E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ABC 59 (0.2%)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76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C6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46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ABC 33 (0.2%)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3F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77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5A828691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6B33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24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495 (1.9%)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43F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9D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06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147 (1.1%)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7D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EE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02AC4285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57CB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ART regimen drug 3 as of 31 Dec 2014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EE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EFV 18,729 (72.4%)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B37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A1C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BC4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EFV 13,519 (96.4%)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AE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F8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45C26A07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9833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2A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NVP 3,474 (13.4%)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A8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D2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72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LPV/r 212 (1.5%))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6A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DE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0C345AD5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6037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75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LPV/r 3,258 (12.6%)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C5B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F6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17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NVP 126 (0.9%)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2E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8F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39EB5285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4218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CB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109 (0.4%)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B5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FE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2C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17  (0.1%)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72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F3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28CCEBEC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8FFC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DF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294 (1.1%)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77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08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3A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F026D">
              <w:rPr>
                <w:rFonts w:ascii="Calibri" w:eastAsia="Times New Roman" w:hAnsi="Calibri" w:cs="Times New Roman"/>
                <w:color w:val="000000"/>
              </w:rPr>
              <w:t>missing</w:t>
            </w:r>
            <w:proofErr w:type="gramEnd"/>
            <w:r w:rsidRPr="009F026D">
              <w:rPr>
                <w:rFonts w:ascii="Calibri" w:eastAsia="Times New Roman" w:hAnsi="Calibri" w:cs="Times New Roman"/>
                <w:color w:val="000000"/>
              </w:rPr>
              <w:t xml:space="preserve"> 146 (1.0%)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FC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9A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299403A2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7E72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Continuously in care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 (</w:t>
            </w:r>
            <w:proofErr w:type="gramStart"/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proofErr w:type="gramEnd"/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gap in care, no disengagement)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C0B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16,982 (65.7%)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1C7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232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D0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10,224  (72.9%)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E6F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4EA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350B3B75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22B6" w14:textId="02D4CFB8" w:rsidR="005A6535" w:rsidRPr="009F026D" w:rsidRDefault="005A6535" w:rsidP="004F3F1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Previous gap in care of &gt;180 days prior to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 2013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73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3,677 (14.2%)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27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14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DE2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21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D48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225A4F26" w14:textId="77777777" w:rsidTr="00D22B66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CB5A" w14:textId="38982105" w:rsidR="005A6535" w:rsidRPr="009F026D" w:rsidRDefault="005A6535" w:rsidP="004F3F1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Out of care at study entry (gap of 180 days includes </w:t>
            </w:r>
            <w:r w:rsidR="004F3F14">
              <w:rPr>
                <w:rFonts w:ascii="Calibri" w:eastAsia="Times New Roman" w:hAnsi="Calibri" w:cs="Times New Roman"/>
                <w:b/>
                <w:bCs/>
                <w:color w:val="000000"/>
              </w:rPr>
              <w:t>1 Jan 2013</w:t>
            </w: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F8F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4,244 (16.4%)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CBB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022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1E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4D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DB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A6535" w:rsidRPr="009F026D" w14:paraId="1C557FDC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9B1FD8" w14:textId="77777777" w:rsidR="005A6535" w:rsidRPr="009F026D" w:rsidRDefault="005A6535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 as of 31 Dec 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21A6C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078C6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A3795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37BC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0C52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8620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781BE5E7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E22E" w14:textId="77777777" w:rsidR="005A6535" w:rsidRPr="004F3F14" w:rsidRDefault="005A6535" w:rsidP="00D22B66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Alive and in care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</w:t>
            </w: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CE9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18,933 (73.2%)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1C1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25,864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A91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36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9,136 (65.2%)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7BD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14,020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14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5A6535" w:rsidRPr="009F026D" w14:paraId="15102307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CB72" w14:textId="77777777" w:rsidR="005A6535" w:rsidRPr="004F3F14" w:rsidRDefault="005A6535" w:rsidP="00D22B66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Dead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</w:t>
            </w: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D06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369 (1.4%)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8A5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F90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755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223 (1.6%)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90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08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677F02CB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8CAD" w14:textId="77777777" w:rsidR="005A6535" w:rsidRPr="004F3F14" w:rsidRDefault="005A6535" w:rsidP="00D22B66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Disengagement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</w:t>
            </w: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871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5,205 (20.1%)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3B3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014C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E7E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3,800 (27.1%)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877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E4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2C56FD7A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983" w14:textId="77777777" w:rsidR="005A6535" w:rsidRPr="004F3F14" w:rsidRDefault="005A6535" w:rsidP="00D22B66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Transfer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</w:t>
            </w: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826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778 (3.0%)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15D1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CFC3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7B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453 (3.2%)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264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38A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6535" w:rsidRPr="009F026D" w14:paraId="1FA4BB71" w14:textId="77777777" w:rsidTr="00D22B66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EAB8" w14:textId="77777777" w:rsidR="005A6535" w:rsidRPr="004F3F14" w:rsidRDefault="005A6535" w:rsidP="00D22B66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Silent transfer (</w:t>
            </w:r>
            <w:r w:rsidRPr="004F3F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</w:t>
            </w:r>
            <w:r w:rsidRPr="004F3F14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,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4D90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579 (2.2%)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7A6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D39B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366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408 (2.9%)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B79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35F" w14:textId="77777777" w:rsidR="005A6535" w:rsidRPr="009F026D" w:rsidRDefault="005A6535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02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DB78F0F" w14:textId="77777777" w:rsidR="005A6535" w:rsidRPr="00771F57" w:rsidRDefault="005A6535" w:rsidP="005A6535">
      <w:pPr>
        <w:rPr>
          <w:i/>
          <w:sz w:val="20"/>
          <w:szCs w:val="20"/>
        </w:rPr>
      </w:pPr>
      <w:r w:rsidRPr="00771F57">
        <w:rPr>
          <w:i/>
          <w:sz w:val="20"/>
          <w:szCs w:val="20"/>
        </w:rPr>
        <w:t>* Variables/data available at provincial clinics only</w:t>
      </w:r>
    </w:p>
    <w:p w14:paraId="55F7DDFB" w14:textId="4A544B31" w:rsidR="005A6535" w:rsidRDefault="00AB7525" w:rsidP="005A6535">
      <w:pPr>
        <w:rPr>
          <w:rFonts w:cs="Times"/>
          <w:i/>
          <w:sz w:val="20"/>
          <w:szCs w:val="20"/>
        </w:rPr>
      </w:pPr>
      <w:r w:rsidRPr="00B237CE">
        <w:rPr>
          <w:rFonts w:cs="Times"/>
          <w:i/>
          <w:sz w:val="20"/>
          <w:szCs w:val="20"/>
        </w:rPr>
        <w:t xml:space="preserve">ABC, abacavir </w:t>
      </w:r>
      <w:r w:rsidR="005A6535" w:rsidRPr="00B237CE">
        <w:rPr>
          <w:rFonts w:cs="Times"/>
          <w:i/>
          <w:sz w:val="20"/>
          <w:szCs w:val="20"/>
        </w:rPr>
        <w:t xml:space="preserve">AZT, zidovudine; </w:t>
      </w:r>
      <w:r>
        <w:rPr>
          <w:rFonts w:cs="Times"/>
          <w:i/>
          <w:sz w:val="20"/>
          <w:szCs w:val="20"/>
        </w:rPr>
        <w:t>d4T, stavudine;</w:t>
      </w:r>
      <w:r w:rsidRPr="00B237CE">
        <w:rPr>
          <w:rFonts w:cs="Times"/>
          <w:i/>
          <w:sz w:val="20"/>
          <w:szCs w:val="20"/>
        </w:rPr>
        <w:t xml:space="preserve"> EFV, efavirenz; LPV/r, lopinavir/ritonavir; </w:t>
      </w:r>
      <w:r w:rsidR="005A6535" w:rsidRPr="00B237CE">
        <w:rPr>
          <w:rFonts w:cs="Times"/>
          <w:i/>
          <w:sz w:val="20"/>
          <w:szCs w:val="20"/>
        </w:rPr>
        <w:t xml:space="preserve">NVP, nevirapine; </w:t>
      </w:r>
      <w:r>
        <w:rPr>
          <w:rFonts w:cs="Times"/>
          <w:i/>
          <w:sz w:val="20"/>
          <w:szCs w:val="20"/>
        </w:rPr>
        <w:t>TDF, tenofovir</w:t>
      </w:r>
    </w:p>
    <w:p w14:paraId="210BD47B" w14:textId="77777777" w:rsidR="005A6535" w:rsidRDefault="005A6535" w:rsidP="005A6535">
      <w:pPr>
        <w:rPr>
          <w:rFonts w:cs="Times"/>
          <w:i/>
          <w:sz w:val="20"/>
          <w:szCs w:val="20"/>
        </w:rPr>
      </w:pPr>
      <w:bookmarkStart w:id="0" w:name="_GoBack"/>
      <w:bookmarkEnd w:id="0"/>
    </w:p>
    <w:p w14:paraId="5DE3348B" w14:textId="77777777" w:rsidR="005A6535" w:rsidRDefault="005A6535"/>
    <w:sectPr w:rsidR="005A6535" w:rsidSect="005A6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5"/>
    <w:rsid w:val="003778C1"/>
    <w:rsid w:val="004F3F14"/>
    <w:rsid w:val="005A6535"/>
    <w:rsid w:val="00771F57"/>
    <w:rsid w:val="00AB7525"/>
    <w:rsid w:val="00B90298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03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716</Words>
  <Characters>4085</Characters>
  <Application>Microsoft Macintosh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Kaplan</dc:creator>
  <cp:keywords/>
  <dc:description/>
  <cp:lastModifiedBy>Samantha Kaplan</cp:lastModifiedBy>
  <cp:revision>5</cp:revision>
  <dcterms:created xsi:type="dcterms:W3CDTF">2017-03-09T17:01:00Z</dcterms:created>
  <dcterms:modified xsi:type="dcterms:W3CDTF">2017-09-27T05:45:00Z</dcterms:modified>
</cp:coreProperties>
</file>