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eastAsia="en-AU"/>
        </w:rPr>
        <w:drawing>
          <wp:anchor distT="0" distB="0" distL="114300" distR="114300" simplePos="0" relativeHeight="251658240" behindDoc="1" locked="0" layoutInCell="1" allowOverlap="1" wp14:anchorId="22FDEB83" wp14:editId="0240C17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C755C7" w:rsidP="00200C2E">
            <w:pPr>
              <w:spacing w:line="360" w:lineRule="auto"/>
              <w:rPr>
                <w:rFonts w:asciiTheme="minorBidi" w:eastAsia="Calibri" w:hAnsiTheme="minorBidi"/>
              </w:rPr>
            </w:pPr>
            <w:r>
              <w:rPr>
                <w:rFonts w:asciiTheme="minorBidi" w:eastAsia="Calibri" w:hAnsiTheme="minorBidi"/>
              </w:rPr>
              <w:t>Social dancing</w:t>
            </w:r>
            <w:r w:rsidR="00B01C2F">
              <w:rPr>
                <w:rFonts w:asciiTheme="minorBidi" w:eastAsia="Calibri" w:hAnsiTheme="minorBidi"/>
              </w:rPr>
              <w:t xml:space="preserve"> Folkdance &amp; ballroom</w:t>
            </w:r>
          </w:p>
        </w:tc>
        <w:tc>
          <w:tcPr>
            <w:tcW w:w="1843" w:type="dxa"/>
            <w:tcBorders>
              <w:left w:val="single" w:sz="4" w:space="0" w:color="auto"/>
            </w:tcBorders>
          </w:tcPr>
          <w:p w:rsidR="00200C2E" w:rsidRPr="003634F2" w:rsidRDefault="00CC3BC5" w:rsidP="00CC3BC5">
            <w:pPr>
              <w:spacing w:line="360" w:lineRule="auto"/>
              <w:ind w:right="-392"/>
              <w:rPr>
                <w:rFonts w:asciiTheme="minorBidi" w:eastAsia="Calibri" w:hAnsiTheme="minorBidi"/>
              </w:rPr>
            </w:pPr>
            <w:r>
              <w:rPr>
                <w:rFonts w:asciiTheme="minorBidi" w:eastAsia="Calibri" w:hAnsiTheme="minorBidi"/>
              </w:rPr>
              <w:t>Abstract 2</w:t>
            </w:r>
            <w:r w:rsidRPr="00CC3BC5">
              <w:rPr>
                <w:rFonts w:asciiTheme="minorBidi" w:eastAsia="Calibri" w:hAnsiTheme="minorBidi"/>
                <w:vertAlign w:val="superscript"/>
              </w:rPr>
              <w:t>nd</w:t>
            </w:r>
            <w:r>
              <w:rPr>
                <w:rFonts w:asciiTheme="minorBidi" w:eastAsia="Calibri" w:hAnsiTheme="minorBidi"/>
              </w:rPr>
              <w:t xml:space="preserve"> paragraph;  </w:t>
            </w:r>
            <w:r w:rsidR="00B01C2F">
              <w:rPr>
                <w:rFonts w:asciiTheme="minorBidi" w:eastAsia="Calibri" w:hAnsiTheme="minorBidi"/>
              </w:rPr>
              <w:t xml:space="preserve">Methods </w:t>
            </w:r>
            <w:r>
              <w:rPr>
                <w:rFonts w:asciiTheme="minorBidi" w:eastAsia="Calibri" w:hAnsiTheme="minorBidi"/>
              </w:rPr>
              <w:t>subheading Intervention and Control</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B01C2F" w:rsidP="00B01C2F">
            <w:pPr>
              <w:spacing w:line="360" w:lineRule="auto"/>
              <w:rPr>
                <w:rFonts w:asciiTheme="minorBidi" w:eastAsia="Calibri" w:hAnsiTheme="minorBidi"/>
              </w:rPr>
            </w:pPr>
            <w:r>
              <w:rPr>
                <w:rFonts w:asciiTheme="minorBidi" w:eastAsia="Calibri" w:hAnsiTheme="minorBidi"/>
              </w:rPr>
              <w:t>Small-scale RCT showed a variety of d</w:t>
            </w:r>
            <w:r w:rsidR="00C755C7">
              <w:rPr>
                <w:rFonts w:asciiTheme="minorBidi" w:eastAsia="Calibri" w:hAnsiTheme="minorBidi"/>
              </w:rPr>
              <w:t xml:space="preserve">ance </w:t>
            </w:r>
            <w:r>
              <w:rPr>
                <w:rFonts w:asciiTheme="minorBidi" w:eastAsia="Calibri" w:hAnsiTheme="minorBidi"/>
              </w:rPr>
              <w:t xml:space="preserve">styles can </w:t>
            </w:r>
            <w:r w:rsidR="00C755C7">
              <w:rPr>
                <w:rFonts w:asciiTheme="minorBidi" w:eastAsia="Calibri" w:hAnsiTheme="minorBidi"/>
              </w:rPr>
              <w:t xml:space="preserve">improve </w:t>
            </w:r>
            <w:r>
              <w:rPr>
                <w:rFonts w:asciiTheme="minorBidi" w:eastAsia="Calibri" w:hAnsiTheme="minorBidi"/>
              </w:rPr>
              <w:t xml:space="preserve">functional </w:t>
            </w:r>
            <w:r w:rsidR="00C755C7">
              <w:rPr>
                <w:rFonts w:asciiTheme="minorBidi" w:eastAsia="Calibri" w:hAnsiTheme="minorBidi"/>
              </w:rPr>
              <w:t>balance and gait</w:t>
            </w:r>
            <w:r>
              <w:rPr>
                <w:rFonts w:asciiTheme="minorBidi" w:eastAsia="Calibri" w:hAnsiTheme="minorBidi"/>
              </w:rPr>
              <w:t>-</w:t>
            </w:r>
            <w:r w:rsidR="00C755C7">
              <w:rPr>
                <w:rFonts w:asciiTheme="minorBidi" w:eastAsia="Calibri" w:hAnsiTheme="minorBidi"/>
              </w:rPr>
              <w:t xml:space="preserve"> two major risk factors for falls</w:t>
            </w:r>
            <w:r>
              <w:rPr>
                <w:rFonts w:asciiTheme="minorBidi" w:eastAsia="Calibri" w:hAnsiTheme="minorBidi"/>
              </w:rPr>
              <w:t>. However, some RCT included warm-</w:t>
            </w:r>
            <w:r>
              <w:rPr>
                <w:rFonts w:asciiTheme="minorBidi" w:eastAsia="Calibri" w:hAnsiTheme="minorBidi"/>
              </w:rPr>
              <w:lastRenderedPageBreak/>
              <w:t>up and sections of specific balance training. We aimed to test social dancing as delivered in the community.</w:t>
            </w:r>
          </w:p>
        </w:tc>
        <w:tc>
          <w:tcPr>
            <w:tcW w:w="1843" w:type="dxa"/>
            <w:tcBorders>
              <w:left w:val="single" w:sz="4" w:space="0" w:color="auto"/>
            </w:tcBorders>
          </w:tcPr>
          <w:p w:rsidR="00200C2E" w:rsidRPr="003634F2" w:rsidRDefault="00B01C2F" w:rsidP="00CC3BC5">
            <w:pPr>
              <w:spacing w:line="360" w:lineRule="auto"/>
              <w:rPr>
                <w:rFonts w:asciiTheme="minorBidi" w:eastAsia="Calibri" w:hAnsiTheme="minorBidi"/>
              </w:rPr>
            </w:pPr>
            <w:r>
              <w:rPr>
                <w:rFonts w:asciiTheme="minorBidi" w:eastAsia="Calibri" w:hAnsiTheme="minorBidi"/>
              </w:rPr>
              <w:lastRenderedPageBreak/>
              <w:t>Background-</w:t>
            </w:r>
            <w:r w:rsidR="00CC3BC5">
              <w:rPr>
                <w:rFonts w:asciiTheme="minorBidi" w:eastAsia="Calibri" w:hAnsiTheme="minorBidi"/>
              </w:rPr>
              <w:t>3</w:t>
            </w:r>
            <w:r w:rsidR="00CC3BC5" w:rsidRPr="00CC3BC5">
              <w:rPr>
                <w:rFonts w:asciiTheme="minorBidi" w:eastAsia="Calibri" w:hAnsiTheme="minorBidi"/>
                <w:vertAlign w:val="superscript"/>
              </w:rPr>
              <w:t>rd</w:t>
            </w:r>
            <w:r w:rsidR="00CC3BC5">
              <w:rPr>
                <w:rFonts w:asciiTheme="minorBidi" w:eastAsia="Calibri" w:hAnsiTheme="minorBidi"/>
              </w:rPr>
              <w:t xml:space="preserve"> </w:t>
            </w:r>
            <w:r>
              <w:rPr>
                <w:rFonts w:asciiTheme="minorBidi" w:eastAsia="Calibri" w:hAnsiTheme="minorBidi"/>
              </w:rPr>
              <w:t xml:space="preserve">paragraph and </w:t>
            </w:r>
            <w:r w:rsidR="00CC3BC5">
              <w:rPr>
                <w:rFonts w:asciiTheme="minorBidi" w:eastAsia="Calibri" w:hAnsiTheme="minorBidi"/>
              </w:rPr>
              <w:t>last paragraph</w:t>
            </w:r>
            <w:r>
              <w:rPr>
                <w:rFonts w:asciiTheme="minorBidi" w:eastAsia="Calibri" w:hAnsiTheme="minorBidi"/>
              </w:rPr>
              <w:t xml:space="preserve">. </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Pr="00123F99" w:rsidRDefault="00123F99" w:rsidP="00200C2E">
            <w:pPr>
              <w:spacing w:line="360" w:lineRule="auto"/>
              <w:rPr>
                <w:rFonts w:ascii="Arial" w:eastAsia="Calibri" w:hAnsi="Arial" w:cs="Arial"/>
              </w:rPr>
            </w:pPr>
            <w:r>
              <w:rPr>
                <w:rFonts w:asciiTheme="minorBidi" w:eastAsia="Calibri" w:hAnsiTheme="minorBidi"/>
              </w:rPr>
              <w:t>Ballroom-</w:t>
            </w:r>
            <w:r w:rsidRPr="004F0188">
              <w:rPr>
                <w:rFonts w:ascii="Times New Roman" w:hAnsi="Times New Roman" w:cs="Times New Roman"/>
                <w:sz w:val="24"/>
                <w:szCs w:val="24"/>
              </w:rPr>
              <w:t xml:space="preserve"> </w:t>
            </w:r>
            <w:r w:rsidRPr="00123F99">
              <w:rPr>
                <w:rFonts w:ascii="Arial" w:hAnsi="Arial" w:cs="Arial"/>
              </w:rPr>
              <w:t xml:space="preserve">Rock </w:t>
            </w:r>
            <w:r>
              <w:rPr>
                <w:rFonts w:ascii="Arial" w:hAnsi="Arial" w:cs="Arial"/>
              </w:rPr>
              <w:t>&amp;</w:t>
            </w:r>
            <w:r w:rsidRPr="00123F99">
              <w:rPr>
                <w:rFonts w:ascii="Arial" w:hAnsi="Arial" w:cs="Arial"/>
              </w:rPr>
              <w:t>Roll, Foxtrot, Waltz, Salsa and Rumba</w:t>
            </w:r>
            <w:r>
              <w:rPr>
                <w:rFonts w:ascii="Arial" w:hAnsi="Arial" w:cs="Arial"/>
              </w:rPr>
              <w:t>. Folkdance-</w:t>
            </w:r>
            <w:r w:rsidRPr="00B612B3">
              <w:rPr>
                <w:rFonts w:ascii="Times New Roman" w:hAnsi="Times New Roman" w:cs="Times New Roman"/>
                <w:sz w:val="24"/>
                <w:szCs w:val="24"/>
              </w:rPr>
              <w:t xml:space="preserve"> </w:t>
            </w:r>
            <w:r w:rsidRPr="00123F99">
              <w:rPr>
                <w:rFonts w:ascii="Arial" w:hAnsi="Arial" w:cs="Arial"/>
              </w:rPr>
              <w:t>from</w:t>
            </w:r>
            <w:r>
              <w:rPr>
                <w:rFonts w:ascii="Times New Roman" w:hAnsi="Times New Roman" w:cs="Times New Roman"/>
                <w:sz w:val="24"/>
                <w:szCs w:val="24"/>
              </w:rPr>
              <w:t xml:space="preserve"> </w:t>
            </w:r>
            <w:r w:rsidRPr="00123F99">
              <w:rPr>
                <w:rFonts w:ascii="Arial" w:hAnsi="Arial" w:cs="Arial"/>
              </w:rPr>
              <w:t>UK, US, France, Italy, Israel and Greece</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123F99" w:rsidP="00123F99">
            <w:pPr>
              <w:spacing w:line="360" w:lineRule="auto"/>
              <w:rPr>
                <w:rFonts w:asciiTheme="minorBidi" w:eastAsia="Calibri" w:hAnsiTheme="minorBidi"/>
              </w:rPr>
            </w:pPr>
            <w:r>
              <w:rPr>
                <w:rFonts w:asciiTheme="minorBidi" w:eastAsia="Calibri" w:hAnsiTheme="minorBidi"/>
              </w:rPr>
              <w:t>We can provide DVD and teachers booklet</w:t>
            </w:r>
            <w:r w:rsidR="00C16C7C">
              <w:rPr>
                <w:rFonts w:asciiTheme="minorBidi" w:eastAsia="Calibri" w:hAnsiTheme="minorBidi"/>
              </w:rPr>
              <w:t xml:space="preserve"> if needed</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3634F2" w:rsidRDefault="00C16C7C" w:rsidP="00C16C7C">
            <w:pPr>
              <w:spacing w:line="360" w:lineRule="auto"/>
              <w:rPr>
                <w:rFonts w:asciiTheme="minorBidi" w:eastAsia="Calibri" w:hAnsiTheme="minorBidi"/>
              </w:rPr>
            </w:pPr>
            <w:r>
              <w:rPr>
                <w:rFonts w:asciiTheme="minorBidi" w:eastAsia="Calibri" w:hAnsiTheme="minorBidi"/>
              </w:rPr>
              <w:t xml:space="preserve">Folkdance group were asked to use the </w:t>
            </w:r>
            <w:r w:rsidR="00123F99">
              <w:rPr>
                <w:rFonts w:asciiTheme="minorBidi" w:eastAsia="Calibri" w:hAnsiTheme="minorBidi"/>
              </w:rPr>
              <w:t xml:space="preserve">Borg Rate of Perceived Exertion in </w:t>
            </w:r>
            <w:r>
              <w:rPr>
                <w:rFonts w:asciiTheme="minorBidi" w:eastAsia="Calibri" w:hAnsiTheme="minorBidi"/>
              </w:rPr>
              <w:t>classes 20</w:t>
            </w:r>
            <w:proofErr w:type="gramStart"/>
            <w:r>
              <w:rPr>
                <w:rFonts w:asciiTheme="minorBidi" w:eastAsia="Calibri" w:hAnsiTheme="minorBidi"/>
              </w:rPr>
              <w:t>,40</w:t>
            </w:r>
            <w:proofErr w:type="gramEnd"/>
            <w:r>
              <w:rPr>
                <w:rFonts w:asciiTheme="minorBidi" w:eastAsia="Calibri" w:hAnsiTheme="minorBidi"/>
              </w:rPr>
              <w:t xml:space="preserve">, </w:t>
            </w:r>
            <w:r>
              <w:rPr>
                <w:rFonts w:asciiTheme="minorBidi" w:eastAsia="Calibri" w:hAnsiTheme="minorBidi"/>
              </w:rPr>
              <w:lastRenderedPageBreak/>
              <w:t xml:space="preserve">60 and 80. </w:t>
            </w:r>
            <w:r w:rsidR="00123F99">
              <w:rPr>
                <w:rFonts w:asciiTheme="minorBidi" w:eastAsia="Calibri" w:hAnsiTheme="minorBidi"/>
              </w:rPr>
              <w:t xml:space="preserve"> </w:t>
            </w:r>
          </w:p>
        </w:tc>
        <w:tc>
          <w:tcPr>
            <w:tcW w:w="1843" w:type="dxa"/>
            <w:tcBorders>
              <w:left w:val="single" w:sz="4" w:space="0" w:color="auto"/>
            </w:tcBorders>
          </w:tcPr>
          <w:p w:rsidR="00200C2E" w:rsidRPr="003634F2" w:rsidRDefault="00CC3BC5" w:rsidP="00CC3BC5">
            <w:pPr>
              <w:spacing w:line="360" w:lineRule="auto"/>
              <w:rPr>
                <w:rFonts w:asciiTheme="minorBidi" w:eastAsia="Calibri" w:hAnsiTheme="minorBidi"/>
              </w:rPr>
            </w:pPr>
            <w:r>
              <w:rPr>
                <w:rFonts w:asciiTheme="minorBidi" w:eastAsia="Calibri" w:hAnsiTheme="minorBidi"/>
              </w:rPr>
              <w:lastRenderedPageBreak/>
              <w:t>Methods subheading</w:t>
            </w:r>
            <w:r w:rsidR="00F12966">
              <w:rPr>
                <w:rFonts w:asciiTheme="minorBidi" w:eastAsia="Calibri" w:hAnsiTheme="minorBidi"/>
              </w:rPr>
              <w:t xml:space="preserve"> </w:t>
            </w:r>
            <w:r>
              <w:rPr>
                <w:rFonts w:asciiTheme="minorBidi" w:eastAsia="Calibri" w:hAnsiTheme="minorBidi"/>
              </w:rPr>
              <w:t>P</w:t>
            </w:r>
            <w:r w:rsidR="00F12966">
              <w:rPr>
                <w:rFonts w:asciiTheme="minorBidi" w:eastAsia="Calibri" w:hAnsiTheme="minorBidi"/>
              </w:rPr>
              <w:t>articipants’ involvement</w:t>
            </w:r>
            <w:r w:rsidR="00C16C7C">
              <w:rPr>
                <w:rFonts w:asciiTheme="minorBidi" w:eastAsia="Calibri" w:hAnsiTheme="minorBidi"/>
              </w:rPr>
              <w:t xml:space="preserve">. </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3634F2" w:rsidRDefault="00123F99" w:rsidP="00CD310A">
            <w:pPr>
              <w:spacing w:line="360" w:lineRule="auto"/>
              <w:rPr>
                <w:rFonts w:asciiTheme="minorBidi" w:eastAsia="Calibri" w:hAnsiTheme="minorBidi"/>
              </w:rPr>
            </w:pPr>
            <w:r>
              <w:rPr>
                <w:rFonts w:asciiTheme="minorBidi" w:eastAsia="Calibri" w:hAnsiTheme="minorBidi"/>
              </w:rPr>
              <w:t xml:space="preserve">Eight </w:t>
            </w:r>
            <w:r w:rsidR="00CD310A">
              <w:rPr>
                <w:rFonts w:asciiTheme="minorBidi" w:eastAsia="Calibri" w:hAnsiTheme="minorBidi"/>
              </w:rPr>
              <w:t xml:space="preserve">experiences </w:t>
            </w:r>
            <w:r>
              <w:rPr>
                <w:rFonts w:asciiTheme="minorBidi" w:eastAsia="Calibri" w:hAnsiTheme="minorBidi"/>
              </w:rPr>
              <w:t xml:space="preserve">dance </w:t>
            </w:r>
            <w:r w:rsidR="00CD310A">
              <w:rPr>
                <w:rFonts w:asciiTheme="minorBidi" w:eastAsia="Calibri" w:hAnsiTheme="minorBidi"/>
              </w:rPr>
              <w:t xml:space="preserve">instructors (4 from each style) </w:t>
            </w:r>
            <w:r>
              <w:rPr>
                <w:rFonts w:asciiTheme="minorBidi" w:eastAsia="Calibri" w:hAnsiTheme="minorBidi"/>
              </w:rPr>
              <w:t>delivered the program</w:t>
            </w:r>
            <w:r w:rsidR="00CD310A">
              <w:rPr>
                <w:rFonts w:asciiTheme="minorBidi" w:eastAsia="Calibri" w:hAnsiTheme="minorBidi"/>
              </w:rPr>
              <w:t>s</w:t>
            </w:r>
            <w:r>
              <w:rPr>
                <w:rFonts w:asciiTheme="minorBidi" w:eastAsia="Calibri" w:hAnsiTheme="minorBidi"/>
              </w:rPr>
              <w:t xml:space="preserve">. </w:t>
            </w:r>
            <w:r w:rsidR="00CD310A">
              <w:rPr>
                <w:rFonts w:asciiTheme="minorBidi" w:eastAsia="Calibri" w:hAnsiTheme="minorBidi"/>
              </w:rPr>
              <w:t xml:space="preserve">They were given two workshops (before start) and at 6 months to </w:t>
            </w:r>
            <w:proofErr w:type="spellStart"/>
            <w:r w:rsidR="00CD310A">
              <w:rPr>
                <w:rFonts w:asciiTheme="minorBidi" w:eastAsia="Calibri" w:hAnsiTheme="minorBidi"/>
              </w:rPr>
              <w:t>standerdized</w:t>
            </w:r>
            <w:proofErr w:type="spellEnd"/>
            <w:r w:rsidR="00CD310A">
              <w:rPr>
                <w:rFonts w:asciiTheme="minorBidi" w:eastAsia="Calibri" w:hAnsiTheme="minorBidi"/>
              </w:rPr>
              <w:t xml:space="preserve"> the program, and booklet to follow.</w:t>
            </w:r>
            <w:r>
              <w:rPr>
                <w:rFonts w:asciiTheme="minorBidi" w:eastAsia="Calibri" w:hAnsiTheme="minorBidi"/>
              </w:rPr>
              <w:t xml:space="preserve"> </w:t>
            </w:r>
          </w:p>
        </w:tc>
        <w:tc>
          <w:tcPr>
            <w:tcW w:w="1843" w:type="dxa"/>
            <w:tcBorders>
              <w:left w:val="single" w:sz="4" w:space="0" w:color="auto"/>
            </w:tcBorders>
          </w:tcPr>
          <w:p w:rsidR="00200C2E" w:rsidRPr="003634F2" w:rsidRDefault="00CC3BC5" w:rsidP="00CC3BC5">
            <w:pPr>
              <w:spacing w:line="360" w:lineRule="auto"/>
              <w:rPr>
                <w:rFonts w:asciiTheme="minorBidi" w:eastAsia="Calibri" w:hAnsiTheme="minorBidi"/>
              </w:rPr>
            </w:pPr>
            <w:r>
              <w:rPr>
                <w:rFonts w:asciiTheme="minorBidi" w:eastAsia="Calibri" w:hAnsiTheme="minorBidi"/>
              </w:rPr>
              <w:t>Methods subheading “</w:t>
            </w:r>
            <w:r w:rsidR="00C16C7C">
              <w:rPr>
                <w:rFonts w:asciiTheme="minorBidi" w:eastAsia="Calibri" w:hAnsiTheme="minorBidi"/>
              </w:rPr>
              <w:t>Intervention-</w:t>
            </w:r>
            <w:r w:rsidR="00DA31EF">
              <w:rPr>
                <w:rFonts w:asciiTheme="minorBidi" w:eastAsia="Calibri" w:hAnsiTheme="minorBidi"/>
              </w:rPr>
              <w:t xml:space="preserve"> and</w:t>
            </w:r>
            <w:r>
              <w:rPr>
                <w:rFonts w:asciiTheme="minorBidi" w:eastAsia="Calibri" w:hAnsiTheme="minorBidi"/>
              </w:rPr>
              <w:t xml:space="preserve"> in the subheading </w:t>
            </w:r>
            <w:r w:rsidR="00DA31EF">
              <w:rPr>
                <w:rFonts w:asciiTheme="minorBidi" w:eastAsia="Calibri" w:hAnsiTheme="minorBidi"/>
              </w:rPr>
              <w:t xml:space="preserve"> </w:t>
            </w:r>
            <w:r>
              <w:rPr>
                <w:rFonts w:asciiTheme="minorBidi" w:eastAsia="Calibri" w:hAnsiTheme="minorBidi"/>
              </w:rPr>
              <w:t>Participants involvement”</w:t>
            </w:r>
            <w:r w:rsidR="00DA31EF">
              <w:rPr>
                <w:rFonts w:asciiTheme="minorBidi" w:eastAsia="Calibri" w:hAnsiTheme="minorBidi"/>
              </w:rPr>
              <w:t xml:space="preserve"> </w:t>
            </w:r>
            <w:r>
              <w:rPr>
                <w:rFonts w:asciiTheme="minorBidi" w:eastAsia="Calibri" w:hAnsiTheme="minorBidi"/>
              </w:rPr>
              <w:t xml:space="preserve">, which </w:t>
            </w:r>
            <w:r w:rsidR="00DA31EF">
              <w:rPr>
                <w:rFonts w:asciiTheme="minorBidi" w:eastAsia="Calibri" w:hAnsiTheme="minorBidi"/>
              </w:rPr>
              <w:t>provides the process of teachers’ selection using demonstration classes</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3634F2" w:rsidRDefault="00CD310A" w:rsidP="00200C2E">
            <w:pPr>
              <w:spacing w:line="360" w:lineRule="auto"/>
              <w:rPr>
                <w:rFonts w:asciiTheme="minorBidi" w:eastAsia="Calibri" w:hAnsiTheme="minorBidi"/>
              </w:rPr>
            </w:pPr>
            <w:r>
              <w:rPr>
                <w:rFonts w:asciiTheme="minorBidi" w:eastAsia="Calibri" w:hAnsiTheme="minorBidi"/>
              </w:rPr>
              <w:t>Face to face</w:t>
            </w:r>
          </w:p>
        </w:tc>
        <w:tc>
          <w:tcPr>
            <w:tcW w:w="1843" w:type="dxa"/>
            <w:tcBorders>
              <w:left w:val="single" w:sz="4" w:space="0" w:color="auto"/>
            </w:tcBorders>
          </w:tcPr>
          <w:p w:rsidR="00200C2E" w:rsidRPr="003634F2" w:rsidRDefault="00CC3BC5" w:rsidP="001E2384">
            <w:pPr>
              <w:spacing w:line="360" w:lineRule="auto"/>
              <w:rPr>
                <w:rFonts w:asciiTheme="minorBidi" w:eastAsia="Calibri" w:hAnsiTheme="minorBidi"/>
              </w:rPr>
            </w:pPr>
            <w:r>
              <w:rPr>
                <w:rFonts w:asciiTheme="minorBidi" w:eastAsia="Calibri" w:hAnsiTheme="minorBidi"/>
              </w:rPr>
              <w:t>Methods subheading “</w:t>
            </w:r>
            <w:r w:rsidR="001E2384">
              <w:rPr>
                <w:rFonts w:asciiTheme="minorBidi" w:eastAsia="Calibri" w:hAnsiTheme="minorBidi"/>
              </w:rPr>
              <w:t>i</w:t>
            </w:r>
            <w:r>
              <w:rPr>
                <w:rFonts w:asciiTheme="minorBidi" w:eastAsia="Calibri" w:hAnsiTheme="minorBidi"/>
              </w:rPr>
              <w:t>ntervention”</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3634F2" w:rsidRDefault="00CD310A" w:rsidP="00200C2E">
            <w:pPr>
              <w:spacing w:line="360" w:lineRule="auto"/>
              <w:rPr>
                <w:rFonts w:asciiTheme="minorBidi" w:eastAsia="Calibri" w:hAnsiTheme="minorBidi"/>
              </w:rPr>
            </w:pPr>
            <w:r>
              <w:rPr>
                <w:rFonts w:asciiTheme="minorBidi" w:eastAsia="Calibri" w:hAnsiTheme="minorBidi"/>
              </w:rPr>
              <w:t>In retirement villages community halls or other room enough to accommodate the group</w:t>
            </w:r>
          </w:p>
        </w:tc>
        <w:tc>
          <w:tcPr>
            <w:tcW w:w="1843" w:type="dxa"/>
            <w:tcBorders>
              <w:top w:val="nil"/>
              <w:left w:val="single" w:sz="4" w:space="0" w:color="auto"/>
              <w:bottom w:val="single" w:sz="4" w:space="0" w:color="auto"/>
            </w:tcBorders>
          </w:tcPr>
          <w:p w:rsidR="00200C2E" w:rsidRPr="003634F2" w:rsidRDefault="00C16C7C" w:rsidP="00CC3BC5">
            <w:pPr>
              <w:spacing w:line="360" w:lineRule="auto"/>
              <w:rPr>
                <w:rFonts w:asciiTheme="minorBidi" w:eastAsia="Calibri" w:hAnsiTheme="minorBidi"/>
              </w:rPr>
            </w:pPr>
            <w:r>
              <w:rPr>
                <w:rFonts w:asciiTheme="minorBidi" w:eastAsia="Calibri" w:hAnsiTheme="minorBidi"/>
              </w:rPr>
              <w:t xml:space="preserve">Eligibility criteria for site – </w:t>
            </w:r>
            <w:r w:rsidR="00CC3BC5">
              <w:rPr>
                <w:rFonts w:asciiTheme="minorBidi" w:eastAsia="Calibri" w:hAnsiTheme="minorBidi"/>
              </w:rPr>
              <w:t xml:space="preserve">Methods subheading Recruitment and </w:t>
            </w:r>
            <w:proofErr w:type="spellStart"/>
            <w:r w:rsidR="00CC3BC5">
              <w:rPr>
                <w:rFonts w:asciiTheme="minorBidi" w:eastAsia="Calibri" w:hAnsiTheme="minorBidi"/>
              </w:rPr>
              <w:t>particioants</w:t>
            </w:r>
            <w:proofErr w:type="spellEnd"/>
            <w:r w:rsidR="00CC3BC5">
              <w:rPr>
                <w:rFonts w:asciiTheme="minorBidi" w:eastAsia="Calibri" w:hAnsiTheme="minorBidi"/>
              </w:rPr>
              <w:t>.</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CD310A" w:rsidP="00200C2E">
            <w:pPr>
              <w:spacing w:line="360" w:lineRule="auto"/>
              <w:rPr>
                <w:rFonts w:asciiTheme="minorBidi" w:eastAsia="Calibri" w:hAnsiTheme="minorBidi"/>
              </w:rPr>
            </w:pPr>
            <w:r>
              <w:rPr>
                <w:rFonts w:asciiTheme="minorBidi" w:eastAsia="Calibri" w:hAnsiTheme="minorBidi"/>
              </w:rPr>
              <w:t>Twice weekly for 1 hour along 12 months but overall 80 classes</w:t>
            </w:r>
          </w:p>
        </w:tc>
        <w:tc>
          <w:tcPr>
            <w:tcW w:w="1843" w:type="dxa"/>
            <w:tcBorders>
              <w:top w:val="nil"/>
              <w:left w:val="single" w:sz="4" w:space="0" w:color="auto"/>
              <w:bottom w:val="nil"/>
            </w:tcBorders>
          </w:tcPr>
          <w:p w:rsidR="00200C2E" w:rsidRPr="003634F2" w:rsidRDefault="002A0A68" w:rsidP="002A0A68">
            <w:pPr>
              <w:spacing w:line="360" w:lineRule="auto"/>
              <w:rPr>
                <w:rFonts w:asciiTheme="minorBidi" w:eastAsia="Calibri" w:hAnsiTheme="minorBidi"/>
              </w:rPr>
            </w:pPr>
            <w:r>
              <w:rPr>
                <w:rFonts w:asciiTheme="minorBidi" w:eastAsia="Calibri" w:hAnsiTheme="minorBidi"/>
              </w:rPr>
              <w:t>Methods subheading “</w:t>
            </w:r>
            <w:r w:rsidR="00C16C7C">
              <w:rPr>
                <w:rFonts w:asciiTheme="minorBidi" w:eastAsia="Calibri" w:hAnsiTheme="minorBidi"/>
              </w:rPr>
              <w:t>Intervention</w:t>
            </w:r>
            <w:r>
              <w:rPr>
                <w:rFonts w:asciiTheme="minorBidi" w:eastAsia="Calibri" w:hAnsiTheme="minorBidi"/>
              </w:rPr>
              <w:t>”</w:t>
            </w:r>
            <w:r w:rsidR="00C16C7C">
              <w:rPr>
                <w:rFonts w:asciiTheme="minorBidi" w:eastAsia="Calibri" w:hAnsiTheme="minorBidi"/>
              </w:rPr>
              <w:t xml:space="preserve"> –</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CD310A" w:rsidP="00CD310A">
            <w:pPr>
              <w:spacing w:line="360" w:lineRule="auto"/>
              <w:rPr>
                <w:rFonts w:asciiTheme="minorBidi" w:eastAsia="Calibri" w:hAnsiTheme="minorBidi"/>
              </w:rPr>
            </w:pPr>
            <w:r>
              <w:rPr>
                <w:rFonts w:asciiTheme="minorBidi" w:eastAsia="Calibri" w:hAnsiTheme="minorBidi"/>
              </w:rPr>
              <w:t>No tailoring to high-low risk participants or to experienced and not experienced dancers</w:t>
            </w:r>
          </w:p>
        </w:tc>
        <w:tc>
          <w:tcPr>
            <w:tcW w:w="1843" w:type="dxa"/>
            <w:tcBorders>
              <w:top w:val="nil"/>
              <w:left w:val="single" w:sz="4" w:space="0" w:color="auto"/>
              <w:bottom w:val="nil"/>
            </w:tcBorders>
          </w:tcPr>
          <w:p w:rsidR="00200C2E" w:rsidRPr="003634F2" w:rsidRDefault="00C16C7C" w:rsidP="001E2384">
            <w:pPr>
              <w:spacing w:line="360" w:lineRule="auto"/>
              <w:rPr>
                <w:rFonts w:asciiTheme="minorBidi" w:eastAsia="Calibri" w:hAnsiTheme="minorBidi"/>
              </w:rPr>
            </w:pPr>
            <w:r>
              <w:rPr>
                <w:rFonts w:asciiTheme="minorBidi" w:eastAsia="Calibri" w:hAnsiTheme="minorBidi"/>
              </w:rPr>
              <w:t>Discussion-</w:t>
            </w:r>
            <w:r w:rsidR="008E0056">
              <w:rPr>
                <w:rFonts w:asciiTheme="minorBidi" w:eastAsia="Calibri" w:hAnsiTheme="minorBidi"/>
              </w:rPr>
              <w:t>subheading “Main results in the context of other research” 1</w:t>
            </w:r>
            <w:r w:rsidR="008E0056" w:rsidRPr="008E0056">
              <w:rPr>
                <w:rFonts w:asciiTheme="minorBidi" w:eastAsia="Calibri" w:hAnsiTheme="minorBidi"/>
                <w:vertAlign w:val="superscript"/>
              </w:rPr>
              <w:t>st</w:t>
            </w:r>
            <w:r w:rsidR="008E0056">
              <w:rPr>
                <w:rFonts w:asciiTheme="minorBidi" w:eastAsia="Calibri" w:hAnsiTheme="minorBidi"/>
              </w:rPr>
              <w:t xml:space="preserve"> paragraph emphasise the difference between our </w:t>
            </w:r>
            <w:proofErr w:type="gramStart"/>
            <w:r w:rsidR="008E0056">
              <w:rPr>
                <w:rFonts w:asciiTheme="minorBidi" w:eastAsia="Calibri" w:hAnsiTheme="minorBidi"/>
              </w:rPr>
              <w:t>intervention</w:t>
            </w:r>
            <w:proofErr w:type="gramEnd"/>
            <w:r w:rsidR="008E0056">
              <w:rPr>
                <w:rFonts w:asciiTheme="minorBidi" w:eastAsia="Calibri" w:hAnsiTheme="minorBidi"/>
              </w:rPr>
              <w:t xml:space="preserve"> to other pilot studies.  </w:t>
            </w:r>
            <w:r>
              <w:rPr>
                <w:rFonts w:asciiTheme="minorBidi" w:eastAsia="Calibri" w:hAnsiTheme="minorBidi"/>
              </w:rPr>
              <w:t xml:space="preserve"> </w:t>
            </w:r>
            <w:r w:rsidR="008E0056">
              <w:rPr>
                <w:rFonts w:asciiTheme="minorBidi" w:eastAsia="Calibri" w:hAnsiTheme="minorBidi"/>
              </w:rPr>
              <w:t xml:space="preserve">In the Conclusion: </w:t>
            </w:r>
            <w:r>
              <w:rPr>
                <w:rFonts w:asciiTheme="minorBidi" w:eastAsia="Calibri" w:hAnsiTheme="minorBidi"/>
              </w:rPr>
              <w:t xml:space="preserve">tailoring was suggested </w:t>
            </w:r>
            <w:r w:rsidR="001E2384">
              <w:rPr>
                <w:rFonts w:asciiTheme="minorBidi" w:eastAsia="Calibri" w:hAnsiTheme="minorBidi"/>
              </w:rPr>
              <w:t>for future studies</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CD310A" w:rsidP="00200C2E">
            <w:pPr>
              <w:spacing w:line="360" w:lineRule="auto"/>
              <w:rPr>
                <w:rFonts w:asciiTheme="minorBidi" w:eastAsia="Calibri" w:hAnsiTheme="minorBidi"/>
              </w:rPr>
            </w:pPr>
            <w:r>
              <w:rPr>
                <w:rFonts w:asciiTheme="minorBidi" w:eastAsia="Calibri" w:hAnsiTheme="minorBidi"/>
              </w:rPr>
              <w:t xml:space="preserve">No changes to the program </w:t>
            </w:r>
            <w:r w:rsidR="00C16C7C">
              <w:rPr>
                <w:rFonts w:asciiTheme="minorBidi" w:eastAsia="Calibri" w:hAnsiTheme="minorBidi"/>
              </w:rPr>
              <w:t xml:space="preserve">was made - </w:t>
            </w:r>
            <w:r>
              <w:rPr>
                <w:rFonts w:asciiTheme="minorBidi" w:eastAsia="Calibri" w:hAnsiTheme="minorBidi"/>
              </w:rPr>
              <w:t xml:space="preserve">but in several villages the progression was slower than expected </w:t>
            </w:r>
          </w:p>
        </w:tc>
        <w:tc>
          <w:tcPr>
            <w:tcW w:w="1843" w:type="dxa"/>
            <w:tcBorders>
              <w:top w:val="nil"/>
              <w:left w:val="single" w:sz="4" w:space="0" w:color="auto"/>
              <w:bottom w:val="nil"/>
            </w:tcBorders>
          </w:tcPr>
          <w:p w:rsidR="001E2384" w:rsidRDefault="00C16C7C" w:rsidP="001E2384">
            <w:pPr>
              <w:rPr>
                <w:rFonts w:ascii="Arial" w:eastAsia="Calibri" w:hAnsi="Arial" w:cs="Arial"/>
              </w:rPr>
            </w:pPr>
            <w:r w:rsidRPr="001E2384">
              <w:rPr>
                <w:rFonts w:ascii="Arial" w:eastAsia="Calibri" w:hAnsi="Arial" w:cs="Arial"/>
              </w:rPr>
              <w:t>Discussion –</w:t>
            </w:r>
            <w:r w:rsidR="001E2384" w:rsidRPr="001E2384">
              <w:rPr>
                <w:rFonts w:ascii="Arial" w:eastAsia="Calibri" w:hAnsi="Arial" w:cs="Arial"/>
              </w:rPr>
              <w:t xml:space="preserve">subheading </w:t>
            </w:r>
          </w:p>
          <w:p w:rsidR="001E2384" w:rsidRPr="001E2384" w:rsidRDefault="001E2384" w:rsidP="001E2384">
            <w:pPr>
              <w:rPr>
                <w:rFonts w:ascii="Arial" w:hAnsi="Arial" w:cs="Arial"/>
                <w:lang w:val="en-GB"/>
              </w:rPr>
            </w:pPr>
            <w:r w:rsidRPr="001E2384">
              <w:rPr>
                <w:rFonts w:ascii="Arial" w:eastAsia="Calibri" w:hAnsi="Arial" w:cs="Arial"/>
              </w:rPr>
              <w:t>“</w:t>
            </w:r>
            <w:r w:rsidRPr="001E2384">
              <w:rPr>
                <w:rFonts w:ascii="Arial" w:hAnsi="Arial" w:cs="Arial"/>
                <w:lang w:val="en-GB"/>
              </w:rPr>
              <w:t>Main results in the context of other research</w:t>
            </w:r>
            <w:r>
              <w:rPr>
                <w:rFonts w:ascii="Arial" w:hAnsi="Arial" w:cs="Arial"/>
                <w:lang w:val="en-GB"/>
              </w:rPr>
              <w:t>” at the end of the 4</w:t>
            </w:r>
            <w:r w:rsidRPr="001E2384">
              <w:rPr>
                <w:rFonts w:ascii="Arial" w:hAnsi="Arial" w:cs="Arial"/>
                <w:vertAlign w:val="superscript"/>
                <w:lang w:val="en-GB"/>
              </w:rPr>
              <w:t>th</w:t>
            </w:r>
            <w:r>
              <w:rPr>
                <w:rFonts w:ascii="Arial" w:hAnsi="Arial" w:cs="Arial"/>
                <w:lang w:val="en-GB"/>
              </w:rPr>
              <w:t xml:space="preserve"> paragraph.</w:t>
            </w:r>
          </w:p>
          <w:p w:rsidR="00200C2E" w:rsidRPr="001E2384" w:rsidRDefault="00200C2E" w:rsidP="001E2384">
            <w:pPr>
              <w:spacing w:line="360" w:lineRule="auto"/>
              <w:rPr>
                <w:rFonts w:ascii="Arial" w:eastAsia="Calibri" w:hAnsi="Arial" w:cs="Arial"/>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3634F2" w:rsidRDefault="00742E83" w:rsidP="00742E83">
            <w:pPr>
              <w:spacing w:line="360" w:lineRule="auto"/>
              <w:rPr>
                <w:rFonts w:asciiTheme="minorBidi" w:eastAsia="Calibri" w:hAnsiTheme="minorBidi"/>
              </w:rPr>
            </w:pPr>
            <w:r>
              <w:rPr>
                <w:rFonts w:asciiTheme="minorBidi" w:eastAsia="Calibri" w:hAnsiTheme="minorBidi"/>
              </w:rPr>
              <w:t xml:space="preserve">Each teacher received a Diary to take attendance and write comments. They were instructed to report the field coordinator on any harm during the trial (such as a fall) and to contact participants who did not showed to class more than 2 weeks to verify continuation. </w:t>
            </w:r>
          </w:p>
        </w:tc>
        <w:tc>
          <w:tcPr>
            <w:tcW w:w="1843" w:type="dxa"/>
            <w:tcBorders>
              <w:top w:val="nil"/>
              <w:left w:val="single" w:sz="4" w:space="0" w:color="auto"/>
              <w:bottom w:val="nil"/>
            </w:tcBorders>
          </w:tcPr>
          <w:p w:rsidR="00200C2E" w:rsidRPr="003634F2" w:rsidRDefault="001E2384" w:rsidP="001E2384">
            <w:pPr>
              <w:spacing w:line="360" w:lineRule="auto"/>
              <w:rPr>
                <w:rFonts w:asciiTheme="minorBidi" w:eastAsia="Calibri" w:hAnsiTheme="minorBidi"/>
              </w:rPr>
            </w:pPr>
            <w:r>
              <w:rPr>
                <w:rFonts w:asciiTheme="minorBidi" w:eastAsia="Calibri" w:hAnsiTheme="minorBidi"/>
              </w:rPr>
              <w:t xml:space="preserve">Methods –subheading  </w:t>
            </w:r>
            <w:r w:rsidR="00C2104F">
              <w:rPr>
                <w:rFonts w:asciiTheme="minorBidi" w:eastAsia="Calibri" w:hAnsiTheme="minorBidi"/>
              </w:rPr>
              <w:t xml:space="preserve">Intervention- </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742E83" w:rsidP="00C2104F">
            <w:pPr>
              <w:spacing w:line="360" w:lineRule="auto"/>
              <w:rPr>
                <w:rFonts w:asciiTheme="minorBidi" w:eastAsia="Calibri" w:hAnsiTheme="minorBidi"/>
              </w:rPr>
            </w:pPr>
            <w:r>
              <w:rPr>
                <w:rFonts w:asciiTheme="minorBidi" w:eastAsia="Calibri" w:hAnsiTheme="minorBidi"/>
              </w:rPr>
              <w:t>Mostly delivered as planned</w:t>
            </w:r>
            <w:proofErr w:type="gramStart"/>
            <w:r>
              <w:rPr>
                <w:rFonts w:asciiTheme="minorBidi" w:eastAsia="Calibri" w:hAnsiTheme="minorBidi"/>
              </w:rPr>
              <w:t>;  ballroom</w:t>
            </w:r>
            <w:proofErr w:type="gramEnd"/>
            <w:r>
              <w:rPr>
                <w:rFonts w:asciiTheme="minorBidi" w:eastAsia="Calibri" w:hAnsiTheme="minorBidi"/>
              </w:rPr>
              <w:t xml:space="preserve"> complicated steps were not </w:t>
            </w:r>
            <w:r w:rsidR="00C2104F">
              <w:rPr>
                <w:rFonts w:asciiTheme="minorBidi" w:eastAsia="Calibri" w:hAnsiTheme="minorBidi"/>
              </w:rPr>
              <w:t>taught in slow classes</w:t>
            </w:r>
            <w:r>
              <w:rPr>
                <w:rFonts w:asciiTheme="minorBidi" w:eastAsia="Calibri" w:hAnsiTheme="minorBidi"/>
              </w:rPr>
              <w:t xml:space="preserve">. </w:t>
            </w:r>
          </w:p>
        </w:tc>
        <w:tc>
          <w:tcPr>
            <w:tcW w:w="1843" w:type="dxa"/>
            <w:tcBorders>
              <w:top w:val="nil"/>
              <w:left w:val="single" w:sz="4" w:space="0" w:color="auto"/>
              <w:bottom w:val="single" w:sz="4" w:space="0" w:color="auto"/>
            </w:tcBorders>
          </w:tcPr>
          <w:p w:rsidR="00200C2E" w:rsidRPr="003634F2" w:rsidRDefault="00C2104F" w:rsidP="001E2384">
            <w:pPr>
              <w:spacing w:line="360" w:lineRule="auto"/>
              <w:rPr>
                <w:rFonts w:asciiTheme="minorBidi" w:eastAsia="Calibri" w:hAnsiTheme="minorBidi"/>
              </w:rPr>
            </w:pPr>
            <w:r>
              <w:rPr>
                <w:rFonts w:asciiTheme="minorBidi" w:eastAsia="Calibri" w:hAnsiTheme="minorBidi"/>
              </w:rPr>
              <w:t xml:space="preserve"> Discussion-</w:t>
            </w:r>
            <w:r w:rsidR="001E2384">
              <w:rPr>
                <w:rFonts w:asciiTheme="minorBidi" w:eastAsia="Calibri" w:hAnsiTheme="minorBidi"/>
              </w:rPr>
              <w:t xml:space="preserve"> </w:t>
            </w:r>
            <w:r w:rsidR="001E2384">
              <w:rPr>
                <w:rFonts w:asciiTheme="minorBidi" w:eastAsia="Calibri" w:hAnsiTheme="minorBidi"/>
              </w:rPr>
              <w:t>subheading “Main results in the context of other research”</w:t>
            </w:r>
            <w:r w:rsidR="001E2384">
              <w:rPr>
                <w:rFonts w:asciiTheme="minorBidi" w:eastAsia="Calibri" w:hAnsiTheme="minorBidi"/>
              </w:rPr>
              <w:t xml:space="preserve"> 4</w:t>
            </w:r>
            <w:r w:rsidR="001E2384" w:rsidRPr="001E2384">
              <w:rPr>
                <w:rFonts w:asciiTheme="minorBidi" w:eastAsia="Calibri" w:hAnsiTheme="minorBidi"/>
                <w:vertAlign w:val="superscript"/>
              </w:rPr>
              <w:t>th</w:t>
            </w:r>
            <w:r w:rsidR="001E2384">
              <w:rPr>
                <w:rFonts w:asciiTheme="minorBidi" w:eastAsia="Calibri" w:hAnsiTheme="minorBidi"/>
              </w:rPr>
              <w:t xml:space="preserve"> paragraph.</w:t>
            </w:r>
            <w:bookmarkStart w:id="0" w:name="_GoBack"/>
            <w:bookmarkEnd w:id="0"/>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proofErr w:type="gramStart"/>
      <w:r w:rsidRPr="00904A65">
        <w:rPr>
          <w:rFonts w:asciiTheme="minorBidi" w:eastAsia="Times New Roman" w:hAnsiTheme="minorBidi"/>
          <w:color w:val="000000"/>
          <w:kern w:val="24"/>
          <w:sz w:val="21"/>
          <w:szCs w:val="21"/>
          <w:lang w:val="en-GB" w:eastAsia="zh-CN"/>
        </w:rPr>
        <w:t>If</w:t>
      </w:r>
      <w:proofErr w:type="gramEnd"/>
      <w:r w:rsidRPr="00904A65">
        <w:rPr>
          <w:rFonts w:asciiTheme="minorBidi" w:eastAsia="Times New Roman" w:hAnsiTheme="minorBidi"/>
          <w:color w:val="000000"/>
          <w:kern w:val="24"/>
          <w:sz w:val="21"/>
          <w:szCs w:val="21"/>
          <w:lang w:val="en-GB" w:eastAsia="zh-CN"/>
        </w:rPr>
        <w:t xml:space="preserve">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8"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9"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10"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1"/>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7E" w:rsidRDefault="00FF4F7E" w:rsidP="001029DF">
      <w:pPr>
        <w:spacing w:after="0" w:line="240" w:lineRule="auto"/>
      </w:pPr>
      <w:r>
        <w:separator/>
      </w:r>
    </w:p>
  </w:endnote>
  <w:endnote w:type="continuationSeparator" w:id="0">
    <w:p w:rsidR="00FF4F7E" w:rsidRDefault="00FF4F7E"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7E" w:rsidRDefault="00FF4F7E" w:rsidP="001029DF">
      <w:pPr>
        <w:spacing w:after="0" w:line="240" w:lineRule="auto"/>
      </w:pPr>
      <w:r>
        <w:separator/>
      </w:r>
    </w:p>
  </w:footnote>
  <w:footnote w:type="continuationSeparator" w:id="0">
    <w:p w:rsidR="00FF4F7E" w:rsidRDefault="00FF4F7E"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E"/>
    <w:rsid w:val="00025DB6"/>
    <w:rsid w:val="000448DC"/>
    <w:rsid w:val="0007203E"/>
    <w:rsid w:val="000C514A"/>
    <w:rsid w:val="000D28AE"/>
    <w:rsid w:val="001003E1"/>
    <w:rsid w:val="001029DF"/>
    <w:rsid w:val="00123F99"/>
    <w:rsid w:val="001B082A"/>
    <w:rsid w:val="001E2384"/>
    <w:rsid w:val="00200C2E"/>
    <w:rsid w:val="002012ED"/>
    <w:rsid w:val="0029581A"/>
    <w:rsid w:val="002A0A68"/>
    <w:rsid w:val="00317D9A"/>
    <w:rsid w:val="00352C86"/>
    <w:rsid w:val="003634F2"/>
    <w:rsid w:val="00470399"/>
    <w:rsid w:val="005D598F"/>
    <w:rsid w:val="006367C5"/>
    <w:rsid w:val="006B35F8"/>
    <w:rsid w:val="00704F23"/>
    <w:rsid w:val="00742E83"/>
    <w:rsid w:val="007D5F42"/>
    <w:rsid w:val="00802806"/>
    <w:rsid w:val="00842123"/>
    <w:rsid w:val="008A3B1E"/>
    <w:rsid w:val="008E0056"/>
    <w:rsid w:val="00904A65"/>
    <w:rsid w:val="00945D07"/>
    <w:rsid w:val="00965147"/>
    <w:rsid w:val="00B01C2F"/>
    <w:rsid w:val="00C16C7C"/>
    <w:rsid w:val="00C2104F"/>
    <w:rsid w:val="00C755C7"/>
    <w:rsid w:val="00CC3BC5"/>
    <w:rsid w:val="00CD310A"/>
    <w:rsid w:val="00D03CF5"/>
    <w:rsid w:val="00DA31EF"/>
    <w:rsid w:val="00DE4DAB"/>
    <w:rsid w:val="00DF0ADB"/>
    <w:rsid w:val="00E440DC"/>
    <w:rsid w:val="00F0546A"/>
    <w:rsid w:val="00F12966"/>
    <w:rsid w:val="00F6748D"/>
    <w:rsid w:val="00FF4F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Dafna Merom</cp:lastModifiedBy>
  <cp:revision>6</cp:revision>
  <cp:lastPrinted>2014-02-26T23:36:00Z</cp:lastPrinted>
  <dcterms:created xsi:type="dcterms:W3CDTF">2016-07-04T06:58:00Z</dcterms:created>
  <dcterms:modified xsi:type="dcterms:W3CDTF">2016-07-07T07:01:00Z</dcterms:modified>
</cp:coreProperties>
</file>