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CEC3" w14:textId="1047C345" w:rsidR="00E4261D" w:rsidRPr="00E4261D" w:rsidRDefault="00E4261D" w:rsidP="00E4261D">
      <w:pPr>
        <w:jc w:val="both"/>
        <w:rPr>
          <w:rFonts w:ascii="Garamond" w:hAnsi="Garamond"/>
          <w:b/>
        </w:rPr>
      </w:pPr>
      <w:r w:rsidRPr="00E4261D">
        <w:rPr>
          <w:rFonts w:ascii="Garamond" w:hAnsi="Garamond"/>
          <w:b/>
        </w:rPr>
        <w:t>S6 Table. Relative risks (RRs) and corresponding 95% confidence intervals (CIs) for the associations between mild TBI and adulthood poor functioning across age</w:t>
      </w:r>
      <w:r>
        <w:rPr>
          <w:rFonts w:ascii="Garamond" w:hAnsi="Garamond"/>
          <w:b/>
        </w:rPr>
        <w:t>-band</w:t>
      </w:r>
      <w:bookmarkStart w:id="0" w:name="_GoBack"/>
      <w:bookmarkEnd w:id="0"/>
      <w:r w:rsidRPr="00E4261D">
        <w:rPr>
          <w:rFonts w:ascii="Garamond" w:hAnsi="Garamond"/>
          <w:b/>
        </w:rPr>
        <w:t xml:space="preserve"> at first injury categories.</w:t>
      </w:r>
    </w:p>
    <w:p w14:paraId="2AF7E472" w14:textId="77777777" w:rsidR="00444598" w:rsidRPr="005A05FF" w:rsidRDefault="00444598" w:rsidP="00444598">
      <w:pPr>
        <w:jc w:val="both"/>
        <w:rPr>
          <w:rFonts w:ascii="Garamond" w:hAnsi="Garamond"/>
        </w:rPr>
      </w:pPr>
    </w:p>
    <w:tbl>
      <w:tblPr>
        <w:tblStyle w:val="TableGrid"/>
        <w:tblW w:w="14176" w:type="dxa"/>
        <w:tblLook w:val="04A0" w:firstRow="1" w:lastRow="0" w:firstColumn="1" w:lastColumn="0" w:noHBand="0" w:noVBand="1"/>
      </w:tblPr>
      <w:tblGrid>
        <w:gridCol w:w="1737"/>
        <w:gridCol w:w="1239"/>
        <w:gridCol w:w="1241"/>
        <w:gridCol w:w="1240"/>
        <w:gridCol w:w="1241"/>
        <w:gridCol w:w="1243"/>
        <w:gridCol w:w="1272"/>
        <w:gridCol w:w="1241"/>
        <w:gridCol w:w="1240"/>
        <w:gridCol w:w="1241"/>
        <w:gridCol w:w="1241"/>
      </w:tblGrid>
      <w:tr w:rsidR="00444598" w:rsidRPr="005A05FF" w14:paraId="25D44991" w14:textId="77777777" w:rsidTr="001067DB">
        <w:trPr>
          <w:trHeight w:val="49"/>
        </w:trPr>
        <w:tc>
          <w:tcPr>
            <w:tcW w:w="1737" w:type="dxa"/>
          </w:tcPr>
          <w:p w14:paraId="0303A536" w14:textId="77777777" w:rsidR="00444598" w:rsidRPr="005A05FF" w:rsidRDefault="00444598" w:rsidP="001067DB">
            <w:pPr>
              <w:jc w:val="both"/>
              <w:rPr>
                <w:rFonts w:ascii="Garamond" w:hAnsi="Garamond"/>
                <w:sz w:val="18"/>
                <w:szCs w:val="18"/>
              </w:rPr>
            </w:pPr>
          </w:p>
        </w:tc>
        <w:tc>
          <w:tcPr>
            <w:tcW w:w="6204" w:type="dxa"/>
            <w:gridSpan w:val="5"/>
          </w:tcPr>
          <w:p w14:paraId="3DE5BA25"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Model I</w:t>
            </w:r>
          </w:p>
        </w:tc>
        <w:tc>
          <w:tcPr>
            <w:tcW w:w="6235" w:type="dxa"/>
            <w:gridSpan w:val="5"/>
          </w:tcPr>
          <w:p w14:paraId="3122F9C2"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Model III</w:t>
            </w:r>
          </w:p>
        </w:tc>
      </w:tr>
      <w:tr w:rsidR="00444598" w:rsidRPr="005A05FF" w14:paraId="7434953A" w14:textId="77777777" w:rsidTr="001067DB">
        <w:trPr>
          <w:trHeight w:val="415"/>
        </w:trPr>
        <w:tc>
          <w:tcPr>
            <w:tcW w:w="1737" w:type="dxa"/>
          </w:tcPr>
          <w:p w14:paraId="5C16FB18" w14:textId="77777777" w:rsidR="00444598" w:rsidRPr="005A05FF" w:rsidRDefault="00444598" w:rsidP="001067DB">
            <w:pPr>
              <w:jc w:val="both"/>
              <w:rPr>
                <w:rFonts w:ascii="Garamond" w:hAnsi="Garamond"/>
                <w:sz w:val="18"/>
                <w:szCs w:val="18"/>
              </w:rPr>
            </w:pPr>
          </w:p>
        </w:tc>
        <w:tc>
          <w:tcPr>
            <w:tcW w:w="1239" w:type="dxa"/>
          </w:tcPr>
          <w:p w14:paraId="78ABA321"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Ages 0-4 years</w:t>
            </w:r>
          </w:p>
        </w:tc>
        <w:tc>
          <w:tcPr>
            <w:tcW w:w="1241" w:type="dxa"/>
          </w:tcPr>
          <w:p w14:paraId="6B9E19E7"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Ages 5-9 years</w:t>
            </w:r>
          </w:p>
        </w:tc>
        <w:tc>
          <w:tcPr>
            <w:tcW w:w="1240" w:type="dxa"/>
          </w:tcPr>
          <w:p w14:paraId="2B54A8EE"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Ages 10-14 years</w:t>
            </w:r>
          </w:p>
        </w:tc>
        <w:tc>
          <w:tcPr>
            <w:tcW w:w="1241" w:type="dxa"/>
          </w:tcPr>
          <w:p w14:paraId="69E18F98" w14:textId="77777777" w:rsidR="00444598" w:rsidRPr="005A05FF" w:rsidRDefault="00444598" w:rsidP="001067DB">
            <w:pPr>
              <w:jc w:val="center"/>
              <w:rPr>
                <w:rFonts w:ascii="Garamond" w:hAnsi="Garamond"/>
                <w:b/>
                <w:sz w:val="18"/>
                <w:szCs w:val="18"/>
              </w:rPr>
            </w:pPr>
            <w:r w:rsidRPr="005A05FF">
              <w:rPr>
                <w:rFonts w:ascii="Garamond" w:hAnsi="Garamond"/>
                <w:b/>
                <w:sz w:val="18"/>
                <w:szCs w:val="18"/>
              </w:rPr>
              <w:t>Ages 15-19 years</w:t>
            </w:r>
          </w:p>
        </w:tc>
        <w:tc>
          <w:tcPr>
            <w:tcW w:w="1243" w:type="dxa"/>
          </w:tcPr>
          <w:p w14:paraId="0D4EB1F5"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Ages 20-24 years</w:t>
            </w:r>
          </w:p>
        </w:tc>
        <w:tc>
          <w:tcPr>
            <w:tcW w:w="1272" w:type="dxa"/>
          </w:tcPr>
          <w:p w14:paraId="1F0DC186"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Ages 0-4 years</w:t>
            </w:r>
          </w:p>
        </w:tc>
        <w:tc>
          <w:tcPr>
            <w:tcW w:w="1241" w:type="dxa"/>
          </w:tcPr>
          <w:p w14:paraId="6DC5EA06"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Ages 5-9 years</w:t>
            </w:r>
          </w:p>
        </w:tc>
        <w:tc>
          <w:tcPr>
            <w:tcW w:w="1240" w:type="dxa"/>
          </w:tcPr>
          <w:p w14:paraId="5CAFD8CC"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Ages 10-14 years</w:t>
            </w:r>
          </w:p>
        </w:tc>
        <w:tc>
          <w:tcPr>
            <w:tcW w:w="1241" w:type="dxa"/>
          </w:tcPr>
          <w:p w14:paraId="611CE43F"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Ages 15-19 years</w:t>
            </w:r>
          </w:p>
        </w:tc>
        <w:tc>
          <w:tcPr>
            <w:tcW w:w="1241" w:type="dxa"/>
          </w:tcPr>
          <w:p w14:paraId="2C6D326F"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Ages 20-24 years</w:t>
            </w:r>
          </w:p>
        </w:tc>
      </w:tr>
      <w:tr w:rsidR="00444598" w:rsidRPr="005A05FF" w14:paraId="41471660" w14:textId="77777777" w:rsidTr="001067DB">
        <w:trPr>
          <w:trHeight w:hRule="exact" w:val="287"/>
        </w:trPr>
        <w:tc>
          <w:tcPr>
            <w:tcW w:w="1737" w:type="dxa"/>
          </w:tcPr>
          <w:p w14:paraId="204DC829" w14:textId="77777777" w:rsidR="00444598" w:rsidRPr="005A05FF" w:rsidRDefault="00444598" w:rsidP="001067DB">
            <w:pPr>
              <w:jc w:val="both"/>
              <w:rPr>
                <w:rFonts w:ascii="Garamond" w:hAnsi="Garamond"/>
                <w:b/>
                <w:i/>
                <w:sz w:val="18"/>
                <w:szCs w:val="18"/>
              </w:rPr>
            </w:pPr>
          </w:p>
        </w:tc>
        <w:tc>
          <w:tcPr>
            <w:tcW w:w="1239" w:type="dxa"/>
          </w:tcPr>
          <w:p w14:paraId="63048A8F" w14:textId="77777777" w:rsidR="00444598" w:rsidRPr="005A05FF" w:rsidRDefault="00444598" w:rsidP="001067DB">
            <w:pP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RR [95% CI]</w:t>
            </w:r>
          </w:p>
        </w:tc>
        <w:tc>
          <w:tcPr>
            <w:tcW w:w="1241" w:type="dxa"/>
          </w:tcPr>
          <w:p w14:paraId="40447C98"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RR [95% CI]</w:t>
            </w:r>
          </w:p>
        </w:tc>
        <w:tc>
          <w:tcPr>
            <w:tcW w:w="1240" w:type="dxa"/>
          </w:tcPr>
          <w:p w14:paraId="1E6CBB99"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RR [95% CI]</w:t>
            </w:r>
          </w:p>
        </w:tc>
        <w:tc>
          <w:tcPr>
            <w:tcW w:w="1241" w:type="dxa"/>
          </w:tcPr>
          <w:p w14:paraId="4C659108"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RR [95% CI]</w:t>
            </w:r>
          </w:p>
        </w:tc>
        <w:tc>
          <w:tcPr>
            <w:tcW w:w="1243" w:type="dxa"/>
          </w:tcPr>
          <w:p w14:paraId="6F79BF70"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RR [95% CI]</w:t>
            </w:r>
          </w:p>
        </w:tc>
        <w:tc>
          <w:tcPr>
            <w:tcW w:w="1272" w:type="dxa"/>
          </w:tcPr>
          <w:p w14:paraId="2CB21C3B"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RR [95% CI]</w:t>
            </w:r>
          </w:p>
        </w:tc>
        <w:tc>
          <w:tcPr>
            <w:tcW w:w="1241" w:type="dxa"/>
          </w:tcPr>
          <w:p w14:paraId="47F1D6AE"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RR [95% CI]</w:t>
            </w:r>
          </w:p>
        </w:tc>
        <w:tc>
          <w:tcPr>
            <w:tcW w:w="1240" w:type="dxa"/>
          </w:tcPr>
          <w:p w14:paraId="23C5A37C"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RR [95% CI]</w:t>
            </w:r>
          </w:p>
        </w:tc>
        <w:tc>
          <w:tcPr>
            <w:tcW w:w="1241" w:type="dxa"/>
          </w:tcPr>
          <w:p w14:paraId="701D9074"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RR [95% CI]</w:t>
            </w:r>
          </w:p>
        </w:tc>
        <w:tc>
          <w:tcPr>
            <w:tcW w:w="1241" w:type="dxa"/>
          </w:tcPr>
          <w:p w14:paraId="393BAC20" w14:textId="77777777" w:rsidR="00444598" w:rsidRPr="005A05FF" w:rsidRDefault="00444598" w:rsidP="001067DB">
            <w:pPr>
              <w:jc w:val="center"/>
              <w:rPr>
                <w:rFonts w:ascii="Garamond" w:eastAsiaTheme="majorEastAsia" w:hAnsi="Garamond" w:cstheme="majorBidi"/>
                <w:b/>
                <w:i/>
                <w:iCs/>
                <w:color w:val="1F4D78" w:themeColor="accent1" w:themeShade="7F"/>
                <w:sz w:val="18"/>
                <w:szCs w:val="18"/>
              </w:rPr>
            </w:pPr>
            <w:r w:rsidRPr="005A05FF">
              <w:rPr>
                <w:rFonts w:ascii="Garamond" w:hAnsi="Garamond"/>
                <w:b/>
                <w:sz w:val="18"/>
                <w:szCs w:val="18"/>
              </w:rPr>
              <w:t>RR [95% CI]</w:t>
            </w:r>
          </w:p>
        </w:tc>
      </w:tr>
      <w:tr w:rsidR="00444598" w:rsidRPr="005A05FF" w14:paraId="0898BB12" w14:textId="77777777" w:rsidTr="001067DB">
        <w:trPr>
          <w:trHeight w:hRule="exact" w:val="424"/>
        </w:trPr>
        <w:tc>
          <w:tcPr>
            <w:tcW w:w="1737" w:type="dxa"/>
          </w:tcPr>
          <w:p w14:paraId="5F32370A" w14:textId="77777777" w:rsidR="00444598" w:rsidRPr="005A05FF" w:rsidRDefault="00444598" w:rsidP="001067DB">
            <w:pPr>
              <w:jc w:val="both"/>
              <w:rPr>
                <w:rFonts w:ascii="Garamond" w:eastAsiaTheme="majorEastAsia" w:hAnsi="Garamond" w:cstheme="majorBidi"/>
                <w:b/>
                <w:i/>
                <w:iCs/>
                <w:color w:val="404040" w:themeColor="text1" w:themeTint="BF"/>
                <w:sz w:val="18"/>
                <w:szCs w:val="18"/>
              </w:rPr>
            </w:pPr>
            <w:r w:rsidRPr="005A05FF">
              <w:rPr>
                <w:rFonts w:ascii="Garamond" w:hAnsi="Garamond"/>
                <w:sz w:val="18"/>
                <w:szCs w:val="18"/>
              </w:rPr>
              <w:t>Disability pension</w:t>
            </w:r>
          </w:p>
        </w:tc>
        <w:tc>
          <w:tcPr>
            <w:tcW w:w="1239" w:type="dxa"/>
          </w:tcPr>
          <w:p w14:paraId="2476767E"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1.35</w:t>
            </w:r>
            <w:r>
              <w:rPr>
                <w:rFonts w:ascii="Garamond" w:hAnsi="Garamond"/>
                <w:sz w:val="18"/>
                <w:szCs w:val="18"/>
              </w:rPr>
              <w:br/>
            </w:r>
            <w:r w:rsidRPr="005A05FF">
              <w:rPr>
                <w:rFonts w:ascii="Garamond" w:hAnsi="Garamond"/>
                <w:sz w:val="18"/>
                <w:szCs w:val="18"/>
              </w:rPr>
              <w:t>[1.24; 1.48]</w:t>
            </w:r>
          </w:p>
        </w:tc>
        <w:tc>
          <w:tcPr>
            <w:tcW w:w="1241" w:type="dxa"/>
          </w:tcPr>
          <w:p w14:paraId="6FAC7CEA"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1.32</w:t>
            </w:r>
            <w:r>
              <w:rPr>
                <w:rFonts w:ascii="Garamond" w:hAnsi="Garamond"/>
                <w:sz w:val="18"/>
                <w:szCs w:val="18"/>
              </w:rPr>
              <w:br/>
            </w:r>
            <w:r w:rsidRPr="005A05FF">
              <w:rPr>
                <w:rFonts w:ascii="Garamond" w:hAnsi="Garamond"/>
                <w:sz w:val="18"/>
                <w:szCs w:val="18"/>
              </w:rPr>
              <w:t>[1.22; 1.42]</w:t>
            </w:r>
          </w:p>
        </w:tc>
        <w:tc>
          <w:tcPr>
            <w:tcW w:w="1240" w:type="dxa"/>
          </w:tcPr>
          <w:p w14:paraId="4740FF3D"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1.47</w:t>
            </w:r>
            <w:r>
              <w:rPr>
                <w:rFonts w:ascii="Garamond" w:hAnsi="Garamond"/>
                <w:sz w:val="18"/>
                <w:szCs w:val="18"/>
              </w:rPr>
              <w:br/>
            </w:r>
            <w:r w:rsidRPr="005A05FF">
              <w:rPr>
                <w:rFonts w:ascii="Garamond" w:hAnsi="Garamond"/>
                <w:sz w:val="18"/>
                <w:szCs w:val="18"/>
              </w:rPr>
              <w:t>[1.37; 1.58]</w:t>
            </w:r>
          </w:p>
        </w:tc>
        <w:tc>
          <w:tcPr>
            <w:tcW w:w="1241" w:type="dxa"/>
          </w:tcPr>
          <w:p w14:paraId="238CA619"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1.70</w:t>
            </w:r>
            <w:r>
              <w:rPr>
                <w:rFonts w:ascii="Garamond" w:hAnsi="Garamond"/>
                <w:sz w:val="18"/>
                <w:szCs w:val="18"/>
              </w:rPr>
              <w:br/>
            </w:r>
            <w:r w:rsidRPr="005A05FF">
              <w:rPr>
                <w:rFonts w:ascii="Garamond" w:hAnsi="Garamond"/>
                <w:sz w:val="18"/>
                <w:szCs w:val="18"/>
              </w:rPr>
              <w:t>[1.59; 1.82]</w:t>
            </w:r>
          </w:p>
        </w:tc>
        <w:tc>
          <w:tcPr>
            <w:tcW w:w="1243" w:type="dxa"/>
          </w:tcPr>
          <w:p w14:paraId="65CCC5E0"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2.10</w:t>
            </w:r>
            <w:r>
              <w:rPr>
                <w:rFonts w:ascii="Garamond" w:hAnsi="Garamond"/>
                <w:sz w:val="18"/>
                <w:szCs w:val="18"/>
              </w:rPr>
              <w:br/>
            </w:r>
            <w:r w:rsidRPr="005A05FF">
              <w:rPr>
                <w:rFonts w:ascii="Garamond" w:hAnsi="Garamond"/>
                <w:sz w:val="18"/>
                <w:szCs w:val="18"/>
              </w:rPr>
              <w:t>[1.95; 2.25]</w:t>
            </w:r>
          </w:p>
        </w:tc>
        <w:tc>
          <w:tcPr>
            <w:tcW w:w="1272" w:type="dxa"/>
          </w:tcPr>
          <w:p w14:paraId="7BD01670" w14:textId="77777777" w:rsidR="00444598" w:rsidRPr="00867C22" w:rsidRDefault="00444598" w:rsidP="001067DB">
            <w:pPr>
              <w:jc w:val="center"/>
              <w:rPr>
                <w:rFonts w:ascii="Garamond" w:hAnsi="Garamond"/>
                <w:sz w:val="18"/>
                <w:szCs w:val="18"/>
              </w:rPr>
            </w:pPr>
            <w:r w:rsidRPr="005A05FF">
              <w:rPr>
                <w:rFonts w:ascii="Garamond" w:hAnsi="Garamond"/>
                <w:sz w:val="18"/>
                <w:szCs w:val="18"/>
              </w:rPr>
              <w:t>1.01</w:t>
            </w:r>
            <w:r>
              <w:rPr>
                <w:rFonts w:ascii="Garamond" w:hAnsi="Garamond"/>
                <w:sz w:val="18"/>
                <w:szCs w:val="18"/>
              </w:rPr>
              <w:br/>
            </w:r>
            <w:r w:rsidRPr="005A05FF">
              <w:rPr>
                <w:rFonts w:ascii="Garamond" w:hAnsi="Garamond"/>
                <w:sz w:val="18"/>
                <w:szCs w:val="18"/>
              </w:rPr>
              <w:t>[0.84; 1.22]</w:t>
            </w:r>
          </w:p>
        </w:tc>
        <w:tc>
          <w:tcPr>
            <w:tcW w:w="1241" w:type="dxa"/>
          </w:tcPr>
          <w:p w14:paraId="78F9AE63"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1.21</w:t>
            </w:r>
            <w:r>
              <w:rPr>
                <w:rFonts w:ascii="Garamond" w:hAnsi="Garamond"/>
                <w:sz w:val="18"/>
                <w:szCs w:val="18"/>
              </w:rPr>
              <w:br/>
            </w:r>
            <w:r w:rsidRPr="005A05FF">
              <w:rPr>
                <w:rFonts w:ascii="Garamond" w:hAnsi="Garamond"/>
                <w:sz w:val="18"/>
                <w:szCs w:val="18"/>
              </w:rPr>
              <w:t>[1.03; 1.2]</w:t>
            </w:r>
          </w:p>
        </w:tc>
        <w:tc>
          <w:tcPr>
            <w:tcW w:w="1240" w:type="dxa"/>
          </w:tcPr>
          <w:p w14:paraId="1DA3F4CB"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1.17</w:t>
            </w:r>
            <w:r>
              <w:rPr>
                <w:rFonts w:ascii="Garamond" w:hAnsi="Garamond"/>
                <w:sz w:val="18"/>
                <w:szCs w:val="18"/>
              </w:rPr>
              <w:br/>
            </w:r>
            <w:r w:rsidRPr="005A05FF">
              <w:rPr>
                <w:rFonts w:ascii="Garamond" w:hAnsi="Garamond"/>
                <w:sz w:val="18"/>
                <w:szCs w:val="18"/>
              </w:rPr>
              <w:t>[0.99; 1.37]</w:t>
            </w:r>
          </w:p>
        </w:tc>
        <w:tc>
          <w:tcPr>
            <w:tcW w:w="1241" w:type="dxa"/>
          </w:tcPr>
          <w:p w14:paraId="35F2C7B8" w14:textId="77777777" w:rsidR="00444598" w:rsidRPr="00867C22" w:rsidRDefault="00444598" w:rsidP="001067DB">
            <w:pPr>
              <w:jc w:val="center"/>
              <w:rPr>
                <w:rFonts w:ascii="Garamond" w:hAnsi="Garamond"/>
                <w:sz w:val="18"/>
                <w:szCs w:val="18"/>
              </w:rPr>
            </w:pPr>
            <w:r w:rsidRPr="005A05FF">
              <w:rPr>
                <w:rFonts w:ascii="Garamond" w:hAnsi="Garamond"/>
                <w:sz w:val="18"/>
                <w:szCs w:val="18"/>
              </w:rPr>
              <w:t>1.28</w:t>
            </w:r>
            <w:r>
              <w:rPr>
                <w:rFonts w:ascii="Garamond" w:hAnsi="Garamond"/>
                <w:sz w:val="18"/>
                <w:szCs w:val="18"/>
              </w:rPr>
              <w:br/>
            </w:r>
            <w:r w:rsidRPr="005A05FF">
              <w:rPr>
                <w:rFonts w:ascii="Garamond" w:hAnsi="Garamond"/>
                <w:sz w:val="18"/>
                <w:szCs w:val="18"/>
              </w:rPr>
              <w:t>[1.10; 1.50]</w:t>
            </w:r>
          </w:p>
        </w:tc>
        <w:tc>
          <w:tcPr>
            <w:tcW w:w="1241" w:type="dxa"/>
          </w:tcPr>
          <w:p w14:paraId="3DE4AB9F"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1.79</w:t>
            </w:r>
            <w:r>
              <w:rPr>
                <w:rFonts w:ascii="Garamond" w:hAnsi="Garamond"/>
                <w:sz w:val="18"/>
                <w:szCs w:val="18"/>
              </w:rPr>
              <w:br/>
            </w:r>
            <w:r w:rsidRPr="005A05FF">
              <w:rPr>
                <w:rFonts w:ascii="Garamond" w:hAnsi="Garamond"/>
                <w:sz w:val="18"/>
                <w:szCs w:val="18"/>
              </w:rPr>
              <w:t>[1.51; 2.11]</w:t>
            </w:r>
          </w:p>
        </w:tc>
      </w:tr>
      <w:tr w:rsidR="00444598" w:rsidRPr="005A05FF" w14:paraId="7EEE77EE" w14:textId="77777777" w:rsidTr="001067DB">
        <w:trPr>
          <w:trHeight w:hRule="exact" w:val="430"/>
        </w:trPr>
        <w:tc>
          <w:tcPr>
            <w:tcW w:w="1737" w:type="dxa"/>
          </w:tcPr>
          <w:p w14:paraId="664D5FE1" w14:textId="77777777" w:rsidR="00444598" w:rsidRPr="005A05FF" w:rsidRDefault="00444598" w:rsidP="001067DB">
            <w:pPr>
              <w:jc w:val="both"/>
              <w:rPr>
                <w:rFonts w:ascii="Garamond" w:eastAsiaTheme="majorEastAsia" w:hAnsi="Garamond" w:cstheme="majorBidi"/>
                <w:b/>
                <w:i/>
                <w:iCs/>
                <w:color w:val="404040" w:themeColor="text1" w:themeTint="BF"/>
                <w:sz w:val="18"/>
                <w:szCs w:val="18"/>
              </w:rPr>
            </w:pPr>
            <w:r w:rsidRPr="005A05FF">
              <w:rPr>
                <w:rFonts w:ascii="Garamond" w:hAnsi="Garamond"/>
                <w:sz w:val="18"/>
                <w:szCs w:val="18"/>
              </w:rPr>
              <w:t>Psychiatric visit</w:t>
            </w:r>
          </w:p>
        </w:tc>
        <w:tc>
          <w:tcPr>
            <w:tcW w:w="1239" w:type="dxa"/>
          </w:tcPr>
          <w:p w14:paraId="4164195F"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1.16</w:t>
            </w:r>
            <w:r>
              <w:rPr>
                <w:rFonts w:ascii="Garamond" w:hAnsi="Garamond"/>
                <w:sz w:val="18"/>
                <w:szCs w:val="18"/>
              </w:rPr>
              <w:br/>
            </w:r>
            <w:r w:rsidRPr="005A05FF">
              <w:rPr>
                <w:rFonts w:ascii="Garamond" w:hAnsi="Garamond"/>
                <w:sz w:val="18"/>
                <w:szCs w:val="18"/>
              </w:rPr>
              <w:t>[1.11; 1.22]</w:t>
            </w:r>
          </w:p>
        </w:tc>
        <w:tc>
          <w:tcPr>
            <w:tcW w:w="1241" w:type="dxa"/>
          </w:tcPr>
          <w:p w14:paraId="382E3B29"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1.18</w:t>
            </w:r>
            <w:r>
              <w:rPr>
                <w:rFonts w:ascii="Garamond" w:hAnsi="Garamond"/>
                <w:sz w:val="18"/>
                <w:szCs w:val="18"/>
              </w:rPr>
              <w:br/>
            </w:r>
            <w:r w:rsidRPr="005A05FF">
              <w:rPr>
                <w:rFonts w:ascii="Garamond" w:hAnsi="Garamond"/>
                <w:sz w:val="18"/>
                <w:szCs w:val="18"/>
              </w:rPr>
              <w:t>[1.14; 1.24]</w:t>
            </w:r>
          </w:p>
        </w:tc>
        <w:tc>
          <w:tcPr>
            <w:tcW w:w="1240" w:type="dxa"/>
          </w:tcPr>
          <w:p w14:paraId="60A07214"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1.40</w:t>
            </w:r>
            <w:r>
              <w:rPr>
                <w:rFonts w:ascii="Garamond" w:hAnsi="Garamond"/>
                <w:sz w:val="18"/>
                <w:szCs w:val="18"/>
              </w:rPr>
              <w:br/>
            </w:r>
            <w:r w:rsidRPr="005A05FF">
              <w:rPr>
                <w:rFonts w:ascii="Garamond" w:hAnsi="Garamond"/>
                <w:sz w:val="18"/>
                <w:szCs w:val="18"/>
              </w:rPr>
              <w:t>[1.34; 1.45]</w:t>
            </w:r>
          </w:p>
        </w:tc>
        <w:tc>
          <w:tcPr>
            <w:tcW w:w="1241" w:type="dxa"/>
          </w:tcPr>
          <w:p w14:paraId="06454F79"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1.6</w:t>
            </w:r>
            <w:r>
              <w:rPr>
                <w:rFonts w:ascii="Garamond" w:hAnsi="Garamond"/>
                <w:sz w:val="18"/>
                <w:szCs w:val="18"/>
              </w:rPr>
              <w:t>2</w:t>
            </w:r>
            <w:r>
              <w:rPr>
                <w:rFonts w:ascii="Garamond" w:hAnsi="Garamond"/>
                <w:sz w:val="18"/>
                <w:szCs w:val="18"/>
              </w:rPr>
              <w:br/>
            </w:r>
            <w:r w:rsidRPr="005A05FF">
              <w:rPr>
                <w:rFonts w:ascii="Garamond" w:hAnsi="Garamond"/>
                <w:sz w:val="18"/>
                <w:szCs w:val="18"/>
              </w:rPr>
              <w:t>[1.56; 1.68]</w:t>
            </w:r>
          </w:p>
        </w:tc>
        <w:tc>
          <w:tcPr>
            <w:tcW w:w="1243" w:type="dxa"/>
          </w:tcPr>
          <w:p w14:paraId="2C067F25"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1.94</w:t>
            </w:r>
            <w:r>
              <w:rPr>
                <w:rFonts w:ascii="Garamond" w:hAnsi="Garamond"/>
                <w:sz w:val="18"/>
                <w:szCs w:val="18"/>
              </w:rPr>
              <w:br/>
            </w:r>
            <w:r w:rsidRPr="005A05FF">
              <w:rPr>
                <w:rFonts w:ascii="Garamond" w:hAnsi="Garamond"/>
                <w:sz w:val="18"/>
                <w:szCs w:val="18"/>
              </w:rPr>
              <w:t>[1.86; 2.02]</w:t>
            </w:r>
          </w:p>
        </w:tc>
        <w:tc>
          <w:tcPr>
            <w:tcW w:w="1272" w:type="dxa"/>
          </w:tcPr>
          <w:p w14:paraId="10486C09"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1.02</w:t>
            </w:r>
            <w:r>
              <w:rPr>
                <w:rFonts w:ascii="Garamond" w:hAnsi="Garamond"/>
                <w:sz w:val="18"/>
                <w:szCs w:val="18"/>
              </w:rPr>
              <w:br/>
            </w:r>
            <w:r w:rsidRPr="005A05FF">
              <w:rPr>
                <w:rFonts w:ascii="Garamond" w:hAnsi="Garamond"/>
                <w:sz w:val="18"/>
                <w:szCs w:val="18"/>
              </w:rPr>
              <w:t>[0.92; 1.13]</w:t>
            </w:r>
          </w:p>
        </w:tc>
        <w:tc>
          <w:tcPr>
            <w:tcW w:w="1241" w:type="dxa"/>
          </w:tcPr>
          <w:p w14:paraId="45655495"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1.10</w:t>
            </w:r>
            <w:r>
              <w:rPr>
                <w:rFonts w:ascii="Garamond" w:hAnsi="Garamond"/>
                <w:sz w:val="18"/>
                <w:szCs w:val="18"/>
              </w:rPr>
              <w:br/>
            </w:r>
            <w:r w:rsidRPr="005A05FF">
              <w:rPr>
                <w:rFonts w:ascii="Garamond" w:hAnsi="Garamond"/>
                <w:sz w:val="18"/>
                <w:szCs w:val="18"/>
              </w:rPr>
              <w:t>[1.01; 1.20]</w:t>
            </w:r>
          </w:p>
        </w:tc>
        <w:tc>
          <w:tcPr>
            <w:tcW w:w="1240" w:type="dxa"/>
          </w:tcPr>
          <w:p w14:paraId="5B6AC4A0"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1.27</w:t>
            </w:r>
            <w:r>
              <w:rPr>
                <w:rFonts w:ascii="Garamond" w:hAnsi="Garamond"/>
                <w:sz w:val="18"/>
                <w:szCs w:val="18"/>
              </w:rPr>
              <w:br/>
            </w:r>
            <w:r w:rsidRPr="005A05FF">
              <w:rPr>
                <w:rFonts w:ascii="Garamond" w:hAnsi="Garamond"/>
                <w:sz w:val="18"/>
                <w:szCs w:val="18"/>
              </w:rPr>
              <w:t>[1.16; 1.39]</w:t>
            </w:r>
          </w:p>
        </w:tc>
        <w:tc>
          <w:tcPr>
            <w:tcW w:w="1241" w:type="dxa"/>
          </w:tcPr>
          <w:p w14:paraId="2A060891"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1.27</w:t>
            </w:r>
            <w:r>
              <w:rPr>
                <w:rFonts w:ascii="Garamond" w:hAnsi="Garamond"/>
                <w:sz w:val="18"/>
                <w:szCs w:val="18"/>
              </w:rPr>
              <w:br/>
            </w:r>
            <w:r w:rsidRPr="005A05FF">
              <w:rPr>
                <w:rFonts w:ascii="Garamond" w:hAnsi="Garamond"/>
                <w:sz w:val="18"/>
                <w:szCs w:val="18"/>
              </w:rPr>
              <w:t>[1.17; 1.39]</w:t>
            </w:r>
          </w:p>
        </w:tc>
        <w:tc>
          <w:tcPr>
            <w:tcW w:w="1241" w:type="dxa"/>
          </w:tcPr>
          <w:p w14:paraId="44835F5E"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1.67</w:t>
            </w:r>
            <w:r>
              <w:rPr>
                <w:rFonts w:ascii="Garamond" w:hAnsi="Garamond"/>
                <w:sz w:val="18"/>
                <w:szCs w:val="18"/>
              </w:rPr>
              <w:br/>
            </w:r>
            <w:r w:rsidRPr="005A05FF">
              <w:rPr>
                <w:rFonts w:ascii="Garamond" w:hAnsi="Garamond"/>
                <w:sz w:val="18"/>
                <w:szCs w:val="18"/>
              </w:rPr>
              <w:t>[1.52; 1.84]</w:t>
            </w:r>
          </w:p>
        </w:tc>
      </w:tr>
      <w:tr w:rsidR="00444598" w:rsidRPr="005A05FF" w14:paraId="6AC29B4E" w14:textId="77777777" w:rsidTr="001067DB">
        <w:trPr>
          <w:trHeight w:hRule="exact" w:val="470"/>
        </w:trPr>
        <w:tc>
          <w:tcPr>
            <w:tcW w:w="1737" w:type="dxa"/>
          </w:tcPr>
          <w:p w14:paraId="1D7BDD0D" w14:textId="77777777" w:rsidR="00444598" w:rsidRPr="005A05FF" w:rsidRDefault="00444598" w:rsidP="001067DB">
            <w:pPr>
              <w:jc w:val="both"/>
              <w:rPr>
                <w:rFonts w:ascii="Garamond" w:eastAsiaTheme="majorEastAsia" w:hAnsi="Garamond" w:cstheme="majorBidi"/>
                <w:b/>
                <w:i/>
                <w:iCs/>
                <w:color w:val="404040" w:themeColor="text1" w:themeTint="BF"/>
                <w:sz w:val="18"/>
                <w:szCs w:val="18"/>
              </w:rPr>
            </w:pPr>
            <w:r w:rsidRPr="005A05FF">
              <w:rPr>
                <w:rFonts w:ascii="Garamond" w:hAnsi="Garamond"/>
                <w:sz w:val="18"/>
                <w:szCs w:val="18"/>
              </w:rPr>
              <w:t>Psychiatric hospitalisation</w:t>
            </w:r>
          </w:p>
        </w:tc>
        <w:tc>
          <w:tcPr>
            <w:tcW w:w="1239" w:type="dxa"/>
          </w:tcPr>
          <w:p w14:paraId="33DBEB4E"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1.23</w:t>
            </w:r>
            <w:r>
              <w:rPr>
                <w:rFonts w:ascii="Garamond" w:hAnsi="Garamond"/>
                <w:sz w:val="18"/>
                <w:szCs w:val="18"/>
              </w:rPr>
              <w:br/>
            </w:r>
            <w:r w:rsidRPr="005A05FF">
              <w:rPr>
                <w:rFonts w:ascii="Garamond" w:hAnsi="Garamond"/>
                <w:sz w:val="18"/>
                <w:szCs w:val="18"/>
              </w:rPr>
              <w:t>[1.14; 1.34]</w:t>
            </w:r>
          </w:p>
        </w:tc>
        <w:tc>
          <w:tcPr>
            <w:tcW w:w="1241" w:type="dxa"/>
          </w:tcPr>
          <w:p w14:paraId="16DECFED"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1.34</w:t>
            </w:r>
            <w:r>
              <w:rPr>
                <w:rFonts w:ascii="Garamond" w:hAnsi="Garamond"/>
                <w:sz w:val="18"/>
                <w:szCs w:val="18"/>
              </w:rPr>
              <w:br/>
            </w:r>
            <w:r w:rsidRPr="005A05FF">
              <w:rPr>
                <w:rFonts w:ascii="Garamond" w:hAnsi="Garamond"/>
                <w:sz w:val="18"/>
                <w:szCs w:val="18"/>
              </w:rPr>
              <w:t>[1.25; 1.43]</w:t>
            </w:r>
          </w:p>
        </w:tc>
        <w:tc>
          <w:tcPr>
            <w:tcW w:w="1240" w:type="dxa"/>
          </w:tcPr>
          <w:p w14:paraId="7CDB8099" w14:textId="77777777" w:rsidR="00444598" w:rsidRPr="00867C22" w:rsidRDefault="00444598" w:rsidP="001067DB">
            <w:pPr>
              <w:jc w:val="center"/>
              <w:rPr>
                <w:rFonts w:ascii="Garamond" w:hAnsi="Garamond"/>
                <w:sz w:val="18"/>
                <w:szCs w:val="18"/>
              </w:rPr>
            </w:pPr>
            <w:r w:rsidRPr="005A05FF">
              <w:rPr>
                <w:rFonts w:ascii="Garamond" w:hAnsi="Garamond"/>
                <w:sz w:val="18"/>
                <w:szCs w:val="18"/>
              </w:rPr>
              <w:t>1.69</w:t>
            </w:r>
            <w:r>
              <w:rPr>
                <w:rFonts w:ascii="Garamond" w:hAnsi="Garamond"/>
                <w:sz w:val="18"/>
                <w:szCs w:val="18"/>
              </w:rPr>
              <w:br/>
            </w:r>
            <w:r w:rsidRPr="005A05FF">
              <w:rPr>
                <w:rFonts w:ascii="Garamond" w:hAnsi="Garamond"/>
                <w:sz w:val="18"/>
                <w:szCs w:val="18"/>
              </w:rPr>
              <w:t>[1.59; 1.79]</w:t>
            </w:r>
          </w:p>
        </w:tc>
        <w:tc>
          <w:tcPr>
            <w:tcW w:w="1241" w:type="dxa"/>
          </w:tcPr>
          <w:p w14:paraId="0BE1750E"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2.08</w:t>
            </w:r>
            <w:r>
              <w:rPr>
                <w:rFonts w:ascii="Garamond" w:hAnsi="Garamond"/>
                <w:sz w:val="18"/>
                <w:szCs w:val="18"/>
              </w:rPr>
              <w:br/>
            </w:r>
            <w:r w:rsidRPr="005A05FF">
              <w:rPr>
                <w:rFonts w:ascii="Garamond" w:hAnsi="Garamond"/>
                <w:sz w:val="18"/>
                <w:szCs w:val="18"/>
              </w:rPr>
              <w:t>[1.97; 2.20]</w:t>
            </w:r>
          </w:p>
        </w:tc>
        <w:tc>
          <w:tcPr>
            <w:tcW w:w="1243" w:type="dxa"/>
          </w:tcPr>
          <w:p w14:paraId="63545D25"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2.70</w:t>
            </w:r>
            <w:r>
              <w:rPr>
                <w:rFonts w:ascii="Garamond" w:hAnsi="Garamond"/>
                <w:sz w:val="18"/>
                <w:szCs w:val="18"/>
              </w:rPr>
              <w:br/>
            </w:r>
            <w:r w:rsidRPr="005A05FF">
              <w:rPr>
                <w:rFonts w:ascii="Garamond" w:hAnsi="Garamond"/>
                <w:sz w:val="18"/>
                <w:szCs w:val="18"/>
              </w:rPr>
              <w:t>[2.55; 2.85]</w:t>
            </w:r>
          </w:p>
        </w:tc>
        <w:tc>
          <w:tcPr>
            <w:tcW w:w="1272" w:type="dxa"/>
          </w:tcPr>
          <w:p w14:paraId="36864416"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1.01</w:t>
            </w:r>
            <w:r>
              <w:rPr>
                <w:rFonts w:ascii="Garamond" w:hAnsi="Garamond"/>
                <w:sz w:val="18"/>
                <w:szCs w:val="18"/>
              </w:rPr>
              <w:br/>
            </w:r>
            <w:r w:rsidRPr="005A05FF">
              <w:rPr>
                <w:rFonts w:ascii="Garamond" w:hAnsi="Garamond"/>
                <w:sz w:val="18"/>
                <w:szCs w:val="18"/>
              </w:rPr>
              <w:t>[0.85; 1.20]</w:t>
            </w:r>
          </w:p>
        </w:tc>
        <w:tc>
          <w:tcPr>
            <w:tcW w:w="1241" w:type="dxa"/>
          </w:tcPr>
          <w:p w14:paraId="57EECC31"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1.07</w:t>
            </w:r>
            <w:r>
              <w:rPr>
                <w:rFonts w:ascii="Garamond" w:hAnsi="Garamond"/>
                <w:sz w:val="18"/>
                <w:szCs w:val="18"/>
              </w:rPr>
              <w:br/>
            </w:r>
            <w:r w:rsidRPr="005A05FF">
              <w:rPr>
                <w:rFonts w:ascii="Garamond" w:hAnsi="Garamond"/>
                <w:sz w:val="18"/>
                <w:szCs w:val="18"/>
              </w:rPr>
              <w:t>[0.93; 1.23]</w:t>
            </w:r>
          </w:p>
        </w:tc>
        <w:tc>
          <w:tcPr>
            <w:tcW w:w="1240" w:type="dxa"/>
          </w:tcPr>
          <w:p w14:paraId="7F1C6996"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1.40</w:t>
            </w:r>
            <w:r>
              <w:rPr>
                <w:rFonts w:ascii="Garamond" w:hAnsi="Garamond"/>
                <w:sz w:val="18"/>
                <w:szCs w:val="18"/>
              </w:rPr>
              <w:br/>
            </w:r>
            <w:r w:rsidRPr="005A05FF">
              <w:rPr>
                <w:rFonts w:ascii="Garamond" w:hAnsi="Garamond"/>
                <w:sz w:val="18"/>
                <w:szCs w:val="18"/>
              </w:rPr>
              <w:t>[1.22; 1.61]</w:t>
            </w:r>
          </w:p>
        </w:tc>
        <w:tc>
          <w:tcPr>
            <w:tcW w:w="1241" w:type="dxa"/>
          </w:tcPr>
          <w:p w14:paraId="000B8E04"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1.66</w:t>
            </w:r>
            <w:r>
              <w:rPr>
                <w:rFonts w:ascii="Garamond" w:hAnsi="Garamond"/>
                <w:sz w:val="18"/>
                <w:szCs w:val="18"/>
              </w:rPr>
              <w:br/>
            </w:r>
            <w:r w:rsidRPr="005A05FF">
              <w:rPr>
                <w:rFonts w:ascii="Garamond" w:hAnsi="Garamond"/>
                <w:sz w:val="18"/>
                <w:szCs w:val="18"/>
              </w:rPr>
              <w:t>[1.45; 1.91]</w:t>
            </w:r>
          </w:p>
        </w:tc>
        <w:tc>
          <w:tcPr>
            <w:tcW w:w="1241" w:type="dxa"/>
          </w:tcPr>
          <w:p w14:paraId="5653DFEE"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1.98</w:t>
            </w:r>
            <w:r>
              <w:rPr>
                <w:rFonts w:ascii="Garamond" w:hAnsi="Garamond"/>
                <w:sz w:val="18"/>
                <w:szCs w:val="18"/>
              </w:rPr>
              <w:br/>
            </w:r>
            <w:r w:rsidRPr="005A05FF">
              <w:rPr>
                <w:rFonts w:ascii="Garamond" w:hAnsi="Garamond"/>
                <w:sz w:val="18"/>
                <w:szCs w:val="18"/>
              </w:rPr>
              <w:t>[1.72; 2.29]</w:t>
            </w:r>
          </w:p>
        </w:tc>
      </w:tr>
      <w:tr w:rsidR="00444598" w:rsidRPr="005A05FF" w14:paraId="0CD3ADAA" w14:textId="77777777" w:rsidTr="001067DB">
        <w:trPr>
          <w:trHeight w:hRule="exact" w:val="514"/>
        </w:trPr>
        <w:tc>
          <w:tcPr>
            <w:tcW w:w="1737" w:type="dxa"/>
          </w:tcPr>
          <w:p w14:paraId="46CCF1C0" w14:textId="77777777" w:rsidR="00444598" w:rsidRPr="005A05FF" w:rsidRDefault="00444598" w:rsidP="001067DB">
            <w:pPr>
              <w:jc w:val="both"/>
              <w:rPr>
                <w:rFonts w:ascii="Garamond" w:eastAsiaTheme="majorEastAsia" w:hAnsi="Garamond" w:cstheme="majorBidi"/>
                <w:b/>
                <w:i/>
                <w:iCs/>
                <w:color w:val="404040" w:themeColor="text1" w:themeTint="BF"/>
                <w:sz w:val="18"/>
                <w:szCs w:val="18"/>
              </w:rPr>
            </w:pPr>
            <w:r w:rsidRPr="005A05FF">
              <w:rPr>
                <w:rFonts w:ascii="Garamond" w:hAnsi="Garamond"/>
                <w:sz w:val="18"/>
                <w:szCs w:val="18"/>
              </w:rPr>
              <w:t>Premature mortality</w:t>
            </w:r>
          </w:p>
        </w:tc>
        <w:tc>
          <w:tcPr>
            <w:tcW w:w="1239" w:type="dxa"/>
          </w:tcPr>
          <w:p w14:paraId="3F633A9A"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1.11</w:t>
            </w:r>
            <w:r>
              <w:rPr>
                <w:rFonts w:ascii="Garamond" w:hAnsi="Garamond"/>
                <w:sz w:val="18"/>
                <w:szCs w:val="18"/>
              </w:rPr>
              <w:br/>
            </w:r>
            <w:r w:rsidRPr="005A05FF">
              <w:rPr>
                <w:rFonts w:ascii="Garamond" w:hAnsi="Garamond"/>
                <w:sz w:val="18"/>
                <w:szCs w:val="18"/>
              </w:rPr>
              <w:t>[0.96; 1.29]</w:t>
            </w:r>
          </w:p>
        </w:tc>
        <w:tc>
          <w:tcPr>
            <w:tcW w:w="1241" w:type="dxa"/>
          </w:tcPr>
          <w:p w14:paraId="5CCBF658"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1.3</w:t>
            </w:r>
            <w:r>
              <w:rPr>
                <w:rFonts w:ascii="Garamond" w:hAnsi="Garamond"/>
                <w:sz w:val="18"/>
                <w:szCs w:val="18"/>
              </w:rPr>
              <w:t>1</w:t>
            </w:r>
            <w:r>
              <w:rPr>
                <w:rFonts w:ascii="Garamond" w:hAnsi="Garamond"/>
                <w:sz w:val="18"/>
                <w:szCs w:val="18"/>
              </w:rPr>
              <w:br/>
            </w:r>
            <w:r w:rsidRPr="005A05FF">
              <w:rPr>
                <w:rFonts w:ascii="Garamond" w:hAnsi="Garamond"/>
                <w:sz w:val="18"/>
                <w:szCs w:val="18"/>
              </w:rPr>
              <w:t>[1.17; 1.47]</w:t>
            </w:r>
          </w:p>
        </w:tc>
        <w:tc>
          <w:tcPr>
            <w:tcW w:w="1240" w:type="dxa"/>
          </w:tcPr>
          <w:p w14:paraId="17B663FD"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1.38</w:t>
            </w:r>
            <w:r>
              <w:rPr>
                <w:rFonts w:ascii="Garamond" w:hAnsi="Garamond"/>
                <w:sz w:val="18"/>
                <w:szCs w:val="18"/>
              </w:rPr>
              <w:br/>
            </w:r>
            <w:r w:rsidRPr="005A05FF">
              <w:rPr>
                <w:rFonts w:ascii="Garamond" w:hAnsi="Garamond"/>
                <w:sz w:val="18"/>
                <w:szCs w:val="18"/>
              </w:rPr>
              <w:t>[1.22; 1.56]</w:t>
            </w:r>
          </w:p>
        </w:tc>
        <w:tc>
          <w:tcPr>
            <w:tcW w:w="1241" w:type="dxa"/>
          </w:tcPr>
          <w:p w14:paraId="4B26A877"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1.60</w:t>
            </w:r>
            <w:r>
              <w:rPr>
                <w:rFonts w:ascii="Garamond" w:hAnsi="Garamond"/>
                <w:sz w:val="18"/>
                <w:szCs w:val="18"/>
              </w:rPr>
              <w:br/>
            </w:r>
            <w:r w:rsidRPr="005A05FF">
              <w:rPr>
                <w:rFonts w:ascii="Garamond" w:hAnsi="Garamond"/>
                <w:sz w:val="18"/>
                <w:szCs w:val="18"/>
              </w:rPr>
              <w:t>[1.41; 1.81]</w:t>
            </w:r>
          </w:p>
        </w:tc>
        <w:tc>
          <w:tcPr>
            <w:tcW w:w="1243" w:type="dxa"/>
          </w:tcPr>
          <w:p w14:paraId="2519C8FB" w14:textId="77777777" w:rsidR="00444598" w:rsidRPr="005A05FF" w:rsidRDefault="00444598" w:rsidP="001067DB">
            <w:pPr>
              <w:jc w:val="center"/>
              <w:rPr>
                <w:rFonts w:ascii="Garamond" w:hAnsi="Garamond"/>
                <w:sz w:val="18"/>
                <w:szCs w:val="18"/>
              </w:rPr>
            </w:pPr>
            <w:r w:rsidRPr="005A05FF">
              <w:rPr>
                <w:rFonts w:ascii="Garamond" w:hAnsi="Garamond"/>
                <w:sz w:val="18"/>
                <w:szCs w:val="18"/>
              </w:rPr>
              <w:t>1.87</w:t>
            </w:r>
            <w:r>
              <w:rPr>
                <w:rFonts w:ascii="Garamond" w:hAnsi="Garamond"/>
                <w:sz w:val="18"/>
                <w:szCs w:val="18"/>
              </w:rPr>
              <w:br/>
            </w:r>
            <w:r w:rsidRPr="005A05FF">
              <w:rPr>
                <w:rFonts w:ascii="Garamond" w:hAnsi="Garamond"/>
                <w:sz w:val="18"/>
                <w:szCs w:val="18"/>
              </w:rPr>
              <w:t>[1.65; 2.12]</w:t>
            </w:r>
          </w:p>
        </w:tc>
        <w:tc>
          <w:tcPr>
            <w:tcW w:w="1272" w:type="dxa"/>
          </w:tcPr>
          <w:p w14:paraId="6940004D"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1.08</w:t>
            </w:r>
            <w:r>
              <w:rPr>
                <w:rFonts w:ascii="Garamond" w:hAnsi="Garamond"/>
                <w:sz w:val="18"/>
                <w:szCs w:val="18"/>
              </w:rPr>
              <w:br/>
            </w:r>
            <w:r w:rsidRPr="005A05FF">
              <w:rPr>
                <w:rFonts w:ascii="Garamond" w:hAnsi="Garamond"/>
                <w:sz w:val="18"/>
                <w:szCs w:val="18"/>
              </w:rPr>
              <w:t>[0.80; 1.47]</w:t>
            </w:r>
          </w:p>
        </w:tc>
        <w:tc>
          <w:tcPr>
            <w:tcW w:w="1241" w:type="dxa"/>
          </w:tcPr>
          <w:p w14:paraId="57586FE0"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1.01</w:t>
            </w:r>
            <w:r>
              <w:rPr>
                <w:rFonts w:ascii="Garamond" w:hAnsi="Garamond"/>
                <w:sz w:val="18"/>
                <w:szCs w:val="18"/>
              </w:rPr>
              <w:br/>
            </w:r>
            <w:r w:rsidRPr="005A05FF">
              <w:rPr>
                <w:rFonts w:ascii="Garamond" w:hAnsi="Garamond"/>
                <w:sz w:val="18"/>
                <w:szCs w:val="18"/>
              </w:rPr>
              <w:t>[0.79; 1.29]</w:t>
            </w:r>
          </w:p>
        </w:tc>
        <w:tc>
          <w:tcPr>
            <w:tcW w:w="1240" w:type="dxa"/>
          </w:tcPr>
          <w:p w14:paraId="76C8BF69"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1.16</w:t>
            </w:r>
            <w:r>
              <w:rPr>
                <w:rFonts w:ascii="Garamond" w:hAnsi="Garamond"/>
                <w:sz w:val="18"/>
                <w:szCs w:val="18"/>
              </w:rPr>
              <w:br/>
            </w:r>
            <w:r w:rsidRPr="005A05FF">
              <w:rPr>
                <w:rFonts w:ascii="Garamond" w:hAnsi="Garamond"/>
                <w:sz w:val="18"/>
                <w:szCs w:val="18"/>
              </w:rPr>
              <w:t>[0.90; 1.50]</w:t>
            </w:r>
          </w:p>
        </w:tc>
        <w:tc>
          <w:tcPr>
            <w:tcW w:w="1241" w:type="dxa"/>
          </w:tcPr>
          <w:p w14:paraId="0E641396"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1.03</w:t>
            </w:r>
            <w:r>
              <w:rPr>
                <w:rFonts w:ascii="Garamond" w:hAnsi="Garamond"/>
                <w:sz w:val="18"/>
                <w:szCs w:val="18"/>
              </w:rPr>
              <w:br/>
            </w:r>
            <w:r w:rsidRPr="005A05FF">
              <w:rPr>
                <w:rFonts w:ascii="Garamond" w:hAnsi="Garamond"/>
                <w:sz w:val="18"/>
                <w:szCs w:val="18"/>
              </w:rPr>
              <w:t>[0.79; 1.34]</w:t>
            </w:r>
          </w:p>
        </w:tc>
        <w:tc>
          <w:tcPr>
            <w:tcW w:w="1241" w:type="dxa"/>
          </w:tcPr>
          <w:p w14:paraId="30501F76"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1.14</w:t>
            </w:r>
            <w:r>
              <w:rPr>
                <w:rFonts w:ascii="Garamond" w:hAnsi="Garamond"/>
                <w:sz w:val="18"/>
                <w:szCs w:val="18"/>
              </w:rPr>
              <w:br/>
            </w:r>
            <w:r w:rsidRPr="005A05FF">
              <w:rPr>
                <w:rFonts w:ascii="Garamond" w:hAnsi="Garamond"/>
                <w:sz w:val="18"/>
                <w:szCs w:val="18"/>
              </w:rPr>
              <w:t>[0.86; 1.52]</w:t>
            </w:r>
          </w:p>
        </w:tc>
      </w:tr>
      <w:tr w:rsidR="00444598" w:rsidRPr="005A05FF" w14:paraId="62A7ABC6" w14:textId="77777777" w:rsidTr="001067DB">
        <w:trPr>
          <w:trHeight w:hRule="exact" w:val="464"/>
        </w:trPr>
        <w:tc>
          <w:tcPr>
            <w:tcW w:w="1737" w:type="dxa"/>
          </w:tcPr>
          <w:p w14:paraId="2FBA0449" w14:textId="77777777" w:rsidR="00444598" w:rsidRPr="005A05FF" w:rsidRDefault="00444598" w:rsidP="001067DB">
            <w:pPr>
              <w:jc w:val="both"/>
              <w:rPr>
                <w:rFonts w:ascii="Garamond" w:eastAsiaTheme="majorEastAsia" w:hAnsi="Garamond" w:cstheme="majorBidi"/>
                <w:i/>
                <w:iCs/>
                <w:color w:val="404040" w:themeColor="text1" w:themeTint="BF"/>
                <w:sz w:val="18"/>
                <w:szCs w:val="18"/>
              </w:rPr>
            </w:pPr>
            <w:r w:rsidRPr="005A05FF">
              <w:rPr>
                <w:rFonts w:ascii="Garamond" w:hAnsi="Garamond"/>
                <w:sz w:val="18"/>
                <w:szCs w:val="18"/>
              </w:rPr>
              <w:t xml:space="preserve">Low education </w:t>
            </w:r>
          </w:p>
        </w:tc>
        <w:tc>
          <w:tcPr>
            <w:tcW w:w="1239" w:type="dxa"/>
          </w:tcPr>
          <w:p w14:paraId="0E4340D6"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1.31</w:t>
            </w:r>
            <w:r>
              <w:rPr>
                <w:rFonts w:ascii="Garamond" w:hAnsi="Garamond"/>
                <w:sz w:val="18"/>
                <w:szCs w:val="18"/>
              </w:rPr>
              <w:br/>
            </w:r>
            <w:r w:rsidRPr="005A05FF">
              <w:rPr>
                <w:rFonts w:ascii="Garamond" w:hAnsi="Garamond"/>
                <w:sz w:val="18"/>
                <w:szCs w:val="18"/>
              </w:rPr>
              <w:t>[1.25; 1.39]</w:t>
            </w:r>
          </w:p>
        </w:tc>
        <w:tc>
          <w:tcPr>
            <w:tcW w:w="1241" w:type="dxa"/>
          </w:tcPr>
          <w:p w14:paraId="451AFCD3" w14:textId="77777777" w:rsidR="00444598" w:rsidRPr="005A05FF" w:rsidRDefault="00444598" w:rsidP="001067DB">
            <w:pPr>
              <w:tabs>
                <w:tab w:val="left" w:pos="4060"/>
              </w:tabs>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1.23</w:t>
            </w:r>
            <w:r>
              <w:rPr>
                <w:rFonts w:ascii="Garamond" w:hAnsi="Garamond"/>
                <w:sz w:val="18"/>
                <w:szCs w:val="18"/>
              </w:rPr>
              <w:br/>
            </w:r>
            <w:r w:rsidRPr="005A05FF">
              <w:rPr>
                <w:rFonts w:ascii="Garamond" w:hAnsi="Garamond"/>
                <w:sz w:val="18"/>
                <w:szCs w:val="18"/>
              </w:rPr>
              <w:t>[1.18; 1.29]</w:t>
            </w:r>
          </w:p>
        </w:tc>
        <w:tc>
          <w:tcPr>
            <w:tcW w:w="1240" w:type="dxa"/>
          </w:tcPr>
          <w:p w14:paraId="37621580" w14:textId="77777777" w:rsidR="00444598" w:rsidRPr="005A05FF" w:rsidRDefault="00444598" w:rsidP="001067DB">
            <w:pPr>
              <w:tabs>
                <w:tab w:val="left" w:pos="4060"/>
              </w:tabs>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1.42</w:t>
            </w:r>
            <w:r>
              <w:rPr>
                <w:rFonts w:ascii="Garamond" w:hAnsi="Garamond"/>
                <w:sz w:val="18"/>
                <w:szCs w:val="18"/>
              </w:rPr>
              <w:br/>
            </w:r>
            <w:r w:rsidRPr="005A05FF">
              <w:rPr>
                <w:rFonts w:ascii="Garamond" w:hAnsi="Garamond"/>
                <w:sz w:val="18"/>
                <w:szCs w:val="18"/>
              </w:rPr>
              <w:t>[1.36; 1.49]</w:t>
            </w:r>
          </w:p>
        </w:tc>
        <w:tc>
          <w:tcPr>
            <w:tcW w:w="1241" w:type="dxa"/>
          </w:tcPr>
          <w:p w14:paraId="48DFAA17" w14:textId="77777777" w:rsidR="00444598" w:rsidRPr="005A05FF" w:rsidRDefault="00444598" w:rsidP="001067DB">
            <w:pPr>
              <w:tabs>
                <w:tab w:val="left" w:pos="4060"/>
              </w:tabs>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1.71</w:t>
            </w:r>
            <w:r>
              <w:rPr>
                <w:rFonts w:ascii="Garamond" w:hAnsi="Garamond"/>
                <w:sz w:val="18"/>
                <w:szCs w:val="18"/>
              </w:rPr>
              <w:br/>
            </w:r>
            <w:r w:rsidRPr="005A05FF">
              <w:rPr>
                <w:rFonts w:ascii="Garamond" w:hAnsi="Garamond"/>
                <w:sz w:val="18"/>
                <w:szCs w:val="18"/>
              </w:rPr>
              <w:t>[1.64; 1.79]</w:t>
            </w:r>
          </w:p>
        </w:tc>
        <w:tc>
          <w:tcPr>
            <w:tcW w:w="1243" w:type="dxa"/>
          </w:tcPr>
          <w:p w14:paraId="478CFEFC" w14:textId="77777777" w:rsidR="00444598" w:rsidRPr="005A05FF" w:rsidRDefault="00444598" w:rsidP="001067DB">
            <w:pPr>
              <w:tabs>
                <w:tab w:val="left" w:pos="4060"/>
              </w:tabs>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1.74</w:t>
            </w:r>
            <w:r>
              <w:rPr>
                <w:rFonts w:ascii="Garamond" w:hAnsi="Garamond"/>
                <w:sz w:val="18"/>
                <w:szCs w:val="18"/>
              </w:rPr>
              <w:br/>
            </w:r>
            <w:r w:rsidRPr="005A05FF">
              <w:rPr>
                <w:rFonts w:ascii="Garamond" w:hAnsi="Garamond"/>
                <w:sz w:val="18"/>
                <w:szCs w:val="18"/>
              </w:rPr>
              <w:t>[1.67; 1.83]</w:t>
            </w:r>
          </w:p>
        </w:tc>
        <w:tc>
          <w:tcPr>
            <w:tcW w:w="1272" w:type="dxa"/>
          </w:tcPr>
          <w:p w14:paraId="071EE018"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0.97</w:t>
            </w:r>
            <w:r>
              <w:rPr>
                <w:rFonts w:ascii="Garamond" w:hAnsi="Garamond"/>
                <w:sz w:val="18"/>
                <w:szCs w:val="18"/>
              </w:rPr>
              <w:br/>
            </w:r>
            <w:r w:rsidRPr="005A05FF">
              <w:rPr>
                <w:rFonts w:ascii="Garamond" w:hAnsi="Garamond"/>
                <w:sz w:val="18"/>
                <w:szCs w:val="18"/>
              </w:rPr>
              <w:t>[0.87; 1.08]</w:t>
            </w:r>
          </w:p>
        </w:tc>
        <w:tc>
          <w:tcPr>
            <w:tcW w:w="1241" w:type="dxa"/>
          </w:tcPr>
          <w:p w14:paraId="4687A454"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1.10</w:t>
            </w:r>
            <w:r>
              <w:rPr>
                <w:rFonts w:ascii="Garamond" w:hAnsi="Garamond"/>
                <w:sz w:val="18"/>
                <w:szCs w:val="18"/>
              </w:rPr>
              <w:br/>
            </w:r>
            <w:r w:rsidRPr="005A05FF">
              <w:rPr>
                <w:rFonts w:ascii="Garamond" w:hAnsi="Garamond"/>
                <w:sz w:val="18"/>
                <w:szCs w:val="18"/>
              </w:rPr>
              <w:t>[1.00; 1.21]</w:t>
            </w:r>
          </w:p>
        </w:tc>
        <w:tc>
          <w:tcPr>
            <w:tcW w:w="1240" w:type="dxa"/>
          </w:tcPr>
          <w:p w14:paraId="5CB7F96A"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1.21</w:t>
            </w:r>
            <w:r>
              <w:rPr>
                <w:rFonts w:ascii="Garamond" w:hAnsi="Garamond"/>
                <w:sz w:val="18"/>
                <w:szCs w:val="18"/>
              </w:rPr>
              <w:br/>
            </w:r>
            <w:r w:rsidRPr="005A05FF">
              <w:rPr>
                <w:rFonts w:ascii="Garamond" w:hAnsi="Garamond"/>
                <w:sz w:val="18"/>
                <w:szCs w:val="18"/>
              </w:rPr>
              <w:t>[1.10; 1.34]</w:t>
            </w:r>
          </w:p>
        </w:tc>
        <w:tc>
          <w:tcPr>
            <w:tcW w:w="1241" w:type="dxa"/>
          </w:tcPr>
          <w:p w14:paraId="18E83B9D"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1.40</w:t>
            </w:r>
            <w:r>
              <w:rPr>
                <w:rFonts w:ascii="Garamond" w:hAnsi="Garamond"/>
                <w:sz w:val="18"/>
                <w:szCs w:val="18"/>
              </w:rPr>
              <w:br/>
            </w:r>
            <w:r w:rsidRPr="005A05FF">
              <w:rPr>
                <w:rFonts w:ascii="Garamond" w:hAnsi="Garamond"/>
                <w:sz w:val="18"/>
                <w:szCs w:val="18"/>
              </w:rPr>
              <w:t>[1.28; 1.54]</w:t>
            </w:r>
          </w:p>
        </w:tc>
        <w:tc>
          <w:tcPr>
            <w:tcW w:w="1241" w:type="dxa"/>
          </w:tcPr>
          <w:p w14:paraId="2043C34A"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1.36</w:t>
            </w:r>
            <w:r>
              <w:rPr>
                <w:rFonts w:ascii="Garamond" w:hAnsi="Garamond"/>
                <w:sz w:val="18"/>
                <w:szCs w:val="18"/>
              </w:rPr>
              <w:br/>
            </w:r>
            <w:r w:rsidRPr="005A05FF">
              <w:rPr>
                <w:rFonts w:ascii="Garamond" w:hAnsi="Garamond"/>
                <w:sz w:val="18"/>
                <w:szCs w:val="18"/>
              </w:rPr>
              <w:t>[1.23; 1.51]</w:t>
            </w:r>
          </w:p>
        </w:tc>
      </w:tr>
      <w:tr w:rsidR="00444598" w:rsidRPr="005A05FF" w14:paraId="579901E7" w14:textId="77777777" w:rsidTr="001067DB">
        <w:trPr>
          <w:trHeight w:hRule="exact" w:val="428"/>
        </w:trPr>
        <w:tc>
          <w:tcPr>
            <w:tcW w:w="1737" w:type="dxa"/>
          </w:tcPr>
          <w:p w14:paraId="5575A61E" w14:textId="77777777" w:rsidR="00444598" w:rsidRPr="005A05FF" w:rsidRDefault="00444598" w:rsidP="001067DB">
            <w:pPr>
              <w:jc w:val="both"/>
              <w:rPr>
                <w:rFonts w:ascii="Garamond" w:eastAsiaTheme="majorEastAsia" w:hAnsi="Garamond" w:cstheme="majorBidi"/>
                <w:i/>
                <w:iCs/>
                <w:color w:val="404040" w:themeColor="text1" w:themeTint="BF"/>
                <w:sz w:val="18"/>
                <w:szCs w:val="18"/>
              </w:rPr>
            </w:pPr>
            <w:r w:rsidRPr="005A05FF">
              <w:rPr>
                <w:rFonts w:ascii="Garamond" w:hAnsi="Garamond"/>
                <w:sz w:val="18"/>
                <w:szCs w:val="18"/>
              </w:rPr>
              <w:t>Welfare recipiency</w:t>
            </w:r>
          </w:p>
        </w:tc>
        <w:tc>
          <w:tcPr>
            <w:tcW w:w="1239" w:type="dxa"/>
          </w:tcPr>
          <w:p w14:paraId="1D72A8EA"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1.32</w:t>
            </w:r>
            <w:r>
              <w:rPr>
                <w:rFonts w:ascii="Garamond" w:hAnsi="Garamond"/>
                <w:sz w:val="18"/>
                <w:szCs w:val="18"/>
              </w:rPr>
              <w:br/>
            </w:r>
            <w:r w:rsidRPr="005A05FF">
              <w:rPr>
                <w:rFonts w:ascii="Garamond" w:hAnsi="Garamond"/>
                <w:sz w:val="18"/>
                <w:szCs w:val="18"/>
              </w:rPr>
              <w:t>[1.26; 1.39]</w:t>
            </w:r>
          </w:p>
        </w:tc>
        <w:tc>
          <w:tcPr>
            <w:tcW w:w="1241" w:type="dxa"/>
          </w:tcPr>
          <w:p w14:paraId="52C6CE95"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1.33</w:t>
            </w:r>
            <w:r>
              <w:rPr>
                <w:rFonts w:ascii="Garamond" w:hAnsi="Garamond"/>
                <w:sz w:val="18"/>
                <w:szCs w:val="18"/>
              </w:rPr>
              <w:br/>
            </w:r>
            <w:r w:rsidRPr="005A05FF">
              <w:rPr>
                <w:rFonts w:ascii="Garamond" w:hAnsi="Garamond"/>
                <w:sz w:val="18"/>
                <w:szCs w:val="18"/>
              </w:rPr>
              <w:t>[1.28; 1.39]</w:t>
            </w:r>
          </w:p>
        </w:tc>
        <w:tc>
          <w:tcPr>
            <w:tcW w:w="1240" w:type="dxa"/>
          </w:tcPr>
          <w:p w14:paraId="2FEFFF19"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1.39</w:t>
            </w:r>
            <w:r>
              <w:rPr>
                <w:rFonts w:ascii="Garamond" w:hAnsi="Garamond"/>
                <w:sz w:val="18"/>
                <w:szCs w:val="18"/>
              </w:rPr>
              <w:br/>
            </w:r>
            <w:r w:rsidRPr="005A05FF">
              <w:rPr>
                <w:rFonts w:ascii="Garamond" w:hAnsi="Garamond"/>
                <w:sz w:val="18"/>
                <w:szCs w:val="18"/>
              </w:rPr>
              <w:t>[1.33; 1.45]</w:t>
            </w:r>
          </w:p>
        </w:tc>
        <w:tc>
          <w:tcPr>
            <w:tcW w:w="1241" w:type="dxa"/>
          </w:tcPr>
          <w:p w14:paraId="251A3B2C"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1.55</w:t>
            </w:r>
            <w:r>
              <w:rPr>
                <w:rFonts w:ascii="Garamond" w:hAnsi="Garamond"/>
                <w:sz w:val="18"/>
                <w:szCs w:val="18"/>
              </w:rPr>
              <w:br/>
            </w:r>
            <w:r w:rsidRPr="005A05FF">
              <w:rPr>
                <w:rFonts w:ascii="Garamond" w:hAnsi="Garamond"/>
                <w:sz w:val="18"/>
                <w:szCs w:val="18"/>
              </w:rPr>
              <w:t>[1.49; 1.61]</w:t>
            </w:r>
          </w:p>
        </w:tc>
        <w:tc>
          <w:tcPr>
            <w:tcW w:w="1243" w:type="dxa"/>
          </w:tcPr>
          <w:p w14:paraId="7A5CDFB2"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1.75</w:t>
            </w:r>
            <w:r>
              <w:rPr>
                <w:rFonts w:ascii="Garamond" w:hAnsi="Garamond"/>
                <w:sz w:val="18"/>
                <w:szCs w:val="18"/>
              </w:rPr>
              <w:br/>
            </w:r>
            <w:r w:rsidRPr="005A05FF">
              <w:rPr>
                <w:rFonts w:ascii="Garamond" w:hAnsi="Garamond"/>
                <w:sz w:val="18"/>
                <w:szCs w:val="18"/>
              </w:rPr>
              <w:t>[1.68; 1.83]</w:t>
            </w:r>
          </w:p>
        </w:tc>
        <w:tc>
          <w:tcPr>
            <w:tcW w:w="1272" w:type="dxa"/>
          </w:tcPr>
          <w:p w14:paraId="57FEB243"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1.03</w:t>
            </w:r>
            <w:r>
              <w:rPr>
                <w:rFonts w:ascii="Garamond" w:hAnsi="Garamond"/>
                <w:sz w:val="18"/>
                <w:szCs w:val="18"/>
              </w:rPr>
              <w:br/>
            </w:r>
            <w:r w:rsidRPr="005A05FF">
              <w:rPr>
                <w:rFonts w:ascii="Garamond" w:hAnsi="Garamond"/>
                <w:sz w:val="18"/>
                <w:szCs w:val="18"/>
              </w:rPr>
              <w:t>[0.93; 1.15]</w:t>
            </w:r>
          </w:p>
        </w:tc>
        <w:tc>
          <w:tcPr>
            <w:tcW w:w="1241" w:type="dxa"/>
          </w:tcPr>
          <w:p w14:paraId="6109A541"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1.07</w:t>
            </w:r>
            <w:r>
              <w:rPr>
                <w:rFonts w:ascii="Garamond" w:hAnsi="Garamond"/>
                <w:sz w:val="18"/>
                <w:szCs w:val="18"/>
              </w:rPr>
              <w:br/>
            </w:r>
            <w:r w:rsidRPr="005A05FF">
              <w:rPr>
                <w:rFonts w:ascii="Garamond" w:hAnsi="Garamond"/>
                <w:sz w:val="18"/>
                <w:szCs w:val="18"/>
              </w:rPr>
              <w:t>[0.98; 1.16]</w:t>
            </w:r>
          </w:p>
        </w:tc>
        <w:tc>
          <w:tcPr>
            <w:tcW w:w="1240" w:type="dxa"/>
          </w:tcPr>
          <w:p w14:paraId="4A15A48D"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1.18</w:t>
            </w:r>
            <w:r>
              <w:rPr>
                <w:rFonts w:ascii="Garamond" w:hAnsi="Garamond"/>
                <w:sz w:val="18"/>
                <w:szCs w:val="18"/>
              </w:rPr>
              <w:br/>
            </w:r>
            <w:r w:rsidRPr="005A05FF">
              <w:rPr>
                <w:rFonts w:ascii="Garamond" w:hAnsi="Garamond"/>
                <w:sz w:val="18"/>
                <w:szCs w:val="18"/>
              </w:rPr>
              <w:t>[1.08; 1.30]</w:t>
            </w:r>
          </w:p>
        </w:tc>
        <w:tc>
          <w:tcPr>
            <w:tcW w:w="1241" w:type="dxa"/>
          </w:tcPr>
          <w:p w14:paraId="3B568B51" w14:textId="77777777" w:rsidR="00444598" w:rsidRPr="005A05FF" w:rsidRDefault="00444598" w:rsidP="001067DB">
            <w:pPr>
              <w:jc w:val="center"/>
              <w:rPr>
                <w:rFonts w:ascii="Garamond" w:eastAsiaTheme="majorEastAsia" w:hAnsi="Garamond" w:cstheme="majorBidi"/>
                <w:i/>
                <w:iCs/>
                <w:color w:val="1F4D78" w:themeColor="accent1" w:themeShade="7F"/>
                <w:sz w:val="18"/>
                <w:szCs w:val="18"/>
              </w:rPr>
            </w:pPr>
            <w:r w:rsidRPr="005A05FF">
              <w:rPr>
                <w:rFonts w:ascii="Garamond" w:hAnsi="Garamond"/>
                <w:sz w:val="18"/>
                <w:szCs w:val="18"/>
              </w:rPr>
              <w:t>1.21</w:t>
            </w:r>
            <w:r>
              <w:rPr>
                <w:rFonts w:ascii="Garamond" w:hAnsi="Garamond"/>
                <w:sz w:val="18"/>
                <w:szCs w:val="18"/>
              </w:rPr>
              <w:br/>
            </w:r>
            <w:r w:rsidRPr="005A05FF">
              <w:rPr>
                <w:rFonts w:ascii="Garamond" w:hAnsi="Garamond"/>
                <w:sz w:val="18"/>
                <w:szCs w:val="18"/>
              </w:rPr>
              <w:t>[1.11; 1.32]</w:t>
            </w:r>
          </w:p>
        </w:tc>
        <w:tc>
          <w:tcPr>
            <w:tcW w:w="1241" w:type="dxa"/>
          </w:tcPr>
          <w:p w14:paraId="022B70F4" w14:textId="77777777" w:rsidR="00444598" w:rsidRPr="006A5DD7" w:rsidRDefault="00444598" w:rsidP="001067DB">
            <w:pPr>
              <w:jc w:val="center"/>
              <w:rPr>
                <w:rFonts w:ascii="Garamond" w:hAnsi="Garamond"/>
                <w:sz w:val="18"/>
                <w:szCs w:val="18"/>
              </w:rPr>
            </w:pPr>
            <w:r w:rsidRPr="005A05FF">
              <w:rPr>
                <w:rFonts w:ascii="Garamond" w:hAnsi="Garamond"/>
                <w:sz w:val="18"/>
                <w:szCs w:val="18"/>
              </w:rPr>
              <w:t>1.26</w:t>
            </w:r>
            <w:r>
              <w:rPr>
                <w:rFonts w:ascii="Garamond" w:hAnsi="Garamond"/>
                <w:sz w:val="18"/>
                <w:szCs w:val="18"/>
              </w:rPr>
              <w:br/>
            </w:r>
            <w:r w:rsidRPr="005A05FF">
              <w:rPr>
                <w:rFonts w:ascii="Garamond" w:hAnsi="Garamond"/>
                <w:sz w:val="18"/>
                <w:szCs w:val="18"/>
              </w:rPr>
              <w:t>[1.15; 1.39]</w:t>
            </w:r>
          </w:p>
        </w:tc>
      </w:tr>
    </w:tbl>
    <w:p w14:paraId="23EADCC7" w14:textId="77777777" w:rsidR="00444598" w:rsidRPr="005A05FF" w:rsidRDefault="00444598" w:rsidP="00444598">
      <w:pPr>
        <w:jc w:val="both"/>
        <w:rPr>
          <w:rFonts w:ascii="Garamond" w:hAnsi="Garamond"/>
        </w:rPr>
      </w:pPr>
    </w:p>
    <w:p w14:paraId="04249151" w14:textId="77777777" w:rsidR="00444598" w:rsidRPr="005A05FF" w:rsidRDefault="00444598" w:rsidP="00444598">
      <w:pPr>
        <w:jc w:val="both"/>
        <w:rPr>
          <w:rFonts w:ascii="Garamond" w:hAnsi="Garamond"/>
        </w:rPr>
      </w:pPr>
    </w:p>
    <w:p w14:paraId="09E78DCC" w14:textId="77777777" w:rsidR="00444598" w:rsidRPr="005A05FF" w:rsidRDefault="00444598" w:rsidP="00444598">
      <w:pPr>
        <w:jc w:val="both"/>
        <w:rPr>
          <w:rFonts w:ascii="Garamond" w:hAnsi="Garamond"/>
        </w:rPr>
      </w:pPr>
    </w:p>
    <w:p w14:paraId="13377586" w14:textId="77777777" w:rsidR="00444598" w:rsidRPr="005A05FF" w:rsidRDefault="00444598" w:rsidP="00444598">
      <w:pPr>
        <w:jc w:val="both"/>
        <w:rPr>
          <w:rFonts w:ascii="Garamond" w:hAnsi="Garamond"/>
        </w:rPr>
      </w:pPr>
      <w:r w:rsidRPr="005A05FF">
        <w:rPr>
          <w:rFonts w:ascii="Garamond" w:hAnsi="Garamond"/>
        </w:rPr>
        <w:t>Notes: Model I: Full sample, adjusted for sex, birth order and birth year; Model III: Within-family estimates that are additionally adjusted for individual educational attainment at age 26 years. Adjustments for educational attainment are not made in the case of premature mortality to account for mortality cases occurring prior to age 26 years.</w:t>
      </w:r>
    </w:p>
    <w:p w14:paraId="51A441D0" w14:textId="77777777" w:rsidR="003340ED" w:rsidRDefault="003340ED"/>
    <w:sectPr w:rsidR="003340ED" w:rsidSect="00444598">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98"/>
    <w:rsid w:val="003340ED"/>
    <w:rsid w:val="00444598"/>
    <w:rsid w:val="005A1B09"/>
    <w:rsid w:val="00B212C4"/>
    <w:rsid w:val="00E4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10A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98"/>
    <w:pPr>
      <w:spacing w:after="200" w:line="276" w:lineRule="auto"/>
    </w:pPr>
    <w:rPr>
      <w:rFonts w:eastAsia="Times New Roman" w:cs="Times New Roman"/>
      <w:sz w:val="22"/>
      <w:szCs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59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E4261D"/>
    <w:rPr>
      <w:sz w:val="20"/>
      <w:szCs w:val="20"/>
      <w:lang w:val="en-GB"/>
    </w:rPr>
  </w:style>
  <w:style w:type="paragraph" w:styleId="CommentText">
    <w:name w:val="annotation text"/>
    <w:basedOn w:val="Normal"/>
    <w:link w:val="CommentTextChar"/>
    <w:uiPriority w:val="99"/>
    <w:semiHidden/>
    <w:unhideWhenUsed/>
    <w:rsid w:val="00E4261D"/>
    <w:pPr>
      <w:spacing w:after="0" w:line="240" w:lineRule="auto"/>
    </w:pPr>
    <w:rPr>
      <w:rFonts w:eastAsiaTheme="minorHAnsi" w:cstheme="minorBidi"/>
      <w:sz w:val="20"/>
      <w:szCs w:val="20"/>
      <w:lang w:val="en-GB"/>
    </w:rPr>
  </w:style>
  <w:style w:type="character" w:customStyle="1" w:styleId="CommentTextChar1">
    <w:name w:val="Comment Text Char1"/>
    <w:basedOn w:val="DefaultParagraphFont"/>
    <w:uiPriority w:val="99"/>
    <w:semiHidden/>
    <w:rsid w:val="00E4261D"/>
    <w:rPr>
      <w:rFonts w:eastAsia="Times New Roman" w:cs="Times New Roman"/>
      <w:lang w:val="sv-SE"/>
    </w:rPr>
  </w:style>
  <w:style w:type="character" w:styleId="CommentReference">
    <w:name w:val="annotation reference"/>
    <w:basedOn w:val="DefaultParagraphFont"/>
    <w:uiPriority w:val="99"/>
    <w:semiHidden/>
    <w:unhideWhenUsed/>
    <w:rsid w:val="00E4261D"/>
    <w:rPr>
      <w:sz w:val="16"/>
      <w:szCs w:val="16"/>
    </w:rPr>
  </w:style>
  <w:style w:type="paragraph" w:styleId="BalloonText">
    <w:name w:val="Balloon Text"/>
    <w:basedOn w:val="Normal"/>
    <w:link w:val="BalloonTextChar"/>
    <w:uiPriority w:val="99"/>
    <w:semiHidden/>
    <w:unhideWhenUsed/>
    <w:rsid w:val="00E4261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4261D"/>
    <w:rPr>
      <w:rFonts w:ascii="Times New Roman" w:eastAsia="Times New Roman" w:hAnsi="Times New Roman" w:cs="Times New Roman"/>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Macintosh Word</Application>
  <DocSecurity>0</DocSecurity>
  <Lines>14</Lines>
  <Paragraphs>4</Paragraphs>
  <ScaleCrop>false</ScaleCrop>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Sariaslan</dc:creator>
  <cp:keywords/>
  <dc:description/>
  <cp:lastModifiedBy>Amir Sariaslan</cp:lastModifiedBy>
  <cp:revision>3</cp:revision>
  <dcterms:created xsi:type="dcterms:W3CDTF">2016-06-13T11:18:00Z</dcterms:created>
  <dcterms:modified xsi:type="dcterms:W3CDTF">2016-07-13T01:21:00Z</dcterms:modified>
</cp:coreProperties>
</file>