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DE" w:rsidRDefault="008F2CDE" w:rsidP="008F2CDE">
      <w:pPr>
        <w:rPr>
          <w:rFonts w:ascii="Arial" w:hAnsi="Arial" w:cs="Arial"/>
          <w:b/>
          <w:color w:val="auto"/>
          <w:sz w:val="20"/>
          <w:szCs w:val="20"/>
        </w:rPr>
      </w:pPr>
      <w:bookmarkStart w:id="0" w:name="_GoBack"/>
      <w:bookmarkEnd w:id="0"/>
      <w:r>
        <w:rPr>
          <w:rFonts w:ascii="Arial" w:hAnsi="Arial" w:cs="Arial"/>
          <w:b/>
          <w:color w:val="auto"/>
          <w:sz w:val="20"/>
          <w:szCs w:val="20"/>
        </w:rPr>
        <w:t>Supplementary Table 1</w:t>
      </w:r>
      <w:r w:rsidRPr="008A0A36">
        <w:rPr>
          <w:rFonts w:ascii="Arial" w:hAnsi="Arial" w:cs="Arial"/>
          <w:b/>
          <w:color w:val="auto"/>
          <w:sz w:val="20"/>
          <w:szCs w:val="20"/>
        </w:rPr>
        <w:t xml:space="preserve">. </w:t>
      </w:r>
      <w:r w:rsidRPr="008A0A36">
        <w:rPr>
          <w:rFonts w:ascii="Arial" w:hAnsi="Arial" w:cs="Arial"/>
          <w:b/>
          <w:color w:val="auto"/>
          <w:sz w:val="20"/>
          <w:szCs w:val="20"/>
        </w:rPr>
        <w:tab/>
      </w:r>
      <w:r>
        <w:rPr>
          <w:rFonts w:ascii="Arial" w:hAnsi="Arial" w:cs="Arial"/>
          <w:b/>
          <w:color w:val="auto"/>
          <w:sz w:val="20"/>
          <w:szCs w:val="20"/>
        </w:rPr>
        <w:t>Serious a</w:t>
      </w:r>
      <w:r w:rsidRPr="008A0A36">
        <w:rPr>
          <w:rFonts w:ascii="Arial" w:hAnsi="Arial" w:cs="Arial"/>
          <w:b/>
          <w:color w:val="auto"/>
          <w:sz w:val="20"/>
          <w:szCs w:val="20"/>
        </w:rPr>
        <w:t>dverse events</w:t>
      </w:r>
    </w:p>
    <w:p w:rsidR="008F2CDE" w:rsidRDefault="008F2CDE" w:rsidP="008F2CDE">
      <w:pPr>
        <w:rPr>
          <w:rFonts w:ascii="Arial" w:hAnsi="Arial" w:cs="Arial"/>
          <w:b/>
          <w:color w:val="auto"/>
          <w:sz w:val="20"/>
          <w:szCs w:val="20"/>
        </w:rPr>
      </w:pPr>
    </w:p>
    <w:tbl>
      <w:tblPr>
        <w:tblW w:w="9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77"/>
        <w:gridCol w:w="2156"/>
      </w:tblGrid>
      <w:tr w:rsidR="008F2CDE" w:rsidRPr="004110DD" w:rsidTr="00541321">
        <w:trPr>
          <w:trHeight w:val="251"/>
          <w:jc w:val="center"/>
        </w:trPr>
        <w:tc>
          <w:tcPr>
            <w:tcW w:w="7277" w:type="dxa"/>
            <w:vAlign w:val="center"/>
          </w:tcPr>
          <w:p w:rsidR="008F2CDE" w:rsidRPr="000F119F" w:rsidRDefault="008F2CDE" w:rsidP="00541321">
            <w:pPr>
              <w:rPr>
                <w:rFonts w:ascii="Arial" w:hAnsi="Arial" w:cs="Arial"/>
                <w:b/>
                <w:color w:val="auto"/>
                <w:sz w:val="20"/>
                <w:szCs w:val="20"/>
              </w:rPr>
            </w:pPr>
          </w:p>
        </w:tc>
        <w:tc>
          <w:tcPr>
            <w:tcW w:w="2156" w:type="dxa"/>
            <w:tcBorders>
              <w:right w:val="single" w:sz="4" w:space="0" w:color="auto"/>
            </w:tcBorders>
            <w:vAlign w:val="center"/>
          </w:tcPr>
          <w:p w:rsidR="008F2CDE" w:rsidRPr="000F119F" w:rsidRDefault="008F2CDE" w:rsidP="00541321">
            <w:pPr>
              <w:keepNext/>
              <w:adjustRightInd w:val="0"/>
              <w:jc w:val="center"/>
              <w:rPr>
                <w:rFonts w:ascii="Arial" w:hAnsi="Arial" w:cs="Arial"/>
                <w:b/>
                <w:color w:val="auto"/>
                <w:sz w:val="20"/>
                <w:szCs w:val="20"/>
              </w:rPr>
            </w:pPr>
            <w:r w:rsidRPr="000F119F">
              <w:rPr>
                <w:rFonts w:ascii="Arial" w:hAnsi="Arial" w:cs="Arial"/>
                <w:b/>
                <w:color w:val="auto"/>
                <w:sz w:val="20"/>
                <w:szCs w:val="20"/>
              </w:rPr>
              <w:t>Number of events</w:t>
            </w:r>
          </w:p>
        </w:tc>
      </w:tr>
      <w:tr w:rsidR="008F2CDE" w:rsidRPr="004110DD" w:rsidTr="00541321">
        <w:trPr>
          <w:jc w:val="center"/>
        </w:trPr>
        <w:tc>
          <w:tcPr>
            <w:tcW w:w="9433" w:type="dxa"/>
            <w:gridSpan w:val="2"/>
            <w:shd w:val="clear" w:color="auto" w:fill="BFBFBF" w:themeFill="background1" w:themeFillShade="BF"/>
            <w:vAlign w:val="center"/>
          </w:tcPr>
          <w:p w:rsidR="008F2CDE" w:rsidRPr="000F119F" w:rsidRDefault="008F2CDE" w:rsidP="00541321">
            <w:pPr>
              <w:rPr>
                <w:rFonts w:ascii="Arial" w:hAnsi="Arial" w:cs="Arial"/>
                <w:b/>
                <w:color w:val="auto"/>
                <w:sz w:val="20"/>
                <w:szCs w:val="20"/>
              </w:rPr>
            </w:pPr>
            <w:r w:rsidRPr="000F119F">
              <w:rPr>
                <w:rFonts w:ascii="Arial" w:hAnsi="Arial" w:cs="Arial"/>
                <w:b/>
                <w:color w:val="auto"/>
                <w:sz w:val="20"/>
                <w:szCs w:val="20"/>
              </w:rPr>
              <w:t>HIV-1 uninfected partners</w:t>
            </w:r>
          </w:p>
        </w:tc>
      </w:tr>
      <w:tr w:rsidR="008F2CDE" w:rsidRPr="004110DD" w:rsidTr="00541321">
        <w:trPr>
          <w:trHeight w:val="56"/>
          <w:jc w:val="center"/>
        </w:trPr>
        <w:tc>
          <w:tcPr>
            <w:tcW w:w="7277" w:type="dxa"/>
            <w:vAlign w:val="center"/>
          </w:tcPr>
          <w:p w:rsidR="008F2CDE" w:rsidRPr="008A0A36" w:rsidRDefault="008F2CDE" w:rsidP="00541321">
            <w:pPr>
              <w:rPr>
                <w:rFonts w:ascii="Arial" w:hAnsi="Arial" w:cs="Arial"/>
                <w:b/>
                <w:color w:val="auto"/>
                <w:sz w:val="20"/>
                <w:szCs w:val="20"/>
              </w:rPr>
            </w:pPr>
            <w:r w:rsidRPr="008A0A36">
              <w:rPr>
                <w:rFonts w:ascii="Arial" w:hAnsi="Arial" w:cs="Arial"/>
                <w:b/>
                <w:color w:val="auto"/>
                <w:sz w:val="20"/>
                <w:szCs w:val="20"/>
              </w:rPr>
              <w:t>Grade 5 (death)</w:t>
            </w:r>
          </w:p>
        </w:tc>
        <w:tc>
          <w:tcPr>
            <w:tcW w:w="2156" w:type="dxa"/>
            <w:vAlign w:val="center"/>
          </w:tcPr>
          <w:p w:rsidR="008F2CDE" w:rsidRPr="000F119F" w:rsidRDefault="008F2CDE" w:rsidP="00541321">
            <w:pPr>
              <w:jc w:val="center"/>
              <w:rPr>
                <w:rFonts w:ascii="Arial" w:hAnsi="Arial" w:cs="Arial"/>
                <w:color w:val="auto"/>
                <w:sz w:val="20"/>
                <w:szCs w:val="20"/>
              </w:rPr>
            </w:pPr>
          </w:p>
        </w:tc>
      </w:tr>
      <w:tr w:rsidR="008F2CDE" w:rsidRPr="004110DD" w:rsidTr="00541321">
        <w:trPr>
          <w:trHeight w:val="56"/>
          <w:jc w:val="center"/>
        </w:trPr>
        <w:tc>
          <w:tcPr>
            <w:tcW w:w="7277" w:type="dxa"/>
            <w:vAlign w:val="center"/>
          </w:tcPr>
          <w:p w:rsidR="008F2CDE" w:rsidRPr="008A0A36" w:rsidRDefault="008F2CDE" w:rsidP="00541321">
            <w:pPr>
              <w:rPr>
                <w:rFonts w:ascii="Arial" w:hAnsi="Arial" w:cs="Arial"/>
                <w:color w:val="auto"/>
                <w:sz w:val="20"/>
                <w:szCs w:val="20"/>
              </w:rPr>
            </w:pPr>
            <w:r w:rsidRPr="008A0A36">
              <w:rPr>
                <w:rFonts w:ascii="Arial" w:hAnsi="Arial" w:cs="Arial"/>
                <w:color w:val="auto"/>
                <w:sz w:val="20"/>
                <w:szCs w:val="20"/>
              </w:rPr>
              <w:t xml:space="preserve">    Suicide</w:t>
            </w:r>
          </w:p>
        </w:tc>
        <w:tc>
          <w:tcPr>
            <w:tcW w:w="2156" w:type="dxa"/>
            <w:vAlign w:val="center"/>
          </w:tcPr>
          <w:p w:rsidR="008F2CDE" w:rsidRPr="000F119F" w:rsidRDefault="008F2CDE" w:rsidP="00541321">
            <w:pPr>
              <w:jc w:val="center"/>
              <w:rPr>
                <w:rFonts w:ascii="Arial" w:hAnsi="Arial" w:cs="Arial"/>
                <w:color w:val="auto"/>
                <w:sz w:val="20"/>
                <w:szCs w:val="20"/>
              </w:rPr>
            </w:pPr>
            <w:r w:rsidRPr="000F119F">
              <w:rPr>
                <w:rFonts w:ascii="Arial" w:hAnsi="Arial" w:cs="Arial"/>
                <w:color w:val="auto"/>
                <w:sz w:val="20"/>
                <w:szCs w:val="20"/>
              </w:rPr>
              <w:t>1</w:t>
            </w:r>
          </w:p>
        </w:tc>
      </w:tr>
      <w:tr w:rsidR="008F2CDE" w:rsidRPr="004110DD" w:rsidTr="00541321">
        <w:trPr>
          <w:trHeight w:val="56"/>
          <w:jc w:val="center"/>
        </w:trPr>
        <w:tc>
          <w:tcPr>
            <w:tcW w:w="7277" w:type="dxa"/>
            <w:vAlign w:val="center"/>
          </w:tcPr>
          <w:p w:rsidR="008F2CDE" w:rsidRPr="000F119F" w:rsidRDefault="008F2CDE" w:rsidP="00541321">
            <w:pPr>
              <w:ind w:left="199"/>
              <w:rPr>
                <w:rFonts w:ascii="Arial" w:hAnsi="Arial" w:cs="Arial"/>
                <w:color w:val="auto"/>
                <w:sz w:val="20"/>
                <w:szCs w:val="20"/>
              </w:rPr>
            </w:pPr>
            <w:r w:rsidRPr="000F119F">
              <w:rPr>
                <w:rFonts w:ascii="Arial" w:hAnsi="Arial" w:cs="Arial"/>
                <w:color w:val="auto"/>
                <w:sz w:val="20"/>
                <w:szCs w:val="20"/>
              </w:rPr>
              <w:t>Unknown cause</w:t>
            </w:r>
          </w:p>
        </w:tc>
        <w:tc>
          <w:tcPr>
            <w:tcW w:w="2156" w:type="dxa"/>
            <w:vAlign w:val="center"/>
          </w:tcPr>
          <w:p w:rsidR="008F2CDE" w:rsidRPr="000F119F" w:rsidRDefault="008F2CDE" w:rsidP="00541321">
            <w:pPr>
              <w:jc w:val="center"/>
              <w:rPr>
                <w:rFonts w:ascii="Arial" w:hAnsi="Arial" w:cs="Arial"/>
                <w:color w:val="auto"/>
                <w:sz w:val="20"/>
                <w:szCs w:val="20"/>
              </w:rPr>
            </w:pPr>
            <w:r w:rsidRPr="000F119F">
              <w:rPr>
                <w:rFonts w:ascii="Arial" w:hAnsi="Arial" w:cs="Arial"/>
                <w:color w:val="auto"/>
                <w:sz w:val="20"/>
                <w:szCs w:val="20"/>
              </w:rPr>
              <w:t>1</w:t>
            </w:r>
          </w:p>
        </w:tc>
      </w:tr>
      <w:tr w:rsidR="008F2CDE" w:rsidRPr="004110DD" w:rsidTr="00541321">
        <w:trPr>
          <w:jc w:val="center"/>
        </w:trPr>
        <w:tc>
          <w:tcPr>
            <w:tcW w:w="7277" w:type="dxa"/>
            <w:vAlign w:val="center"/>
          </w:tcPr>
          <w:p w:rsidR="008F2CDE" w:rsidRPr="000F119F" w:rsidRDefault="008F2CDE" w:rsidP="00541321">
            <w:pPr>
              <w:adjustRightInd w:val="0"/>
              <w:rPr>
                <w:rFonts w:ascii="Arial" w:hAnsi="Arial" w:cs="Arial"/>
                <w:b/>
                <w:color w:val="auto"/>
                <w:sz w:val="20"/>
                <w:szCs w:val="20"/>
              </w:rPr>
            </w:pPr>
            <w:r w:rsidRPr="008A0A36">
              <w:rPr>
                <w:rFonts w:ascii="Arial" w:hAnsi="Arial" w:cs="Arial"/>
                <w:b/>
                <w:color w:val="auto"/>
                <w:sz w:val="20"/>
                <w:szCs w:val="20"/>
              </w:rPr>
              <w:t>Grade 4</w:t>
            </w:r>
          </w:p>
        </w:tc>
        <w:tc>
          <w:tcPr>
            <w:tcW w:w="2156" w:type="dxa"/>
            <w:vAlign w:val="center"/>
          </w:tcPr>
          <w:p w:rsidR="008F2CDE" w:rsidRPr="008A0A36" w:rsidRDefault="008F2CDE" w:rsidP="00541321">
            <w:pPr>
              <w:jc w:val="center"/>
              <w:rPr>
                <w:rFonts w:ascii="Arial" w:hAnsi="Arial" w:cs="Arial"/>
                <w:b/>
                <w:color w:val="auto"/>
                <w:sz w:val="20"/>
                <w:szCs w:val="20"/>
              </w:rPr>
            </w:pPr>
          </w:p>
        </w:tc>
      </w:tr>
      <w:tr w:rsidR="008F2CDE" w:rsidRPr="004110DD" w:rsidTr="00541321">
        <w:trPr>
          <w:trHeight w:val="197"/>
          <w:jc w:val="center"/>
        </w:trPr>
        <w:tc>
          <w:tcPr>
            <w:tcW w:w="7277" w:type="dxa"/>
            <w:vAlign w:val="center"/>
          </w:tcPr>
          <w:p w:rsidR="008F2CDE" w:rsidRPr="008A0A36" w:rsidRDefault="008F2CDE" w:rsidP="00541321">
            <w:pPr>
              <w:rPr>
                <w:rFonts w:ascii="Arial" w:hAnsi="Arial" w:cs="Arial"/>
                <w:color w:val="auto"/>
                <w:sz w:val="20"/>
                <w:szCs w:val="20"/>
              </w:rPr>
            </w:pPr>
            <w:r w:rsidRPr="008A0A36">
              <w:rPr>
                <w:rFonts w:ascii="Arial" w:hAnsi="Arial" w:cs="Arial"/>
                <w:color w:val="auto"/>
                <w:sz w:val="20"/>
                <w:szCs w:val="20"/>
              </w:rPr>
              <w:t xml:space="preserve">    Abortion, spontaneous </w:t>
            </w:r>
          </w:p>
        </w:tc>
        <w:tc>
          <w:tcPr>
            <w:tcW w:w="2156" w:type="dxa"/>
            <w:vAlign w:val="center"/>
          </w:tcPr>
          <w:p w:rsidR="008F2CDE" w:rsidRPr="000F119F" w:rsidRDefault="008F2CDE" w:rsidP="00541321">
            <w:pPr>
              <w:jc w:val="center"/>
              <w:rPr>
                <w:rFonts w:ascii="Arial" w:hAnsi="Arial" w:cs="Arial"/>
                <w:color w:val="auto"/>
                <w:sz w:val="20"/>
                <w:szCs w:val="20"/>
              </w:rPr>
            </w:pPr>
            <w:r w:rsidRPr="008A0A36">
              <w:rPr>
                <w:rFonts w:ascii="Arial" w:hAnsi="Arial" w:cs="Arial"/>
                <w:color w:val="auto"/>
                <w:sz w:val="20"/>
                <w:szCs w:val="20"/>
              </w:rPr>
              <w:t>4</w:t>
            </w:r>
          </w:p>
        </w:tc>
      </w:tr>
      <w:tr w:rsidR="008F2CDE" w:rsidRPr="004110DD" w:rsidTr="00541321">
        <w:trPr>
          <w:trHeight w:val="197"/>
          <w:jc w:val="center"/>
        </w:trPr>
        <w:tc>
          <w:tcPr>
            <w:tcW w:w="7277" w:type="dxa"/>
            <w:vAlign w:val="center"/>
          </w:tcPr>
          <w:p w:rsidR="008F2CDE" w:rsidRPr="008A0A36" w:rsidRDefault="008F2CDE" w:rsidP="00541321">
            <w:pPr>
              <w:rPr>
                <w:rFonts w:ascii="Arial" w:hAnsi="Arial" w:cs="Arial"/>
                <w:color w:val="auto"/>
                <w:sz w:val="20"/>
                <w:szCs w:val="20"/>
              </w:rPr>
            </w:pPr>
            <w:r w:rsidRPr="008A0A36">
              <w:rPr>
                <w:rFonts w:ascii="Arial" w:hAnsi="Arial" w:cs="Arial"/>
                <w:color w:val="auto"/>
                <w:sz w:val="20"/>
                <w:szCs w:val="20"/>
              </w:rPr>
              <w:t xml:space="preserve">    Intestinal obstruction</w:t>
            </w:r>
          </w:p>
        </w:tc>
        <w:tc>
          <w:tcPr>
            <w:tcW w:w="2156" w:type="dxa"/>
            <w:vAlign w:val="center"/>
          </w:tcPr>
          <w:p w:rsidR="008F2CDE" w:rsidRPr="000F119F" w:rsidRDefault="008F2CDE" w:rsidP="00541321">
            <w:pPr>
              <w:jc w:val="center"/>
              <w:rPr>
                <w:rFonts w:ascii="Arial" w:hAnsi="Arial" w:cs="Arial"/>
                <w:color w:val="auto"/>
                <w:sz w:val="20"/>
                <w:szCs w:val="20"/>
              </w:rPr>
            </w:pPr>
            <w:r w:rsidRPr="000F119F">
              <w:rPr>
                <w:rFonts w:ascii="Arial" w:hAnsi="Arial" w:cs="Arial"/>
                <w:color w:val="auto"/>
                <w:sz w:val="20"/>
                <w:szCs w:val="20"/>
              </w:rPr>
              <w:t>1</w:t>
            </w:r>
          </w:p>
        </w:tc>
      </w:tr>
      <w:tr w:rsidR="008F2CDE" w:rsidRPr="004110DD" w:rsidTr="00541321">
        <w:trPr>
          <w:trHeight w:val="197"/>
          <w:jc w:val="center"/>
        </w:trPr>
        <w:tc>
          <w:tcPr>
            <w:tcW w:w="7277" w:type="dxa"/>
            <w:vAlign w:val="center"/>
          </w:tcPr>
          <w:p w:rsidR="008F2CDE" w:rsidRPr="008A0A36" w:rsidRDefault="008F2CDE" w:rsidP="00541321">
            <w:pPr>
              <w:rPr>
                <w:rFonts w:ascii="Arial" w:hAnsi="Arial" w:cs="Arial"/>
                <w:color w:val="auto"/>
                <w:sz w:val="20"/>
                <w:szCs w:val="20"/>
              </w:rPr>
            </w:pPr>
            <w:r w:rsidRPr="008A0A36">
              <w:rPr>
                <w:rFonts w:ascii="Arial" w:hAnsi="Arial" w:cs="Arial"/>
                <w:color w:val="auto"/>
                <w:sz w:val="20"/>
                <w:szCs w:val="20"/>
              </w:rPr>
              <w:t xml:space="preserve">    Hemoglobin decreased</w:t>
            </w:r>
          </w:p>
        </w:tc>
        <w:tc>
          <w:tcPr>
            <w:tcW w:w="2156" w:type="dxa"/>
            <w:vAlign w:val="center"/>
          </w:tcPr>
          <w:p w:rsidR="008F2CDE" w:rsidRPr="000F119F" w:rsidRDefault="008F2CDE" w:rsidP="00541321">
            <w:pPr>
              <w:jc w:val="center"/>
              <w:rPr>
                <w:rFonts w:ascii="Arial" w:hAnsi="Arial" w:cs="Arial"/>
                <w:color w:val="auto"/>
                <w:sz w:val="20"/>
                <w:szCs w:val="20"/>
              </w:rPr>
            </w:pPr>
            <w:r w:rsidRPr="008A0A36">
              <w:rPr>
                <w:rFonts w:ascii="Arial" w:hAnsi="Arial" w:cs="Arial"/>
                <w:color w:val="auto"/>
                <w:sz w:val="20"/>
                <w:szCs w:val="20"/>
              </w:rPr>
              <w:t>1</w:t>
            </w:r>
          </w:p>
        </w:tc>
      </w:tr>
      <w:tr w:rsidR="008F2CDE" w:rsidRPr="004110DD" w:rsidTr="00541321">
        <w:trPr>
          <w:trHeight w:val="197"/>
          <w:jc w:val="center"/>
        </w:trPr>
        <w:tc>
          <w:tcPr>
            <w:tcW w:w="7277" w:type="dxa"/>
            <w:vAlign w:val="center"/>
          </w:tcPr>
          <w:p w:rsidR="008F2CDE" w:rsidRPr="000F119F" w:rsidRDefault="008F2CDE" w:rsidP="00541321">
            <w:pPr>
              <w:rPr>
                <w:rFonts w:ascii="Arial" w:hAnsi="Arial" w:cs="Arial"/>
                <w:b/>
                <w:color w:val="auto"/>
                <w:sz w:val="20"/>
                <w:szCs w:val="20"/>
              </w:rPr>
            </w:pPr>
            <w:r w:rsidRPr="000F119F">
              <w:rPr>
                <w:rFonts w:ascii="Arial" w:hAnsi="Arial" w:cs="Arial"/>
                <w:color w:val="auto"/>
                <w:sz w:val="20"/>
                <w:szCs w:val="20"/>
              </w:rPr>
              <w:t xml:space="preserve">    Suicide attempt</w:t>
            </w:r>
          </w:p>
        </w:tc>
        <w:tc>
          <w:tcPr>
            <w:tcW w:w="2156" w:type="dxa"/>
            <w:vAlign w:val="center"/>
          </w:tcPr>
          <w:p w:rsidR="008F2CDE" w:rsidRPr="000F119F" w:rsidRDefault="008F2CDE" w:rsidP="00541321">
            <w:pPr>
              <w:jc w:val="center"/>
              <w:rPr>
                <w:rFonts w:ascii="Arial" w:hAnsi="Arial" w:cs="Arial"/>
                <w:color w:val="auto"/>
                <w:sz w:val="20"/>
                <w:szCs w:val="20"/>
              </w:rPr>
            </w:pPr>
            <w:r w:rsidRPr="000F119F">
              <w:rPr>
                <w:rFonts w:ascii="Arial" w:hAnsi="Arial" w:cs="Arial"/>
                <w:color w:val="auto"/>
                <w:sz w:val="20"/>
                <w:szCs w:val="20"/>
              </w:rPr>
              <w:t>2</w:t>
            </w:r>
          </w:p>
        </w:tc>
      </w:tr>
      <w:tr w:rsidR="008F2CDE" w:rsidRPr="004110DD" w:rsidTr="00541321">
        <w:trPr>
          <w:trHeight w:val="197"/>
          <w:jc w:val="center"/>
        </w:trPr>
        <w:tc>
          <w:tcPr>
            <w:tcW w:w="7277" w:type="dxa"/>
            <w:tcBorders>
              <w:bottom w:val="single" w:sz="4" w:space="0" w:color="000000"/>
            </w:tcBorders>
            <w:vAlign w:val="center"/>
          </w:tcPr>
          <w:p w:rsidR="008F2CDE" w:rsidRPr="000F119F" w:rsidRDefault="008F2CDE" w:rsidP="00541321">
            <w:pPr>
              <w:adjustRightInd w:val="0"/>
              <w:rPr>
                <w:rFonts w:ascii="Arial" w:hAnsi="Arial" w:cs="Arial"/>
                <w:color w:val="auto"/>
                <w:sz w:val="20"/>
                <w:szCs w:val="20"/>
              </w:rPr>
            </w:pPr>
            <w:r w:rsidRPr="000F119F">
              <w:rPr>
                <w:rFonts w:ascii="Arial" w:hAnsi="Arial" w:cs="Arial"/>
                <w:color w:val="auto"/>
                <w:sz w:val="20"/>
                <w:szCs w:val="20"/>
              </w:rPr>
              <w:t xml:space="preserve">    Uterine hemorrhage</w:t>
            </w:r>
          </w:p>
        </w:tc>
        <w:tc>
          <w:tcPr>
            <w:tcW w:w="2156" w:type="dxa"/>
            <w:tcBorders>
              <w:bottom w:val="single" w:sz="4" w:space="0" w:color="000000"/>
            </w:tcBorders>
            <w:vAlign w:val="center"/>
          </w:tcPr>
          <w:p w:rsidR="008F2CDE" w:rsidRPr="000F119F" w:rsidRDefault="008F2CDE" w:rsidP="00541321">
            <w:pPr>
              <w:jc w:val="center"/>
              <w:rPr>
                <w:rFonts w:ascii="Arial" w:hAnsi="Arial" w:cs="Arial"/>
                <w:color w:val="auto"/>
                <w:sz w:val="20"/>
                <w:szCs w:val="20"/>
              </w:rPr>
            </w:pPr>
            <w:r w:rsidRPr="000F119F">
              <w:rPr>
                <w:rFonts w:ascii="Arial" w:hAnsi="Arial" w:cs="Arial"/>
                <w:color w:val="auto"/>
                <w:sz w:val="20"/>
                <w:szCs w:val="20"/>
              </w:rPr>
              <w:t>1</w:t>
            </w:r>
          </w:p>
        </w:tc>
      </w:tr>
      <w:tr w:rsidR="008F2CDE" w:rsidRPr="004110DD" w:rsidTr="00541321">
        <w:trPr>
          <w:trHeight w:val="197"/>
          <w:jc w:val="center"/>
        </w:trPr>
        <w:tc>
          <w:tcPr>
            <w:tcW w:w="7277" w:type="dxa"/>
            <w:tcBorders>
              <w:bottom w:val="single" w:sz="4" w:space="0" w:color="000000"/>
            </w:tcBorders>
            <w:vAlign w:val="center"/>
          </w:tcPr>
          <w:p w:rsidR="008F2CDE" w:rsidRPr="008A0A36" w:rsidRDefault="008F2CDE" w:rsidP="00541321">
            <w:pPr>
              <w:adjustRightInd w:val="0"/>
              <w:rPr>
                <w:rFonts w:ascii="Arial" w:hAnsi="Arial" w:cs="Arial"/>
                <w:b/>
                <w:color w:val="auto"/>
                <w:sz w:val="20"/>
                <w:szCs w:val="20"/>
              </w:rPr>
            </w:pPr>
            <w:r w:rsidRPr="000F119F">
              <w:rPr>
                <w:rFonts w:ascii="Arial" w:hAnsi="Arial" w:cs="Arial"/>
                <w:b/>
                <w:color w:val="auto"/>
                <w:sz w:val="20"/>
                <w:szCs w:val="20"/>
              </w:rPr>
              <w:t>Grade ≤3</w:t>
            </w:r>
          </w:p>
        </w:tc>
        <w:tc>
          <w:tcPr>
            <w:tcW w:w="2156" w:type="dxa"/>
            <w:tcBorders>
              <w:bottom w:val="single" w:sz="4" w:space="0" w:color="000000"/>
            </w:tcBorders>
            <w:vAlign w:val="center"/>
          </w:tcPr>
          <w:p w:rsidR="008F2CDE" w:rsidRPr="000F119F" w:rsidRDefault="008F2CDE" w:rsidP="00541321">
            <w:pPr>
              <w:jc w:val="center"/>
              <w:rPr>
                <w:rFonts w:ascii="Arial" w:hAnsi="Arial" w:cs="Arial"/>
                <w:color w:val="auto"/>
                <w:sz w:val="20"/>
                <w:szCs w:val="20"/>
              </w:rPr>
            </w:pP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color w:val="auto"/>
                <w:sz w:val="20"/>
                <w:szCs w:val="20"/>
              </w:rPr>
            </w:pPr>
            <w:r w:rsidRPr="008A0A36">
              <w:rPr>
                <w:rFonts w:ascii="Arial" w:hAnsi="Arial" w:cs="Arial"/>
                <w:sz w:val="20"/>
                <w:szCs w:val="20"/>
              </w:rPr>
              <w:t xml:space="preserve">   Abortion spontaneous</w:t>
            </w:r>
          </w:p>
        </w:tc>
        <w:tc>
          <w:tcPr>
            <w:tcW w:w="2156" w:type="dxa"/>
            <w:tcBorders>
              <w:bottom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Anal abscess</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Blood creatinine increased</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Caesarean section</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Pr>
                <w:rFonts w:ascii="Arial" w:hAnsi="Arial" w:cs="Arial"/>
                <w:sz w:val="20"/>
                <w:szCs w:val="20"/>
              </w:rPr>
              <w:t xml:space="preserve">   </w:t>
            </w:r>
            <w:proofErr w:type="spellStart"/>
            <w:r>
              <w:rPr>
                <w:rFonts w:ascii="Arial" w:hAnsi="Arial" w:cs="Arial"/>
                <w:sz w:val="20"/>
                <w:szCs w:val="20"/>
              </w:rPr>
              <w:t>Cephalo</w:t>
            </w:r>
            <w:proofErr w:type="spellEnd"/>
            <w:r w:rsidRPr="008A0A36">
              <w:rPr>
                <w:rFonts w:ascii="Arial" w:hAnsi="Arial" w:cs="Arial"/>
                <w:sz w:val="20"/>
                <w:szCs w:val="20"/>
              </w:rPr>
              <w:t>-pelvic disproportion</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Delivery</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6</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w:t>
            </w:r>
            <w:r w:rsidRPr="000F119F">
              <w:rPr>
                <w:rFonts w:ascii="Arial" w:hAnsi="Arial" w:cs="Arial"/>
                <w:sz w:val="20"/>
                <w:szCs w:val="20"/>
              </w:rPr>
              <w:t>Fetal</w:t>
            </w:r>
            <w:r w:rsidRPr="008A0A36">
              <w:rPr>
                <w:rFonts w:ascii="Arial" w:hAnsi="Arial" w:cs="Arial"/>
                <w:sz w:val="20"/>
                <w:szCs w:val="20"/>
              </w:rPr>
              <w:t xml:space="preserve"> death</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w:t>
            </w:r>
            <w:r w:rsidRPr="000F119F">
              <w:rPr>
                <w:rFonts w:ascii="Arial" w:hAnsi="Arial" w:cs="Arial"/>
                <w:sz w:val="20"/>
                <w:szCs w:val="20"/>
              </w:rPr>
              <w:t>Fetal</w:t>
            </w:r>
            <w:r w:rsidRPr="008A0A36">
              <w:rPr>
                <w:rFonts w:ascii="Arial" w:hAnsi="Arial" w:cs="Arial"/>
                <w:sz w:val="20"/>
                <w:szCs w:val="20"/>
              </w:rPr>
              <w:t xml:space="preserve"> distress syndrome</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Malaria</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3</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Penetrating abdominal trauma</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Pneumonia</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Premature </w:t>
            </w:r>
            <w:r w:rsidRPr="000F119F">
              <w:rPr>
                <w:rFonts w:ascii="Arial" w:hAnsi="Arial" w:cs="Arial"/>
                <w:sz w:val="20"/>
                <w:szCs w:val="20"/>
              </w:rPr>
              <w:t>labor</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Road traffic accident</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2</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Upper respiratory tract infection</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tcBorders>
              <w:bottom w:val="single" w:sz="4" w:space="0" w:color="000000"/>
            </w:tcBorders>
          </w:tcPr>
          <w:p w:rsidR="008F2CDE" w:rsidRPr="008A0A36" w:rsidRDefault="008F2CDE" w:rsidP="00541321">
            <w:pPr>
              <w:adjustRightInd w:val="0"/>
              <w:rPr>
                <w:rFonts w:ascii="Arial" w:hAnsi="Arial" w:cs="Arial"/>
                <w:b/>
                <w:color w:val="auto"/>
                <w:sz w:val="20"/>
                <w:szCs w:val="20"/>
              </w:rPr>
            </w:pPr>
            <w:r w:rsidRPr="008A0A36">
              <w:rPr>
                <w:rFonts w:ascii="Arial" w:hAnsi="Arial" w:cs="Arial"/>
                <w:sz w:val="20"/>
                <w:szCs w:val="20"/>
              </w:rPr>
              <w:t xml:space="preserve">   Urogenital fistula</w:t>
            </w:r>
          </w:p>
        </w:tc>
        <w:tc>
          <w:tcPr>
            <w:tcW w:w="2156" w:type="dxa"/>
            <w:tcBorders>
              <w:bottom w:val="single" w:sz="4" w:space="0" w:color="000000"/>
            </w:tcBorders>
          </w:tcPr>
          <w:p w:rsidR="008F2CDE" w:rsidRPr="008A0A36"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4110DD" w:rsidTr="00541321">
        <w:trPr>
          <w:trHeight w:val="197"/>
          <w:jc w:val="center"/>
        </w:trPr>
        <w:tc>
          <w:tcPr>
            <w:tcW w:w="7277" w:type="dxa"/>
            <w:shd w:val="clear" w:color="auto" w:fill="A6A6A6" w:themeFill="background1" w:themeFillShade="A6"/>
            <w:vAlign w:val="center"/>
          </w:tcPr>
          <w:p w:rsidR="008F2CDE" w:rsidRPr="000F119F" w:rsidRDefault="008F2CDE" w:rsidP="00541321">
            <w:pPr>
              <w:adjustRightInd w:val="0"/>
              <w:rPr>
                <w:rFonts w:ascii="Arial" w:hAnsi="Arial" w:cs="Arial"/>
                <w:color w:val="auto"/>
                <w:sz w:val="20"/>
                <w:szCs w:val="20"/>
              </w:rPr>
            </w:pPr>
            <w:r w:rsidRPr="000F119F">
              <w:rPr>
                <w:rFonts w:ascii="Arial" w:hAnsi="Arial" w:cs="Arial"/>
                <w:b/>
                <w:color w:val="auto"/>
                <w:sz w:val="20"/>
                <w:szCs w:val="20"/>
              </w:rPr>
              <w:t>HIV-1 infected partners</w:t>
            </w:r>
          </w:p>
        </w:tc>
        <w:tc>
          <w:tcPr>
            <w:tcW w:w="2156" w:type="dxa"/>
            <w:shd w:val="clear" w:color="auto" w:fill="A6A6A6" w:themeFill="background1" w:themeFillShade="A6"/>
            <w:vAlign w:val="center"/>
          </w:tcPr>
          <w:p w:rsidR="008F2CDE" w:rsidRPr="000F119F" w:rsidRDefault="008F2CDE" w:rsidP="00541321">
            <w:pPr>
              <w:jc w:val="center"/>
              <w:rPr>
                <w:rFonts w:ascii="Arial" w:hAnsi="Arial" w:cs="Arial"/>
                <w:color w:val="auto"/>
                <w:sz w:val="20"/>
                <w:szCs w:val="20"/>
              </w:rPr>
            </w:pPr>
          </w:p>
        </w:tc>
      </w:tr>
      <w:tr w:rsidR="008F2CDE" w:rsidRPr="00644FA6" w:rsidTr="00541321">
        <w:trPr>
          <w:trHeight w:val="197"/>
          <w:jc w:val="center"/>
        </w:trPr>
        <w:tc>
          <w:tcPr>
            <w:tcW w:w="7277" w:type="dxa"/>
            <w:vAlign w:val="center"/>
          </w:tcPr>
          <w:p w:rsidR="008F2CDE" w:rsidRPr="000F119F" w:rsidRDefault="008F2CDE" w:rsidP="00541321">
            <w:pPr>
              <w:rPr>
                <w:rFonts w:ascii="Arial" w:hAnsi="Arial" w:cs="Arial"/>
                <w:b/>
                <w:color w:val="auto"/>
                <w:sz w:val="20"/>
                <w:szCs w:val="20"/>
              </w:rPr>
            </w:pPr>
            <w:r w:rsidRPr="000F119F">
              <w:rPr>
                <w:rFonts w:ascii="Arial" w:hAnsi="Arial" w:cs="Arial"/>
                <w:b/>
                <w:color w:val="auto"/>
                <w:sz w:val="20"/>
                <w:szCs w:val="20"/>
              </w:rPr>
              <w:t>Grade 5 (death)</w:t>
            </w:r>
          </w:p>
        </w:tc>
        <w:tc>
          <w:tcPr>
            <w:tcW w:w="2156" w:type="dxa"/>
            <w:vAlign w:val="center"/>
          </w:tcPr>
          <w:p w:rsidR="008F2CDE" w:rsidRPr="000F119F" w:rsidRDefault="008F2CDE" w:rsidP="00541321">
            <w:pPr>
              <w:jc w:val="center"/>
              <w:rPr>
                <w:rFonts w:ascii="Arial" w:hAnsi="Arial" w:cs="Arial"/>
                <w:color w:val="auto"/>
                <w:sz w:val="20"/>
                <w:szCs w:val="20"/>
              </w:rPr>
            </w:pPr>
          </w:p>
        </w:tc>
      </w:tr>
      <w:tr w:rsidR="008F2CDE" w:rsidRPr="00644FA6" w:rsidTr="00541321">
        <w:trPr>
          <w:trHeight w:val="197"/>
          <w:jc w:val="center"/>
        </w:trPr>
        <w:tc>
          <w:tcPr>
            <w:tcW w:w="7277" w:type="dxa"/>
          </w:tcPr>
          <w:p w:rsidR="008F2CDE" w:rsidRPr="000F119F" w:rsidRDefault="008F2CDE" w:rsidP="00541321">
            <w:pPr>
              <w:ind w:left="199"/>
              <w:rPr>
                <w:rFonts w:ascii="Arial" w:hAnsi="Arial" w:cs="Arial"/>
                <w:color w:val="auto"/>
                <w:sz w:val="20"/>
                <w:szCs w:val="20"/>
              </w:rPr>
            </w:pPr>
            <w:r w:rsidRPr="008A0A36">
              <w:rPr>
                <w:rFonts w:ascii="Arial" w:hAnsi="Arial" w:cs="Arial"/>
                <w:sz w:val="20"/>
                <w:szCs w:val="20"/>
              </w:rPr>
              <w:t>Aids dementia complex</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rPr>
                <w:rFonts w:ascii="Arial" w:hAnsi="Arial" w:cs="Arial"/>
                <w:b/>
                <w:color w:val="auto"/>
                <w:sz w:val="20"/>
                <w:szCs w:val="20"/>
              </w:rPr>
            </w:pPr>
            <w:r w:rsidRPr="008A0A36">
              <w:rPr>
                <w:rFonts w:ascii="Arial" w:hAnsi="Arial" w:cs="Arial"/>
                <w:sz w:val="20"/>
                <w:szCs w:val="20"/>
              </w:rPr>
              <w:t xml:space="preserve">   Completed suicide</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rPr>
                <w:rFonts w:ascii="Arial" w:hAnsi="Arial" w:cs="Arial"/>
                <w:b/>
                <w:color w:val="auto"/>
                <w:sz w:val="20"/>
                <w:szCs w:val="20"/>
              </w:rPr>
            </w:pPr>
            <w:r w:rsidRPr="008A0A36">
              <w:rPr>
                <w:rFonts w:ascii="Arial" w:hAnsi="Arial" w:cs="Arial"/>
                <w:sz w:val="20"/>
                <w:szCs w:val="20"/>
              </w:rPr>
              <w:t xml:space="preserve">   Dehydration</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rPr>
                <w:rFonts w:ascii="Arial" w:hAnsi="Arial" w:cs="Arial"/>
                <w:b/>
                <w:color w:val="auto"/>
                <w:sz w:val="20"/>
                <w:szCs w:val="20"/>
                <w:vertAlign w:val="superscript"/>
              </w:rPr>
            </w:pPr>
            <w:r w:rsidRPr="008A0A36">
              <w:rPr>
                <w:rFonts w:ascii="Arial" w:hAnsi="Arial" w:cs="Arial"/>
                <w:sz w:val="20"/>
                <w:szCs w:val="20"/>
              </w:rPr>
              <w:t xml:space="preserve">   </w:t>
            </w:r>
            <w:r w:rsidRPr="000F119F">
              <w:rPr>
                <w:rFonts w:ascii="Arial" w:hAnsi="Arial" w:cs="Arial"/>
                <w:sz w:val="20"/>
                <w:szCs w:val="20"/>
              </w:rPr>
              <w:t>Diarrhea</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Gastric cancer</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Lymphoma</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Meningitis</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Pulmonary tuberculosis</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Pyrexia</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Rash</w:t>
            </w:r>
            <w:r>
              <w:rPr>
                <w:rFonts w:ascii="Arial" w:hAnsi="Arial" w:cs="Arial"/>
                <w:sz w:val="20"/>
                <w:szCs w:val="20"/>
              </w:rPr>
              <w:t>,</w:t>
            </w:r>
            <w:r w:rsidRPr="008A0A36">
              <w:rPr>
                <w:rFonts w:ascii="Arial" w:hAnsi="Arial" w:cs="Arial"/>
                <w:sz w:val="20"/>
                <w:szCs w:val="20"/>
              </w:rPr>
              <w:t xml:space="preserve"> </w:t>
            </w:r>
            <w:proofErr w:type="spellStart"/>
            <w:r w:rsidRPr="008A0A36">
              <w:rPr>
                <w:rFonts w:ascii="Arial" w:hAnsi="Arial" w:cs="Arial"/>
                <w:sz w:val="20"/>
                <w:szCs w:val="20"/>
              </w:rPr>
              <w:t>papulosquamous</w:t>
            </w:r>
            <w:proofErr w:type="spellEnd"/>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Wound sepsis</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vAlign w:val="center"/>
          </w:tcPr>
          <w:p w:rsidR="008F2CDE" w:rsidRPr="008A0A36" w:rsidRDefault="008F2CDE" w:rsidP="00541321">
            <w:pPr>
              <w:adjustRightInd w:val="0"/>
              <w:rPr>
                <w:rFonts w:ascii="Arial" w:hAnsi="Arial" w:cs="Arial"/>
                <w:b/>
                <w:color w:val="auto"/>
                <w:sz w:val="20"/>
                <w:szCs w:val="20"/>
              </w:rPr>
            </w:pPr>
            <w:r w:rsidRPr="000F119F">
              <w:rPr>
                <w:rFonts w:ascii="Arial" w:hAnsi="Arial" w:cs="Arial"/>
                <w:b/>
                <w:color w:val="auto"/>
                <w:sz w:val="20"/>
                <w:szCs w:val="20"/>
              </w:rPr>
              <w:t>Grade 4</w:t>
            </w:r>
          </w:p>
        </w:tc>
        <w:tc>
          <w:tcPr>
            <w:tcW w:w="2156" w:type="dxa"/>
            <w:vAlign w:val="center"/>
          </w:tcPr>
          <w:p w:rsidR="008F2CDE" w:rsidRPr="000F119F" w:rsidRDefault="008F2CDE" w:rsidP="00541321">
            <w:pPr>
              <w:jc w:val="center"/>
              <w:rPr>
                <w:rFonts w:ascii="Arial" w:hAnsi="Arial" w:cs="Arial"/>
                <w:color w:val="auto"/>
                <w:sz w:val="20"/>
                <w:szCs w:val="20"/>
              </w:rPr>
            </w:pP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Abnormal loss of weight</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2</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Abortion incomplete</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8A0A36">
              <w:rPr>
                <w:rFonts w:ascii="Arial" w:hAnsi="Arial" w:cs="Arial"/>
                <w:sz w:val="20"/>
                <w:szCs w:val="20"/>
              </w:rPr>
              <w:t>Abortion spontaneous</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3</w:t>
            </w:r>
          </w:p>
        </w:tc>
      </w:tr>
      <w:tr w:rsidR="008F2CDE" w:rsidRPr="00644FA6" w:rsidTr="00541321">
        <w:trPr>
          <w:trHeight w:val="197"/>
          <w:jc w:val="center"/>
        </w:trPr>
        <w:tc>
          <w:tcPr>
            <w:tcW w:w="7277" w:type="dxa"/>
          </w:tcPr>
          <w:p w:rsidR="008F2CDE" w:rsidRPr="000F119F" w:rsidRDefault="008F2CDE" w:rsidP="00541321">
            <w:pPr>
              <w:adjustRightInd w:val="0"/>
              <w:ind w:left="199"/>
              <w:rPr>
                <w:rFonts w:ascii="Arial" w:hAnsi="Arial" w:cs="Arial"/>
                <w:color w:val="auto"/>
                <w:sz w:val="20"/>
                <w:szCs w:val="20"/>
              </w:rPr>
            </w:pPr>
            <w:r w:rsidRPr="000F119F">
              <w:rPr>
                <w:rFonts w:ascii="Arial" w:hAnsi="Arial" w:cs="Arial"/>
                <w:sz w:val="20"/>
                <w:szCs w:val="20"/>
              </w:rPr>
              <w:t>Anemia</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Diabetes mellitus</w:t>
            </w:r>
          </w:p>
        </w:tc>
        <w:tc>
          <w:tcPr>
            <w:tcW w:w="2156" w:type="dxa"/>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w:t>
            </w:r>
            <w:r w:rsidRPr="000F119F">
              <w:rPr>
                <w:rFonts w:ascii="Arial" w:hAnsi="Arial" w:cs="Arial"/>
                <w:sz w:val="20"/>
                <w:szCs w:val="20"/>
              </w:rPr>
              <w:t>Fetal</w:t>
            </w:r>
            <w:r w:rsidRPr="008A0A36">
              <w:rPr>
                <w:rFonts w:ascii="Arial" w:hAnsi="Arial" w:cs="Arial"/>
                <w:sz w:val="20"/>
                <w:szCs w:val="20"/>
              </w:rPr>
              <w:t xml:space="preserve"> death</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8</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w:t>
            </w:r>
            <w:r w:rsidRPr="000F119F">
              <w:rPr>
                <w:rFonts w:ascii="Arial" w:hAnsi="Arial" w:cs="Arial"/>
                <w:sz w:val="20"/>
                <w:szCs w:val="20"/>
              </w:rPr>
              <w:t>Hemoglobin</w:t>
            </w:r>
            <w:r w:rsidRPr="008A0A36">
              <w:rPr>
                <w:rFonts w:ascii="Arial" w:hAnsi="Arial" w:cs="Arial"/>
                <w:sz w:val="20"/>
                <w:szCs w:val="20"/>
              </w:rPr>
              <w:t xml:space="preserve"> decreased</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Pre-eclampsia</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Premature delivery</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Premature </w:t>
            </w:r>
            <w:r w:rsidRPr="000F119F">
              <w:rPr>
                <w:rFonts w:ascii="Arial" w:hAnsi="Arial" w:cs="Arial"/>
                <w:sz w:val="20"/>
                <w:szCs w:val="20"/>
              </w:rPr>
              <w:t>labor</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lastRenderedPageBreak/>
              <w:t xml:space="preserve">   Stab wound</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Stillbirth</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2</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Suicide attempt</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Umbilical cord prolapse</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Uterine contractions during pregnancy</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Cleft lip</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vAlign w:val="center"/>
          </w:tcPr>
          <w:p w:rsidR="008F2CDE" w:rsidRPr="008A0A36" w:rsidRDefault="008F2CDE" w:rsidP="00541321">
            <w:pPr>
              <w:adjustRightInd w:val="0"/>
              <w:rPr>
                <w:rFonts w:ascii="Arial" w:hAnsi="Arial" w:cs="Arial"/>
                <w:b/>
                <w:color w:val="auto"/>
                <w:sz w:val="20"/>
                <w:szCs w:val="20"/>
              </w:rPr>
            </w:pPr>
            <w:r w:rsidRPr="000F119F">
              <w:rPr>
                <w:rFonts w:ascii="Arial" w:hAnsi="Arial" w:cs="Arial"/>
                <w:b/>
                <w:color w:val="auto"/>
                <w:sz w:val="20"/>
                <w:szCs w:val="20"/>
              </w:rPr>
              <w:t>Grade ≤3</w:t>
            </w:r>
          </w:p>
        </w:tc>
        <w:tc>
          <w:tcPr>
            <w:tcW w:w="2156" w:type="dxa"/>
            <w:tcBorders>
              <w:top w:val="single" w:sz="4" w:space="0" w:color="000000"/>
              <w:left w:val="single" w:sz="4" w:space="0" w:color="000000"/>
              <w:bottom w:val="single" w:sz="4" w:space="0" w:color="000000"/>
              <w:right w:val="single" w:sz="4" w:space="0" w:color="000000"/>
            </w:tcBorders>
            <w:vAlign w:val="center"/>
          </w:tcPr>
          <w:p w:rsidR="008F2CDE" w:rsidRPr="000F119F" w:rsidRDefault="008F2CDE" w:rsidP="00541321">
            <w:pPr>
              <w:jc w:val="center"/>
              <w:rPr>
                <w:rFonts w:ascii="Arial" w:hAnsi="Arial" w:cs="Arial"/>
                <w:color w:val="auto"/>
                <w:sz w:val="20"/>
                <w:szCs w:val="20"/>
              </w:rPr>
            </w:pP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Abortion incomplete</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Abortion spontaneous</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2</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w:t>
            </w:r>
            <w:r w:rsidRPr="000F119F">
              <w:rPr>
                <w:rFonts w:ascii="Arial" w:hAnsi="Arial" w:cs="Arial"/>
                <w:sz w:val="20"/>
                <w:szCs w:val="20"/>
              </w:rPr>
              <w:t>Anemia</w:t>
            </w:r>
            <w:r w:rsidRPr="008A0A36">
              <w:rPr>
                <w:rFonts w:ascii="Arial" w:hAnsi="Arial" w:cs="Arial"/>
                <w:sz w:val="20"/>
                <w:szCs w:val="20"/>
              </w:rPr>
              <w:t xml:space="preserve"> of pregnancy</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Breech presentation</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Caesarean section</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7</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w:t>
            </w:r>
            <w:proofErr w:type="spellStart"/>
            <w:r w:rsidRPr="008A0A36">
              <w:rPr>
                <w:rFonts w:ascii="Arial" w:hAnsi="Arial" w:cs="Arial"/>
                <w:sz w:val="20"/>
                <w:szCs w:val="20"/>
              </w:rPr>
              <w:t>Cephalo</w:t>
            </w:r>
            <w:proofErr w:type="spellEnd"/>
            <w:r w:rsidRPr="008A0A36">
              <w:rPr>
                <w:rFonts w:ascii="Arial" w:hAnsi="Arial" w:cs="Arial"/>
                <w:sz w:val="20"/>
                <w:szCs w:val="20"/>
              </w:rPr>
              <w:t>-pelvic disproportion</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Chest pain</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Delivery (vaginal)</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48</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Failed induction of </w:t>
            </w:r>
            <w:r w:rsidRPr="000F119F">
              <w:rPr>
                <w:rFonts w:ascii="Arial" w:hAnsi="Arial" w:cs="Arial"/>
                <w:sz w:val="20"/>
                <w:szCs w:val="20"/>
              </w:rPr>
              <w:t>labor</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w:t>
            </w:r>
            <w:r w:rsidRPr="000F119F">
              <w:rPr>
                <w:rFonts w:ascii="Arial" w:hAnsi="Arial" w:cs="Arial"/>
                <w:sz w:val="20"/>
                <w:szCs w:val="20"/>
              </w:rPr>
              <w:t>Fetal</w:t>
            </w:r>
            <w:r w:rsidRPr="008A0A36">
              <w:rPr>
                <w:rFonts w:ascii="Arial" w:hAnsi="Arial" w:cs="Arial"/>
                <w:sz w:val="20"/>
                <w:szCs w:val="20"/>
              </w:rPr>
              <w:t xml:space="preserve"> distress syndrome</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5</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w:t>
            </w:r>
            <w:r w:rsidRPr="000F119F">
              <w:rPr>
                <w:rFonts w:ascii="Arial" w:hAnsi="Arial" w:cs="Arial"/>
                <w:sz w:val="20"/>
                <w:szCs w:val="20"/>
              </w:rPr>
              <w:t>Fetal</w:t>
            </w:r>
            <w:r w:rsidRPr="008A0A36">
              <w:rPr>
                <w:rFonts w:ascii="Arial" w:hAnsi="Arial" w:cs="Arial"/>
                <w:sz w:val="20"/>
                <w:szCs w:val="20"/>
              </w:rPr>
              <w:t xml:space="preserve"> malposition</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w:t>
            </w:r>
            <w:r w:rsidRPr="000F119F">
              <w:rPr>
                <w:rFonts w:ascii="Arial" w:hAnsi="Arial" w:cs="Arial"/>
                <w:sz w:val="20"/>
                <w:szCs w:val="20"/>
              </w:rPr>
              <w:t>Fetal</w:t>
            </w:r>
            <w:r w:rsidRPr="008A0A36">
              <w:rPr>
                <w:rFonts w:ascii="Arial" w:hAnsi="Arial" w:cs="Arial"/>
                <w:sz w:val="20"/>
                <w:szCs w:val="20"/>
              </w:rPr>
              <w:t xml:space="preserve"> </w:t>
            </w:r>
            <w:proofErr w:type="spellStart"/>
            <w:r w:rsidRPr="008A0A36">
              <w:rPr>
                <w:rFonts w:ascii="Arial" w:hAnsi="Arial" w:cs="Arial"/>
                <w:sz w:val="20"/>
                <w:szCs w:val="20"/>
              </w:rPr>
              <w:t>malpresentation</w:t>
            </w:r>
            <w:proofErr w:type="spellEnd"/>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Gastritis</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Gastroenteritis</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Pr>
                <w:rFonts w:ascii="Arial" w:hAnsi="Arial" w:cs="Arial"/>
                <w:sz w:val="20"/>
                <w:szCs w:val="20"/>
              </w:rPr>
              <w:t xml:space="preserve">   </w:t>
            </w:r>
            <w:proofErr w:type="spellStart"/>
            <w:r>
              <w:rPr>
                <w:rFonts w:ascii="Arial" w:hAnsi="Arial" w:cs="Arial"/>
                <w:sz w:val="20"/>
                <w:szCs w:val="20"/>
              </w:rPr>
              <w:t>H</w:t>
            </w:r>
            <w:r w:rsidRPr="008A0A36">
              <w:rPr>
                <w:rFonts w:ascii="Arial" w:hAnsi="Arial" w:cs="Arial"/>
                <w:sz w:val="20"/>
                <w:szCs w:val="20"/>
              </w:rPr>
              <w:t>emorrhoidal</w:t>
            </w:r>
            <w:proofErr w:type="spellEnd"/>
            <w:r w:rsidRPr="008A0A36">
              <w:rPr>
                <w:rFonts w:ascii="Arial" w:hAnsi="Arial" w:cs="Arial"/>
                <w:sz w:val="20"/>
                <w:szCs w:val="20"/>
              </w:rPr>
              <w:t xml:space="preserve"> </w:t>
            </w:r>
            <w:r>
              <w:rPr>
                <w:rFonts w:ascii="Arial" w:hAnsi="Arial" w:cs="Arial"/>
                <w:sz w:val="20"/>
                <w:szCs w:val="20"/>
              </w:rPr>
              <w:t>h</w:t>
            </w:r>
            <w:r w:rsidRPr="008A0A36">
              <w:rPr>
                <w:rFonts w:ascii="Arial" w:hAnsi="Arial" w:cs="Arial"/>
                <w:sz w:val="20"/>
                <w:szCs w:val="20"/>
              </w:rPr>
              <w:t>emorrhage</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Hemiplegia</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Lower limb fracture</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Malaria</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4</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Meningitis</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Meningitis tuberculous</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Obstructed </w:t>
            </w:r>
            <w:r w:rsidRPr="000F119F">
              <w:rPr>
                <w:rFonts w:ascii="Arial" w:hAnsi="Arial" w:cs="Arial"/>
                <w:sz w:val="20"/>
                <w:szCs w:val="20"/>
              </w:rPr>
              <w:t>labor</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Pr>
                <w:rFonts w:ascii="Arial" w:hAnsi="Arial" w:cs="Arial"/>
                <w:sz w:val="20"/>
                <w:szCs w:val="20"/>
              </w:rPr>
              <w:t xml:space="preserve">   Placenta </w:t>
            </w:r>
            <w:proofErr w:type="spellStart"/>
            <w:r>
              <w:rPr>
                <w:rFonts w:ascii="Arial" w:hAnsi="Arial" w:cs="Arial"/>
                <w:sz w:val="20"/>
                <w:szCs w:val="20"/>
              </w:rPr>
              <w:t>pr</w:t>
            </w:r>
            <w:r w:rsidRPr="008A0A36">
              <w:rPr>
                <w:rFonts w:ascii="Arial" w:hAnsi="Arial" w:cs="Arial"/>
                <w:sz w:val="20"/>
                <w:szCs w:val="20"/>
              </w:rPr>
              <w:t>evia</w:t>
            </w:r>
            <w:proofErr w:type="spellEnd"/>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Postpartum sepsis</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Premature rupture of membranes</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3</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Prolonged </w:t>
            </w:r>
            <w:r w:rsidRPr="000F119F">
              <w:rPr>
                <w:rFonts w:ascii="Arial" w:hAnsi="Arial" w:cs="Arial"/>
                <w:sz w:val="20"/>
                <w:szCs w:val="20"/>
              </w:rPr>
              <w:t>labor</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2</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Prolonged pregnancy</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Respiratory tract infection</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2</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Retained placenta or membranes</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Soft tissue injury</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Twin pregnancy</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Typhoid fever</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Upper limb fracture</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1</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Urinary tract infection</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2</w:t>
            </w:r>
          </w:p>
        </w:tc>
      </w:tr>
      <w:tr w:rsidR="008F2CDE" w:rsidRPr="00644FA6" w:rsidTr="00541321">
        <w:trPr>
          <w:trHeight w:val="197"/>
          <w:jc w:val="center"/>
        </w:trPr>
        <w:tc>
          <w:tcPr>
            <w:tcW w:w="7277"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adjustRightInd w:val="0"/>
              <w:rPr>
                <w:rFonts w:ascii="Arial" w:hAnsi="Arial" w:cs="Arial"/>
                <w:color w:val="auto"/>
                <w:sz w:val="20"/>
                <w:szCs w:val="20"/>
              </w:rPr>
            </w:pPr>
            <w:r w:rsidRPr="008A0A36">
              <w:rPr>
                <w:rFonts w:ascii="Arial" w:hAnsi="Arial" w:cs="Arial"/>
                <w:sz w:val="20"/>
                <w:szCs w:val="20"/>
              </w:rPr>
              <w:t xml:space="preserve">   Uterine leiomyoma</w:t>
            </w:r>
          </w:p>
        </w:tc>
        <w:tc>
          <w:tcPr>
            <w:tcW w:w="2156" w:type="dxa"/>
            <w:tcBorders>
              <w:top w:val="single" w:sz="4" w:space="0" w:color="000000"/>
              <w:left w:val="single" w:sz="4" w:space="0" w:color="000000"/>
              <w:bottom w:val="single" w:sz="4" w:space="0" w:color="000000"/>
              <w:right w:val="single" w:sz="4" w:space="0" w:color="000000"/>
            </w:tcBorders>
          </w:tcPr>
          <w:p w:rsidR="008F2CDE" w:rsidRPr="000F119F" w:rsidRDefault="008F2CDE" w:rsidP="00541321">
            <w:pPr>
              <w:jc w:val="center"/>
              <w:rPr>
                <w:rFonts w:ascii="Arial" w:hAnsi="Arial" w:cs="Arial"/>
                <w:color w:val="auto"/>
                <w:sz w:val="20"/>
                <w:szCs w:val="20"/>
              </w:rPr>
            </w:pPr>
            <w:r w:rsidRPr="008A0A36">
              <w:rPr>
                <w:rFonts w:ascii="Arial" w:hAnsi="Arial" w:cs="Arial"/>
                <w:sz w:val="20"/>
                <w:szCs w:val="20"/>
              </w:rPr>
              <w:t>2</w:t>
            </w:r>
          </w:p>
        </w:tc>
      </w:tr>
    </w:tbl>
    <w:p w:rsidR="008F2CDE" w:rsidRDefault="008F2CDE" w:rsidP="008F2CDE">
      <w:pPr>
        <w:rPr>
          <w:rFonts w:ascii="Arial" w:hAnsi="Arial" w:cs="Arial"/>
          <w:b/>
          <w:color w:val="auto"/>
          <w:sz w:val="20"/>
          <w:szCs w:val="20"/>
        </w:rPr>
      </w:pPr>
    </w:p>
    <w:p w:rsidR="00BA1816" w:rsidRDefault="008F2CDE" w:rsidP="008F2CDE">
      <w:r>
        <w:rPr>
          <w:rFonts w:ascii="ArialMT" w:eastAsia="Calibri" w:hAnsi="ArialMT" w:cs="ArialMT"/>
          <w:color w:val="auto"/>
          <w:sz w:val="20"/>
          <w:szCs w:val="20"/>
        </w:rPr>
        <w:t xml:space="preserve">In the study protocol, serious adverse events and events felt by the treating clinician to be related to </w:t>
      </w:r>
      <w:proofErr w:type="spellStart"/>
      <w:r>
        <w:rPr>
          <w:rFonts w:ascii="ArialMT" w:eastAsia="Calibri" w:hAnsi="ArialMT" w:cs="ArialMT"/>
          <w:color w:val="auto"/>
          <w:sz w:val="20"/>
          <w:szCs w:val="20"/>
        </w:rPr>
        <w:t>PrEP</w:t>
      </w:r>
      <w:proofErr w:type="spellEnd"/>
      <w:r>
        <w:rPr>
          <w:rFonts w:ascii="ArialMT" w:eastAsia="Calibri" w:hAnsi="ArialMT" w:cs="ArialMT"/>
          <w:color w:val="auto"/>
          <w:sz w:val="20"/>
          <w:szCs w:val="20"/>
        </w:rPr>
        <w:t xml:space="preserve"> were collected.  None of the above events were felt to be related to </w:t>
      </w:r>
      <w:proofErr w:type="spellStart"/>
      <w:r>
        <w:rPr>
          <w:rFonts w:ascii="ArialMT" w:eastAsia="Calibri" w:hAnsi="ArialMT" w:cs="ArialMT"/>
          <w:color w:val="auto"/>
          <w:sz w:val="20"/>
          <w:szCs w:val="20"/>
        </w:rPr>
        <w:t>PrEP.</w:t>
      </w:r>
      <w:proofErr w:type="spellEnd"/>
      <w:r>
        <w:rPr>
          <w:rFonts w:ascii="ArialMT" w:eastAsia="Calibri" w:hAnsi="ArialMT" w:cs="ArialMT"/>
          <w:color w:val="auto"/>
          <w:sz w:val="20"/>
          <w:szCs w:val="20"/>
        </w:rPr>
        <w:t xml:space="preserve">  The severity of clinical and laboratory adverse events were scored according to criteria established by the Division of AIDS, National Institute of Allergy and Infectious Diseases of the U.S. National Institutes of Health.</w:t>
      </w:r>
    </w:p>
    <w:sectPr w:rsidR="00BA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DE"/>
    <w:rsid w:val="001C7037"/>
    <w:rsid w:val="008F2CDE"/>
    <w:rsid w:val="00BA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56AD-8021-4681-81AB-5401BBBB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DE"/>
    <w:pPr>
      <w:spacing w:after="0" w:line="240" w:lineRule="auto"/>
    </w:pPr>
    <w:rPr>
      <w:rFonts w:ascii="Helvetica" w:eastAsia="ヒラギノ角ゴ Pro W3" w:hAnsi="Helvetica"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Baeten</dc:creator>
  <cp:keywords/>
  <dc:description/>
  <cp:lastModifiedBy>Deidra M. Montoya</cp:lastModifiedBy>
  <cp:revision>2</cp:revision>
  <dcterms:created xsi:type="dcterms:W3CDTF">2016-05-31T18:10:00Z</dcterms:created>
  <dcterms:modified xsi:type="dcterms:W3CDTF">2016-05-31T18:10:00Z</dcterms:modified>
</cp:coreProperties>
</file>