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B2" w:rsidRPr="008511B2" w:rsidRDefault="008511B2" w:rsidP="008511B2">
      <w:pPr>
        <w:rPr>
          <w:rFonts w:cs="Arial"/>
          <w:b/>
        </w:rPr>
      </w:pPr>
      <w:r w:rsidRPr="008511B2">
        <w:rPr>
          <w:rFonts w:cs="Arial"/>
          <w:b/>
        </w:rPr>
        <w:t>S</w:t>
      </w:r>
      <w:r w:rsidR="00A57DF5">
        <w:rPr>
          <w:rFonts w:cs="Arial"/>
          <w:b/>
        </w:rPr>
        <w:t>3</w:t>
      </w:r>
      <w:r w:rsidRPr="008511B2">
        <w:rPr>
          <w:rFonts w:cs="Arial"/>
          <w:b/>
        </w:rPr>
        <w:t xml:space="preserve"> Text: Treatment algorithms for blood pressure and diabetes </w:t>
      </w:r>
      <w:r w:rsidRPr="008511B2">
        <w:rPr>
          <w:rFonts w:cs="Arial"/>
          <w:b/>
          <w:bCs/>
          <w:color w:val="000000" w:themeColor="text1"/>
        </w:rPr>
        <w:t xml:space="preserve">for </w:t>
      </w:r>
      <w:r w:rsidRPr="008511B2">
        <w:rPr>
          <w:rFonts w:cs="Arial"/>
          <w:b/>
        </w:rPr>
        <w:t>the Telescot diabetes pragmatic randomized controlled trial</w:t>
      </w:r>
    </w:p>
    <w:p w:rsidR="00A5167C" w:rsidRDefault="00A5167C" w:rsidP="000C2402">
      <w:pPr>
        <w:rPr>
          <w:rFonts w:cs="Arial"/>
        </w:rPr>
      </w:pPr>
    </w:p>
    <w:p w:rsidR="00A5167C" w:rsidRDefault="00A5167C" w:rsidP="000C2402">
      <w:pPr>
        <w:rPr>
          <w:rFonts w:cs="Arial"/>
        </w:rPr>
      </w:pPr>
    </w:p>
    <w:p w:rsidR="000C2402" w:rsidRDefault="000C2402" w:rsidP="000C2402">
      <w:pPr>
        <w:rPr>
          <w:rFonts w:cs="Arial"/>
        </w:rPr>
      </w:pPr>
      <w:r>
        <w:rPr>
          <w:rFonts w:cs="Arial"/>
        </w:rPr>
        <w:t xml:space="preserve">Algorithms for </w:t>
      </w:r>
      <w:r w:rsidR="00A5167C">
        <w:rPr>
          <w:rFonts w:cs="Arial"/>
        </w:rPr>
        <w:t>blood pressure</w:t>
      </w:r>
      <w:r>
        <w:rPr>
          <w:rFonts w:cs="Arial"/>
        </w:rPr>
        <w:t xml:space="preserve"> and glucose management </w:t>
      </w:r>
      <w:r w:rsidR="00A5167C">
        <w:rPr>
          <w:rFonts w:cs="Arial"/>
        </w:rPr>
        <w:t xml:space="preserve">as </w:t>
      </w:r>
      <w:r>
        <w:rPr>
          <w:rFonts w:cs="Arial"/>
        </w:rPr>
        <w:t>given in Appendix 15.2 and Appendix 15.</w:t>
      </w:r>
      <w:r w:rsidR="00A5167C">
        <w:rPr>
          <w:rFonts w:cs="Arial"/>
        </w:rPr>
        <w:t xml:space="preserve">3 of the </w:t>
      </w:r>
      <w:r w:rsidR="000A27B0">
        <w:rPr>
          <w:rFonts w:cs="Arial"/>
        </w:rPr>
        <w:t xml:space="preserve">trial </w:t>
      </w:r>
      <w:r w:rsidR="00A5167C">
        <w:rPr>
          <w:rFonts w:cs="Arial"/>
        </w:rPr>
        <w:t>protocol respectively.</w:t>
      </w:r>
    </w:p>
    <w:p w:rsidR="00A5167C" w:rsidRPr="00DA4EA9" w:rsidRDefault="00A5167C" w:rsidP="00A5167C">
      <w:pPr>
        <w:pStyle w:val="Heading2"/>
        <w:numPr>
          <w:ilvl w:val="1"/>
          <w:numId w:val="3"/>
        </w:numPr>
        <w:rPr>
          <w:i w:val="0"/>
          <w:sz w:val="20"/>
          <w:szCs w:val="20"/>
        </w:rPr>
      </w:pPr>
      <w:bookmarkStart w:id="0" w:name="_Toc269292022"/>
      <w:r w:rsidRPr="00DA4EA9">
        <w:rPr>
          <w:sz w:val="20"/>
          <w:szCs w:val="20"/>
        </w:rPr>
        <w:t>Rapid Treatment Protocol</w:t>
      </w:r>
      <w:r>
        <w:rPr>
          <w:sz w:val="20"/>
          <w:szCs w:val="20"/>
        </w:rPr>
        <w:t xml:space="preserve">. </w:t>
      </w:r>
      <w:r w:rsidRPr="00A23AA2">
        <w:rPr>
          <w:sz w:val="20"/>
          <w:szCs w:val="20"/>
        </w:rPr>
        <w:t xml:space="preserve"> A Protocol for managing blood pressure in patients where home monitoring permits rapid escalation of treatment.</w:t>
      </w:r>
      <w:bookmarkEnd w:id="0"/>
    </w:p>
    <w:p w:rsidR="00A5167C" w:rsidRPr="00DA4EA9" w:rsidRDefault="00A5167C" w:rsidP="00A5167C">
      <w:pPr>
        <w:rPr>
          <w:rFonts w:cs="Arial"/>
          <w:sz w:val="20"/>
          <w:szCs w:val="20"/>
        </w:rPr>
      </w:pPr>
    </w:p>
    <w:p w:rsidR="00A5167C" w:rsidRDefault="00A5167C" w:rsidP="00A5167C">
      <w:pPr>
        <w:rPr>
          <w:rFonts w:cs="Arial"/>
          <w:sz w:val="20"/>
          <w:szCs w:val="20"/>
        </w:rPr>
      </w:pPr>
      <w:r w:rsidRPr="00DA4EA9">
        <w:rPr>
          <w:rFonts w:cs="Arial"/>
          <w:sz w:val="20"/>
          <w:szCs w:val="20"/>
        </w:rPr>
        <w:t xml:space="preserve">This rapid treatment protocol is based on the Lothian Hypertension guidelines with the addition of timing suggestions and one change. The addition of a thiazide which is an </w:t>
      </w:r>
      <w:r w:rsidRPr="00DA4EA9">
        <w:rPr>
          <w:rFonts w:cs="Arial"/>
          <w:i/>
          <w:sz w:val="20"/>
          <w:szCs w:val="20"/>
        </w:rPr>
        <w:t>optional</w:t>
      </w:r>
      <w:r w:rsidRPr="00DA4EA9">
        <w:rPr>
          <w:rFonts w:cs="Arial"/>
          <w:sz w:val="20"/>
          <w:szCs w:val="20"/>
        </w:rPr>
        <w:t xml:space="preserve"> first step in the Lothian Hypertension guideline (and also the NICE hypertension guideline) is delayed until step 3 because thiazides take some weeks to show an effect.</w:t>
      </w:r>
    </w:p>
    <w:p w:rsidR="00A5167C" w:rsidRPr="00DA4EA9" w:rsidRDefault="00A5167C" w:rsidP="00A5167C">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85"/>
        <w:gridCol w:w="1800"/>
        <w:gridCol w:w="4223"/>
      </w:tblGrid>
      <w:tr w:rsidR="00A5167C" w:rsidRPr="00DA4EA9" w:rsidTr="00FF0570">
        <w:trPr>
          <w:jc w:val="center"/>
        </w:trPr>
        <w:tc>
          <w:tcPr>
            <w:tcW w:w="2185" w:type="dxa"/>
          </w:tcPr>
          <w:p w:rsidR="00A5167C" w:rsidRPr="00DA4EA9" w:rsidRDefault="00A5167C" w:rsidP="00FF0570">
            <w:pPr>
              <w:rPr>
                <w:rStyle w:val="emailstyle15"/>
                <w:szCs w:val="20"/>
              </w:rPr>
            </w:pPr>
          </w:p>
          <w:p w:rsidR="00A5167C" w:rsidRPr="00DA4EA9" w:rsidRDefault="00A5167C" w:rsidP="00FF0570">
            <w:pPr>
              <w:rPr>
                <w:rStyle w:val="emailstyle15"/>
                <w:szCs w:val="20"/>
              </w:rPr>
            </w:pPr>
          </w:p>
          <w:p w:rsidR="00A5167C" w:rsidRPr="00DA4EA9" w:rsidRDefault="00A5167C" w:rsidP="00FF0570">
            <w:pPr>
              <w:rPr>
                <w:rStyle w:val="emailstyle15"/>
                <w:szCs w:val="20"/>
              </w:rPr>
            </w:pPr>
            <w:r w:rsidRPr="00DA4EA9">
              <w:rPr>
                <w:rStyle w:val="emailstyle15"/>
                <w:szCs w:val="20"/>
              </w:rPr>
              <w:t>Treatment steps if control not achieved</w:t>
            </w:r>
          </w:p>
        </w:tc>
        <w:tc>
          <w:tcPr>
            <w:tcW w:w="1800" w:type="dxa"/>
          </w:tcPr>
          <w:p w:rsidR="00A5167C" w:rsidRPr="00DA4EA9" w:rsidRDefault="00A5167C" w:rsidP="00FF0570">
            <w:pPr>
              <w:rPr>
                <w:rStyle w:val="emailstyle15"/>
                <w:szCs w:val="20"/>
              </w:rPr>
            </w:pPr>
          </w:p>
        </w:tc>
        <w:tc>
          <w:tcPr>
            <w:tcW w:w="4223" w:type="dxa"/>
          </w:tcPr>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tabs>
                <w:tab w:val="left" w:pos="1440"/>
              </w:tabs>
              <w:ind w:left="360"/>
              <w:rPr>
                <w:rStyle w:val="emailstyle15"/>
                <w:b/>
                <w:szCs w:val="20"/>
              </w:rPr>
            </w:pPr>
            <w:r w:rsidRPr="00DA4EA9">
              <w:rPr>
                <w:rStyle w:val="emailstyle15"/>
                <w:b/>
                <w:szCs w:val="20"/>
              </w:rPr>
              <w:t xml:space="preserve">Step 1 </w:t>
            </w:r>
          </w:p>
          <w:p w:rsidR="00A5167C" w:rsidRPr="00DA4EA9" w:rsidRDefault="00A5167C" w:rsidP="00FF0570">
            <w:pPr>
              <w:rPr>
                <w:rStyle w:val="emailstyle15"/>
                <w:szCs w:val="20"/>
              </w:rPr>
            </w:pPr>
          </w:p>
        </w:tc>
        <w:tc>
          <w:tcPr>
            <w:tcW w:w="4223" w:type="dxa"/>
          </w:tcPr>
          <w:p w:rsidR="00A5167C" w:rsidRPr="00DA4EA9" w:rsidRDefault="00A5167C" w:rsidP="00FF0570">
            <w:pPr>
              <w:tabs>
                <w:tab w:val="left" w:pos="1440"/>
              </w:tabs>
              <w:rPr>
                <w:rStyle w:val="emailstyle15"/>
                <w:szCs w:val="20"/>
              </w:rPr>
            </w:pPr>
            <w:r w:rsidRPr="00DA4EA9">
              <w:rPr>
                <w:rStyle w:val="emailstyle15"/>
                <w:szCs w:val="20"/>
              </w:rPr>
              <w:t>Calcium Channel Blocker or ACE inhibitor depending upon age (</w:t>
            </w:r>
            <w:r w:rsidRPr="00DA4EA9">
              <w:rPr>
                <w:rStyle w:val="emailstyle15"/>
                <w:szCs w:val="20"/>
                <w:u w:val="single"/>
              </w:rPr>
              <w:t>&gt;</w:t>
            </w:r>
            <w:r w:rsidRPr="00DA4EA9">
              <w:rPr>
                <w:rStyle w:val="emailstyle15"/>
                <w:szCs w:val="20"/>
              </w:rPr>
              <w:t xml:space="preserve"> 50 CCB) – low dose</w:t>
            </w:r>
          </w:p>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szCs w:val="20"/>
              </w:rPr>
            </w:pPr>
            <w:r w:rsidRPr="00DA4EA9">
              <w:rPr>
                <w:rStyle w:val="emailstyle15"/>
                <w:szCs w:val="20"/>
              </w:rPr>
              <w:sym w:font="Wingdings 3" w:char="F0E4"/>
            </w:r>
          </w:p>
        </w:tc>
        <w:tc>
          <w:tcPr>
            <w:tcW w:w="4223" w:type="dxa"/>
          </w:tcPr>
          <w:p w:rsidR="00A5167C" w:rsidRPr="00DA4EA9" w:rsidRDefault="00A5167C" w:rsidP="00FF0570">
            <w:pPr>
              <w:tabs>
                <w:tab w:val="left" w:pos="1440"/>
              </w:tabs>
              <w:rPr>
                <w:rStyle w:val="emailstyle15"/>
                <w:i/>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2 weeks</w:t>
            </w:r>
          </w:p>
        </w:tc>
        <w:tc>
          <w:tcPr>
            <w:tcW w:w="1800" w:type="dxa"/>
          </w:tcPr>
          <w:p w:rsidR="00A5167C" w:rsidRPr="00DA4EA9" w:rsidRDefault="00A5167C" w:rsidP="00FF0570">
            <w:pPr>
              <w:rPr>
                <w:rStyle w:val="emailstyle15"/>
                <w:i/>
                <w:szCs w:val="20"/>
              </w:rPr>
            </w:pPr>
            <w:r w:rsidRPr="00DA4EA9">
              <w:rPr>
                <w:rStyle w:val="emailstyle15"/>
                <w:i/>
                <w:szCs w:val="20"/>
              </w:rPr>
              <w:t>Dose titration</w:t>
            </w:r>
          </w:p>
        </w:tc>
        <w:tc>
          <w:tcPr>
            <w:tcW w:w="4223" w:type="dxa"/>
          </w:tcPr>
          <w:p w:rsidR="00A5167C" w:rsidRPr="00DA4EA9" w:rsidRDefault="00A5167C" w:rsidP="00FF0570">
            <w:pPr>
              <w:tabs>
                <w:tab w:val="left" w:pos="1440"/>
              </w:tabs>
              <w:rPr>
                <w:rStyle w:val="emailstyle15"/>
                <w:i/>
                <w:szCs w:val="20"/>
              </w:rPr>
            </w:pPr>
            <w:r w:rsidRPr="00DA4EA9">
              <w:rPr>
                <w:rStyle w:val="emailstyle15"/>
                <w:i/>
                <w:szCs w:val="20"/>
              </w:rPr>
              <w:t>After 2 weeks dose titration of first drug (e.g. 5 to 10 mgs amlodipine or 10 to 20 mgs lisinopril)</w:t>
            </w:r>
          </w:p>
          <w:p w:rsidR="00A5167C" w:rsidRPr="00DA4EA9" w:rsidRDefault="00A5167C" w:rsidP="00FF0570">
            <w:pPr>
              <w:ind w:left="720"/>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i/>
                <w:szCs w:val="20"/>
              </w:rPr>
            </w:pPr>
            <w:r w:rsidRPr="00DA4EA9">
              <w:rPr>
                <w:rStyle w:val="emailstyle15"/>
                <w:szCs w:val="20"/>
              </w:rPr>
              <w:sym w:font="Wingdings 3" w:char="F0E4"/>
            </w:r>
          </w:p>
        </w:tc>
        <w:tc>
          <w:tcPr>
            <w:tcW w:w="4223" w:type="dxa"/>
          </w:tcPr>
          <w:p w:rsidR="00A5167C" w:rsidRPr="00DA4EA9" w:rsidRDefault="00A5167C" w:rsidP="00FF0570">
            <w:pPr>
              <w:tabs>
                <w:tab w:val="left" w:pos="1440"/>
              </w:tabs>
              <w:rPr>
                <w:rStyle w:val="emailstyle15"/>
                <w:i/>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a further  2 weeks</w:t>
            </w:r>
          </w:p>
        </w:tc>
        <w:tc>
          <w:tcPr>
            <w:tcW w:w="1800" w:type="dxa"/>
          </w:tcPr>
          <w:p w:rsidR="00A5167C" w:rsidRPr="00DA4EA9" w:rsidRDefault="00A5167C" w:rsidP="00FF0570">
            <w:pPr>
              <w:jc w:val="center"/>
              <w:rPr>
                <w:rStyle w:val="emailstyle15"/>
                <w:b/>
                <w:szCs w:val="20"/>
              </w:rPr>
            </w:pPr>
            <w:r w:rsidRPr="00DA4EA9">
              <w:rPr>
                <w:rStyle w:val="emailstyle15"/>
                <w:b/>
                <w:szCs w:val="20"/>
              </w:rPr>
              <w:t>Step 2</w:t>
            </w:r>
          </w:p>
        </w:tc>
        <w:tc>
          <w:tcPr>
            <w:tcW w:w="4223" w:type="dxa"/>
          </w:tcPr>
          <w:p w:rsidR="00A5167C" w:rsidRPr="00DA4EA9" w:rsidRDefault="00A5167C" w:rsidP="00FF0570">
            <w:pPr>
              <w:rPr>
                <w:rStyle w:val="emailstyle15"/>
                <w:szCs w:val="20"/>
              </w:rPr>
            </w:pPr>
            <w:r w:rsidRPr="00DA4EA9">
              <w:rPr>
                <w:rStyle w:val="emailstyle15"/>
                <w:szCs w:val="20"/>
              </w:rPr>
              <w:t xml:space="preserve">Calcium Channel Blocker </w:t>
            </w:r>
            <w:r w:rsidRPr="00DA4EA9">
              <w:rPr>
                <w:rStyle w:val="emailstyle15"/>
                <w:szCs w:val="20"/>
                <w:u w:val="single"/>
              </w:rPr>
              <w:t>and</w:t>
            </w:r>
            <w:r w:rsidRPr="00DA4EA9">
              <w:rPr>
                <w:rStyle w:val="emailstyle15"/>
                <w:szCs w:val="20"/>
              </w:rPr>
              <w:t xml:space="preserve"> ACE inhibitor</w:t>
            </w: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b/>
                <w:szCs w:val="20"/>
              </w:rPr>
            </w:pPr>
            <w:r w:rsidRPr="00DA4EA9">
              <w:rPr>
                <w:rStyle w:val="emailstyle15"/>
                <w:szCs w:val="20"/>
              </w:rPr>
              <w:sym w:font="Wingdings 3" w:char="F0E4"/>
            </w:r>
          </w:p>
        </w:tc>
        <w:tc>
          <w:tcPr>
            <w:tcW w:w="4223" w:type="dxa"/>
          </w:tcPr>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a further  2 weeks</w:t>
            </w:r>
          </w:p>
        </w:tc>
        <w:tc>
          <w:tcPr>
            <w:tcW w:w="1800" w:type="dxa"/>
          </w:tcPr>
          <w:p w:rsidR="00A5167C" w:rsidRPr="00DA4EA9" w:rsidRDefault="00A5167C" w:rsidP="00FF0570">
            <w:pPr>
              <w:rPr>
                <w:rStyle w:val="emailstyle15"/>
                <w:i/>
                <w:szCs w:val="20"/>
              </w:rPr>
            </w:pPr>
            <w:r w:rsidRPr="00DA4EA9">
              <w:rPr>
                <w:rStyle w:val="emailstyle15"/>
                <w:i/>
                <w:szCs w:val="20"/>
              </w:rPr>
              <w:t>Dose titration</w:t>
            </w:r>
          </w:p>
        </w:tc>
        <w:tc>
          <w:tcPr>
            <w:tcW w:w="4223" w:type="dxa"/>
          </w:tcPr>
          <w:p w:rsidR="00A5167C" w:rsidRPr="00DA4EA9" w:rsidRDefault="00A5167C" w:rsidP="00FF0570">
            <w:pPr>
              <w:tabs>
                <w:tab w:val="left" w:pos="1440"/>
              </w:tabs>
              <w:rPr>
                <w:rStyle w:val="emailstyle15"/>
                <w:i/>
                <w:szCs w:val="20"/>
              </w:rPr>
            </w:pPr>
            <w:r w:rsidRPr="00DA4EA9">
              <w:rPr>
                <w:rStyle w:val="emailstyle15"/>
                <w:i/>
                <w:szCs w:val="20"/>
              </w:rPr>
              <w:t>After 2 weeks dose titration of second drug (e.g. 5 to 10 mgs amlodipine or 10 to 20 mgs lisinopril)</w:t>
            </w:r>
          </w:p>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i/>
                <w:szCs w:val="20"/>
              </w:rPr>
            </w:pPr>
            <w:r w:rsidRPr="00DA4EA9">
              <w:rPr>
                <w:rStyle w:val="emailstyle15"/>
                <w:szCs w:val="20"/>
              </w:rPr>
              <w:sym w:font="Wingdings 3" w:char="F0E4"/>
            </w:r>
          </w:p>
        </w:tc>
        <w:tc>
          <w:tcPr>
            <w:tcW w:w="4223" w:type="dxa"/>
          </w:tcPr>
          <w:p w:rsidR="00A5167C" w:rsidRPr="00DA4EA9" w:rsidRDefault="00A5167C" w:rsidP="00FF0570">
            <w:pPr>
              <w:tabs>
                <w:tab w:val="left" w:pos="1440"/>
              </w:tabs>
              <w:rPr>
                <w:rStyle w:val="emailstyle15"/>
                <w:i/>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a further 2 weeks</w:t>
            </w:r>
          </w:p>
        </w:tc>
        <w:tc>
          <w:tcPr>
            <w:tcW w:w="1800" w:type="dxa"/>
          </w:tcPr>
          <w:p w:rsidR="00A5167C" w:rsidRPr="00DA4EA9" w:rsidRDefault="00A5167C" w:rsidP="00FF0570">
            <w:pPr>
              <w:jc w:val="center"/>
              <w:rPr>
                <w:rStyle w:val="emailstyle15"/>
                <w:b/>
                <w:szCs w:val="20"/>
              </w:rPr>
            </w:pPr>
            <w:r w:rsidRPr="00DA4EA9">
              <w:rPr>
                <w:rStyle w:val="emailstyle15"/>
                <w:b/>
                <w:szCs w:val="20"/>
              </w:rPr>
              <w:t>Step 3</w:t>
            </w:r>
          </w:p>
        </w:tc>
        <w:tc>
          <w:tcPr>
            <w:tcW w:w="4223" w:type="dxa"/>
          </w:tcPr>
          <w:p w:rsidR="00A5167C" w:rsidRPr="00DA4EA9" w:rsidRDefault="00A5167C" w:rsidP="00FF0570">
            <w:pPr>
              <w:rPr>
                <w:rStyle w:val="emailstyle15"/>
                <w:szCs w:val="20"/>
              </w:rPr>
            </w:pPr>
            <w:r w:rsidRPr="00DA4EA9">
              <w:rPr>
                <w:rStyle w:val="emailstyle15"/>
                <w:szCs w:val="20"/>
              </w:rPr>
              <w:t>Add a thiazide</w:t>
            </w: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b/>
                <w:szCs w:val="20"/>
              </w:rPr>
            </w:pPr>
            <w:r w:rsidRPr="00DA4EA9">
              <w:rPr>
                <w:rStyle w:val="emailstyle15"/>
                <w:szCs w:val="20"/>
              </w:rPr>
              <w:sym w:font="Wingdings 3" w:char="F0E4"/>
            </w:r>
          </w:p>
        </w:tc>
        <w:tc>
          <w:tcPr>
            <w:tcW w:w="4223" w:type="dxa"/>
          </w:tcPr>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a further  4 weeks (thiazides take longer to work)</w:t>
            </w:r>
          </w:p>
        </w:tc>
        <w:tc>
          <w:tcPr>
            <w:tcW w:w="1800" w:type="dxa"/>
          </w:tcPr>
          <w:p w:rsidR="00A5167C" w:rsidRPr="00DA4EA9" w:rsidRDefault="00A5167C" w:rsidP="00FF0570">
            <w:pPr>
              <w:jc w:val="center"/>
              <w:rPr>
                <w:rStyle w:val="emailstyle15"/>
                <w:b/>
                <w:szCs w:val="20"/>
              </w:rPr>
            </w:pPr>
            <w:r w:rsidRPr="00DA4EA9">
              <w:rPr>
                <w:rStyle w:val="emailstyle15"/>
                <w:b/>
                <w:szCs w:val="20"/>
              </w:rPr>
              <w:t>Step 4</w:t>
            </w:r>
          </w:p>
        </w:tc>
        <w:tc>
          <w:tcPr>
            <w:tcW w:w="4223" w:type="dxa"/>
          </w:tcPr>
          <w:p w:rsidR="00A5167C" w:rsidRPr="00DA4EA9" w:rsidRDefault="00A5167C" w:rsidP="00FF0570">
            <w:pPr>
              <w:rPr>
                <w:rStyle w:val="emailstyle15"/>
                <w:szCs w:val="20"/>
              </w:rPr>
            </w:pPr>
            <w:r w:rsidRPr="00DA4EA9">
              <w:rPr>
                <w:rStyle w:val="emailstyle15"/>
                <w:szCs w:val="20"/>
              </w:rPr>
              <w:t>Add a ß blocker or spironolactone</w:t>
            </w:r>
          </w:p>
        </w:tc>
      </w:tr>
      <w:tr w:rsidR="00A5167C" w:rsidRPr="00DA4EA9" w:rsidTr="00FF0570">
        <w:trPr>
          <w:jc w:val="center"/>
        </w:trPr>
        <w:tc>
          <w:tcPr>
            <w:tcW w:w="2185" w:type="dxa"/>
          </w:tcPr>
          <w:p w:rsidR="00A5167C" w:rsidRPr="00DA4EA9" w:rsidRDefault="00A5167C" w:rsidP="00FF0570">
            <w:pPr>
              <w:rPr>
                <w:rStyle w:val="emailstyle15"/>
                <w:szCs w:val="20"/>
              </w:rPr>
            </w:pPr>
          </w:p>
        </w:tc>
        <w:tc>
          <w:tcPr>
            <w:tcW w:w="1800" w:type="dxa"/>
          </w:tcPr>
          <w:p w:rsidR="00A5167C" w:rsidRPr="00DA4EA9" w:rsidRDefault="00A5167C" w:rsidP="00FF0570">
            <w:pPr>
              <w:jc w:val="center"/>
              <w:rPr>
                <w:rStyle w:val="emailstyle15"/>
                <w:b/>
                <w:szCs w:val="20"/>
              </w:rPr>
            </w:pPr>
            <w:r w:rsidRPr="00DA4EA9">
              <w:rPr>
                <w:rStyle w:val="emailstyle15"/>
                <w:szCs w:val="20"/>
              </w:rPr>
              <w:sym w:font="Wingdings 3" w:char="F0E4"/>
            </w:r>
          </w:p>
        </w:tc>
        <w:tc>
          <w:tcPr>
            <w:tcW w:w="4223" w:type="dxa"/>
          </w:tcPr>
          <w:p w:rsidR="00A5167C" w:rsidRPr="00DA4EA9" w:rsidRDefault="00A5167C" w:rsidP="00FF0570">
            <w:pPr>
              <w:rPr>
                <w:rStyle w:val="emailstyle15"/>
                <w:szCs w:val="20"/>
              </w:rPr>
            </w:pPr>
          </w:p>
        </w:tc>
      </w:tr>
      <w:tr w:rsidR="00A5167C" w:rsidRPr="00DA4EA9" w:rsidTr="00FF0570">
        <w:trPr>
          <w:jc w:val="center"/>
        </w:trPr>
        <w:tc>
          <w:tcPr>
            <w:tcW w:w="2185" w:type="dxa"/>
          </w:tcPr>
          <w:p w:rsidR="00A5167C" w:rsidRPr="00DA4EA9" w:rsidRDefault="00A5167C" w:rsidP="00FF0570">
            <w:pPr>
              <w:rPr>
                <w:rStyle w:val="emailstyle15"/>
                <w:szCs w:val="20"/>
              </w:rPr>
            </w:pPr>
            <w:r w:rsidRPr="00DA4EA9">
              <w:rPr>
                <w:rStyle w:val="emailstyle15"/>
                <w:szCs w:val="20"/>
              </w:rPr>
              <w:t>After a further  4 weeks</w:t>
            </w:r>
          </w:p>
        </w:tc>
        <w:tc>
          <w:tcPr>
            <w:tcW w:w="1800" w:type="dxa"/>
          </w:tcPr>
          <w:p w:rsidR="00A5167C" w:rsidRPr="00DA4EA9" w:rsidRDefault="00A5167C" w:rsidP="00FF0570">
            <w:pPr>
              <w:jc w:val="center"/>
              <w:rPr>
                <w:rStyle w:val="emailstyle15"/>
                <w:b/>
                <w:szCs w:val="20"/>
              </w:rPr>
            </w:pPr>
            <w:r w:rsidRPr="00DA4EA9">
              <w:rPr>
                <w:rStyle w:val="emailstyle15"/>
                <w:b/>
                <w:szCs w:val="20"/>
              </w:rPr>
              <w:t>Step 5</w:t>
            </w:r>
          </w:p>
        </w:tc>
        <w:tc>
          <w:tcPr>
            <w:tcW w:w="4223" w:type="dxa"/>
          </w:tcPr>
          <w:p w:rsidR="00A5167C" w:rsidRPr="00DA4EA9" w:rsidRDefault="00A5167C" w:rsidP="00FF0570">
            <w:pPr>
              <w:rPr>
                <w:rStyle w:val="emailstyle15"/>
                <w:szCs w:val="20"/>
              </w:rPr>
            </w:pPr>
            <w:r w:rsidRPr="00DA4EA9">
              <w:rPr>
                <w:rStyle w:val="emailstyle15"/>
                <w:szCs w:val="20"/>
              </w:rPr>
              <w:t>Add whichever of step 4 had not been added</w:t>
            </w:r>
          </w:p>
        </w:tc>
      </w:tr>
    </w:tbl>
    <w:p w:rsidR="00A5167C" w:rsidRDefault="00A5167C" w:rsidP="00A5167C">
      <w:pPr>
        <w:pStyle w:val="Heading2"/>
        <w:numPr>
          <w:ilvl w:val="1"/>
          <w:numId w:val="3"/>
        </w:numPr>
        <w:rPr>
          <w:rFonts w:ascii="Trebuchet MS" w:hAnsi="Trebuchet MS"/>
          <w:sz w:val="24"/>
        </w:rPr>
      </w:pPr>
      <w:r w:rsidRPr="00310F9A">
        <w:br w:type="page"/>
      </w:r>
      <w:bookmarkStart w:id="1" w:name="_Toc269292023"/>
      <w:r w:rsidRPr="00175E14">
        <w:rPr>
          <w:rFonts w:ascii="Trebuchet MS" w:hAnsi="Trebuchet MS"/>
          <w:sz w:val="24"/>
        </w:rPr>
        <w:lastRenderedPageBreak/>
        <w:t>T</w:t>
      </w:r>
      <w:r>
        <w:rPr>
          <w:rFonts w:ascii="Trebuchet MS" w:hAnsi="Trebuchet MS"/>
          <w:sz w:val="24"/>
        </w:rPr>
        <w:t>ype 2 Diabetes Blood-glucose-lowering therapy</w:t>
      </w:r>
      <w:bookmarkEnd w:id="1"/>
      <w:r w:rsidR="000A27B0">
        <w:rPr>
          <w:rFonts w:ascii="Trebuchet MS" w:hAnsi="Trebuchet MS"/>
          <w:sz w:val="24"/>
        </w:rPr>
        <w:t xml:space="preserve"> </w:t>
      </w:r>
    </w:p>
    <w:p w:rsidR="00A5167C" w:rsidRDefault="00A5167C" w:rsidP="00A5167C">
      <w:pPr>
        <w:autoSpaceDE w:val="0"/>
        <w:autoSpaceDN w:val="0"/>
        <w:adjustRightInd w:val="0"/>
        <w:ind w:left="-900" w:right="-1611"/>
      </w:pPr>
      <w:r>
        <w:rPr>
          <w:rFonts w:ascii="Frutiger-Light" w:hAnsi="Frutiger-Light" w:cs="Frutiger-Light"/>
          <w:noProof/>
          <w:sz w:val="20"/>
          <w:szCs w:val="20"/>
          <w:lang w:eastAsia="en-GB"/>
        </w:rPr>
        <mc:AlternateContent>
          <mc:Choice Requires="wpc">
            <w:drawing>
              <wp:inline distT="0" distB="0" distL="0" distR="0">
                <wp:extent cx="6903085" cy="8174990"/>
                <wp:effectExtent l="200025" t="0" r="12065" b="127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Text Box 53"/>
                        <wps:cNvSpPr txBox="1">
                          <a:spLocks noChangeArrowheads="1"/>
                        </wps:cNvSpPr>
                        <wps:spPr bwMode="auto">
                          <a:xfrm>
                            <a:off x="38100" y="144145"/>
                            <a:ext cx="3038475" cy="257175"/>
                          </a:xfrm>
                          <a:prstGeom prst="rect">
                            <a:avLst/>
                          </a:prstGeom>
                          <a:solidFill>
                            <a:srgbClr val="FFFFFF"/>
                          </a:solidFill>
                          <a:ln w="9525">
                            <a:solidFill>
                              <a:srgbClr val="000000"/>
                            </a:solidFill>
                            <a:miter lim="800000"/>
                            <a:headEnd/>
                            <a:tailEnd/>
                          </a:ln>
                        </wps:spPr>
                        <wps:txbx>
                          <w:txbxContent>
                            <w:p w:rsidR="00D6752C" w:rsidRPr="0049095F" w:rsidRDefault="00D6752C" w:rsidP="00A5167C">
                              <w:pPr>
                                <w:rPr>
                                  <w:rFonts w:cs="Arial"/>
                                  <w:sz w:val="16"/>
                                  <w:szCs w:val="16"/>
                                </w:rPr>
                              </w:pPr>
                              <w:r w:rsidRPr="0049095F">
                                <w:rPr>
                                  <w:rFonts w:cs="Arial"/>
                                  <w:sz w:val="16"/>
                                  <w:szCs w:val="16"/>
                                </w:rPr>
                                <w:t>HbA</w:t>
                              </w:r>
                              <w:r w:rsidRPr="0049095F">
                                <w:rPr>
                                  <w:rFonts w:cs="Arial"/>
                                  <w:sz w:val="16"/>
                                  <w:szCs w:val="16"/>
                                  <w:vertAlign w:val="subscript"/>
                                </w:rPr>
                                <w:t>1c</w:t>
                              </w:r>
                              <w:r w:rsidRPr="0049095F">
                                <w:rPr>
                                  <w:rFonts w:cs="Arial"/>
                                  <w:sz w:val="16"/>
                                  <w:szCs w:val="16"/>
                                </w:rPr>
                                <w:t xml:space="preserve"> ≥7.5 </w:t>
                              </w:r>
                              <w:r w:rsidRPr="0049095F">
                                <w:rPr>
                                  <w:rFonts w:cs="Arial"/>
                                  <w:sz w:val="16"/>
                                  <w:szCs w:val="16"/>
                                  <w:vertAlign w:val="superscript"/>
                                </w:rPr>
                                <w:t>1</w:t>
                              </w:r>
                              <w:r w:rsidRPr="0049095F">
                                <w:rPr>
                                  <w:rFonts w:cs="Arial"/>
                                  <w:sz w:val="16"/>
                                  <w:szCs w:val="16"/>
                                </w:rPr>
                                <w:t xml:space="preserve"> after trial of lifestyle interventions</w:t>
                              </w:r>
                            </w:p>
                          </w:txbxContent>
                        </wps:txbx>
                        <wps:bodyPr rot="0" vert="horz" wrap="square" lIns="91440" tIns="45720" rIns="91440" bIns="45720" anchor="t" anchorCtr="0" upright="1">
                          <a:noAutofit/>
                        </wps:bodyPr>
                      </wps:wsp>
                      <wps:wsp>
                        <wps:cNvPr id="50" name="Text Box 54"/>
                        <wps:cNvSpPr txBox="1">
                          <a:spLocks noChangeArrowheads="1"/>
                        </wps:cNvSpPr>
                        <wps:spPr bwMode="auto">
                          <a:xfrm>
                            <a:off x="41275" y="560705"/>
                            <a:ext cx="3209925" cy="974090"/>
                          </a:xfrm>
                          <a:prstGeom prst="rect">
                            <a:avLst/>
                          </a:prstGeom>
                          <a:solidFill>
                            <a:srgbClr val="FFFFFF"/>
                          </a:solidFill>
                          <a:ln w="9525">
                            <a:solidFill>
                              <a:srgbClr val="000000"/>
                            </a:solidFill>
                            <a:miter lim="800000"/>
                            <a:headEnd/>
                            <a:tailEnd/>
                          </a:ln>
                        </wps:spPr>
                        <wps:txbx>
                          <w:txbxContent>
                            <w:p w:rsidR="00D6752C" w:rsidRPr="0049095F" w:rsidRDefault="00D6752C" w:rsidP="00A5167C">
                              <w:pPr>
                                <w:autoSpaceDE w:val="0"/>
                                <w:autoSpaceDN w:val="0"/>
                                <w:adjustRightInd w:val="0"/>
                                <w:rPr>
                                  <w:rFonts w:cs="Arial"/>
                                  <w:b/>
                                  <w:bCs/>
                                  <w:sz w:val="16"/>
                                  <w:szCs w:val="16"/>
                                  <w:vertAlign w:val="superscript"/>
                                </w:rPr>
                              </w:pPr>
                              <w:r w:rsidRPr="0049095F">
                                <w:rPr>
                                  <w:rFonts w:cs="Arial"/>
                                  <w:b/>
                                  <w:bCs/>
                                  <w:sz w:val="20"/>
                                  <w:szCs w:val="20"/>
                                </w:rPr>
                                <w:t xml:space="preserve">(A) </w:t>
                              </w:r>
                              <w:r w:rsidRPr="0049095F">
                                <w:rPr>
                                  <w:rFonts w:cs="Arial"/>
                                  <w:b/>
                                  <w:bCs/>
                                  <w:sz w:val="20"/>
                                  <w:szCs w:val="20"/>
                                </w:rPr>
                                <w:tab/>
                              </w:r>
                              <w:r w:rsidRPr="0049095F">
                                <w:rPr>
                                  <w:rFonts w:cs="Arial"/>
                                  <w:b/>
                                  <w:bCs/>
                                  <w:sz w:val="20"/>
                                  <w:szCs w:val="20"/>
                                </w:rPr>
                                <w:tab/>
                                <w:t xml:space="preserve">Metformin </w:t>
                              </w:r>
                              <w:r w:rsidRPr="0049095F">
                                <w:rPr>
                                  <w:rFonts w:cs="Arial"/>
                                  <w:b/>
                                  <w:bCs/>
                                  <w:sz w:val="16"/>
                                  <w:szCs w:val="16"/>
                                  <w:vertAlign w:val="superscript"/>
                                </w:rPr>
                                <w:t>2</w:t>
                              </w:r>
                            </w:p>
                            <w:p w:rsidR="00D6752C" w:rsidRPr="0049095F" w:rsidRDefault="00D6752C" w:rsidP="00A5167C">
                              <w:pPr>
                                <w:rPr>
                                  <w:rFonts w:cs="Arial"/>
                                  <w:sz w:val="16"/>
                                  <w:szCs w:val="16"/>
                                </w:rPr>
                              </w:pPr>
                              <w:r w:rsidRPr="0049095F">
                                <w:rPr>
                                  <w:rFonts w:cs="Arial"/>
                                  <w:sz w:val="16"/>
                                  <w:szCs w:val="16"/>
                                </w:rPr>
                                <w:t xml:space="preserve">1 500mg daily after main meal, increasing to 500mg twice daily after food; 2 850 mg twice daily so long as previous step did not cause diarrhoea; 3 If previous dose tolerated 850 mg three times daily after food. </w:t>
                              </w:r>
                              <w:r w:rsidRPr="0049095F">
                                <w:rPr>
                                  <w:rFonts w:cs="Arial"/>
                                  <w:b/>
                                  <w:sz w:val="16"/>
                                  <w:szCs w:val="16"/>
                                </w:rPr>
                                <w:t>Note</w:t>
                              </w:r>
                              <w:r w:rsidRPr="0049095F">
                                <w:rPr>
                                  <w:rFonts w:cs="Arial"/>
                                  <w:sz w:val="16"/>
                                  <w:szCs w:val="16"/>
                                </w:rPr>
                                <w:t xml:space="preserve"> diarrhoea and abdominal symptoms may limit increases of metformin dose.  My need to decrease dose if side effects and add steps from another drug. </w:t>
                              </w:r>
                              <w:r w:rsidRPr="0049095F">
                                <w:rPr>
                                  <w:rFonts w:cs="Arial"/>
                                  <w:i/>
                                  <w:sz w:val="16"/>
                                  <w:szCs w:val="16"/>
                                </w:rPr>
                                <w:t>See note on page 3</w:t>
                              </w:r>
                              <w:r w:rsidRPr="0049095F">
                                <w:rPr>
                                  <w:rFonts w:cs="Arial"/>
                                  <w:sz w:val="16"/>
                                  <w:szCs w:val="16"/>
                                </w:rPr>
                                <w:t>.</w:t>
                              </w:r>
                            </w:p>
                            <w:p w:rsidR="00D6752C" w:rsidRPr="00211F13" w:rsidRDefault="00D6752C" w:rsidP="00A5167C">
                              <w:pPr>
                                <w:autoSpaceDE w:val="0"/>
                                <w:autoSpaceDN w:val="0"/>
                                <w:adjustRightInd w:val="0"/>
                                <w:rPr>
                                  <w:rFonts w:cs="Arial"/>
                                  <w:b/>
                                  <w:bCs/>
                                  <w:sz w:val="16"/>
                                  <w:szCs w:val="16"/>
                                </w:rPr>
                              </w:pPr>
                            </w:p>
                          </w:txbxContent>
                        </wps:txbx>
                        <wps:bodyPr rot="0" vert="horz" wrap="square" lIns="91440" tIns="45720" rIns="91440" bIns="45720" anchor="t" anchorCtr="0" upright="1">
                          <a:noAutofit/>
                        </wps:bodyPr>
                      </wps:wsp>
                      <wps:wsp>
                        <wps:cNvPr id="51" name="Text Box 55"/>
                        <wps:cNvSpPr txBox="1">
                          <a:spLocks noChangeArrowheads="1"/>
                        </wps:cNvSpPr>
                        <wps:spPr bwMode="auto">
                          <a:xfrm>
                            <a:off x="142875" y="1781175"/>
                            <a:ext cx="1475740" cy="60007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jc w:val="center"/>
                                <w:rPr>
                                  <w:rFonts w:cs="Arial"/>
                                  <w:sz w:val="16"/>
                                  <w:szCs w:val="16"/>
                                  <w:vertAlign w:val="superscript"/>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p w:rsidR="00D6752C" w:rsidRPr="0049095F" w:rsidRDefault="00D6752C" w:rsidP="00A5167C">
                              <w:pPr>
                                <w:jc w:val="center"/>
                                <w:rPr>
                                  <w:rFonts w:cs="Arial"/>
                                  <w:sz w:val="16"/>
                                  <w:szCs w:val="16"/>
                                </w:rPr>
                              </w:pPr>
                              <w:r w:rsidRPr="0049095F">
                                <w:rPr>
                                  <w:rFonts w:cs="Arial"/>
                                  <w:sz w:val="16"/>
                                  <w:szCs w:val="16"/>
                                </w:rPr>
                                <w:t>Move to next treatment step</w:t>
                              </w:r>
                            </w:p>
                          </w:txbxContent>
                        </wps:txbx>
                        <wps:bodyPr rot="0" vert="horz" wrap="square" lIns="91440" tIns="45720" rIns="91440" bIns="45720" anchor="t" anchorCtr="0" upright="1">
                          <a:noAutofit/>
                        </wps:bodyPr>
                      </wps:wsp>
                      <wps:wsp>
                        <wps:cNvPr id="52" name="Text Box 56"/>
                        <wps:cNvSpPr txBox="1">
                          <a:spLocks noChangeArrowheads="1"/>
                        </wps:cNvSpPr>
                        <wps:spPr bwMode="auto">
                          <a:xfrm>
                            <a:off x="1762125" y="1781175"/>
                            <a:ext cx="1543050" cy="5810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wps:txbx>
                        <wps:bodyPr rot="0" vert="horz" wrap="square" lIns="91440" tIns="45720" rIns="91440" bIns="45720" anchor="t" anchorCtr="0" upright="1">
                          <a:noAutofit/>
                        </wps:bodyPr>
                      </wps:wsp>
                      <wps:wsp>
                        <wps:cNvPr id="53" name="Text Box 57"/>
                        <wps:cNvSpPr txBox="1">
                          <a:spLocks noChangeArrowheads="1"/>
                        </wps:cNvSpPr>
                        <wps:spPr bwMode="auto">
                          <a:xfrm>
                            <a:off x="276225" y="2493645"/>
                            <a:ext cx="2019300" cy="485775"/>
                          </a:xfrm>
                          <a:prstGeom prst="rect">
                            <a:avLst/>
                          </a:prstGeom>
                          <a:solidFill>
                            <a:srgbClr val="FFFFFF"/>
                          </a:solidFill>
                          <a:ln w="9525">
                            <a:solidFill>
                              <a:srgbClr val="000000"/>
                            </a:solidFill>
                            <a:miter lim="800000"/>
                            <a:headEnd/>
                            <a:tailEnd/>
                          </a:ln>
                        </wps:spPr>
                        <wps:txbx>
                          <w:txbxContent>
                            <w:p w:rsidR="00D6752C" w:rsidRDefault="00D6752C" w:rsidP="00A5167C">
                              <w:pPr>
                                <w:autoSpaceDE w:val="0"/>
                                <w:autoSpaceDN w:val="0"/>
                                <w:adjustRightInd w:val="0"/>
                                <w:jc w:val="center"/>
                                <w:rPr>
                                  <w:rFonts w:ascii="Frutiger-Bold" w:hAnsi="Frutiger-Bold" w:cs="Frutiger-Bold"/>
                                  <w:b/>
                                  <w:bCs/>
                                  <w:sz w:val="16"/>
                                  <w:szCs w:val="16"/>
                                  <w:vertAlign w:val="superscript"/>
                                </w:rPr>
                              </w:pPr>
                              <w:r>
                                <w:rPr>
                                  <w:rFonts w:ascii="Frutiger-Bold" w:hAnsi="Frutiger-Bold" w:cs="Frutiger-Bold"/>
                                  <w:b/>
                                  <w:bCs/>
                                  <w:sz w:val="20"/>
                                  <w:szCs w:val="20"/>
                                </w:rPr>
                                <w:t>Metformin + sulfonylurea</w:t>
                              </w:r>
                              <w:r w:rsidRPr="008A22CB">
                                <w:rPr>
                                  <w:rFonts w:ascii="Frutiger-Bold" w:hAnsi="Frutiger-Bold" w:cs="Frutiger-Bold"/>
                                  <w:b/>
                                  <w:bCs/>
                                  <w:sz w:val="16"/>
                                  <w:szCs w:val="16"/>
                                  <w:vertAlign w:val="superscript"/>
                                </w:rPr>
                                <w:t>4</w:t>
                              </w:r>
                            </w:p>
                            <w:p w:rsidR="00D6752C" w:rsidRDefault="00D6752C" w:rsidP="00A5167C">
                              <w:pPr>
                                <w:autoSpaceDE w:val="0"/>
                                <w:autoSpaceDN w:val="0"/>
                                <w:adjustRightInd w:val="0"/>
                                <w:jc w:val="center"/>
                                <w:rPr>
                                  <w:rFonts w:ascii="Frutiger-Bold" w:hAnsi="Frutiger-Bold" w:cs="Frutiger-Bold"/>
                                  <w:bCs/>
                                  <w:sz w:val="16"/>
                                  <w:szCs w:val="16"/>
                                </w:rPr>
                              </w:pPr>
                              <w:r w:rsidRPr="0044678C">
                                <w:rPr>
                                  <w:rFonts w:ascii="Frutiger-Bold" w:hAnsi="Frutiger-Bold" w:cs="Frutiger-Bold"/>
                                  <w:bCs/>
                                  <w:sz w:val="16"/>
                                  <w:szCs w:val="16"/>
                                </w:rPr>
                                <w:t>Maximum dose as per box (</w:t>
                              </w:r>
                              <w:r>
                                <w:rPr>
                                  <w:rFonts w:ascii="Frutiger-Bold" w:hAnsi="Frutiger-Bold" w:cs="Frutiger-Bold"/>
                                  <w:bCs/>
                                  <w:sz w:val="16"/>
                                  <w:szCs w:val="16"/>
                                </w:rPr>
                                <w:t>A</w:t>
                              </w:r>
                              <w:r w:rsidRPr="0044678C">
                                <w:rPr>
                                  <w:rFonts w:ascii="Frutiger-Bold" w:hAnsi="Frutiger-Bold" w:cs="Frutiger-Bold"/>
                                  <w:bCs/>
                                  <w:sz w:val="16"/>
                                  <w:szCs w:val="16"/>
                                </w:rPr>
                                <w:t>) and (B)</w:t>
                              </w:r>
                            </w:p>
                            <w:p w:rsidR="00D6752C" w:rsidRPr="00B82B40" w:rsidRDefault="00D6752C" w:rsidP="00A5167C">
                              <w:pPr>
                                <w:autoSpaceDE w:val="0"/>
                                <w:autoSpaceDN w:val="0"/>
                                <w:adjustRightInd w:val="0"/>
                                <w:jc w:val="center"/>
                                <w:rPr>
                                  <w:rFonts w:ascii="Frutiger-Bold" w:hAnsi="Frutiger-Bold" w:cs="Frutiger-Bold"/>
                                  <w:bCs/>
                                  <w:i/>
                                  <w:sz w:val="16"/>
                                  <w:szCs w:val="16"/>
                                </w:rPr>
                              </w:pPr>
                              <w:r w:rsidRPr="00B82B40">
                                <w:rPr>
                                  <w:rFonts w:ascii="Frutiger-Bold" w:hAnsi="Frutiger-Bold" w:cs="Frutiger-Bold"/>
                                  <w:bCs/>
                                  <w:i/>
                                  <w:sz w:val="16"/>
                                  <w:szCs w:val="16"/>
                                </w:rPr>
                                <w:t>See note on page 3</w:t>
                              </w:r>
                            </w:p>
                          </w:txbxContent>
                        </wps:txbx>
                        <wps:bodyPr rot="0" vert="horz" wrap="square" lIns="91440" tIns="45720" rIns="91440" bIns="45720" anchor="t" anchorCtr="0" upright="1">
                          <a:noAutofit/>
                        </wps:bodyPr>
                      </wps:wsp>
                      <wps:wsp>
                        <wps:cNvPr id="54" name="Text Box 58"/>
                        <wps:cNvSpPr txBox="1">
                          <a:spLocks noChangeArrowheads="1"/>
                        </wps:cNvSpPr>
                        <wps:spPr bwMode="auto">
                          <a:xfrm>
                            <a:off x="38100" y="4103370"/>
                            <a:ext cx="2819400" cy="733425"/>
                          </a:xfrm>
                          <a:prstGeom prst="rect">
                            <a:avLst/>
                          </a:prstGeom>
                          <a:solidFill>
                            <a:srgbClr val="FFFFFF"/>
                          </a:solidFill>
                          <a:ln w="9525">
                            <a:solidFill>
                              <a:srgbClr val="000000"/>
                            </a:solidFill>
                            <a:miter lim="800000"/>
                            <a:headEnd/>
                            <a:tailEnd/>
                          </a:ln>
                        </wps:spPr>
                        <wps:txbx>
                          <w:txbxContent>
                            <w:p w:rsidR="00D6752C" w:rsidRPr="0049095F" w:rsidRDefault="00D6752C" w:rsidP="00A5167C">
                              <w:pPr>
                                <w:autoSpaceDE w:val="0"/>
                                <w:autoSpaceDN w:val="0"/>
                                <w:adjustRightInd w:val="0"/>
                                <w:jc w:val="center"/>
                                <w:rPr>
                                  <w:rFonts w:cs="Arial"/>
                                  <w:sz w:val="16"/>
                                  <w:szCs w:val="16"/>
                                </w:rPr>
                              </w:pPr>
                              <w:r w:rsidRPr="0049095F">
                                <w:rPr>
                                  <w:rFonts w:cs="Arial"/>
                                  <w:sz w:val="16"/>
                                  <w:szCs w:val="16"/>
                                </w:rPr>
                                <w:t xml:space="preserve">Add insulin </w:t>
                              </w:r>
                              <w:r w:rsidRPr="0049095F">
                                <w:rPr>
                                  <w:rFonts w:cs="Arial"/>
                                  <w:sz w:val="16"/>
                                  <w:szCs w:val="16"/>
                                  <w:vertAlign w:val="superscript"/>
                                </w:rPr>
                                <w:t>2, 8</w:t>
                              </w:r>
                              <w:r w:rsidRPr="0049095F">
                                <w:rPr>
                                  <w:rFonts w:cs="Arial"/>
                                  <w:sz w:val="16"/>
                                  <w:szCs w:val="16"/>
                                </w:rPr>
                                <w:t>, particularly if the person is</w:t>
                              </w:r>
                            </w:p>
                            <w:p w:rsidR="00D6752C" w:rsidRPr="0049095F" w:rsidRDefault="00D6752C" w:rsidP="00A5167C">
                              <w:pPr>
                                <w:autoSpaceDE w:val="0"/>
                                <w:autoSpaceDN w:val="0"/>
                                <w:adjustRightInd w:val="0"/>
                                <w:rPr>
                                  <w:rFonts w:cs="Arial"/>
                                  <w:sz w:val="16"/>
                                  <w:szCs w:val="16"/>
                                </w:rPr>
                              </w:pPr>
                              <w:r w:rsidRPr="0049095F">
                                <w:rPr>
                                  <w:rFonts w:cs="Arial"/>
                                  <w:sz w:val="16"/>
                                  <w:szCs w:val="16"/>
                                </w:rPr>
                                <w:t xml:space="preserve">markedly hyperglycaemic. </w:t>
                              </w:r>
                            </w:p>
                            <w:p w:rsidR="00D6752C" w:rsidRPr="0049095F" w:rsidRDefault="00D6752C" w:rsidP="00A5167C">
                              <w:pPr>
                                <w:autoSpaceDE w:val="0"/>
                                <w:autoSpaceDN w:val="0"/>
                                <w:adjustRightInd w:val="0"/>
                                <w:jc w:val="center"/>
                                <w:rPr>
                                  <w:rFonts w:cs="Arial"/>
                                  <w:sz w:val="16"/>
                                  <w:szCs w:val="16"/>
                                </w:rPr>
                              </w:pPr>
                              <w:r w:rsidRPr="0049095F">
                                <w:rPr>
                                  <w:rFonts w:cs="Arial"/>
                                  <w:sz w:val="16"/>
                                  <w:szCs w:val="16"/>
                                </w:rPr>
                                <w:t>Insulin glargine started according to treat to target protocol.</w:t>
                              </w:r>
                            </w:p>
                            <w:p w:rsidR="00D6752C" w:rsidRPr="0049095F" w:rsidRDefault="00D6752C" w:rsidP="00A5167C">
                              <w:pPr>
                                <w:jc w:val="center"/>
                                <w:rPr>
                                  <w:rFonts w:cs="Arial"/>
                                  <w:sz w:val="16"/>
                                  <w:szCs w:val="16"/>
                                </w:rPr>
                              </w:pPr>
                              <w:r w:rsidRPr="0049095F">
                                <w:rPr>
                                  <w:rFonts w:cs="Arial"/>
                                  <w:b/>
                                  <w:bCs/>
                                  <w:sz w:val="16"/>
                                  <w:szCs w:val="16"/>
                                </w:rPr>
                                <w:t xml:space="preserve">Insulin + metformin + sulfonylurea </w:t>
                              </w:r>
                              <w:r w:rsidRPr="0049095F">
                                <w:rPr>
                                  <w:rFonts w:cs="Arial"/>
                                  <w:b/>
                                  <w:bCs/>
                                  <w:sz w:val="16"/>
                                  <w:szCs w:val="16"/>
                                  <w:vertAlign w:val="superscript"/>
                                </w:rPr>
                                <w:t>4</w:t>
                              </w:r>
                            </w:p>
                          </w:txbxContent>
                        </wps:txbx>
                        <wps:bodyPr rot="0" vert="horz" wrap="square" lIns="91440" tIns="45720" rIns="91440" bIns="45720" anchor="t" anchorCtr="0" upright="1">
                          <a:noAutofit/>
                        </wps:bodyPr>
                      </wps:wsp>
                      <wps:wsp>
                        <wps:cNvPr id="55" name="AutoShape 59"/>
                        <wps:cNvCnPr>
                          <a:cxnSpLocks noChangeShapeType="1"/>
                          <a:stCxn id="49" idx="2"/>
                          <a:endCxn id="50" idx="0"/>
                        </wps:cNvCnPr>
                        <wps:spPr bwMode="auto">
                          <a:xfrm>
                            <a:off x="1557655" y="401320"/>
                            <a:ext cx="8890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0"/>
                        <wps:cNvCnPr>
                          <a:cxnSpLocks noChangeShapeType="1"/>
                          <a:stCxn id="50" idx="2"/>
                          <a:endCxn id="52" idx="0"/>
                        </wps:cNvCnPr>
                        <wps:spPr bwMode="auto">
                          <a:xfrm rot="16200000" flipH="1">
                            <a:off x="1967230" y="1214120"/>
                            <a:ext cx="246380" cy="8870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61"/>
                        <wps:cNvCnPr>
                          <a:cxnSpLocks noChangeShapeType="1"/>
                          <a:stCxn id="50" idx="2"/>
                          <a:endCxn id="51" idx="0"/>
                        </wps:cNvCnPr>
                        <wps:spPr bwMode="auto">
                          <a:xfrm rot="5400000">
                            <a:off x="1140460" y="1275080"/>
                            <a:ext cx="246380" cy="765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AutoShape 62"/>
                        <wps:cNvCnPr>
                          <a:cxnSpLocks noChangeShapeType="1"/>
                          <a:stCxn id="52" idx="1"/>
                          <a:endCxn id="51" idx="3"/>
                        </wps:cNvCnPr>
                        <wps:spPr bwMode="auto">
                          <a:xfrm flipH="1">
                            <a:off x="1618615" y="2072005"/>
                            <a:ext cx="1435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3"/>
                        <wps:cNvCnPr>
                          <a:cxnSpLocks noChangeShapeType="1"/>
                          <a:stCxn id="53" idx="2"/>
                          <a:endCxn id="80" idx="0"/>
                        </wps:cNvCnPr>
                        <wps:spPr bwMode="auto">
                          <a:xfrm rot="16200000" flipH="1">
                            <a:off x="1643380" y="2621915"/>
                            <a:ext cx="323850" cy="103822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64"/>
                        <wps:cNvCnPr>
                          <a:cxnSpLocks noChangeShapeType="1"/>
                          <a:stCxn id="53" idx="2"/>
                          <a:endCxn id="78" idx="0"/>
                        </wps:cNvCnPr>
                        <wps:spPr bwMode="auto">
                          <a:xfrm rot="5400000">
                            <a:off x="790575" y="2874645"/>
                            <a:ext cx="390525" cy="60007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65"/>
                        <wps:cNvCnPr>
                          <a:cxnSpLocks noChangeShapeType="1"/>
                          <a:stCxn id="80" idx="1"/>
                          <a:endCxn id="78" idx="3"/>
                        </wps:cNvCnPr>
                        <wps:spPr bwMode="auto">
                          <a:xfrm flipH="1">
                            <a:off x="1370965" y="3575050"/>
                            <a:ext cx="16256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6"/>
                        <wps:cNvCnPr>
                          <a:cxnSpLocks noChangeShapeType="1"/>
                          <a:stCxn id="54" idx="2"/>
                          <a:endCxn id="81" idx="0"/>
                        </wps:cNvCnPr>
                        <wps:spPr bwMode="auto">
                          <a:xfrm rot="16200000" flipH="1">
                            <a:off x="1866900" y="4417695"/>
                            <a:ext cx="190500" cy="1028700"/>
                          </a:xfrm>
                          <a:prstGeom prst="bentConnector3">
                            <a:avLst>
                              <a:gd name="adj1" fmla="val 49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7"/>
                        <wps:cNvCnPr>
                          <a:cxnSpLocks noChangeShapeType="1"/>
                          <a:stCxn id="54" idx="2"/>
                          <a:endCxn id="79" idx="0"/>
                        </wps:cNvCnPr>
                        <wps:spPr bwMode="auto">
                          <a:xfrm rot="5400000">
                            <a:off x="971550" y="4608195"/>
                            <a:ext cx="247650" cy="704850"/>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AutoShape 68"/>
                        <wps:cNvCnPr>
                          <a:cxnSpLocks noChangeShapeType="1"/>
                          <a:stCxn id="81" idx="1"/>
                          <a:endCxn id="79" idx="3"/>
                        </wps:cNvCnPr>
                        <wps:spPr bwMode="auto">
                          <a:xfrm flipH="1" flipV="1">
                            <a:off x="1428115" y="5293995"/>
                            <a:ext cx="25781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69"/>
                        <wps:cNvSpPr txBox="1">
                          <a:spLocks noChangeArrowheads="1"/>
                        </wps:cNvSpPr>
                        <wps:spPr bwMode="auto">
                          <a:xfrm>
                            <a:off x="3390900" y="95250"/>
                            <a:ext cx="3131185" cy="1562100"/>
                          </a:xfrm>
                          <a:prstGeom prst="rect">
                            <a:avLst/>
                          </a:prstGeom>
                          <a:solidFill>
                            <a:srgbClr val="FFFFFF"/>
                          </a:solidFill>
                          <a:ln w="9525">
                            <a:solidFill>
                              <a:srgbClr val="000000"/>
                            </a:solidFill>
                            <a:miter lim="800000"/>
                            <a:headEnd/>
                            <a:tailEnd/>
                          </a:ln>
                        </wps:spPr>
                        <wps:txbx>
                          <w:txbxContent>
                            <w:p w:rsidR="00D6752C" w:rsidRDefault="00D6752C" w:rsidP="00A5167C">
                              <w:pPr>
                                <w:autoSpaceDE w:val="0"/>
                                <w:autoSpaceDN w:val="0"/>
                                <w:adjustRightInd w:val="0"/>
                                <w:rPr>
                                  <w:rFonts w:ascii="Frutiger-Light" w:hAnsi="Frutiger-Light" w:cs="Frutiger-Light"/>
                                  <w:sz w:val="20"/>
                                  <w:szCs w:val="20"/>
                                </w:rPr>
                              </w:pPr>
                            </w:p>
                            <w:p w:rsidR="00D6752C" w:rsidRDefault="00D6752C" w:rsidP="00A5167C">
                              <w:pPr>
                                <w:autoSpaceDE w:val="0"/>
                                <w:autoSpaceDN w:val="0"/>
                                <w:adjustRightInd w:val="0"/>
                                <w:rPr>
                                  <w:rFonts w:ascii="Frutiger-Light" w:hAnsi="Frutiger-Light" w:cs="Frutiger-Light"/>
                                  <w:sz w:val="20"/>
                                  <w:szCs w:val="20"/>
                                </w:rPr>
                              </w:pPr>
                              <w:r>
                                <w:rPr>
                                  <w:rFonts w:ascii="Frutiger-Light" w:hAnsi="Frutiger-Light" w:cs="Frutiger-Light"/>
                                  <w:sz w:val="20"/>
                                  <w:szCs w:val="20"/>
                                </w:rPr>
                                <w:t>Consider sulfonylurea</w:t>
                              </w:r>
                              <w:r w:rsidRPr="007A6C2B">
                                <w:rPr>
                                  <w:rFonts w:ascii="Frutiger-Light" w:hAnsi="Frutiger-Light" w:cs="Frutiger-Light"/>
                                  <w:sz w:val="16"/>
                                  <w:szCs w:val="16"/>
                                  <w:vertAlign w:val="superscript"/>
                                </w:rPr>
                                <w:t>4</w:t>
                              </w:r>
                              <w:r>
                                <w:rPr>
                                  <w:rFonts w:ascii="Frutiger-Light" w:hAnsi="Frutiger-Light" w:cs="Frutiger-Light"/>
                                  <w:sz w:val="16"/>
                                  <w:szCs w:val="16"/>
                                </w:rPr>
                                <w:t xml:space="preserve"> </w:t>
                              </w:r>
                              <w:r>
                                <w:rPr>
                                  <w:rFonts w:ascii="Frutiger-Light" w:hAnsi="Frutiger-Light" w:cs="Frutiger-Light"/>
                                  <w:sz w:val="20"/>
                                  <w:szCs w:val="20"/>
                                </w:rPr>
                                <w:t>here if:</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not overweight (tailor the assessment</w:t>
                              </w:r>
                            </w:p>
                            <w:p w:rsidR="00D6752C" w:rsidRDefault="00D6752C" w:rsidP="00A5167C">
                              <w:pPr>
                                <w:autoSpaceDE w:val="0"/>
                                <w:autoSpaceDN w:val="0"/>
                                <w:adjustRightInd w:val="0"/>
                                <w:rPr>
                                  <w:rFonts w:ascii="Frutiger-Light" w:hAnsi="Frutiger-Light" w:cs="Frutiger-Light"/>
                                  <w:sz w:val="20"/>
                                  <w:szCs w:val="20"/>
                                </w:rPr>
                              </w:pPr>
                              <w:r>
                                <w:rPr>
                                  <w:rFonts w:ascii="Frutiger-Light" w:hAnsi="Frutiger-Light" w:cs="Frutiger-Light"/>
                                  <w:sz w:val="20"/>
                                  <w:szCs w:val="20"/>
                                </w:rPr>
                                <w:t>of body-weight-associated risk according to ethnic group</w:t>
                              </w:r>
                              <w:r w:rsidRPr="007A6C2B">
                                <w:rPr>
                                  <w:rFonts w:ascii="Frutiger-Light" w:hAnsi="Frutiger-Light" w:cs="Frutiger-Light"/>
                                  <w:sz w:val="16"/>
                                  <w:szCs w:val="16"/>
                                  <w:vertAlign w:val="superscript"/>
                                </w:rPr>
                                <w:t>3</w:t>
                              </w:r>
                              <w:r>
                                <w:rPr>
                                  <w:rFonts w:ascii="Frutiger-Light" w:hAnsi="Frutiger-Light" w:cs="Frutiger-Light"/>
                                  <w:sz w:val="20"/>
                                  <w:szCs w:val="20"/>
                                </w:rPr>
                                <w:t>), or</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metformin is not tolerated or is contraindicated, or</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a rapid therapeutic response is required because of hyperglycaemic symptoms.</w:t>
                              </w:r>
                            </w:p>
                            <w:p w:rsidR="00D6752C" w:rsidRDefault="00D6752C" w:rsidP="00A5167C">
                              <w:pPr>
                                <w:autoSpaceDE w:val="0"/>
                                <w:autoSpaceDN w:val="0"/>
                                <w:adjustRightInd w:val="0"/>
                              </w:pPr>
                            </w:p>
                          </w:txbxContent>
                        </wps:txbx>
                        <wps:bodyPr rot="0" vert="horz" wrap="square" lIns="91440" tIns="45720" rIns="91440" bIns="45720" anchor="t" anchorCtr="0" upright="1">
                          <a:noAutofit/>
                        </wps:bodyPr>
                      </wps:wsp>
                      <wps:wsp>
                        <wps:cNvPr id="66" name="Text Box 70"/>
                        <wps:cNvSpPr txBox="1">
                          <a:spLocks noChangeArrowheads="1"/>
                        </wps:cNvSpPr>
                        <wps:spPr bwMode="auto">
                          <a:xfrm>
                            <a:off x="3429000" y="2207895"/>
                            <a:ext cx="3169285" cy="876300"/>
                          </a:xfrm>
                          <a:prstGeom prst="rect">
                            <a:avLst/>
                          </a:prstGeom>
                          <a:solidFill>
                            <a:srgbClr val="FFFFFF"/>
                          </a:solidFill>
                          <a:ln w="9525">
                            <a:solidFill>
                              <a:srgbClr val="000000"/>
                            </a:solidFill>
                            <a:miter lim="800000"/>
                            <a:headEnd/>
                            <a:tailEnd/>
                          </a:ln>
                        </wps:spPr>
                        <wps:txbx>
                          <w:txbxContent>
                            <w:p w:rsidR="00D6752C" w:rsidRDefault="00D6752C" w:rsidP="00A5167C">
                              <w:pPr>
                                <w:autoSpaceDE w:val="0"/>
                                <w:autoSpaceDN w:val="0"/>
                                <w:adjustRightInd w:val="0"/>
                              </w:pPr>
                              <w:r>
                                <w:rPr>
                                  <w:rFonts w:ascii="Frutiger-Light" w:hAnsi="Frutiger-Light" w:cs="Frutiger-Light"/>
                                  <w:sz w:val="20"/>
                                  <w:szCs w:val="20"/>
                                </w:rPr>
                                <w:t>Consider substituting a DPP-4 inhibitor</w:t>
                              </w:r>
                              <w:r w:rsidRPr="007C69DE">
                                <w:rPr>
                                  <w:rFonts w:ascii="Frutiger-Light" w:hAnsi="Frutiger-Light" w:cs="Frutiger-Light"/>
                                  <w:sz w:val="16"/>
                                  <w:szCs w:val="16"/>
                                  <w:vertAlign w:val="superscript"/>
                                </w:rPr>
                                <w:t>9</w:t>
                              </w:r>
                              <w:r>
                                <w:rPr>
                                  <w:rFonts w:ascii="Frutiger-Light" w:hAnsi="Frutiger-Light" w:cs="Frutiger-Light"/>
                                  <w:sz w:val="16"/>
                                  <w:szCs w:val="16"/>
                                </w:rPr>
                                <w:t xml:space="preserve"> </w:t>
                              </w:r>
                              <w:r>
                                <w:rPr>
                                  <w:rFonts w:ascii="Frutiger-Light" w:hAnsi="Frutiger-Light" w:cs="Frutiger-Light"/>
                                  <w:sz w:val="20"/>
                                  <w:szCs w:val="20"/>
                                </w:rPr>
                                <w:t>or a thiazolidinedione</w:t>
                              </w:r>
                              <w:r w:rsidRPr="007C69DE">
                                <w:rPr>
                                  <w:rFonts w:ascii="Frutiger-Light" w:hAnsi="Frutiger-Light" w:cs="Frutiger-Light"/>
                                  <w:sz w:val="16"/>
                                  <w:szCs w:val="16"/>
                                  <w:vertAlign w:val="superscript"/>
                                </w:rPr>
                                <w:t>10</w:t>
                              </w:r>
                              <w:r>
                                <w:rPr>
                                  <w:rFonts w:ascii="Frutiger-Light" w:hAnsi="Frutiger-Light" w:cs="Frutiger-Light"/>
                                  <w:sz w:val="16"/>
                                  <w:szCs w:val="16"/>
                                </w:rPr>
                                <w:t xml:space="preserve"> </w:t>
                              </w:r>
                              <w:r>
                                <w:rPr>
                                  <w:rFonts w:ascii="Frutiger-Light" w:hAnsi="Frutiger-Light" w:cs="Frutiger-Light"/>
                                  <w:sz w:val="20"/>
                                  <w:szCs w:val="20"/>
                                </w:rPr>
                                <w:t>for the sulfonylurea if there is a significant risk of hypoglycaemia (or its consequences) or a sulfonylurea is contraindicated or not tolerated.</w:t>
                              </w:r>
                            </w:p>
                          </w:txbxContent>
                        </wps:txbx>
                        <wps:bodyPr rot="0" vert="horz" wrap="square" lIns="91440" tIns="45720" rIns="91440" bIns="45720" anchor="t" anchorCtr="0" upright="1">
                          <a:noAutofit/>
                        </wps:bodyPr>
                      </wps:wsp>
                      <wps:wsp>
                        <wps:cNvPr id="67" name="Text Box 71"/>
                        <wps:cNvSpPr txBox="1">
                          <a:spLocks noChangeArrowheads="1"/>
                        </wps:cNvSpPr>
                        <wps:spPr bwMode="auto">
                          <a:xfrm>
                            <a:off x="3448050" y="3150870"/>
                            <a:ext cx="3159760" cy="2371725"/>
                          </a:xfrm>
                          <a:prstGeom prst="rect">
                            <a:avLst/>
                          </a:prstGeom>
                          <a:solidFill>
                            <a:srgbClr val="FFFFFF"/>
                          </a:solidFill>
                          <a:ln w="9525">
                            <a:solidFill>
                              <a:srgbClr val="000000"/>
                            </a:solidFill>
                            <a:miter lim="800000"/>
                            <a:headEnd/>
                            <a:tailEnd/>
                          </a:ln>
                        </wps:spPr>
                        <wps:txbx>
                          <w:txbxContent>
                            <w:p w:rsidR="00D6752C" w:rsidRPr="0049095F" w:rsidRDefault="00D6752C" w:rsidP="00A5167C">
                              <w:pPr>
                                <w:autoSpaceDE w:val="0"/>
                                <w:autoSpaceDN w:val="0"/>
                                <w:adjustRightInd w:val="0"/>
                                <w:rPr>
                                  <w:rFonts w:cs="Arial"/>
                                  <w:sz w:val="16"/>
                                  <w:szCs w:val="16"/>
                                </w:rPr>
                              </w:pPr>
                              <w:r w:rsidRPr="0049095F">
                                <w:rPr>
                                  <w:rFonts w:cs="Arial"/>
                                  <w:sz w:val="16"/>
                                  <w:szCs w:val="16"/>
                                </w:rPr>
                                <w:t>Consider adding sitagliptin or a thiazolidinedione</w:t>
                              </w:r>
                              <w:r w:rsidRPr="0049095F">
                                <w:rPr>
                                  <w:rFonts w:cs="Arial"/>
                                  <w:sz w:val="16"/>
                                  <w:szCs w:val="16"/>
                                  <w:vertAlign w:val="superscript"/>
                                </w:rPr>
                                <w:t>10</w:t>
                              </w:r>
                              <w:r w:rsidRPr="0049095F">
                                <w:rPr>
                                  <w:rFonts w:cs="Arial"/>
                                  <w:sz w:val="16"/>
                                  <w:szCs w:val="16"/>
                                </w:rPr>
                                <w:t xml:space="preserve"> instead of insulin if insulin is unacceptable (because of employment, social, recreational or other personal issues, or obesity).</w:t>
                              </w:r>
                            </w:p>
                            <w:p w:rsidR="00D6752C" w:rsidRPr="0049095F" w:rsidRDefault="00D6752C" w:rsidP="00A5167C">
                              <w:pPr>
                                <w:rPr>
                                  <w:rFonts w:cs="Arial"/>
                                  <w:sz w:val="16"/>
                                  <w:szCs w:val="16"/>
                                </w:rPr>
                              </w:pPr>
                              <w:r w:rsidRPr="0049095F">
                                <w:rPr>
                                  <w:rFonts w:cs="Arial"/>
                                  <w:sz w:val="16"/>
                                  <w:szCs w:val="16"/>
                                </w:rPr>
                                <w:t>Consider adding exenatide</w:t>
                              </w:r>
                              <w:r w:rsidRPr="0049095F">
                                <w:rPr>
                                  <w:rFonts w:cs="Arial"/>
                                  <w:sz w:val="16"/>
                                  <w:szCs w:val="16"/>
                                  <w:vertAlign w:val="superscript"/>
                                </w:rPr>
                                <w:t>6</w:t>
                              </w:r>
                              <w:r w:rsidRPr="0049095F">
                                <w:rPr>
                                  <w:rFonts w:cs="Arial"/>
                                  <w:sz w:val="16"/>
                                  <w:szCs w:val="16"/>
                                </w:rPr>
                                <w:t xml:space="preserve"> (1 5 ug twice daily increasing after one month to 10 ug twice daily. Must be given by injection.  System to start this will have to be set up to support the study) to metformin and a sulfonylurea if:</w:t>
                              </w:r>
                            </w:p>
                            <w:p w:rsidR="00D6752C" w:rsidRPr="0049095F" w:rsidRDefault="00D6752C" w:rsidP="00A5167C">
                              <w:pPr>
                                <w:autoSpaceDE w:val="0"/>
                                <w:autoSpaceDN w:val="0"/>
                                <w:adjustRightInd w:val="0"/>
                                <w:rPr>
                                  <w:rFonts w:cs="Arial"/>
                                  <w:sz w:val="16"/>
                                  <w:szCs w:val="16"/>
                                </w:rPr>
                              </w:pPr>
                            </w:p>
                            <w:p w:rsidR="00D6752C" w:rsidRPr="0049095F" w:rsidRDefault="00D6752C" w:rsidP="00A5167C">
                              <w:pPr>
                                <w:autoSpaceDE w:val="0"/>
                                <w:autoSpaceDN w:val="0"/>
                                <w:adjustRightInd w:val="0"/>
                                <w:rPr>
                                  <w:rFonts w:cs="Arial"/>
                                  <w:sz w:val="16"/>
                                  <w:szCs w:val="16"/>
                                </w:rPr>
                              </w:pPr>
                              <w:r w:rsidRPr="0049095F">
                                <w:rPr>
                                  <w:rFonts w:cs="Arial"/>
                                  <w:sz w:val="16"/>
                                  <w:szCs w:val="16"/>
                                </w:rPr>
                                <w:t>• BMI ≥</w:t>
                              </w:r>
                              <w:r w:rsidRPr="0049095F">
                                <w:rPr>
                                  <w:rFonts w:cs="Arial"/>
                                  <w:sz w:val="16"/>
                                  <w:szCs w:val="16"/>
                                </w:rPr>
                                <w:t>35 kg/m2 in people of European descent</w:t>
                              </w:r>
                              <w:r w:rsidRPr="0049095F">
                                <w:rPr>
                                  <w:rFonts w:cs="Arial"/>
                                  <w:sz w:val="16"/>
                                  <w:szCs w:val="16"/>
                                  <w:vertAlign w:val="superscript"/>
                                </w:rPr>
                                <w:t>7</w:t>
                              </w:r>
                              <w:r w:rsidRPr="0049095F">
                                <w:rPr>
                                  <w:rFonts w:cs="Arial"/>
                                  <w:sz w:val="16"/>
                                  <w:szCs w:val="16"/>
                                </w:rPr>
                                <w:t xml:space="preserve"> and there are problems associated with high weight, or </w:t>
                              </w:r>
                            </w:p>
                            <w:p w:rsidR="00D6752C" w:rsidRPr="0049095F" w:rsidRDefault="00D6752C" w:rsidP="00A5167C">
                              <w:pPr>
                                <w:autoSpaceDE w:val="0"/>
                                <w:autoSpaceDN w:val="0"/>
                                <w:adjustRightInd w:val="0"/>
                                <w:rPr>
                                  <w:rFonts w:cs="Arial"/>
                                  <w:sz w:val="16"/>
                                  <w:szCs w:val="16"/>
                                </w:rPr>
                              </w:pPr>
                            </w:p>
                            <w:p w:rsidR="00D6752C" w:rsidRPr="0049095F" w:rsidRDefault="00D6752C" w:rsidP="00A5167C">
                              <w:pPr>
                                <w:autoSpaceDE w:val="0"/>
                                <w:autoSpaceDN w:val="0"/>
                                <w:adjustRightInd w:val="0"/>
                                <w:rPr>
                                  <w:rFonts w:cs="Arial"/>
                                  <w:sz w:val="16"/>
                                  <w:szCs w:val="16"/>
                                </w:rPr>
                              </w:pPr>
                              <w:r w:rsidRPr="0049095F">
                                <w:rPr>
                                  <w:rFonts w:cs="Arial"/>
                                  <w:sz w:val="16"/>
                                  <w:szCs w:val="16"/>
                                </w:rPr>
                                <w:t>• BMI &lt; 35 kg/m2 and insulin is</w:t>
                              </w:r>
                            </w:p>
                            <w:p w:rsidR="00D6752C" w:rsidRPr="0049095F" w:rsidRDefault="00D6752C" w:rsidP="00A5167C">
                              <w:pPr>
                                <w:autoSpaceDE w:val="0"/>
                                <w:autoSpaceDN w:val="0"/>
                                <w:adjustRightInd w:val="0"/>
                                <w:rPr>
                                  <w:rFonts w:cs="Arial"/>
                                  <w:sz w:val="16"/>
                                  <w:szCs w:val="16"/>
                                </w:rPr>
                              </w:pPr>
                              <w:r w:rsidRPr="0049095F">
                                <w:rPr>
                                  <w:rFonts w:cs="Arial"/>
                                  <w:sz w:val="16"/>
                                  <w:szCs w:val="16"/>
                                </w:rPr>
                                <w:t>unacceptable because of occupational implications or weight loss would benefit other comorbidities.</w:t>
                              </w:r>
                            </w:p>
                          </w:txbxContent>
                        </wps:txbx>
                        <wps:bodyPr rot="0" vert="horz" wrap="square" lIns="91440" tIns="45720" rIns="91440" bIns="45720" anchor="t" anchorCtr="0" upright="1">
                          <a:noAutofit/>
                        </wps:bodyPr>
                      </wps:wsp>
                      <wps:wsp>
                        <wps:cNvPr id="68" name="Text Box 72"/>
                        <wps:cNvSpPr txBox="1">
                          <a:spLocks noChangeArrowheads="1"/>
                        </wps:cNvSpPr>
                        <wps:spPr bwMode="auto">
                          <a:xfrm>
                            <a:off x="3467100" y="5579745"/>
                            <a:ext cx="3169285" cy="1880870"/>
                          </a:xfrm>
                          <a:prstGeom prst="rect">
                            <a:avLst/>
                          </a:prstGeom>
                          <a:solidFill>
                            <a:srgbClr val="FFFFFF"/>
                          </a:solidFill>
                          <a:ln w="9525">
                            <a:solidFill>
                              <a:srgbClr val="000000"/>
                            </a:solidFill>
                            <a:miter lim="800000"/>
                            <a:headEnd/>
                            <a:tailEnd/>
                          </a:ln>
                        </wps:spPr>
                        <wps:txbx>
                          <w:txbxContent>
                            <w:p w:rsidR="00D6752C" w:rsidRPr="002270CB" w:rsidRDefault="00D6752C" w:rsidP="00A5167C">
                              <w:pPr>
                                <w:autoSpaceDE w:val="0"/>
                                <w:autoSpaceDN w:val="0"/>
                                <w:adjustRightInd w:val="0"/>
                                <w:rPr>
                                  <w:rFonts w:cs="Arial"/>
                                  <w:sz w:val="16"/>
                                  <w:szCs w:val="16"/>
                                </w:rPr>
                              </w:pPr>
                              <w:r w:rsidRPr="002270CB">
                                <w:rPr>
                                  <w:rFonts w:cs="Arial"/>
                                  <w:sz w:val="16"/>
                                  <w:szCs w:val="16"/>
                                </w:rPr>
                                <w:t>Increase insulin dose and intensify regimen over time.</w:t>
                              </w:r>
                            </w:p>
                            <w:p w:rsidR="00D6752C" w:rsidRPr="002270CB" w:rsidRDefault="00D6752C" w:rsidP="00A5167C">
                              <w:pPr>
                                <w:rPr>
                                  <w:rFonts w:cs="Arial"/>
                                  <w:sz w:val="16"/>
                                  <w:szCs w:val="16"/>
                                </w:rPr>
                              </w:pPr>
                              <w:r w:rsidRPr="002270CB">
                                <w:rPr>
                                  <w:rFonts w:cs="Arial"/>
                                  <w:sz w:val="16"/>
                                  <w:szCs w:val="16"/>
                                </w:rPr>
                                <w:t>Consider pioglitazone (1 15 mg daily; 2 30 mg daily; 3 45 mg daily. Contraindicated in heart failure.  May cause oedema.  Clinical effect may be gradual so consider trends when considering next step.  Patient must be warned to consult urgently if becoming breathless and also to seek advice if develops oedema)  with insulin if:</w:t>
                              </w:r>
                            </w:p>
                            <w:p w:rsidR="00D6752C" w:rsidRPr="002270CB" w:rsidRDefault="00D6752C" w:rsidP="00A5167C">
                              <w:pPr>
                                <w:autoSpaceDE w:val="0"/>
                                <w:autoSpaceDN w:val="0"/>
                                <w:adjustRightInd w:val="0"/>
                                <w:rPr>
                                  <w:rFonts w:cs="Arial"/>
                                  <w:sz w:val="16"/>
                                  <w:szCs w:val="16"/>
                                </w:rPr>
                              </w:pPr>
                              <w:r w:rsidRPr="002270CB">
                                <w:rPr>
                                  <w:rFonts w:cs="Arial"/>
                                  <w:sz w:val="16"/>
                                  <w:szCs w:val="16"/>
                                </w:rPr>
                                <w:t>• a thiazolidinedione has previously</w:t>
                              </w:r>
                            </w:p>
                            <w:p w:rsidR="00D6752C" w:rsidRPr="002270CB" w:rsidRDefault="00D6752C" w:rsidP="00A5167C">
                              <w:pPr>
                                <w:autoSpaceDE w:val="0"/>
                                <w:autoSpaceDN w:val="0"/>
                                <w:adjustRightInd w:val="0"/>
                                <w:rPr>
                                  <w:rFonts w:cs="Arial"/>
                                  <w:sz w:val="16"/>
                                  <w:szCs w:val="16"/>
                                </w:rPr>
                              </w:pPr>
                              <w:r w:rsidRPr="002270CB">
                                <w:rPr>
                                  <w:rFonts w:cs="Arial"/>
                                  <w:sz w:val="16"/>
                                  <w:szCs w:val="16"/>
                                </w:rPr>
                                <w:t>had a marked glucose-lowering</w:t>
                              </w:r>
                            </w:p>
                            <w:p w:rsidR="00D6752C" w:rsidRPr="002270CB" w:rsidRDefault="00D6752C" w:rsidP="00A5167C">
                              <w:pPr>
                                <w:autoSpaceDE w:val="0"/>
                                <w:autoSpaceDN w:val="0"/>
                                <w:adjustRightInd w:val="0"/>
                                <w:rPr>
                                  <w:rFonts w:cs="Arial"/>
                                  <w:sz w:val="16"/>
                                  <w:szCs w:val="16"/>
                                </w:rPr>
                              </w:pPr>
                              <w:r w:rsidRPr="002270CB">
                                <w:rPr>
                                  <w:rFonts w:cs="Arial"/>
                                  <w:sz w:val="16"/>
                                  <w:szCs w:val="16"/>
                                </w:rPr>
                                <w:t xml:space="preserve">effect, or </w:t>
                              </w:r>
                            </w:p>
                            <w:p w:rsidR="00D6752C" w:rsidRPr="002270CB" w:rsidRDefault="00D6752C" w:rsidP="00A5167C">
                              <w:pPr>
                                <w:autoSpaceDE w:val="0"/>
                                <w:autoSpaceDN w:val="0"/>
                                <w:adjustRightInd w:val="0"/>
                                <w:rPr>
                                  <w:rFonts w:cs="Arial"/>
                                  <w:sz w:val="16"/>
                                  <w:szCs w:val="16"/>
                                </w:rPr>
                              </w:pPr>
                              <w:r w:rsidRPr="002270CB">
                                <w:rPr>
                                  <w:rFonts w:cs="Arial"/>
                                  <w:sz w:val="16"/>
                                  <w:szCs w:val="16"/>
                                </w:rPr>
                                <w:t>• blood glucose control is inadequate</w:t>
                              </w:r>
                            </w:p>
                            <w:p w:rsidR="00D6752C" w:rsidRPr="002270CB" w:rsidRDefault="00D6752C" w:rsidP="00A5167C">
                              <w:pPr>
                                <w:autoSpaceDE w:val="0"/>
                                <w:autoSpaceDN w:val="0"/>
                                <w:adjustRightInd w:val="0"/>
                                <w:rPr>
                                  <w:rFonts w:cs="Arial"/>
                                  <w:sz w:val="16"/>
                                  <w:szCs w:val="16"/>
                                </w:rPr>
                              </w:pPr>
                              <w:r w:rsidRPr="002270CB">
                                <w:rPr>
                                  <w:rFonts w:cs="Arial"/>
                                  <w:sz w:val="16"/>
                                  <w:szCs w:val="16"/>
                                </w:rPr>
                                <w:t>with high-dose insulin.</w:t>
                              </w:r>
                            </w:p>
                            <w:p w:rsidR="00D6752C" w:rsidRPr="002270CB" w:rsidRDefault="00D6752C" w:rsidP="00A5167C">
                              <w:pPr>
                                <w:autoSpaceDE w:val="0"/>
                                <w:autoSpaceDN w:val="0"/>
                                <w:adjustRightInd w:val="0"/>
                                <w:rPr>
                                  <w:rFonts w:cs="Arial"/>
                                  <w:sz w:val="16"/>
                                  <w:szCs w:val="16"/>
                                </w:rPr>
                              </w:pPr>
                            </w:p>
                          </w:txbxContent>
                        </wps:txbx>
                        <wps:bodyPr rot="0" vert="horz" wrap="square" lIns="91440" tIns="45720" rIns="91440" bIns="45720" anchor="t" anchorCtr="0" upright="1">
                          <a:noAutofit/>
                        </wps:bodyPr>
                      </wps:wsp>
                      <wps:wsp>
                        <wps:cNvPr id="69" name="AutoShape 73"/>
                        <wps:cNvCnPr>
                          <a:cxnSpLocks noChangeShapeType="1"/>
                          <a:stCxn id="50" idx="3"/>
                          <a:endCxn id="65" idx="1"/>
                        </wps:cNvCnPr>
                        <wps:spPr bwMode="auto">
                          <a:xfrm flipV="1">
                            <a:off x="3251200" y="876300"/>
                            <a:ext cx="1397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4"/>
                        <wps:cNvCnPr>
                          <a:cxnSpLocks noChangeShapeType="1"/>
                          <a:stCxn id="53" idx="3"/>
                          <a:endCxn id="66" idx="1"/>
                        </wps:cNvCnPr>
                        <wps:spPr bwMode="auto">
                          <a:xfrm flipV="1">
                            <a:off x="2295525" y="2646045"/>
                            <a:ext cx="113347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5"/>
                        <wps:cNvCnPr/>
                        <wps:spPr bwMode="auto">
                          <a:xfrm>
                            <a:off x="619125" y="3598545"/>
                            <a:ext cx="63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6"/>
                        <wps:cNvCnPr/>
                        <wps:spPr bwMode="auto">
                          <a:xfrm>
                            <a:off x="2876550" y="4475480"/>
                            <a:ext cx="5810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7"/>
                        <wps:cNvCnPr/>
                        <wps:spPr bwMode="auto">
                          <a:xfrm>
                            <a:off x="156210" y="6313170"/>
                            <a:ext cx="3048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flipH="1">
                            <a:off x="6513830" y="59626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a:off x="6583680" y="2767330"/>
                            <a:ext cx="252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a:off x="6609080" y="4692015"/>
                            <a:ext cx="2940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flipH="1">
                            <a:off x="6609080" y="6731635"/>
                            <a:ext cx="2647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0" y="3369945"/>
                            <a:ext cx="1370965" cy="419100"/>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jc w:val="center"/>
                                <w:rPr>
                                  <w:rFonts w:cs="Arial"/>
                                  <w:sz w:val="16"/>
                                  <w:szCs w:val="16"/>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txbxContent>
                        </wps:txbx>
                        <wps:bodyPr rot="0" vert="horz" wrap="square" lIns="91440" tIns="45720" rIns="91440" bIns="45720" anchor="t" anchorCtr="0" upright="1">
                          <a:noAutofit/>
                        </wps:bodyPr>
                      </wps:wsp>
                      <wps:wsp>
                        <wps:cNvPr id="79" name="Text Box 83"/>
                        <wps:cNvSpPr txBox="1">
                          <a:spLocks noChangeArrowheads="1"/>
                        </wps:cNvSpPr>
                        <wps:spPr bwMode="auto">
                          <a:xfrm>
                            <a:off x="57150" y="5084445"/>
                            <a:ext cx="1370965" cy="419100"/>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jc w:val="center"/>
                                <w:rPr>
                                  <w:rFonts w:cs="Arial"/>
                                  <w:sz w:val="16"/>
                                  <w:szCs w:val="16"/>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txbxContent>
                        </wps:txbx>
                        <wps:bodyPr rot="0" vert="horz" wrap="square" lIns="91440" tIns="45720" rIns="91440" bIns="45720" anchor="t" anchorCtr="0" upright="1">
                          <a:noAutofit/>
                        </wps:bodyPr>
                      </wps:wsp>
                      <wps:wsp>
                        <wps:cNvPr id="80" name="Text Box 84"/>
                        <wps:cNvSpPr txBox="1">
                          <a:spLocks noChangeArrowheads="1"/>
                        </wps:cNvSpPr>
                        <wps:spPr bwMode="auto">
                          <a:xfrm>
                            <a:off x="1533525" y="3303270"/>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wps:txbx>
                        <wps:bodyPr rot="0" vert="horz" wrap="square" lIns="91440" tIns="45720" rIns="91440" bIns="45720" anchor="t" anchorCtr="0" upright="1">
                          <a:noAutofit/>
                        </wps:bodyPr>
                      </wps:wsp>
                      <wps:wsp>
                        <wps:cNvPr id="81" name="Text Box 85"/>
                        <wps:cNvSpPr txBox="1">
                          <a:spLocks noChangeArrowheads="1"/>
                        </wps:cNvSpPr>
                        <wps:spPr bwMode="auto">
                          <a:xfrm>
                            <a:off x="1685925" y="5027295"/>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wps:txbx>
                        <wps:bodyPr rot="0" vert="horz" wrap="square" lIns="91440" tIns="45720" rIns="91440" bIns="45720" anchor="t" anchorCtr="0" upright="1">
                          <a:noAutofit/>
                        </wps:bodyPr>
                      </wps:wsp>
                      <wps:wsp>
                        <wps:cNvPr id="82" name="Text Box 86"/>
                        <wps:cNvSpPr txBox="1">
                          <a:spLocks noChangeArrowheads="1"/>
                        </wps:cNvSpPr>
                        <wps:spPr bwMode="auto">
                          <a:xfrm>
                            <a:off x="89535" y="6327140"/>
                            <a:ext cx="322897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1 </w:t>
                              </w:r>
                              <w:r>
                                <w:rPr>
                                  <w:rFonts w:ascii="Frutiger-Light" w:hAnsi="Frutiger-Light" w:cs="Frutiger-Light"/>
                                  <w:sz w:val="18"/>
                                  <w:szCs w:val="18"/>
                                </w:rPr>
                                <w:t>Or individually agreed target.</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2 </w:t>
                              </w:r>
                              <w:r>
                                <w:rPr>
                                  <w:rFonts w:ascii="Frutiger-Light" w:hAnsi="Frutiger-Light" w:cs="Frutiger-Light"/>
                                  <w:sz w:val="18"/>
                                  <w:szCs w:val="18"/>
                                </w:rPr>
                                <w:t>With active dose titration.</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3 </w:t>
                              </w:r>
                              <w:r>
                                <w:rPr>
                                  <w:rFonts w:ascii="Frutiger-Light" w:hAnsi="Frutiger-Light" w:cs="Frutiger-Light"/>
                                  <w:sz w:val="18"/>
                                  <w:szCs w:val="18"/>
                                </w:rPr>
                                <w:t>See the NICE clinical guideline on obesity (www.nice.org.uk/CG43).</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4 </w:t>
                              </w:r>
                              <w:r>
                                <w:rPr>
                                  <w:rFonts w:ascii="Frutiger-Light" w:hAnsi="Frutiger-Light" w:cs="Frutiger-Light"/>
                                  <w:sz w:val="18"/>
                                  <w:szCs w:val="18"/>
                                </w:rPr>
                                <w:t>Offer once-daily sulfonylurea if adherence is a problem.</w:t>
                              </w:r>
                            </w:p>
                            <w:p w:rsidR="00D6752C" w:rsidRDefault="00D6752C" w:rsidP="00A5167C">
                              <w:pPr>
                                <w:autoSpaceDE w:val="0"/>
                                <w:autoSpaceDN w:val="0"/>
                                <w:adjustRightInd w:val="0"/>
                                <w:rPr>
                                  <w:rFonts w:ascii="Frutiger-Light" w:hAnsi="Frutiger-Light" w:cs="Frutiger-Light"/>
                                  <w:sz w:val="13"/>
                                  <w:szCs w:val="13"/>
                                </w:rPr>
                              </w:pPr>
                              <w:r>
                                <w:rPr>
                                  <w:rFonts w:ascii="Frutiger-Light" w:hAnsi="Frutiger-Light" w:cs="Frutiger-Light"/>
                                  <w:sz w:val="14"/>
                                  <w:szCs w:val="14"/>
                                </w:rPr>
                                <w:t xml:space="preserve">5 </w:t>
                              </w:r>
                              <w:r>
                                <w:rPr>
                                  <w:rFonts w:ascii="Frutiger-Light" w:hAnsi="Frutiger-Light" w:cs="Frutiger-Light"/>
                                  <w:sz w:val="18"/>
                                  <w:szCs w:val="18"/>
                                </w:rPr>
                                <w:t>Only continue</w:t>
                              </w:r>
                              <w:r w:rsidRPr="00753EE3">
                                <w:rPr>
                                  <w:rFonts w:cs="Arial"/>
                                  <w:sz w:val="18"/>
                                  <w:szCs w:val="18"/>
                                </w:rPr>
                                <w:t xml:space="preserve"> </w:t>
                              </w:r>
                              <w:r w:rsidRPr="00753EE3">
                                <w:rPr>
                                  <w:rFonts w:cs="Arial"/>
                                  <w:sz w:val="20"/>
                                  <w:szCs w:val="20"/>
                                </w:rPr>
                                <w:t>sitagliptin</w:t>
                              </w:r>
                              <w:r w:rsidRPr="00753EE3">
                                <w:rPr>
                                  <w:rFonts w:cs="Arial"/>
                                  <w:sz w:val="18"/>
                                  <w:szCs w:val="18"/>
                                </w:rPr>
                                <w:t xml:space="preserve"> </w:t>
                              </w:r>
                              <w:r>
                                <w:rPr>
                                  <w:rFonts w:ascii="Frutiger-Light" w:hAnsi="Frutiger-Light" w:cs="Frutiger-Light"/>
                                  <w:sz w:val="18"/>
                                  <w:szCs w:val="18"/>
                                </w:rPr>
                                <w:t>or thiazolidinedione if reduction in HbA</w:t>
                              </w:r>
                              <w:r>
                                <w:rPr>
                                  <w:rFonts w:ascii="Frutiger-Light" w:hAnsi="Frutiger-Light" w:cs="Frutiger-Light"/>
                                  <w:sz w:val="13"/>
                                  <w:szCs w:val="13"/>
                                </w:rPr>
                                <w:t>1c</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8"/>
                                  <w:szCs w:val="18"/>
                                </w:rPr>
                                <w:t>of at least 0.5 percentage points in 6 months.</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6 </w:t>
                              </w:r>
                              <w:r>
                                <w:rPr>
                                  <w:rFonts w:ascii="Frutiger-Light" w:hAnsi="Frutiger-Light" w:cs="Frutiger-Light"/>
                                  <w:sz w:val="18"/>
                                  <w:szCs w:val="18"/>
                                </w:rPr>
                                <w:t>Only continue exenatide if reduction in HbA</w:t>
                              </w:r>
                              <w:r>
                                <w:rPr>
                                  <w:rFonts w:ascii="Frutiger-Light" w:hAnsi="Frutiger-Light" w:cs="Frutiger-Light"/>
                                  <w:sz w:val="13"/>
                                  <w:szCs w:val="13"/>
                                </w:rPr>
                                <w:t xml:space="preserve">1c </w:t>
                              </w:r>
                              <w:r>
                                <w:rPr>
                                  <w:rFonts w:ascii="Frutiger-Light" w:hAnsi="Frutiger-Light" w:cs="Frutiger-Light"/>
                                  <w:sz w:val="18"/>
                                  <w:szCs w:val="18"/>
                                </w:rPr>
                                <w:t>of at least 1 percentage</w:t>
                              </w:r>
                            </w:p>
                            <w:p w:rsidR="00D6752C" w:rsidRDefault="00D6752C" w:rsidP="00A5167C">
                              <w:r>
                                <w:rPr>
                                  <w:rFonts w:ascii="Frutiger-Light" w:hAnsi="Frutiger-Light" w:cs="Frutiger-Light"/>
                                  <w:sz w:val="18"/>
                                  <w:szCs w:val="18"/>
                                </w:rPr>
                                <w:t>point and weight loss of at least 3% of initial body weight at 6 months.</w:t>
                              </w:r>
                            </w:p>
                          </w:txbxContent>
                        </wps:txbx>
                        <wps:bodyPr rot="0" vert="horz" wrap="square" lIns="91440" tIns="45720" rIns="91440" bIns="45720" anchor="t" anchorCtr="0" upright="1">
                          <a:noAutofit/>
                        </wps:bodyPr>
                      </wps:wsp>
                      <wps:wsp>
                        <wps:cNvPr id="83" name="Line 87"/>
                        <wps:cNvCnPr/>
                        <wps:spPr bwMode="auto">
                          <a:xfrm>
                            <a:off x="732155" y="5890895"/>
                            <a:ext cx="27336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8"/>
                        <wps:cNvCnPr/>
                        <wps:spPr bwMode="auto">
                          <a:xfrm>
                            <a:off x="730250" y="5504180"/>
                            <a:ext cx="2540"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9"/>
                        <wps:cNvCnPr>
                          <a:cxnSpLocks noChangeShapeType="1"/>
                          <a:stCxn id="51" idx="1"/>
                          <a:endCxn id="50" idx="1"/>
                        </wps:cNvCnPr>
                        <wps:spPr bwMode="auto">
                          <a:xfrm rot="10800000">
                            <a:off x="41275" y="1047750"/>
                            <a:ext cx="101600" cy="1033780"/>
                          </a:xfrm>
                          <a:prstGeom prst="bentConnector3">
                            <a:avLst>
                              <a:gd name="adj1" fmla="val 32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AutoShape 90"/>
                        <wps:cNvCnPr>
                          <a:cxnSpLocks noChangeShapeType="1"/>
                          <a:stCxn id="51" idx="2"/>
                          <a:endCxn id="53" idx="0"/>
                        </wps:cNvCnPr>
                        <wps:spPr bwMode="auto">
                          <a:xfrm>
                            <a:off x="880745" y="2381250"/>
                            <a:ext cx="40513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7" o:spid="_x0000_s1026" editas="canvas" style="width:543.55pt;height:643.7pt;mso-position-horizontal-relative:char;mso-position-vertical-relative:line" coordsize="69030,8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30;height:81749;visibility:visible;mso-wrap-style:square">
                  <v:fill o:detectmouseclick="t"/>
                  <v:path o:connecttype="none"/>
                </v:shape>
                <v:shapetype id="_x0000_t202" coordsize="21600,21600" o:spt="202" path="m,l,21600r21600,l21600,xe">
                  <v:stroke joinstyle="miter"/>
                  <v:path gradientshapeok="t" o:connecttype="rect"/>
                </v:shapetype>
                <v:shape id="Text Box 53" o:spid="_x0000_s1028" type="#_x0000_t202" style="position:absolute;left:381;top:1441;width:3038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6752C" w:rsidRPr="0049095F" w:rsidRDefault="00D6752C" w:rsidP="00A5167C">
                        <w:pPr>
                          <w:rPr>
                            <w:rFonts w:cs="Arial"/>
                            <w:sz w:val="16"/>
                            <w:szCs w:val="16"/>
                          </w:rPr>
                        </w:pPr>
                        <w:r w:rsidRPr="0049095F">
                          <w:rPr>
                            <w:rFonts w:cs="Arial"/>
                            <w:sz w:val="16"/>
                            <w:szCs w:val="16"/>
                          </w:rPr>
                          <w:t>HbA</w:t>
                        </w:r>
                        <w:r w:rsidRPr="0049095F">
                          <w:rPr>
                            <w:rFonts w:cs="Arial"/>
                            <w:sz w:val="16"/>
                            <w:szCs w:val="16"/>
                            <w:vertAlign w:val="subscript"/>
                          </w:rPr>
                          <w:t>1c</w:t>
                        </w:r>
                        <w:r w:rsidRPr="0049095F">
                          <w:rPr>
                            <w:rFonts w:cs="Arial"/>
                            <w:sz w:val="16"/>
                            <w:szCs w:val="16"/>
                          </w:rPr>
                          <w:t xml:space="preserve"> ≥7.5 </w:t>
                        </w:r>
                        <w:r w:rsidRPr="0049095F">
                          <w:rPr>
                            <w:rFonts w:cs="Arial"/>
                            <w:sz w:val="16"/>
                            <w:szCs w:val="16"/>
                            <w:vertAlign w:val="superscript"/>
                          </w:rPr>
                          <w:t>1</w:t>
                        </w:r>
                        <w:r w:rsidRPr="0049095F">
                          <w:rPr>
                            <w:rFonts w:cs="Arial"/>
                            <w:sz w:val="16"/>
                            <w:szCs w:val="16"/>
                          </w:rPr>
                          <w:t xml:space="preserve"> after trial of lifestyle interventions</w:t>
                        </w:r>
                      </w:p>
                    </w:txbxContent>
                  </v:textbox>
                </v:shape>
                <v:shape id="Text Box 54" o:spid="_x0000_s1029" type="#_x0000_t202" style="position:absolute;left:412;top:5607;width:32100;height:9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D6752C" w:rsidRPr="0049095F" w:rsidRDefault="00D6752C" w:rsidP="00A5167C">
                        <w:pPr>
                          <w:autoSpaceDE w:val="0"/>
                          <w:autoSpaceDN w:val="0"/>
                          <w:adjustRightInd w:val="0"/>
                          <w:rPr>
                            <w:rFonts w:cs="Arial"/>
                            <w:b/>
                            <w:bCs/>
                            <w:sz w:val="16"/>
                            <w:szCs w:val="16"/>
                            <w:vertAlign w:val="superscript"/>
                          </w:rPr>
                        </w:pPr>
                        <w:r w:rsidRPr="0049095F">
                          <w:rPr>
                            <w:rFonts w:cs="Arial"/>
                            <w:b/>
                            <w:bCs/>
                            <w:sz w:val="20"/>
                            <w:szCs w:val="20"/>
                          </w:rPr>
                          <w:t xml:space="preserve">(A) </w:t>
                        </w:r>
                        <w:r w:rsidRPr="0049095F">
                          <w:rPr>
                            <w:rFonts w:cs="Arial"/>
                            <w:b/>
                            <w:bCs/>
                            <w:sz w:val="20"/>
                            <w:szCs w:val="20"/>
                          </w:rPr>
                          <w:tab/>
                        </w:r>
                        <w:r w:rsidRPr="0049095F">
                          <w:rPr>
                            <w:rFonts w:cs="Arial"/>
                            <w:b/>
                            <w:bCs/>
                            <w:sz w:val="20"/>
                            <w:szCs w:val="20"/>
                          </w:rPr>
                          <w:tab/>
                          <w:t xml:space="preserve">Metformin </w:t>
                        </w:r>
                        <w:r w:rsidRPr="0049095F">
                          <w:rPr>
                            <w:rFonts w:cs="Arial"/>
                            <w:b/>
                            <w:bCs/>
                            <w:sz w:val="16"/>
                            <w:szCs w:val="16"/>
                            <w:vertAlign w:val="superscript"/>
                          </w:rPr>
                          <w:t>2</w:t>
                        </w:r>
                      </w:p>
                      <w:p w:rsidR="00D6752C" w:rsidRPr="0049095F" w:rsidRDefault="00D6752C" w:rsidP="00A5167C">
                        <w:pPr>
                          <w:rPr>
                            <w:rFonts w:cs="Arial"/>
                            <w:sz w:val="16"/>
                            <w:szCs w:val="16"/>
                          </w:rPr>
                        </w:pPr>
                        <w:r w:rsidRPr="0049095F">
                          <w:rPr>
                            <w:rFonts w:cs="Arial"/>
                            <w:sz w:val="16"/>
                            <w:szCs w:val="16"/>
                          </w:rPr>
                          <w:t xml:space="preserve">1 500mg daily after main meal, increasing to 500mg twice daily after food; 2 850 mg twice daily so long as previous step did not cause diarrhoea; 3 If previous dose tolerated 850 mg three times daily after food. </w:t>
                        </w:r>
                        <w:r w:rsidRPr="0049095F">
                          <w:rPr>
                            <w:rFonts w:cs="Arial"/>
                            <w:b/>
                            <w:sz w:val="16"/>
                            <w:szCs w:val="16"/>
                          </w:rPr>
                          <w:t>Note</w:t>
                        </w:r>
                        <w:r w:rsidRPr="0049095F">
                          <w:rPr>
                            <w:rFonts w:cs="Arial"/>
                            <w:sz w:val="16"/>
                            <w:szCs w:val="16"/>
                          </w:rPr>
                          <w:t xml:space="preserve"> diarrhoea and abdominal symptoms may limit increases of metformin dose.  My need to decrease dose if side effects and add steps from another drug. </w:t>
                        </w:r>
                        <w:r w:rsidRPr="0049095F">
                          <w:rPr>
                            <w:rFonts w:cs="Arial"/>
                            <w:i/>
                            <w:sz w:val="16"/>
                            <w:szCs w:val="16"/>
                          </w:rPr>
                          <w:t>See note on page 3</w:t>
                        </w:r>
                        <w:r w:rsidRPr="0049095F">
                          <w:rPr>
                            <w:rFonts w:cs="Arial"/>
                            <w:sz w:val="16"/>
                            <w:szCs w:val="16"/>
                          </w:rPr>
                          <w:t>.</w:t>
                        </w:r>
                      </w:p>
                      <w:p w:rsidR="00D6752C" w:rsidRPr="00211F13" w:rsidRDefault="00D6752C" w:rsidP="00A5167C">
                        <w:pPr>
                          <w:autoSpaceDE w:val="0"/>
                          <w:autoSpaceDN w:val="0"/>
                          <w:adjustRightInd w:val="0"/>
                          <w:rPr>
                            <w:rFonts w:cs="Arial"/>
                            <w:b/>
                            <w:bCs/>
                            <w:sz w:val="16"/>
                            <w:szCs w:val="16"/>
                          </w:rPr>
                        </w:pPr>
                      </w:p>
                    </w:txbxContent>
                  </v:textbox>
                </v:shape>
                <v:shape id="Text Box 55" o:spid="_x0000_s1030" type="#_x0000_t202" style="position:absolute;left:1428;top:17811;width:1475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D6752C" w:rsidRPr="00854649" w:rsidRDefault="00D6752C" w:rsidP="00A5167C">
                        <w:pPr>
                          <w:jc w:val="center"/>
                          <w:rPr>
                            <w:rFonts w:cs="Arial"/>
                            <w:sz w:val="16"/>
                            <w:szCs w:val="16"/>
                            <w:vertAlign w:val="superscript"/>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p w:rsidR="00D6752C" w:rsidRPr="0049095F" w:rsidRDefault="00D6752C" w:rsidP="00A5167C">
                        <w:pPr>
                          <w:jc w:val="center"/>
                          <w:rPr>
                            <w:rFonts w:cs="Arial"/>
                            <w:sz w:val="16"/>
                            <w:szCs w:val="16"/>
                          </w:rPr>
                        </w:pPr>
                        <w:r w:rsidRPr="0049095F">
                          <w:rPr>
                            <w:rFonts w:cs="Arial"/>
                            <w:sz w:val="16"/>
                            <w:szCs w:val="16"/>
                          </w:rPr>
                          <w:t>Move to next treatment step</w:t>
                        </w:r>
                      </w:p>
                    </w:txbxContent>
                  </v:textbox>
                </v:shape>
                <v:shape id="Text Box 56" o:spid="_x0000_s1031" type="#_x0000_t202" style="position:absolute;left:17621;top:17811;width:15430;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v:textbox>
                </v:shape>
                <v:shape id="Text Box 57" o:spid="_x0000_s1032" type="#_x0000_t202" style="position:absolute;left:2762;top:24936;width:201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D6752C" w:rsidRDefault="00D6752C" w:rsidP="00A5167C">
                        <w:pPr>
                          <w:autoSpaceDE w:val="0"/>
                          <w:autoSpaceDN w:val="0"/>
                          <w:adjustRightInd w:val="0"/>
                          <w:jc w:val="center"/>
                          <w:rPr>
                            <w:rFonts w:ascii="Frutiger-Bold" w:hAnsi="Frutiger-Bold" w:cs="Frutiger-Bold"/>
                            <w:b/>
                            <w:bCs/>
                            <w:sz w:val="16"/>
                            <w:szCs w:val="16"/>
                            <w:vertAlign w:val="superscript"/>
                          </w:rPr>
                        </w:pPr>
                        <w:r>
                          <w:rPr>
                            <w:rFonts w:ascii="Frutiger-Bold" w:hAnsi="Frutiger-Bold" w:cs="Frutiger-Bold"/>
                            <w:b/>
                            <w:bCs/>
                            <w:sz w:val="20"/>
                            <w:szCs w:val="20"/>
                          </w:rPr>
                          <w:t>Metformin + sulfonylurea</w:t>
                        </w:r>
                        <w:r w:rsidRPr="008A22CB">
                          <w:rPr>
                            <w:rFonts w:ascii="Frutiger-Bold" w:hAnsi="Frutiger-Bold" w:cs="Frutiger-Bold"/>
                            <w:b/>
                            <w:bCs/>
                            <w:sz w:val="16"/>
                            <w:szCs w:val="16"/>
                            <w:vertAlign w:val="superscript"/>
                          </w:rPr>
                          <w:t>4</w:t>
                        </w:r>
                      </w:p>
                      <w:p w:rsidR="00D6752C" w:rsidRDefault="00D6752C" w:rsidP="00A5167C">
                        <w:pPr>
                          <w:autoSpaceDE w:val="0"/>
                          <w:autoSpaceDN w:val="0"/>
                          <w:adjustRightInd w:val="0"/>
                          <w:jc w:val="center"/>
                          <w:rPr>
                            <w:rFonts w:ascii="Frutiger-Bold" w:hAnsi="Frutiger-Bold" w:cs="Frutiger-Bold"/>
                            <w:bCs/>
                            <w:sz w:val="16"/>
                            <w:szCs w:val="16"/>
                          </w:rPr>
                        </w:pPr>
                        <w:r w:rsidRPr="0044678C">
                          <w:rPr>
                            <w:rFonts w:ascii="Frutiger-Bold" w:hAnsi="Frutiger-Bold" w:cs="Frutiger-Bold"/>
                            <w:bCs/>
                            <w:sz w:val="16"/>
                            <w:szCs w:val="16"/>
                          </w:rPr>
                          <w:t>Maximum dose as per box (</w:t>
                        </w:r>
                        <w:r>
                          <w:rPr>
                            <w:rFonts w:ascii="Frutiger-Bold" w:hAnsi="Frutiger-Bold" w:cs="Frutiger-Bold"/>
                            <w:bCs/>
                            <w:sz w:val="16"/>
                            <w:szCs w:val="16"/>
                          </w:rPr>
                          <w:t>A</w:t>
                        </w:r>
                        <w:r w:rsidRPr="0044678C">
                          <w:rPr>
                            <w:rFonts w:ascii="Frutiger-Bold" w:hAnsi="Frutiger-Bold" w:cs="Frutiger-Bold"/>
                            <w:bCs/>
                            <w:sz w:val="16"/>
                            <w:szCs w:val="16"/>
                          </w:rPr>
                          <w:t>) and (B)</w:t>
                        </w:r>
                      </w:p>
                      <w:p w:rsidR="00D6752C" w:rsidRPr="00B82B40" w:rsidRDefault="00D6752C" w:rsidP="00A5167C">
                        <w:pPr>
                          <w:autoSpaceDE w:val="0"/>
                          <w:autoSpaceDN w:val="0"/>
                          <w:adjustRightInd w:val="0"/>
                          <w:jc w:val="center"/>
                          <w:rPr>
                            <w:rFonts w:ascii="Frutiger-Bold" w:hAnsi="Frutiger-Bold" w:cs="Frutiger-Bold"/>
                            <w:bCs/>
                            <w:i/>
                            <w:sz w:val="16"/>
                            <w:szCs w:val="16"/>
                          </w:rPr>
                        </w:pPr>
                        <w:r w:rsidRPr="00B82B40">
                          <w:rPr>
                            <w:rFonts w:ascii="Frutiger-Bold" w:hAnsi="Frutiger-Bold" w:cs="Frutiger-Bold"/>
                            <w:bCs/>
                            <w:i/>
                            <w:sz w:val="16"/>
                            <w:szCs w:val="16"/>
                          </w:rPr>
                          <w:t>See note on page 3</w:t>
                        </w:r>
                      </w:p>
                    </w:txbxContent>
                  </v:textbox>
                </v:shape>
                <v:shape id="Text Box 58" o:spid="_x0000_s1033" type="#_x0000_t202" style="position:absolute;left:381;top:41033;width:2819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D6752C" w:rsidRPr="0049095F" w:rsidRDefault="00D6752C" w:rsidP="00A5167C">
                        <w:pPr>
                          <w:autoSpaceDE w:val="0"/>
                          <w:autoSpaceDN w:val="0"/>
                          <w:adjustRightInd w:val="0"/>
                          <w:jc w:val="center"/>
                          <w:rPr>
                            <w:rFonts w:cs="Arial"/>
                            <w:sz w:val="16"/>
                            <w:szCs w:val="16"/>
                          </w:rPr>
                        </w:pPr>
                        <w:r w:rsidRPr="0049095F">
                          <w:rPr>
                            <w:rFonts w:cs="Arial"/>
                            <w:sz w:val="16"/>
                            <w:szCs w:val="16"/>
                          </w:rPr>
                          <w:t xml:space="preserve">Add insulin </w:t>
                        </w:r>
                        <w:r w:rsidRPr="0049095F">
                          <w:rPr>
                            <w:rFonts w:cs="Arial"/>
                            <w:sz w:val="16"/>
                            <w:szCs w:val="16"/>
                            <w:vertAlign w:val="superscript"/>
                          </w:rPr>
                          <w:t>2, 8</w:t>
                        </w:r>
                        <w:r w:rsidRPr="0049095F">
                          <w:rPr>
                            <w:rFonts w:cs="Arial"/>
                            <w:sz w:val="16"/>
                            <w:szCs w:val="16"/>
                          </w:rPr>
                          <w:t>, particularly if the person is</w:t>
                        </w:r>
                      </w:p>
                      <w:p w:rsidR="00D6752C" w:rsidRPr="0049095F" w:rsidRDefault="00D6752C" w:rsidP="00A5167C">
                        <w:pPr>
                          <w:autoSpaceDE w:val="0"/>
                          <w:autoSpaceDN w:val="0"/>
                          <w:adjustRightInd w:val="0"/>
                          <w:rPr>
                            <w:rFonts w:cs="Arial"/>
                            <w:sz w:val="16"/>
                            <w:szCs w:val="16"/>
                          </w:rPr>
                        </w:pPr>
                        <w:r w:rsidRPr="0049095F">
                          <w:rPr>
                            <w:rFonts w:cs="Arial"/>
                            <w:sz w:val="16"/>
                            <w:szCs w:val="16"/>
                          </w:rPr>
                          <w:t xml:space="preserve">markedly hyperglycaemic. </w:t>
                        </w:r>
                      </w:p>
                      <w:p w:rsidR="00D6752C" w:rsidRPr="0049095F" w:rsidRDefault="00D6752C" w:rsidP="00A5167C">
                        <w:pPr>
                          <w:autoSpaceDE w:val="0"/>
                          <w:autoSpaceDN w:val="0"/>
                          <w:adjustRightInd w:val="0"/>
                          <w:jc w:val="center"/>
                          <w:rPr>
                            <w:rFonts w:cs="Arial"/>
                            <w:sz w:val="16"/>
                            <w:szCs w:val="16"/>
                          </w:rPr>
                        </w:pPr>
                        <w:r w:rsidRPr="0049095F">
                          <w:rPr>
                            <w:rFonts w:cs="Arial"/>
                            <w:sz w:val="16"/>
                            <w:szCs w:val="16"/>
                          </w:rPr>
                          <w:t>Insulin glargine started according to treat to target protocol.</w:t>
                        </w:r>
                      </w:p>
                      <w:p w:rsidR="00D6752C" w:rsidRPr="0049095F" w:rsidRDefault="00D6752C" w:rsidP="00A5167C">
                        <w:pPr>
                          <w:jc w:val="center"/>
                          <w:rPr>
                            <w:rFonts w:cs="Arial"/>
                            <w:sz w:val="16"/>
                            <w:szCs w:val="16"/>
                          </w:rPr>
                        </w:pPr>
                        <w:r w:rsidRPr="0049095F">
                          <w:rPr>
                            <w:rFonts w:cs="Arial"/>
                            <w:b/>
                            <w:bCs/>
                            <w:sz w:val="16"/>
                            <w:szCs w:val="16"/>
                          </w:rPr>
                          <w:t xml:space="preserve">Insulin + metformin + sulfonylurea </w:t>
                        </w:r>
                        <w:r w:rsidRPr="0049095F">
                          <w:rPr>
                            <w:rFonts w:cs="Arial"/>
                            <w:b/>
                            <w:bCs/>
                            <w:sz w:val="16"/>
                            <w:szCs w:val="16"/>
                            <w:vertAlign w:val="superscript"/>
                          </w:rPr>
                          <w:t>4</w:t>
                        </w:r>
                      </w:p>
                    </w:txbxContent>
                  </v:textbox>
                </v:shape>
                <v:shapetype id="_x0000_t32" coordsize="21600,21600" o:spt="32" o:oned="t" path="m,l21600,21600e" filled="f">
                  <v:path arrowok="t" fillok="f" o:connecttype="none"/>
                  <o:lock v:ext="edit" shapetype="t"/>
                </v:shapetype>
                <v:shape id="AutoShape 59" o:spid="_x0000_s1034" type="#_x0000_t32" style="position:absolute;left:15576;top:4013;width:889;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35" type="#_x0000_t34" style="position:absolute;left:19672;top:12140;width:2464;height:88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w8EAAADbAAAADwAAAGRycy9kb3ducmV2LnhtbESP3YrCMBSE7wXfIRzBO00Vf7tGEUH0&#10;RtC6D3C2ObZlm5PSRK0+vREEL4eZ+YZZrBpTihvVrrCsYNCPQBCnVhecKfg9b3szEM4jaywtk4IH&#10;OVgt260Fxtre+US3xGciQNjFqCD3voqldGlOBl3fVsTBu9jaoA+yzqSu8R7gppTDKJpIgwWHhRwr&#10;2uSU/idXo2D0cKcnHWZyeMzm89RF092F/5Tqdpr1DwhPjf+GP+29VjCewP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97DwQAAANsAAAAPAAAAAAAAAAAAAAAA&#10;AKECAABkcnMvZG93bnJldi54bWxQSwUGAAAAAAQABAD5AAAAjwMAAAAA&#10;">
                  <v:stroke endarrow="block"/>
                </v:shape>
                <v:shape id="AutoShape 61" o:spid="_x0000_s1036" type="#_x0000_t34" style="position:absolute;left:11404;top:12750;width:2464;height:76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xy8UAAADbAAAADwAAAGRycy9kb3ducmV2LnhtbESPQWvCQBSE74L/YXmF3nTTQluJrqJC&#10;IQdLMSri7ZF9zcZm34bsRuO/7woFj8PMfMPMFr2txYVaXzlW8DJOQBAXTldcKtjvPkcTED4ga6wd&#10;k4IbeVjMh4MZptpdeUuXPJQiQtinqMCE0KRS+sKQRT92DXH0flxrMUTZllK3eI1wW8vXJHmXFiuO&#10;CwYbWhsqfvPOKjgdvsrN7XuVLzHLOrNfn7vj5qzU81O/nIII1IdH+L+daQVvH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Dxy8UAAADbAAAADwAAAAAAAAAA&#10;AAAAAAChAgAAZHJzL2Rvd25yZXYueG1sUEsFBgAAAAAEAAQA+QAAAJMDAAAAAA==&#10;">
                  <v:stroke endarrow="block"/>
                </v:shape>
                <v:shape id="AutoShape 62" o:spid="_x0000_s1037" type="#_x0000_t32" style="position:absolute;left:16186;top:20720;width:1435;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63" o:spid="_x0000_s1038" type="#_x0000_t34" style="position:absolute;left:16434;top:26218;width:3238;height:103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x3pcQAAADbAAAADwAAAGRycy9kb3ducmV2LnhtbESPT4vCMBTE7wt+h/AEL7KmK7hoNYos&#10;CoIH/8Li7dG8bbs2LyWJtfvtN4LgcZiZ3zCzRWsq0ZDzpWUFH4MEBHFmdcm5gvNp/T4G4QOyxsoy&#10;KfgjD4t5522GqbZ3PlBzDLmIEPYpKihCqFMpfVaQQT+wNXH0fqwzGKJ0udQO7xFuKjlMkk9psOS4&#10;UGBNXwVl1+PNKPhOzodfXJ1cP9Blt19tTdv0h0r1uu1yCiJQG17hZ3ujFYwm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HelxAAAANsAAAAPAAAAAAAAAAAA&#10;AAAAAKECAABkcnMvZG93bnJldi54bWxQSwUGAAAAAAQABAD5AAAAkgMAAAAA&#10;" adj="10758">
                  <v:stroke endarrow="block"/>
                </v:shape>
                <v:shape id="AutoShape 64" o:spid="_x0000_s1039" type="#_x0000_t34" style="position:absolute;left:7905;top:28747;width:3905;height:6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MMAAADbAAAADwAAAGRycy9kb3ducmV2LnhtbERPz2vCMBS+D/wfwht4GZpMqMzOWLSw&#10;4WUUnYLHZ/PWdjYvpcm0/vfLYbDjx/d7mQ22FVfqfeNYw/NUgSAunWm40nD4fJu8gPAB2WDrmDTc&#10;yUO2Gj0sMTXuxju67kMlYgj7FDXUIXSplL6syaKfuo44cl+utxgi7CtperzFcNvKmVJzabHh2FBj&#10;R3lN5WX/YzX44/l0LpOPTf6ufPF0VIvvIjFajx+H9SuIQEP4F/+5t0bDPK6PX+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8zDAAAA2wAAAA8AAAAAAAAAAAAA&#10;AAAAoQIAAGRycy9kb3ducmV2LnhtbFBLBQYAAAAABAAEAPkAAACRAwAAAAA=&#10;" adj="10782">
                  <v:stroke endarrow="block"/>
                </v:shape>
                <v:shape id="AutoShape 65" o:spid="_x0000_s1040" type="#_x0000_t32" style="position:absolute;left:13709;top:35750;width:1626;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66" o:spid="_x0000_s1041" type="#_x0000_t34" style="position:absolute;left:18669;top:44176;width:1905;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T28MAAADbAAAADwAAAGRycy9kb3ducmV2LnhtbESP3YrCMBSE74V9h3AWvJE11QuRrlF0&#10;YRdvBH/6AIfmtCk2J7XJ2urTG0HwcpiZb5jFqre1uFLrK8cKJuMEBHHudMWlguz0+zUH4QOyxtox&#10;KbiRh9XyY7DAVLuOD3Q9hlJECPsUFZgQmlRKnxuy6MeuIY5e4VqLIcq2lLrFLsJtLadJMpMWK44L&#10;Bhv6MZSfj/9WQbGTo0t9McVk+5c1Z3/r6L7ZKzX87NffIAL14R1+tbdawWwK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sE9vDAAAA2wAAAA8AAAAAAAAAAAAA&#10;AAAAoQIAAGRycy9kb3ducmV2LnhtbFBLBQYAAAAABAAEAPkAAACRAwAAAAA=&#10;" adj="10728">
                  <v:stroke endarrow="block"/>
                </v:shape>
                <v:shape id="AutoShape 67" o:spid="_x0000_s1042" type="#_x0000_t34" style="position:absolute;left:9715;top:46081;width:2477;height:70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e7MIAAADbAAAADwAAAGRycy9kb3ducmV2LnhtbESPQYvCMBSE74L/ITzBm6buYqnVKLsL&#10;ggcPWvX+aJ5NsXkpTVbrvzcLCx6HmfmGWW1624g7db52rGA2TUAQl07XXCk4n7aTDIQPyBobx6Tg&#10;SR426+Fghbl2Dz7SvQiViBD2OSowIbS5lL40ZNFPXUscvavrLIYou0rqDh8Rbhv5kSSptFhzXDDY&#10;0o+h8lb8WgVNdnA7e0lnl/nh9m2e2X6xPXulxqP+awkiUB/e4f/2TitIP+HvS/wB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Me7MIAAADbAAAADwAAAAAAAAAAAAAA&#10;AAChAgAAZHJzL2Rvd25yZXYueG1sUEsFBgAAAAAEAAQA+QAAAJADAAAAAA==&#10;" adj="10745">
                  <v:stroke endarrow="block"/>
                </v:shape>
                <v:shape id="AutoShape 68" o:spid="_x0000_s1043" type="#_x0000_t32" style="position:absolute;left:14281;top:52939;width:2578;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278MAAADbAAAADwAAAGRycy9kb3ducmV2LnhtbESPzWrDMBCE74W+g9hCbo1cY0zjRAkl&#10;oRBKL/k55LhYG9nEWhlrmzhvHxUKPQ4z8w2zWI2+U1caYhvYwNs0A0VcB9uyM3A8fL6+g4qCbLEL&#10;TAbuFGG1fH5aYGXDjXd03YtTCcKxQgONSF9pHeuGPMZp6ImTdw6DR0lycNoOeEtw3+k8y0rtseW0&#10;0GBP64bqy/7HGzgd/fcsLzbeFe4gO6GvNi9KYyYv48cclNAo/+G/9tYaKAv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0du/DAAAA2wAAAA8AAAAAAAAAAAAA&#10;AAAAoQIAAGRycy9kb3ducmV2LnhtbFBLBQYAAAAABAAEAPkAAACRAwAAAAA=&#10;">
                  <v:stroke endarrow="block"/>
                </v:shape>
                <v:shape id="Text Box 69" o:spid="_x0000_s1044" type="#_x0000_t202" style="position:absolute;left:33909;top:952;width:31311;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D6752C" w:rsidRDefault="00D6752C" w:rsidP="00A5167C">
                        <w:pPr>
                          <w:autoSpaceDE w:val="0"/>
                          <w:autoSpaceDN w:val="0"/>
                          <w:adjustRightInd w:val="0"/>
                          <w:rPr>
                            <w:rFonts w:ascii="Frutiger-Light" w:hAnsi="Frutiger-Light" w:cs="Frutiger-Light"/>
                            <w:sz w:val="20"/>
                            <w:szCs w:val="20"/>
                          </w:rPr>
                        </w:pPr>
                      </w:p>
                      <w:p w:rsidR="00D6752C" w:rsidRDefault="00D6752C" w:rsidP="00A5167C">
                        <w:pPr>
                          <w:autoSpaceDE w:val="0"/>
                          <w:autoSpaceDN w:val="0"/>
                          <w:adjustRightInd w:val="0"/>
                          <w:rPr>
                            <w:rFonts w:ascii="Frutiger-Light" w:hAnsi="Frutiger-Light" w:cs="Frutiger-Light"/>
                            <w:sz w:val="20"/>
                            <w:szCs w:val="20"/>
                          </w:rPr>
                        </w:pPr>
                        <w:r>
                          <w:rPr>
                            <w:rFonts w:ascii="Frutiger-Light" w:hAnsi="Frutiger-Light" w:cs="Frutiger-Light"/>
                            <w:sz w:val="20"/>
                            <w:szCs w:val="20"/>
                          </w:rPr>
                          <w:t>Consider sulfonylurea</w:t>
                        </w:r>
                        <w:r w:rsidRPr="007A6C2B">
                          <w:rPr>
                            <w:rFonts w:ascii="Frutiger-Light" w:hAnsi="Frutiger-Light" w:cs="Frutiger-Light"/>
                            <w:sz w:val="16"/>
                            <w:szCs w:val="16"/>
                            <w:vertAlign w:val="superscript"/>
                          </w:rPr>
                          <w:t>4</w:t>
                        </w:r>
                        <w:r>
                          <w:rPr>
                            <w:rFonts w:ascii="Frutiger-Light" w:hAnsi="Frutiger-Light" w:cs="Frutiger-Light"/>
                            <w:sz w:val="16"/>
                            <w:szCs w:val="16"/>
                          </w:rPr>
                          <w:t xml:space="preserve"> </w:t>
                        </w:r>
                        <w:r>
                          <w:rPr>
                            <w:rFonts w:ascii="Frutiger-Light" w:hAnsi="Frutiger-Light" w:cs="Frutiger-Light"/>
                            <w:sz w:val="20"/>
                            <w:szCs w:val="20"/>
                          </w:rPr>
                          <w:t>here if:</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not overweight (tailor the assessment</w:t>
                        </w:r>
                      </w:p>
                      <w:p w:rsidR="00D6752C" w:rsidRDefault="00D6752C" w:rsidP="00A5167C">
                        <w:pPr>
                          <w:autoSpaceDE w:val="0"/>
                          <w:autoSpaceDN w:val="0"/>
                          <w:adjustRightInd w:val="0"/>
                          <w:rPr>
                            <w:rFonts w:ascii="Frutiger-Light" w:hAnsi="Frutiger-Light" w:cs="Frutiger-Light"/>
                            <w:sz w:val="20"/>
                            <w:szCs w:val="20"/>
                          </w:rPr>
                        </w:pPr>
                        <w:r>
                          <w:rPr>
                            <w:rFonts w:ascii="Frutiger-Light" w:hAnsi="Frutiger-Light" w:cs="Frutiger-Light"/>
                            <w:sz w:val="20"/>
                            <w:szCs w:val="20"/>
                          </w:rPr>
                          <w:t>of body-weight-associated risk according to ethnic group</w:t>
                        </w:r>
                        <w:r w:rsidRPr="007A6C2B">
                          <w:rPr>
                            <w:rFonts w:ascii="Frutiger-Light" w:hAnsi="Frutiger-Light" w:cs="Frutiger-Light"/>
                            <w:sz w:val="16"/>
                            <w:szCs w:val="16"/>
                            <w:vertAlign w:val="superscript"/>
                          </w:rPr>
                          <w:t>3</w:t>
                        </w:r>
                        <w:r>
                          <w:rPr>
                            <w:rFonts w:ascii="Frutiger-Light" w:hAnsi="Frutiger-Light" w:cs="Frutiger-Light"/>
                            <w:sz w:val="20"/>
                            <w:szCs w:val="20"/>
                          </w:rPr>
                          <w:t>), or</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metformin is not tolerated or is contraindicated, or</w:t>
                        </w:r>
                      </w:p>
                      <w:p w:rsidR="00D6752C" w:rsidRDefault="00D6752C" w:rsidP="00A5167C">
                        <w:pPr>
                          <w:autoSpaceDE w:val="0"/>
                          <w:autoSpaceDN w:val="0"/>
                          <w:adjustRightInd w:val="0"/>
                          <w:rPr>
                            <w:rFonts w:ascii="Frutiger-Light" w:hAnsi="Frutiger-Light" w:cs="Frutiger-Light"/>
                            <w:sz w:val="20"/>
                            <w:szCs w:val="20"/>
                          </w:rPr>
                        </w:pPr>
                        <w:r>
                          <w:rPr>
                            <w:rFonts w:ascii="ZapfDingbatsITC" w:hAnsi="ZapfDingbatsITC" w:cs="ZapfDingbatsITC"/>
                            <w:sz w:val="14"/>
                            <w:szCs w:val="14"/>
                          </w:rPr>
                          <w:t xml:space="preserve">● </w:t>
                        </w:r>
                        <w:r>
                          <w:rPr>
                            <w:rFonts w:ascii="Frutiger-Light" w:hAnsi="Frutiger-Light" w:cs="Frutiger-Light"/>
                            <w:sz w:val="20"/>
                            <w:szCs w:val="20"/>
                          </w:rPr>
                          <w:t>a rapid therapeutic response is required because of hyperglycaemic symptoms.</w:t>
                        </w:r>
                      </w:p>
                      <w:p w:rsidR="00D6752C" w:rsidRDefault="00D6752C" w:rsidP="00A5167C">
                        <w:pPr>
                          <w:autoSpaceDE w:val="0"/>
                          <w:autoSpaceDN w:val="0"/>
                          <w:adjustRightInd w:val="0"/>
                        </w:pPr>
                      </w:p>
                    </w:txbxContent>
                  </v:textbox>
                </v:shape>
                <v:shape id="Text Box 70" o:spid="_x0000_s1045" type="#_x0000_t202" style="position:absolute;left:34290;top:22078;width:31692;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6752C" w:rsidRDefault="00D6752C" w:rsidP="00A5167C">
                        <w:pPr>
                          <w:autoSpaceDE w:val="0"/>
                          <w:autoSpaceDN w:val="0"/>
                          <w:adjustRightInd w:val="0"/>
                        </w:pPr>
                        <w:r>
                          <w:rPr>
                            <w:rFonts w:ascii="Frutiger-Light" w:hAnsi="Frutiger-Light" w:cs="Frutiger-Light"/>
                            <w:sz w:val="20"/>
                            <w:szCs w:val="20"/>
                          </w:rPr>
                          <w:t>Consider substituting a DPP-4 inhibitor</w:t>
                        </w:r>
                        <w:r w:rsidRPr="007C69DE">
                          <w:rPr>
                            <w:rFonts w:ascii="Frutiger-Light" w:hAnsi="Frutiger-Light" w:cs="Frutiger-Light"/>
                            <w:sz w:val="16"/>
                            <w:szCs w:val="16"/>
                            <w:vertAlign w:val="superscript"/>
                          </w:rPr>
                          <w:t>9</w:t>
                        </w:r>
                        <w:r>
                          <w:rPr>
                            <w:rFonts w:ascii="Frutiger-Light" w:hAnsi="Frutiger-Light" w:cs="Frutiger-Light"/>
                            <w:sz w:val="16"/>
                            <w:szCs w:val="16"/>
                          </w:rPr>
                          <w:t xml:space="preserve"> </w:t>
                        </w:r>
                        <w:r>
                          <w:rPr>
                            <w:rFonts w:ascii="Frutiger-Light" w:hAnsi="Frutiger-Light" w:cs="Frutiger-Light"/>
                            <w:sz w:val="20"/>
                            <w:szCs w:val="20"/>
                          </w:rPr>
                          <w:t>or a thiazolidinedione</w:t>
                        </w:r>
                        <w:r w:rsidRPr="007C69DE">
                          <w:rPr>
                            <w:rFonts w:ascii="Frutiger-Light" w:hAnsi="Frutiger-Light" w:cs="Frutiger-Light"/>
                            <w:sz w:val="16"/>
                            <w:szCs w:val="16"/>
                            <w:vertAlign w:val="superscript"/>
                          </w:rPr>
                          <w:t>10</w:t>
                        </w:r>
                        <w:r>
                          <w:rPr>
                            <w:rFonts w:ascii="Frutiger-Light" w:hAnsi="Frutiger-Light" w:cs="Frutiger-Light"/>
                            <w:sz w:val="16"/>
                            <w:szCs w:val="16"/>
                          </w:rPr>
                          <w:t xml:space="preserve"> </w:t>
                        </w:r>
                        <w:r>
                          <w:rPr>
                            <w:rFonts w:ascii="Frutiger-Light" w:hAnsi="Frutiger-Light" w:cs="Frutiger-Light"/>
                            <w:sz w:val="20"/>
                            <w:szCs w:val="20"/>
                          </w:rPr>
                          <w:t>for the sulfonylurea if there is a significant risk of hypoglycaemia (or its consequences) or a sulfonylurea is contraindicated or not tolerated.</w:t>
                        </w:r>
                      </w:p>
                    </w:txbxContent>
                  </v:textbox>
                </v:shape>
                <v:shape id="Text Box 71" o:spid="_x0000_s1046" type="#_x0000_t202" style="position:absolute;left:34480;top:31508;width:31598;height:2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6752C" w:rsidRPr="0049095F" w:rsidRDefault="00D6752C" w:rsidP="00A5167C">
                        <w:pPr>
                          <w:autoSpaceDE w:val="0"/>
                          <w:autoSpaceDN w:val="0"/>
                          <w:adjustRightInd w:val="0"/>
                          <w:rPr>
                            <w:rFonts w:cs="Arial"/>
                            <w:sz w:val="16"/>
                            <w:szCs w:val="16"/>
                          </w:rPr>
                        </w:pPr>
                        <w:r w:rsidRPr="0049095F">
                          <w:rPr>
                            <w:rFonts w:cs="Arial"/>
                            <w:sz w:val="16"/>
                            <w:szCs w:val="16"/>
                          </w:rPr>
                          <w:t>Consider adding sitagliptin or a thiazolidinedione</w:t>
                        </w:r>
                        <w:r w:rsidRPr="0049095F">
                          <w:rPr>
                            <w:rFonts w:cs="Arial"/>
                            <w:sz w:val="16"/>
                            <w:szCs w:val="16"/>
                            <w:vertAlign w:val="superscript"/>
                          </w:rPr>
                          <w:t>10</w:t>
                        </w:r>
                        <w:r w:rsidRPr="0049095F">
                          <w:rPr>
                            <w:rFonts w:cs="Arial"/>
                            <w:sz w:val="16"/>
                            <w:szCs w:val="16"/>
                          </w:rPr>
                          <w:t xml:space="preserve"> instead of insulin if insulin is unacceptable (because of employment, social, recreational or other personal issues, or obesity).</w:t>
                        </w:r>
                      </w:p>
                      <w:p w:rsidR="00D6752C" w:rsidRPr="0049095F" w:rsidRDefault="00D6752C" w:rsidP="00A5167C">
                        <w:pPr>
                          <w:rPr>
                            <w:rFonts w:cs="Arial"/>
                            <w:sz w:val="16"/>
                            <w:szCs w:val="16"/>
                          </w:rPr>
                        </w:pPr>
                        <w:r w:rsidRPr="0049095F">
                          <w:rPr>
                            <w:rFonts w:cs="Arial"/>
                            <w:sz w:val="16"/>
                            <w:szCs w:val="16"/>
                          </w:rPr>
                          <w:t>Consider adding exenatide</w:t>
                        </w:r>
                        <w:r w:rsidRPr="0049095F">
                          <w:rPr>
                            <w:rFonts w:cs="Arial"/>
                            <w:sz w:val="16"/>
                            <w:szCs w:val="16"/>
                            <w:vertAlign w:val="superscript"/>
                          </w:rPr>
                          <w:t>6</w:t>
                        </w:r>
                        <w:r w:rsidRPr="0049095F">
                          <w:rPr>
                            <w:rFonts w:cs="Arial"/>
                            <w:sz w:val="16"/>
                            <w:szCs w:val="16"/>
                          </w:rPr>
                          <w:t xml:space="preserve"> (1 5 ug twice daily increasing after one month to 10 ug twice daily. Must be given by injection.  System to start this will have to be set up to support the study) to metformin and a sulfonylurea if:</w:t>
                        </w:r>
                      </w:p>
                      <w:p w:rsidR="00D6752C" w:rsidRPr="0049095F" w:rsidRDefault="00D6752C" w:rsidP="00A5167C">
                        <w:pPr>
                          <w:autoSpaceDE w:val="0"/>
                          <w:autoSpaceDN w:val="0"/>
                          <w:adjustRightInd w:val="0"/>
                          <w:rPr>
                            <w:rFonts w:cs="Arial"/>
                            <w:sz w:val="16"/>
                            <w:szCs w:val="16"/>
                          </w:rPr>
                        </w:pPr>
                      </w:p>
                      <w:p w:rsidR="00D6752C" w:rsidRPr="0049095F" w:rsidRDefault="00D6752C" w:rsidP="00A5167C">
                        <w:pPr>
                          <w:autoSpaceDE w:val="0"/>
                          <w:autoSpaceDN w:val="0"/>
                          <w:adjustRightInd w:val="0"/>
                          <w:rPr>
                            <w:rFonts w:cs="Arial"/>
                            <w:sz w:val="16"/>
                            <w:szCs w:val="16"/>
                          </w:rPr>
                        </w:pPr>
                        <w:r w:rsidRPr="0049095F">
                          <w:rPr>
                            <w:rFonts w:cs="Arial"/>
                            <w:sz w:val="16"/>
                            <w:szCs w:val="16"/>
                          </w:rPr>
                          <w:t>• BMI ≥</w:t>
                        </w:r>
                        <w:r w:rsidRPr="0049095F">
                          <w:rPr>
                            <w:rFonts w:cs="Arial"/>
                            <w:sz w:val="16"/>
                            <w:szCs w:val="16"/>
                          </w:rPr>
                          <w:t>35 kg/m2 in people of European descent</w:t>
                        </w:r>
                        <w:r w:rsidRPr="0049095F">
                          <w:rPr>
                            <w:rFonts w:cs="Arial"/>
                            <w:sz w:val="16"/>
                            <w:szCs w:val="16"/>
                            <w:vertAlign w:val="superscript"/>
                          </w:rPr>
                          <w:t>7</w:t>
                        </w:r>
                        <w:r w:rsidRPr="0049095F">
                          <w:rPr>
                            <w:rFonts w:cs="Arial"/>
                            <w:sz w:val="16"/>
                            <w:szCs w:val="16"/>
                          </w:rPr>
                          <w:t xml:space="preserve"> and there are problems associated with high weight, or </w:t>
                        </w:r>
                      </w:p>
                      <w:p w:rsidR="00D6752C" w:rsidRPr="0049095F" w:rsidRDefault="00D6752C" w:rsidP="00A5167C">
                        <w:pPr>
                          <w:autoSpaceDE w:val="0"/>
                          <w:autoSpaceDN w:val="0"/>
                          <w:adjustRightInd w:val="0"/>
                          <w:rPr>
                            <w:rFonts w:cs="Arial"/>
                            <w:sz w:val="16"/>
                            <w:szCs w:val="16"/>
                          </w:rPr>
                        </w:pPr>
                      </w:p>
                      <w:p w:rsidR="00D6752C" w:rsidRPr="0049095F" w:rsidRDefault="00D6752C" w:rsidP="00A5167C">
                        <w:pPr>
                          <w:autoSpaceDE w:val="0"/>
                          <w:autoSpaceDN w:val="0"/>
                          <w:adjustRightInd w:val="0"/>
                          <w:rPr>
                            <w:rFonts w:cs="Arial"/>
                            <w:sz w:val="16"/>
                            <w:szCs w:val="16"/>
                          </w:rPr>
                        </w:pPr>
                        <w:r w:rsidRPr="0049095F">
                          <w:rPr>
                            <w:rFonts w:cs="Arial"/>
                            <w:sz w:val="16"/>
                            <w:szCs w:val="16"/>
                          </w:rPr>
                          <w:t>• BMI &lt; 35 kg/m2 and insulin is</w:t>
                        </w:r>
                      </w:p>
                      <w:p w:rsidR="00D6752C" w:rsidRPr="0049095F" w:rsidRDefault="00D6752C" w:rsidP="00A5167C">
                        <w:pPr>
                          <w:autoSpaceDE w:val="0"/>
                          <w:autoSpaceDN w:val="0"/>
                          <w:adjustRightInd w:val="0"/>
                          <w:rPr>
                            <w:rFonts w:cs="Arial"/>
                            <w:sz w:val="16"/>
                            <w:szCs w:val="16"/>
                          </w:rPr>
                        </w:pPr>
                        <w:r w:rsidRPr="0049095F">
                          <w:rPr>
                            <w:rFonts w:cs="Arial"/>
                            <w:sz w:val="16"/>
                            <w:szCs w:val="16"/>
                          </w:rPr>
                          <w:t>unacceptable because of occupational implications or weight loss would benefit other comorbidities.</w:t>
                        </w:r>
                      </w:p>
                    </w:txbxContent>
                  </v:textbox>
                </v:shape>
                <v:shape id="Text Box 72" o:spid="_x0000_s1047" type="#_x0000_t202" style="position:absolute;left:34671;top:55797;width:31692;height:18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6752C" w:rsidRPr="002270CB" w:rsidRDefault="00D6752C" w:rsidP="00A5167C">
                        <w:pPr>
                          <w:autoSpaceDE w:val="0"/>
                          <w:autoSpaceDN w:val="0"/>
                          <w:adjustRightInd w:val="0"/>
                          <w:rPr>
                            <w:rFonts w:cs="Arial"/>
                            <w:sz w:val="16"/>
                            <w:szCs w:val="16"/>
                          </w:rPr>
                        </w:pPr>
                        <w:r w:rsidRPr="002270CB">
                          <w:rPr>
                            <w:rFonts w:cs="Arial"/>
                            <w:sz w:val="16"/>
                            <w:szCs w:val="16"/>
                          </w:rPr>
                          <w:t>Increase insulin dose and intensify regimen over time.</w:t>
                        </w:r>
                      </w:p>
                      <w:p w:rsidR="00D6752C" w:rsidRPr="002270CB" w:rsidRDefault="00D6752C" w:rsidP="00A5167C">
                        <w:pPr>
                          <w:rPr>
                            <w:rFonts w:cs="Arial"/>
                            <w:sz w:val="16"/>
                            <w:szCs w:val="16"/>
                          </w:rPr>
                        </w:pPr>
                        <w:r w:rsidRPr="002270CB">
                          <w:rPr>
                            <w:rFonts w:cs="Arial"/>
                            <w:sz w:val="16"/>
                            <w:szCs w:val="16"/>
                          </w:rPr>
                          <w:t>Consider pioglitazone (1 15 mg daily; 2 30 mg daily; 3 45 mg daily. Contraindicated in heart failure.  May cause oedema.  Clinical effect may be gradual so consider trends when considering next step.  Patient must be warned to consult urgently if becoming breathless and also to seek advice if develops oedema)  with insulin if:</w:t>
                        </w:r>
                      </w:p>
                      <w:p w:rsidR="00D6752C" w:rsidRPr="002270CB" w:rsidRDefault="00D6752C" w:rsidP="00A5167C">
                        <w:pPr>
                          <w:autoSpaceDE w:val="0"/>
                          <w:autoSpaceDN w:val="0"/>
                          <w:adjustRightInd w:val="0"/>
                          <w:rPr>
                            <w:rFonts w:cs="Arial"/>
                            <w:sz w:val="16"/>
                            <w:szCs w:val="16"/>
                          </w:rPr>
                        </w:pPr>
                        <w:r w:rsidRPr="002270CB">
                          <w:rPr>
                            <w:rFonts w:cs="Arial"/>
                            <w:sz w:val="16"/>
                            <w:szCs w:val="16"/>
                          </w:rPr>
                          <w:t>• a thiazolidinedione has previously</w:t>
                        </w:r>
                      </w:p>
                      <w:p w:rsidR="00D6752C" w:rsidRPr="002270CB" w:rsidRDefault="00D6752C" w:rsidP="00A5167C">
                        <w:pPr>
                          <w:autoSpaceDE w:val="0"/>
                          <w:autoSpaceDN w:val="0"/>
                          <w:adjustRightInd w:val="0"/>
                          <w:rPr>
                            <w:rFonts w:cs="Arial"/>
                            <w:sz w:val="16"/>
                            <w:szCs w:val="16"/>
                          </w:rPr>
                        </w:pPr>
                        <w:r w:rsidRPr="002270CB">
                          <w:rPr>
                            <w:rFonts w:cs="Arial"/>
                            <w:sz w:val="16"/>
                            <w:szCs w:val="16"/>
                          </w:rPr>
                          <w:t>had a marked glucose-lowering</w:t>
                        </w:r>
                      </w:p>
                      <w:p w:rsidR="00D6752C" w:rsidRPr="002270CB" w:rsidRDefault="00D6752C" w:rsidP="00A5167C">
                        <w:pPr>
                          <w:autoSpaceDE w:val="0"/>
                          <w:autoSpaceDN w:val="0"/>
                          <w:adjustRightInd w:val="0"/>
                          <w:rPr>
                            <w:rFonts w:cs="Arial"/>
                            <w:sz w:val="16"/>
                            <w:szCs w:val="16"/>
                          </w:rPr>
                        </w:pPr>
                        <w:r w:rsidRPr="002270CB">
                          <w:rPr>
                            <w:rFonts w:cs="Arial"/>
                            <w:sz w:val="16"/>
                            <w:szCs w:val="16"/>
                          </w:rPr>
                          <w:t xml:space="preserve">effect, or </w:t>
                        </w:r>
                      </w:p>
                      <w:p w:rsidR="00D6752C" w:rsidRPr="002270CB" w:rsidRDefault="00D6752C" w:rsidP="00A5167C">
                        <w:pPr>
                          <w:autoSpaceDE w:val="0"/>
                          <w:autoSpaceDN w:val="0"/>
                          <w:adjustRightInd w:val="0"/>
                          <w:rPr>
                            <w:rFonts w:cs="Arial"/>
                            <w:sz w:val="16"/>
                            <w:szCs w:val="16"/>
                          </w:rPr>
                        </w:pPr>
                        <w:r w:rsidRPr="002270CB">
                          <w:rPr>
                            <w:rFonts w:cs="Arial"/>
                            <w:sz w:val="16"/>
                            <w:szCs w:val="16"/>
                          </w:rPr>
                          <w:t>• blood glucose control is inadequate</w:t>
                        </w:r>
                      </w:p>
                      <w:p w:rsidR="00D6752C" w:rsidRPr="002270CB" w:rsidRDefault="00D6752C" w:rsidP="00A5167C">
                        <w:pPr>
                          <w:autoSpaceDE w:val="0"/>
                          <w:autoSpaceDN w:val="0"/>
                          <w:adjustRightInd w:val="0"/>
                          <w:rPr>
                            <w:rFonts w:cs="Arial"/>
                            <w:sz w:val="16"/>
                            <w:szCs w:val="16"/>
                          </w:rPr>
                        </w:pPr>
                        <w:r w:rsidRPr="002270CB">
                          <w:rPr>
                            <w:rFonts w:cs="Arial"/>
                            <w:sz w:val="16"/>
                            <w:szCs w:val="16"/>
                          </w:rPr>
                          <w:t>with high-dose insulin.</w:t>
                        </w:r>
                      </w:p>
                      <w:p w:rsidR="00D6752C" w:rsidRPr="002270CB" w:rsidRDefault="00D6752C" w:rsidP="00A5167C">
                        <w:pPr>
                          <w:autoSpaceDE w:val="0"/>
                          <w:autoSpaceDN w:val="0"/>
                          <w:adjustRightInd w:val="0"/>
                          <w:rPr>
                            <w:rFonts w:cs="Arial"/>
                            <w:sz w:val="16"/>
                            <w:szCs w:val="16"/>
                          </w:rPr>
                        </w:pPr>
                      </w:p>
                    </w:txbxContent>
                  </v:textbox>
                </v:shape>
                <v:shape id="AutoShape 73" o:spid="_x0000_s1048" type="#_x0000_t32" style="position:absolute;left:32512;top:8763;width:1397;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74" o:spid="_x0000_s1049" type="#_x0000_t32" style="position:absolute;left:22955;top:26460;width:11335;height: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line id="Line 75" o:spid="_x0000_s1050" style="position:absolute;visibility:visible;mso-wrap-style:square" from="6191,35985" to="6197,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6" o:spid="_x0000_s1051" style="position:absolute;visibility:visible;mso-wrap-style:square" from="28765,44754" to="34575,4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7" o:spid="_x0000_s1052" style="position:absolute;visibility:visible;mso-wrap-style:square" from="1562,63131" to="32042,6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8" o:spid="_x0000_s1053" style="position:absolute;flip:x;visibility:visible;mso-wrap-style:square" from="65138,5962" to="67424,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79" o:spid="_x0000_s1054" style="position:absolute;visibility:visible;mso-wrap-style:square" from="65836,27673" to="68364,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80" o:spid="_x0000_s1055" style="position:absolute;visibility:visible;mso-wrap-style:square" from="66090,46920" to="69030,4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1" o:spid="_x0000_s1056" style="position:absolute;flip:x;visibility:visible;mso-wrap-style:square" from="66090,67316" to="68738,6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82" o:spid="_x0000_s1057" type="#_x0000_t202" style="position:absolute;top:33699;width:1370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D6752C" w:rsidRPr="00854649" w:rsidRDefault="00D6752C" w:rsidP="00A5167C">
                        <w:pPr>
                          <w:jc w:val="center"/>
                          <w:rPr>
                            <w:rFonts w:cs="Arial"/>
                            <w:sz w:val="16"/>
                            <w:szCs w:val="16"/>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txbxContent>
                  </v:textbox>
                </v:shape>
                <v:shape id="Text Box 83" o:spid="_x0000_s1058" type="#_x0000_t202" style="position:absolute;left:571;top:50844;width:1371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D6752C" w:rsidRPr="00854649" w:rsidRDefault="00D6752C" w:rsidP="00A5167C">
                        <w:pPr>
                          <w:jc w:val="center"/>
                          <w:rPr>
                            <w:rFonts w:cs="Arial"/>
                            <w:sz w:val="16"/>
                            <w:szCs w:val="16"/>
                            <w:lang w:val="it-IT"/>
                          </w:rPr>
                        </w:pPr>
                        <w:r w:rsidRPr="00854649">
                          <w:rPr>
                            <w:rFonts w:cs="Arial"/>
                            <w:sz w:val="16"/>
                            <w:szCs w:val="16"/>
                            <w:lang w:val="it-IT"/>
                          </w:rPr>
                          <w:t xml:space="preserve">Fasting glucose X 2 ≥ 6 mmol/l </w:t>
                        </w:r>
                        <w:r w:rsidRPr="00854649">
                          <w:rPr>
                            <w:rFonts w:cs="Arial"/>
                            <w:sz w:val="16"/>
                            <w:szCs w:val="16"/>
                            <w:vertAlign w:val="superscript"/>
                            <w:lang w:val="it-IT"/>
                          </w:rPr>
                          <w:t>1</w:t>
                        </w:r>
                      </w:p>
                    </w:txbxContent>
                  </v:textbox>
                </v:shape>
                <v:shape id="Text Box 84" o:spid="_x0000_s1059" type="#_x0000_t202" style="position:absolute;left:15335;top:33032;width:1581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v:textbox>
                </v:shape>
                <v:shape id="Text Box 85" o:spid="_x0000_s1060" type="#_x0000_t202" style="position:absolute;left:16859;top:50272;width:15811;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49095F" w:rsidRDefault="00D6752C" w:rsidP="00A5167C">
                        <w:pPr>
                          <w:rPr>
                            <w:rFonts w:cs="Arial"/>
                            <w:sz w:val="16"/>
                            <w:szCs w:val="16"/>
                          </w:rPr>
                        </w:pPr>
                        <w:r w:rsidRPr="0049095F">
                          <w:rPr>
                            <w:rFonts w:cs="Arial"/>
                            <w:sz w:val="16"/>
                            <w:szCs w:val="16"/>
                          </w:rPr>
                          <w:t>Monitor for deterioration</w:t>
                        </w:r>
                      </w:p>
                    </w:txbxContent>
                  </v:textbox>
                </v:shape>
                <v:shape id="Text Box 86" o:spid="_x0000_s1061" type="#_x0000_t202" style="position:absolute;left:895;top:63271;width:32290;height:1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1 </w:t>
                        </w:r>
                        <w:r>
                          <w:rPr>
                            <w:rFonts w:ascii="Frutiger-Light" w:hAnsi="Frutiger-Light" w:cs="Frutiger-Light"/>
                            <w:sz w:val="18"/>
                            <w:szCs w:val="18"/>
                          </w:rPr>
                          <w:t>Or individually agreed target.</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2 </w:t>
                        </w:r>
                        <w:r>
                          <w:rPr>
                            <w:rFonts w:ascii="Frutiger-Light" w:hAnsi="Frutiger-Light" w:cs="Frutiger-Light"/>
                            <w:sz w:val="18"/>
                            <w:szCs w:val="18"/>
                          </w:rPr>
                          <w:t>With active dose titration.</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3 </w:t>
                        </w:r>
                        <w:r>
                          <w:rPr>
                            <w:rFonts w:ascii="Frutiger-Light" w:hAnsi="Frutiger-Light" w:cs="Frutiger-Light"/>
                            <w:sz w:val="18"/>
                            <w:szCs w:val="18"/>
                          </w:rPr>
                          <w:t>See the NICE clinical guideline on obesity (www.nice.org.uk/CG43).</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4 </w:t>
                        </w:r>
                        <w:r>
                          <w:rPr>
                            <w:rFonts w:ascii="Frutiger-Light" w:hAnsi="Frutiger-Light" w:cs="Frutiger-Light"/>
                            <w:sz w:val="18"/>
                            <w:szCs w:val="18"/>
                          </w:rPr>
                          <w:t>Offer once-daily sulfonylurea if adherence is a problem.</w:t>
                        </w:r>
                      </w:p>
                      <w:p w:rsidR="00D6752C" w:rsidRDefault="00D6752C" w:rsidP="00A5167C">
                        <w:pPr>
                          <w:autoSpaceDE w:val="0"/>
                          <w:autoSpaceDN w:val="0"/>
                          <w:adjustRightInd w:val="0"/>
                          <w:rPr>
                            <w:rFonts w:ascii="Frutiger-Light" w:hAnsi="Frutiger-Light" w:cs="Frutiger-Light"/>
                            <w:sz w:val="13"/>
                            <w:szCs w:val="13"/>
                          </w:rPr>
                        </w:pPr>
                        <w:r>
                          <w:rPr>
                            <w:rFonts w:ascii="Frutiger-Light" w:hAnsi="Frutiger-Light" w:cs="Frutiger-Light"/>
                            <w:sz w:val="14"/>
                            <w:szCs w:val="14"/>
                          </w:rPr>
                          <w:t xml:space="preserve">5 </w:t>
                        </w:r>
                        <w:r>
                          <w:rPr>
                            <w:rFonts w:ascii="Frutiger-Light" w:hAnsi="Frutiger-Light" w:cs="Frutiger-Light"/>
                            <w:sz w:val="18"/>
                            <w:szCs w:val="18"/>
                          </w:rPr>
                          <w:t>Only continue</w:t>
                        </w:r>
                        <w:r w:rsidRPr="00753EE3">
                          <w:rPr>
                            <w:rFonts w:cs="Arial"/>
                            <w:sz w:val="18"/>
                            <w:szCs w:val="18"/>
                          </w:rPr>
                          <w:t xml:space="preserve"> </w:t>
                        </w:r>
                        <w:r w:rsidRPr="00753EE3">
                          <w:rPr>
                            <w:rFonts w:cs="Arial"/>
                            <w:sz w:val="20"/>
                            <w:szCs w:val="20"/>
                          </w:rPr>
                          <w:t>sitagliptin</w:t>
                        </w:r>
                        <w:r w:rsidRPr="00753EE3">
                          <w:rPr>
                            <w:rFonts w:cs="Arial"/>
                            <w:sz w:val="18"/>
                            <w:szCs w:val="18"/>
                          </w:rPr>
                          <w:t xml:space="preserve"> </w:t>
                        </w:r>
                        <w:r>
                          <w:rPr>
                            <w:rFonts w:ascii="Frutiger-Light" w:hAnsi="Frutiger-Light" w:cs="Frutiger-Light"/>
                            <w:sz w:val="18"/>
                            <w:szCs w:val="18"/>
                          </w:rPr>
                          <w:t>or thiazolidinedione if reduction in HbA</w:t>
                        </w:r>
                        <w:r>
                          <w:rPr>
                            <w:rFonts w:ascii="Frutiger-Light" w:hAnsi="Frutiger-Light" w:cs="Frutiger-Light"/>
                            <w:sz w:val="13"/>
                            <w:szCs w:val="13"/>
                          </w:rPr>
                          <w:t>1c</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8"/>
                            <w:szCs w:val="18"/>
                          </w:rPr>
                          <w:t>of at least 0.5 percentage points in 6 months.</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6 </w:t>
                        </w:r>
                        <w:r>
                          <w:rPr>
                            <w:rFonts w:ascii="Frutiger-Light" w:hAnsi="Frutiger-Light" w:cs="Frutiger-Light"/>
                            <w:sz w:val="18"/>
                            <w:szCs w:val="18"/>
                          </w:rPr>
                          <w:t>Only continue exenatide if reduction in HbA</w:t>
                        </w:r>
                        <w:r>
                          <w:rPr>
                            <w:rFonts w:ascii="Frutiger-Light" w:hAnsi="Frutiger-Light" w:cs="Frutiger-Light"/>
                            <w:sz w:val="13"/>
                            <w:szCs w:val="13"/>
                          </w:rPr>
                          <w:t xml:space="preserve">1c </w:t>
                        </w:r>
                        <w:r>
                          <w:rPr>
                            <w:rFonts w:ascii="Frutiger-Light" w:hAnsi="Frutiger-Light" w:cs="Frutiger-Light"/>
                            <w:sz w:val="18"/>
                            <w:szCs w:val="18"/>
                          </w:rPr>
                          <w:t>of at least 1 percentage</w:t>
                        </w:r>
                      </w:p>
                      <w:p w:rsidR="00D6752C" w:rsidRDefault="00D6752C" w:rsidP="00A5167C">
                        <w:r>
                          <w:rPr>
                            <w:rFonts w:ascii="Frutiger-Light" w:hAnsi="Frutiger-Light" w:cs="Frutiger-Light"/>
                            <w:sz w:val="18"/>
                            <w:szCs w:val="18"/>
                          </w:rPr>
                          <w:t>point and weight loss of at least 3% of initial body weight at 6 months.</w:t>
                        </w:r>
                      </w:p>
                    </w:txbxContent>
                  </v:textbox>
                </v:shape>
                <v:line id="Line 87" o:spid="_x0000_s1062" style="position:absolute;visibility:visible;mso-wrap-style:square" from="7321,58908" to="34658,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88" o:spid="_x0000_s1063" style="position:absolute;visibility:visible;mso-wrap-style:square" from="7302,55041" to="7327,58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AutoShape 89" o:spid="_x0000_s1064" type="#_x0000_t34" style="position:absolute;left:412;top:10477;width:1016;height:1033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lMUAAADbAAAADwAAAGRycy9kb3ducmV2LnhtbESPT2sCMRTE70K/Q3gFL6JZBUW2Zpdi&#10;KdSL1LVQvD03b//QzcuaRN1++6ZQ6HGYmd8wm3wwnbiR861lBfNZAoK4tLrlWsHH8XW6BuEDssbO&#10;Min4Jg959jDaYKrtnQ90K0ItIoR9igqaEPpUSl82ZNDPbE8cvco6gyFKV0vt8B7hppOLJFlJgy3H&#10;hQZ72jZUfhVXo+DzfXfcJpfzqRsqW5wrt/cvdqLU+HF4fgIRaAj/4b/2m1awXsL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plMUAAADbAAAADwAAAAAAAAAA&#10;AAAAAAChAgAAZHJzL2Rvd25yZXYueG1sUEsFBgAAAAAEAAQA+QAAAJMDAAAAAA==&#10;" adj="70200">
                  <v:stroke endarrow="block"/>
                </v:shape>
                <v:shape id="AutoShape 90" o:spid="_x0000_s1065" type="#_x0000_t32" style="position:absolute;left:8807;top:23812;width:4051;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w10:anchorlock/>
              </v:group>
            </w:pict>
          </mc:Fallback>
        </mc:AlternateContent>
      </w:r>
      <w:r>
        <w:br w:type="page"/>
      </w:r>
      <w:r>
        <w:rPr>
          <w:rFonts w:ascii="Frutiger-Bold" w:hAnsi="Frutiger-Bold" w:cs="Frutiger-Bold"/>
          <w:b/>
          <w:bCs/>
          <w:noProof/>
          <w:lang w:eastAsia="en-GB"/>
        </w:rPr>
        <w:lastRenderedPageBreak/>
        <mc:AlternateContent>
          <mc:Choice Requires="wpc">
            <w:drawing>
              <wp:inline distT="0" distB="0" distL="0" distR="0">
                <wp:extent cx="6411595" cy="8733790"/>
                <wp:effectExtent l="66675" t="0" r="8255" b="63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676400" y="1021080"/>
                            <a:ext cx="4724400" cy="591185"/>
                          </a:xfrm>
                          <a:prstGeom prst="rect">
                            <a:avLst/>
                          </a:prstGeom>
                          <a:solidFill>
                            <a:srgbClr val="FFFFFF"/>
                          </a:solidFill>
                          <a:ln w="9525">
                            <a:solidFill>
                              <a:srgbClr val="000000"/>
                            </a:solidFill>
                            <a:miter lim="800000"/>
                            <a:headEnd/>
                            <a:tailEnd/>
                          </a:ln>
                        </wps:spPr>
                        <wps:txbx>
                          <w:txbxContent>
                            <w:p w:rsidR="00D6752C" w:rsidRPr="002270CB" w:rsidRDefault="00D6752C" w:rsidP="00A5167C">
                              <w:pPr>
                                <w:rPr>
                                  <w:rFonts w:cs="Arial"/>
                                  <w:b/>
                                  <w:bCs/>
                                  <w:sz w:val="16"/>
                                  <w:szCs w:val="16"/>
                                  <w:vertAlign w:val="superscript"/>
                                </w:rPr>
                              </w:pPr>
                              <w:r w:rsidRPr="002270CB">
                                <w:rPr>
                                  <w:rFonts w:cs="Arial"/>
                                  <w:b/>
                                  <w:bCs/>
                                  <w:sz w:val="16"/>
                                  <w:szCs w:val="16"/>
                                </w:rPr>
                                <w:t xml:space="preserve">(B) </w:t>
                              </w:r>
                              <w:r w:rsidRPr="002270CB">
                                <w:rPr>
                                  <w:rFonts w:cs="Arial"/>
                                  <w:b/>
                                  <w:bCs/>
                                  <w:sz w:val="16"/>
                                  <w:szCs w:val="16"/>
                                </w:rPr>
                                <w:tab/>
                              </w:r>
                              <w:r w:rsidRPr="002270CB">
                                <w:rPr>
                                  <w:rFonts w:cs="Arial"/>
                                  <w:b/>
                                  <w:bCs/>
                                  <w:sz w:val="16"/>
                                  <w:szCs w:val="16"/>
                                </w:rPr>
                                <w:tab/>
                              </w:r>
                              <w:r w:rsidRPr="002270CB">
                                <w:rPr>
                                  <w:rFonts w:cs="Arial"/>
                                  <w:b/>
                                  <w:bCs/>
                                  <w:sz w:val="16"/>
                                  <w:szCs w:val="16"/>
                                </w:rPr>
                                <w:tab/>
                              </w:r>
                              <w:r w:rsidRPr="002270CB">
                                <w:rPr>
                                  <w:rFonts w:cs="Arial"/>
                                  <w:b/>
                                  <w:bCs/>
                                  <w:sz w:val="16"/>
                                  <w:szCs w:val="16"/>
                                </w:rPr>
                                <w:tab/>
                                <w:t>Sulfonylurea</w:t>
                              </w:r>
                              <w:r w:rsidRPr="002270CB">
                                <w:rPr>
                                  <w:rFonts w:cs="Arial"/>
                                  <w:b/>
                                  <w:bCs/>
                                  <w:sz w:val="16"/>
                                  <w:szCs w:val="16"/>
                                  <w:vertAlign w:val="superscript"/>
                                </w:rPr>
                                <w:t>4</w:t>
                              </w:r>
                            </w:p>
                            <w:p w:rsidR="00D6752C" w:rsidRPr="002270CB" w:rsidRDefault="00D6752C" w:rsidP="00A5167C">
                              <w:pPr>
                                <w:rPr>
                                  <w:rFonts w:cs="Arial"/>
                                  <w:sz w:val="16"/>
                                  <w:szCs w:val="16"/>
                                </w:rPr>
                              </w:pPr>
                              <w:r w:rsidRPr="002270CB">
                                <w:rPr>
                                  <w:rFonts w:cs="Arial"/>
                                  <w:sz w:val="16"/>
                                  <w:szCs w:val="16"/>
                                </w:rPr>
                                <w:t xml:space="preserve">1 80 mg daily; 2 80 mg twice daily; 3 160 mg twice daily; </w:t>
                              </w:r>
                              <w:r w:rsidRPr="002270CB">
                                <w:rPr>
                                  <w:rFonts w:cs="Arial"/>
                                  <w:b/>
                                  <w:sz w:val="16"/>
                                  <w:szCs w:val="16"/>
                                </w:rPr>
                                <w:t>Note</w:t>
                              </w:r>
                              <w:r w:rsidRPr="002270CB">
                                <w:rPr>
                                  <w:rFonts w:cs="Arial"/>
                                  <w:sz w:val="16"/>
                                  <w:szCs w:val="16"/>
                                </w:rPr>
                                <w:t xml:space="preserve"> gliclazide could cause hypoglycaemia so patients must be educated about this.  If patient very close to target consider a more cautious approach at steps 2 and 3.  Discuss with GP.  </w:t>
                              </w:r>
                              <w:r w:rsidRPr="002270CB">
                                <w:rPr>
                                  <w:rFonts w:cs="Arial"/>
                                  <w:i/>
                                  <w:sz w:val="16"/>
                                  <w:szCs w:val="16"/>
                                </w:rPr>
                                <w:t>See note on page 3</w:t>
                              </w:r>
                            </w:p>
                            <w:p w:rsidR="00D6752C" w:rsidRPr="002270CB" w:rsidRDefault="00D6752C" w:rsidP="00A5167C">
                              <w:pPr>
                                <w:jc w:val="center"/>
                                <w:rPr>
                                  <w:rFonts w:cs="Arial"/>
                                  <w:sz w:val="16"/>
                                  <w:szCs w:val="16"/>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209290" y="2517140"/>
                            <a:ext cx="2991485" cy="522605"/>
                          </a:xfrm>
                          <a:prstGeom prst="rect">
                            <a:avLst/>
                          </a:prstGeom>
                          <a:solidFill>
                            <a:srgbClr val="FFFFFF"/>
                          </a:solidFill>
                          <a:ln w="9525">
                            <a:solidFill>
                              <a:srgbClr val="000000"/>
                            </a:solidFill>
                            <a:miter lim="800000"/>
                            <a:headEnd/>
                            <a:tailEnd/>
                          </a:ln>
                        </wps:spPr>
                        <wps:txbx>
                          <w:txbxContent>
                            <w:p w:rsidR="00D6752C" w:rsidRDefault="00D6752C" w:rsidP="00A5167C">
                              <w:pPr>
                                <w:autoSpaceDE w:val="0"/>
                                <w:autoSpaceDN w:val="0"/>
                                <w:adjustRightInd w:val="0"/>
                                <w:jc w:val="center"/>
                                <w:rPr>
                                  <w:rFonts w:ascii="Frutiger-Light" w:hAnsi="Frutiger-Light" w:cs="Frutiger-Light"/>
                                  <w:sz w:val="20"/>
                                  <w:szCs w:val="20"/>
                                </w:rPr>
                              </w:pPr>
                              <w:r>
                                <w:rPr>
                                  <w:rFonts w:ascii="Frutiger-Light" w:hAnsi="Frutiger-Light" w:cs="Frutiger-Light"/>
                                  <w:sz w:val="20"/>
                                  <w:szCs w:val="20"/>
                                </w:rPr>
                                <w:t>Consider adding a DPP-4 inhibitor</w:t>
                              </w:r>
                              <w:r w:rsidRPr="00C3507E">
                                <w:rPr>
                                  <w:rFonts w:ascii="Frutiger-Light" w:hAnsi="Frutiger-Light" w:cs="Frutiger-Light"/>
                                  <w:sz w:val="16"/>
                                  <w:szCs w:val="16"/>
                                  <w:vertAlign w:val="superscript"/>
                                </w:rPr>
                                <w:t>9</w:t>
                              </w:r>
                              <w:r>
                                <w:rPr>
                                  <w:rFonts w:ascii="Frutiger-Light" w:hAnsi="Frutiger-Light" w:cs="Frutiger-Light"/>
                                  <w:sz w:val="16"/>
                                  <w:szCs w:val="16"/>
                                </w:rPr>
                                <w:t xml:space="preserve"> </w:t>
                              </w:r>
                              <w:r>
                                <w:rPr>
                                  <w:rFonts w:ascii="Frutiger-Light" w:hAnsi="Frutiger-Light" w:cs="Frutiger-Light"/>
                                  <w:sz w:val="20"/>
                                  <w:szCs w:val="20"/>
                                </w:rPr>
                                <w:t>or</w:t>
                              </w:r>
                            </w:p>
                            <w:p w:rsidR="00D6752C" w:rsidRPr="00BB150E" w:rsidRDefault="00D6752C" w:rsidP="00A5167C">
                              <w:pPr>
                                <w:autoSpaceDE w:val="0"/>
                                <w:autoSpaceDN w:val="0"/>
                                <w:adjustRightInd w:val="0"/>
                                <w:jc w:val="center"/>
                              </w:pPr>
                              <w:r>
                                <w:rPr>
                                  <w:rFonts w:ascii="Frutiger-Light" w:hAnsi="Frutiger-Light" w:cs="Frutiger-Light"/>
                                  <w:sz w:val="20"/>
                                  <w:szCs w:val="20"/>
                                </w:rPr>
                                <w:t>a thiazolidinedione</w:t>
                              </w:r>
                              <w:r>
                                <w:rPr>
                                  <w:rFonts w:ascii="Frutiger-Light" w:hAnsi="Frutiger-Light" w:cs="Frutiger-Light"/>
                                  <w:sz w:val="16"/>
                                  <w:szCs w:val="16"/>
                                </w:rPr>
                                <w:t xml:space="preserve">10 </w:t>
                              </w:r>
                              <w:r>
                                <w:rPr>
                                  <w:rFonts w:ascii="Frutiger-Light" w:hAnsi="Frutiger-Light" w:cs="Frutiger-Light"/>
                                  <w:sz w:val="20"/>
                                  <w:szCs w:val="20"/>
                                </w:rPr>
                                <w:t>if metformin is contraindicated or not tolerated</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390265" y="3183255"/>
                            <a:ext cx="2658110" cy="466090"/>
                          </a:xfrm>
                          <a:prstGeom prst="rect">
                            <a:avLst/>
                          </a:prstGeom>
                          <a:solidFill>
                            <a:srgbClr val="FFFFFF"/>
                          </a:solidFill>
                          <a:ln w="9525">
                            <a:solidFill>
                              <a:srgbClr val="000000"/>
                            </a:solidFill>
                            <a:miter lim="800000"/>
                            <a:headEnd/>
                            <a:tailEnd/>
                          </a:ln>
                        </wps:spPr>
                        <wps:txbx>
                          <w:txbxContent>
                            <w:p w:rsidR="00D6752C" w:rsidRPr="002270CB" w:rsidRDefault="00D6752C" w:rsidP="00A5167C">
                              <w:pPr>
                                <w:autoSpaceDE w:val="0"/>
                                <w:autoSpaceDN w:val="0"/>
                                <w:adjustRightInd w:val="0"/>
                                <w:rPr>
                                  <w:rFonts w:cs="Arial"/>
                                  <w:b/>
                                  <w:bCs/>
                                  <w:sz w:val="16"/>
                                  <w:szCs w:val="16"/>
                                </w:rPr>
                              </w:pPr>
                              <w:r w:rsidRPr="002270CB">
                                <w:rPr>
                                  <w:rFonts w:cs="Arial"/>
                                  <w:b/>
                                  <w:bCs/>
                                  <w:sz w:val="16"/>
                                  <w:szCs w:val="16"/>
                                </w:rPr>
                                <w:t xml:space="preserve">Sulfonylurea </w:t>
                              </w:r>
                              <w:r w:rsidRPr="002270CB">
                                <w:rPr>
                                  <w:rFonts w:cs="Arial"/>
                                  <w:sz w:val="16"/>
                                  <w:szCs w:val="16"/>
                                  <w:vertAlign w:val="superscript"/>
                                </w:rPr>
                                <w:t>4</w:t>
                              </w:r>
                              <w:r w:rsidRPr="002270CB">
                                <w:rPr>
                                  <w:rFonts w:cs="Arial"/>
                                  <w:b/>
                                  <w:bCs/>
                                  <w:sz w:val="16"/>
                                  <w:szCs w:val="16"/>
                                </w:rPr>
                                <w:t xml:space="preserve">  ± metformin</w:t>
                              </w:r>
                            </w:p>
                            <w:p w:rsidR="00D6752C" w:rsidRPr="002270CB" w:rsidRDefault="00D6752C" w:rsidP="00A5167C">
                              <w:pPr>
                                <w:autoSpaceDE w:val="0"/>
                                <w:autoSpaceDN w:val="0"/>
                                <w:adjustRightInd w:val="0"/>
                                <w:rPr>
                                  <w:rFonts w:cs="Arial"/>
                                  <w:sz w:val="16"/>
                                  <w:szCs w:val="16"/>
                                </w:rPr>
                              </w:pPr>
                              <w:r w:rsidRPr="002270CB">
                                <w:rPr>
                                  <w:rFonts w:cs="Arial"/>
                                  <w:b/>
                                  <w:bCs/>
                                  <w:sz w:val="16"/>
                                  <w:szCs w:val="16"/>
                                </w:rPr>
                                <w:t xml:space="preserve">+ </w:t>
                              </w:r>
                              <w:r w:rsidRPr="002270CB">
                                <w:rPr>
                                  <w:rFonts w:cs="Arial"/>
                                  <w:b/>
                                  <w:sz w:val="16"/>
                                  <w:szCs w:val="16"/>
                                </w:rPr>
                                <w:t>sitagliptin</w:t>
                              </w:r>
                              <w:r w:rsidRPr="002270CB">
                                <w:rPr>
                                  <w:rFonts w:cs="Arial"/>
                                  <w:sz w:val="16"/>
                                  <w:szCs w:val="16"/>
                                  <w:vertAlign w:val="superscript"/>
                                </w:rPr>
                                <w:t xml:space="preserve"> 5, </w:t>
                              </w:r>
                              <w:r w:rsidRPr="002270CB">
                                <w:rPr>
                                  <w:rFonts w:cs="Arial"/>
                                  <w:b/>
                                  <w:bCs/>
                                  <w:sz w:val="16"/>
                                  <w:szCs w:val="16"/>
                                </w:rPr>
                                <w:t>or pioglitazone</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0850" y="3154680"/>
                            <a:ext cx="2658110" cy="465455"/>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autoSpaceDE w:val="0"/>
                                <w:autoSpaceDN w:val="0"/>
                                <w:adjustRightInd w:val="0"/>
                                <w:jc w:val="center"/>
                                <w:rPr>
                                  <w:rFonts w:cs="Arial"/>
                                  <w:b/>
                                  <w:bCs/>
                                  <w:sz w:val="16"/>
                                  <w:szCs w:val="16"/>
                                  <w:lang w:val="it-IT"/>
                                </w:rPr>
                              </w:pPr>
                              <w:r w:rsidRPr="00D0508F">
                                <w:rPr>
                                  <w:rFonts w:cs="Arial"/>
                                  <w:b/>
                                  <w:bCs/>
                                  <w:sz w:val="16"/>
                                  <w:szCs w:val="16"/>
                                  <w:lang w:val="it-IT"/>
                                </w:rPr>
                                <w:t>Metformin</w:t>
                              </w:r>
                              <w:r w:rsidRPr="00D0508F">
                                <w:rPr>
                                  <w:rFonts w:cs="Arial"/>
                                  <w:sz w:val="16"/>
                                  <w:szCs w:val="16"/>
                                  <w:vertAlign w:val="superscript"/>
                                  <w:lang w:val="it-IT"/>
                                </w:rPr>
                                <w:t>2</w:t>
                              </w:r>
                              <w:r w:rsidRPr="00D0508F">
                                <w:rPr>
                                  <w:rFonts w:cs="Arial"/>
                                  <w:b/>
                                  <w:bCs/>
                                  <w:sz w:val="16"/>
                                  <w:szCs w:val="16"/>
                                  <w:lang w:val="it-IT"/>
                                </w:rPr>
                                <w:t xml:space="preserve"> + </w:t>
                              </w:r>
                              <w:r w:rsidRPr="00D0508F">
                                <w:rPr>
                                  <w:rFonts w:cs="Arial"/>
                                  <w:b/>
                                  <w:sz w:val="16"/>
                                  <w:szCs w:val="16"/>
                                  <w:lang w:val="it-IT"/>
                                </w:rPr>
                                <w:t>sitagliptin (10mg)</w:t>
                              </w:r>
                              <w:r w:rsidRPr="00D0508F">
                                <w:rPr>
                                  <w:rFonts w:cs="Arial"/>
                                  <w:sz w:val="16"/>
                                  <w:szCs w:val="16"/>
                                  <w:lang w:val="it-IT"/>
                                </w:rPr>
                                <w:t xml:space="preserve"> </w:t>
                              </w:r>
                              <w:r w:rsidRPr="00D0508F">
                                <w:rPr>
                                  <w:rFonts w:cs="Arial"/>
                                  <w:sz w:val="16"/>
                                  <w:szCs w:val="16"/>
                                  <w:vertAlign w:val="superscript"/>
                                  <w:lang w:val="it-IT"/>
                                </w:rPr>
                                <w:t xml:space="preserve">5 </w:t>
                              </w:r>
                            </w:p>
                            <w:p w:rsidR="00D6752C" w:rsidRPr="00D0508F" w:rsidRDefault="00D6752C" w:rsidP="00A5167C">
                              <w:pPr>
                                <w:jc w:val="center"/>
                                <w:rPr>
                                  <w:rFonts w:cs="Arial"/>
                                  <w:sz w:val="16"/>
                                  <w:szCs w:val="16"/>
                                  <w:lang w:val="it-IT"/>
                                </w:rPr>
                              </w:pPr>
                              <w:r w:rsidRPr="00D0508F">
                                <w:rPr>
                                  <w:rFonts w:cs="Arial"/>
                                  <w:b/>
                                  <w:bCs/>
                                  <w:sz w:val="16"/>
                                  <w:szCs w:val="16"/>
                                  <w:lang w:val="it-IT"/>
                                </w:rPr>
                                <w:t xml:space="preserve">or pioglitazone (15, 30, 45 mg) </w:t>
                              </w:r>
                              <w:r w:rsidRPr="00D0508F">
                                <w:rPr>
                                  <w:rFonts w:cs="Arial"/>
                                  <w:sz w:val="16"/>
                                  <w:szCs w:val="16"/>
                                  <w:vertAlign w:val="superscript"/>
                                  <w:lang w:val="it-IT"/>
                                </w:rPr>
                                <w:t>5</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32740" y="4592955"/>
                            <a:ext cx="3543935" cy="1053465"/>
                          </a:xfrm>
                          <a:prstGeom prst="rect">
                            <a:avLst/>
                          </a:prstGeom>
                          <a:solidFill>
                            <a:srgbClr val="FFFFFF"/>
                          </a:solidFill>
                          <a:ln w="9525">
                            <a:solidFill>
                              <a:srgbClr val="000000"/>
                            </a:solidFill>
                            <a:miter lim="800000"/>
                            <a:headEnd/>
                            <a:tailEnd/>
                          </a:ln>
                        </wps:spPr>
                        <wps:txbx>
                          <w:txbxContent>
                            <w:p w:rsidR="00D6752C" w:rsidRPr="002270CB" w:rsidRDefault="00D6752C" w:rsidP="00A5167C">
                              <w:pPr>
                                <w:jc w:val="center"/>
                                <w:rPr>
                                  <w:rFonts w:cs="Arial"/>
                                  <w:sz w:val="16"/>
                                  <w:szCs w:val="16"/>
                                </w:rPr>
                              </w:pPr>
                              <w:r w:rsidRPr="002270CB">
                                <w:rPr>
                                  <w:rFonts w:cs="Arial"/>
                                  <w:b/>
                                  <w:bCs/>
                                  <w:sz w:val="16"/>
                                  <w:szCs w:val="16"/>
                                </w:rPr>
                                <w:t>Metformin</w:t>
                              </w:r>
                              <w:r w:rsidRPr="002270CB">
                                <w:rPr>
                                  <w:rFonts w:cs="Arial"/>
                                  <w:sz w:val="16"/>
                                  <w:szCs w:val="16"/>
                                  <w:vertAlign w:val="superscript"/>
                                </w:rPr>
                                <w:t>2</w:t>
                              </w:r>
                              <w:r w:rsidRPr="002270CB">
                                <w:rPr>
                                  <w:rFonts w:cs="Arial"/>
                                  <w:b/>
                                  <w:bCs/>
                                  <w:sz w:val="16"/>
                                  <w:szCs w:val="16"/>
                                </w:rPr>
                                <w:t xml:space="preserve"> + sulfonylurea</w:t>
                              </w:r>
                              <w:r w:rsidRPr="002270CB">
                                <w:rPr>
                                  <w:rFonts w:cs="Arial"/>
                                  <w:sz w:val="16"/>
                                  <w:szCs w:val="16"/>
                                  <w:vertAlign w:val="superscript"/>
                                </w:rPr>
                                <w:t xml:space="preserve">4 </w:t>
                              </w:r>
                              <w:r w:rsidRPr="002270CB">
                                <w:rPr>
                                  <w:rFonts w:cs="Arial"/>
                                  <w:b/>
                                  <w:bCs/>
                                  <w:sz w:val="16"/>
                                  <w:szCs w:val="16"/>
                                </w:rPr>
                                <w:t xml:space="preserve"> + sitagliptin</w:t>
                              </w:r>
                              <w:r w:rsidRPr="002270CB">
                                <w:rPr>
                                  <w:rFonts w:cs="Arial"/>
                                  <w:b/>
                                  <w:bCs/>
                                  <w:sz w:val="16"/>
                                  <w:szCs w:val="16"/>
                                  <w:vertAlign w:val="superscript"/>
                                </w:rPr>
                                <w:t xml:space="preserve">5 </w:t>
                              </w:r>
                              <w:r w:rsidRPr="002270CB">
                                <w:rPr>
                                  <w:rFonts w:cs="Arial"/>
                                  <w:bCs/>
                                  <w:sz w:val="16"/>
                                  <w:szCs w:val="16"/>
                                </w:rPr>
                                <w:t>(</w:t>
                              </w:r>
                              <w:r w:rsidRPr="002270CB">
                                <w:rPr>
                                  <w:rFonts w:cs="Arial"/>
                                  <w:sz w:val="16"/>
                                  <w:szCs w:val="16"/>
                                </w:rPr>
                                <w:t>1 100 mg daily</w:t>
                              </w:r>
                            </w:p>
                            <w:p w:rsidR="00D6752C" w:rsidRPr="002270CB" w:rsidRDefault="00D6752C" w:rsidP="00A5167C">
                              <w:pPr>
                                <w:rPr>
                                  <w:rFonts w:cs="Arial"/>
                                  <w:b/>
                                  <w:bCs/>
                                  <w:sz w:val="16"/>
                                  <w:szCs w:val="16"/>
                                </w:rPr>
                              </w:pPr>
                              <w:r w:rsidRPr="002270CB">
                                <w:rPr>
                                  <w:rFonts w:cs="Arial"/>
                                  <w:sz w:val="16"/>
                                  <w:szCs w:val="16"/>
                                </w:rPr>
                                <w:t>May cause hypoglycaemia with gliclazide.  Do not use in renal impairment [eGFR &lt;50 ml/min]</w:t>
                              </w:r>
                              <w:r w:rsidRPr="002270CB">
                                <w:rPr>
                                  <w:rFonts w:cs="Arial"/>
                                  <w:b/>
                                  <w:bCs/>
                                  <w:sz w:val="16"/>
                                  <w:szCs w:val="16"/>
                                </w:rPr>
                                <w:t xml:space="preserve">, </w:t>
                              </w:r>
                            </w:p>
                            <w:p w:rsidR="00D6752C" w:rsidRPr="002270CB" w:rsidRDefault="00D6752C" w:rsidP="00A5167C">
                              <w:pPr>
                                <w:jc w:val="center"/>
                                <w:rPr>
                                  <w:rFonts w:cs="Arial"/>
                                  <w:b/>
                                  <w:bCs/>
                                  <w:sz w:val="16"/>
                                  <w:szCs w:val="16"/>
                                </w:rPr>
                              </w:pPr>
                              <w:r w:rsidRPr="002270CB">
                                <w:rPr>
                                  <w:rFonts w:cs="Arial"/>
                                  <w:b/>
                                  <w:bCs/>
                                  <w:sz w:val="16"/>
                                  <w:szCs w:val="16"/>
                                </w:rPr>
                                <w:t>or Metformin</w:t>
                              </w:r>
                              <w:r w:rsidRPr="002270CB">
                                <w:rPr>
                                  <w:rFonts w:cs="Arial"/>
                                  <w:b/>
                                  <w:bCs/>
                                  <w:sz w:val="16"/>
                                  <w:szCs w:val="16"/>
                                  <w:vertAlign w:val="superscript"/>
                                </w:rPr>
                                <w:t>2</w:t>
                              </w:r>
                              <w:r w:rsidRPr="002270CB">
                                <w:rPr>
                                  <w:rFonts w:cs="Arial"/>
                                  <w:b/>
                                  <w:bCs/>
                                  <w:sz w:val="16"/>
                                  <w:szCs w:val="16"/>
                                </w:rPr>
                                <w:t xml:space="preserve"> + sulfonylurea</w:t>
                              </w:r>
                              <w:r w:rsidRPr="002270CB">
                                <w:rPr>
                                  <w:rFonts w:cs="Arial"/>
                                  <w:b/>
                                  <w:bCs/>
                                  <w:sz w:val="16"/>
                                  <w:szCs w:val="16"/>
                                  <w:vertAlign w:val="superscript"/>
                                </w:rPr>
                                <w:t>4</w:t>
                              </w:r>
                              <w:r w:rsidRPr="002270CB">
                                <w:rPr>
                                  <w:rFonts w:cs="Arial"/>
                                  <w:b/>
                                  <w:bCs/>
                                  <w:sz w:val="16"/>
                                  <w:szCs w:val="16"/>
                                </w:rPr>
                                <w:t xml:space="preserve"> + a</w:t>
                              </w:r>
                            </w:p>
                            <w:p w:rsidR="00D6752C" w:rsidRPr="002270CB" w:rsidRDefault="00D6752C" w:rsidP="00A5167C">
                              <w:pPr>
                                <w:autoSpaceDE w:val="0"/>
                                <w:autoSpaceDN w:val="0"/>
                                <w:adjustRightInd w:val="0"/>
                                <w:jc w:val="center"/>
                                <w:rPr>
                                  <w:rFonts w:cs="Arial"/>
                                  <w:b/>
                                  <w:bCs/>
                                  <w:sz w:val="16"/>
                                  <w:szCs w:val="16"/>
                                </w:rPr>
                              </w:pPr>
                              <w:r w:rsidRPr="002270CB">
                                <w:rPr>
                                  <w:rFonts w:cs="Arial"/>
                                  <w:b/>
                                  <w:bCs/>
                                  <w:sz w:val="16"/>
                                  <w:szCs w:val="16"/>
                                </w:rPr>
                                <w:t xml:space="preserve">pioglitazone </w:t>
                              </w:r>
                              <w:r w:rsidRPr="002270CB">
                                <w:rPr>
                                  <w:rFonts w:cs="Arial"/>
                                  <w:b/>
                                  <w:bCs/>
                                  <w:sz w:val="16"/>
                                  <w:szCs w:val="16"/>
                                  <w:vertAlign w:val="superscript"/>
                                </w:rPr>
                                <w:t>5</w:t>
                              </w:r>
                              <w:r w:rsidRPr="002270CB">
                                <w:rPr>
                                  <w:rFonts w:cs="Arial"/>
                                  <w:b/>
                                  <w:bCs/>
                                  <w:sz w:val="16"/>
                                  <w:szCs w:val="16"/>
                                </w:rPr>
                                <w:t>, or</w:t>
                              </w:r>
                            </w:p>
                            <w:p w:rsidR="00D6752C" w:rsidRPr="002270CB" w:rsidRDefault="00D6752C" w:rsidP="00A5167C">
                              <w:pPr>
                                <w:jc w:val="center"/>
                                <w:rPr>
                                  <w:rFonts w:cs="Arial"/>
                                  <w:sz w:val="16"/>
                                  <w:szCs w:val="16"/>
                                </w:rPr>
                              </w:pPr>
                              <w:r w:rsidRPr="002270CB">
                                <w:rPr>
                                  <w:rFonts w:cs="Arial"/>
                                  <w:b/>
                                  <w:bCs/>
                                  <w:sz w:val="16"/>
                                  <w:szCs w:val="16"/>
                                </w:rPr>
                                <w:t>Metformin</w:t>
                              </w:r>
                              <w:r w:rsidRPr="002270CB">
                                <w:rPr>
                                  <w:rFonts w:cs="Arial"/>
                                  <w:b/>
                                  <w:bCs/>
                                  <w:sz w:val="16"/>
                                  <w:szCs w:val="16"/>
                                  <w:vertAlign w:val="superscript"/>
                                </w:rPr>
                                <w:t>2</w:t>
                              </w:r>
                              <w:r w:rsidRPr="002270CB">
                                <w:rPr>
                                  <w:rFonts w:cs="Arial"/>
                                  <w:b/>
                                  <w:bCs/>
                                  <w:sz w:val="16"/>
                                  <w:szCs w:val="16"/>
                                </w:rPr>
                                <w:t xml:space="preserve"> + sulfonylurea</w:t>
                              </w:r>
                              <w:r w:rsidRPr="002270CB">
                                <w:rPr>
                                  <w:rFonts w:cs="Arial"/>
                                  <w:b/>
                                  <w:bCs/>
                                  <w:sz w:val="16"/>
                                  <w:szCs w:val="16"/>
                                  <w:vertAlign w:val="superscript"/>
                                </w:rPr>
                                <w:t>4</w:t>
                              </w:r>
                              <w:r w:rsidRPr="002270CB">
                                <w:rPr>
                                  <w:rFonts w:cs="Arial"/>
                                  <w:b/>
                                  <w:bCs/>
                                  <w:sz w:val="16"/>
                                  <w:szCs w:val="16"/>
                                </w:rPr>
                                <w:t xml:space="preserve"> + exenatide</w:t>
                              </w:r>
                              <w:r w:rsidRPr="002270CB">
                                <w:rPr>
                                  <w:rFonts w:cs="Arial"/>
                                  <w:b/>
                                  <w:bCs/>
                                  <w:sz w:val="16"/>
                                  <w:szCs w:val="16"/>
                                  <w:vertAlign w:val="superscript"/>
                                </w:rPr>
                                <w:t xml:space="preserve">6 </w:t>
                              </w:r>
                              <w:r w:rsidRPr="002270CB">
                                <w:rPr>
                                  <w:rFonts w:cs="Arial"/>
                                  <w:bCs/>
                                  <w:sz w:val="16"/>
                                  <w:szCs w:val="16"/>
                                </w:rPr>
                                <w:t>(</w:t>
                              </w:r>
                              <w:r w:rsidRPr="002270CB">
                                <w:rPr>
                                  <w:rFonts w:cs="Arial"/>
                                  <w:sz w:val="16"/>
                                  <w:szCs w:val="16"/>
                                </w:rPr>
                                <w:t>1 5 ug twice daily increasing after one month to 10 ug twice daily.</w:t>
                              </w:r>
                            </w:p>
                            <w:p w:rsidR="00D6752C" w:rsidRPr="002270CB" w:rsidRDefault="00D6752C" w:rsidP="00A5167C">
                              <w:pPr>
                                <w:rPr>
                                  <w:rFonts w:cs="Arial"/>
                                  <w:sz w:val="16"/>
                                  <w:szCs w:val="16"/>
                                </w:rPr>
                              </w:pPr>
                            </w:p>
                            <w:p w:rsidR="00D6752C" w:rsidRPr="002270CB" w:rsidRDefault="00D6752C" w:rsidP="00A5167C">
                              <w:pPr>
                                <w:rPr>
                                  <w:rFonts w:cs="Arial"/>
                                  <w:sz w:val="16"/>
                                  <w:szCs w:val="16"/>
                                </w:rPr>
                              </w:pPr>
                              <w:r w:rsidRPr="002270CB">
                                <w:rPr>
                                  <w:rFonts w:cs="Arial"/>
                                  <w:sz w:val="16"/>
                                  <w:szCs w:val="16"/>
                                </w:rPr>
                                <w:t>Must be given by injection.  System to start this will have to be set up to support the study.</w:t>
                              </w:r>
                            </w:p>
                            <w:p w:rsidR="00D6752C" w:rsidRPr="002270CB" w:rsidRDefault="00D6752C" w:rsidP="00A5167C">
                              <w:pPr>
                                <w:jc w:val="center"/>
                                <w:rPr>
                                  <w:rFonts w:cs="Arial"/>
                                  <w:sz w:val="16"/>
                                  <w:szCs w:val="16"/>
                                </w:rPr>
                              </w:pPr>
                              <w:r w:rsidRPr="002270CB">
                                <w:rPr>
                                  <w:rFonts w:cs="Arial"/>
                                  <w:sz w:val="16"/>
                                  <w:szCs w:val="16"/>
                                </w:rPr>
                                <w: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465830" y="6077585"/>
                            <a:ext cx="2945765" cy="479425"/>
                          </a:xfrm>
                          <a:prstGeom prst="rect">
                            <a:avLst/>
                          </a:prstGeom>
                          <a:solidFill>
                            <a:srgbClr val="FFFFFF"/>
                          </a:solidFill>
                          <a:ln w="9525">
                            <a:solidFill>
                              <a:srgbClr val="000000"/>
                            </a:solidFill>
                            <a:miter lim="800000"/>
                            <a:headEnd/>
                            <a:tailEnd/>
                          </a:ln>
                        </wps:spPr>
                        <wps:txbx>
                          <w:txbxContent>
                            <w:p w:rsidR="00D6752C" w:rsidRPr="002270CB" w:rsidRDefault="00D6752C" w:rsidP="00A5167C">
                              <w:pPr>
                                <w:autoSpaceDE w:val="0"/>
                                <w:autoSpaceDN w:val="0"/>
                                <w:adjustRightInd w:val="0"/>
                                <w:jc w:val="center"/>
                                <w:rPr>
                                  <w:rFonts w:cs="Arial"/>
                                  <w:b/>
                                  <w:bCs/>
                                  <w:sz w:val="16"/>
                                  <w:szCs w:val="16"/>
                                  <w:vertAlign w:val="superscript"/>
                                </w:rPr>
                              </w:pPr>
                              <w:r w:rsidRPr="002270CB">
                                <w:rPr>
                                  <w:rFonts w:cs="Arial"/>
                                  <w:sz w:val="16"/>
                                  <w:szCs w:val="16"/>
                                </w:rPr>
                                <w:t xml:space="preserve">Start insulin </w:t>
                              </w:r>
                              <w:r w:rsidRPr="002270CB">
                                <w:rPr>
                                  <w:rFonts w:cs="Arial"/>
                                  <w:b/>
                                  <w:bCs/>
                                  <w:sz w:val="16"/>
                                  <w:szCs w:val="16"/>
                                  <w:vertAlign w:val="superscript"/>
                                </w:rPr>
                                <w:t>2, 8</w:t>
                              </w:r>
                            </w:p>
                            <w:p w:rsidR="00D6752C" w:rsidRPr="002270CB" w:rsidRDefault="00D6752C" w:rsidP="00A5167C">
                              <w:pPr>
                                <w:autoSpaceDE w:val="0"/>
                                <w:autoSpaceDN w:val="0"/>
                                <w:adjustRightInd w:val="0"/>
                                <w:jc w:val="center"/>
                                <w:rPr>
                                  <w:rFonts w:cs="Arial"/>
                                  <w:sz w:val="16"/>
                                  <w:szCs w:val="16"/>
                                </w:rPr>
                              </w:pPr>
                              <w:r w:rsidRPr="002270CB">
                                <w:rPr>
                                  <w:rFonts w:cs="Arial"/>
                                  <w:sz w:val="16"/>
                                  <w:szCs w:val="16"/>
                                </w:rPr>
                                <w:t>Insulin glargine started according to treat to target protocol</w:t>
                              </w:r>
                            </w:p>
                            <w:p w:rsidR="00D6752C" w:rsidRPr="002270CB" w:rsidRDefault="00D6752C" w:rsidP="00A5167C">
                              <w:pPr>
                                <w:autoSpaceDE w:val="0"/>
                                <w:autoSpaceDN w:val="0"/>
                                <w:adjustRightInd w:val="0"/>
                                <w:jc w:val="center"/>
                                <w:rPr>
                                  <w:rFonts w:cs="Arial"/>
                                  <w:i/>
                                  <w:sz w:val="16"/>
                                  <w:szCs w:val="16"/>
                                </w:rPr>
                              </w:pPr>
                              <w:r w:rsidRPr="002270CB">
                                <w:rPr>
                                  <w:rFonts w:cs="Arial"/>
                                  <w:i/>
                                  <w:sz w:val="16"/>
                                  <w:szCs w:val="16"/>
                                </w:rPr>
                                <w:t>See note on page 4</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23825" y="7923530"/>
                            <a:ext cx="581977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7 </w:t>
                              </w:r>
                              <w:r>
                                <w:rPr>
                                  <w:rFonts w:ascii="Frutiger-Light" w:hAnsi="Frutiger-Light" w:cs="Frutiger-Light"/>
                                  <w:sz w:val="18"/>
                                  <w:szCs w:val="18"/>
                                </w:rPr>
                                <w:t>With adjustment for other ethnic groups.</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8 </w:t>
                              </w:r>
                              <w:r>
                                <w:rPr>
                                  <w:rFonts w:ascii="Frutiger-Light" w:hAnsi="Frutiger-Light" w:cs="Frutiger-Light"/>
                                  <w:sz w:val="18"/>
                                  <w:szCs w:val="18"/>
                                </w:rPr>
                                <w:t>Continue with metformin and sulfonylurea (and acarbose, if used), but only continue other drugs that are licensed for use with insulin. Review the use of sulfonylurea if hypoglycaemia occurs.</w:t>
                              </w:r>
                            </w:p>
                          </w:txbxContent>
                        </wps:txbx>
                        <wps:bodyPr rot="0" vert="horz" wrap="square" lIns="91440" tIns="45720" rIns="91440" bIns="45720" anchor="t" anchorCtr="0" upright="1">
                          <a:noAutofit/>
                        </wps:bodyPr>
                      </wps:wsp>
                      <wps:wsp>
                        <wps:cNvPr id="8" name="Line 11"/>
                        <wps:cNvCnPr/>
                        <wps:spPr bwMode="auto">
                          <a:xfrm>
                            <a:off x="228600" y="7886700"/>
                            <a:ext cx="55530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a:stCxn id="1" idx="2"/>
                          <a:endCxn id="33" idx="0"/>
                        </wps:cNvCnPr>
                        <wps:spPr bwMode="auto">
                          <a:xfrm rot="16200000" flipH="1">
                            <a:off x="4653280" y="997585"/>
                            <a:ext cx="250825" cy="148082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1" idx="2"/>
                          <a:endCxn id="28" idx="0"/>
                        </wps:cNvCnPr>
                        <wps:spPr bwMode="auto">
                          <a:xfrm rot="5400000">
                            <a:off x="3709035" y="1551940"/>
                            <a:ext cx="268605" cy="38989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33" idx="1"/>
                          <a:endCxn id="28" idx="3"/>
                        </wps:cNvCnPr>
                        <wps:spPr bwMode="auto">
                          <a:xfrm flipH="1" flipV="1">
                            <a:off x="4386580" y="2133600"/>
                            <a:ext cx="3422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2" idx="2"/>
                          <a:endCxn id="3" idx="0"/>
                        </wps:cNvCnPr>
                        <wps:spPr bwMode="auto">
                          <a:xfrm>
                            <a:off x="4705350" y="3039745"/>
                            <a:ext cx="139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3" idx="2"/>
                          <a:endCxn id="34" idx="0"/>
                        </wps:cNvCnPr>
                        <wps:spPr bwMode="auto">
                          <a:xfrm rot="16200000" flipH="1">
                            <a:off x="5062855" y="3305810"/>
                            <a:ext cx="213995" cy="90170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3" idx="2"/>
                        </wps:cNvCnPr>
                        <wps:spPr bwMode="auto">
                          <a:xfrm rot="5400000">
                            <a:off x="4302760" y="3451225"/>
                            <a:ext cx="217805" cy="61468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30" idx="2"/>
                          <a:endCxn id="6" idx="0"/>
                        </wps:cNvCnPr>
                        <wps:spPr bwMode="auto">
                          <a:xfrm>
                            <a:off x="4101465" y="4281170"/>
                            <a:ext cx="837565" cy="179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a:stCxn id="4" idx="2"/>
                          <a:endCxn id="35" idx="0"/>
                        </wps:cNvCnPr>
                        <wps:spPr bwMode="auto">
                          <a:xfrm rot="16200000" flipH="1">
                            <a:off x="2037715" y="3362325"/>
                            <a:ext cx="252730" cy="767715"/>
                          </a:xfrm>
                          <a:prstGeom prst="bentConnector3">
                            <a:avLst>
                              <a:gd name="adj1" fmla="val 49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4" idx="2"/>
                        </wps:cNvCnPr>
                        <wps:spPr bwMode="auto">
                          <a:xfrm rot="5400000">
                            <a:off x="1156970" y="3234055"/>
                            <a:ext cx="237490" cy="1009015"/>
                          </a:xfrm>
                          <a:prstGeom prst="bentConnector3">
                            <a:avLst>
                              <a:gd name="adj1" fmla="val 497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35" idx="1"/>
                          <a:endCxn id="29" idx="3"/>
                        </wps:cNvCnPr>
                        <wps:spPr bwMode="auto">
                          <a:xfrm flipH="1">
                            <a:off x="1656715" y="4144645"/>
                            <a:ext cx="10033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29" idx="2"/>
                        </wps:cNvCnPr>
                        <wps:spPr bwMode="auto">
                          <a:xfrm rot="16200000" flipH="1">
                            <a:off x="2524760" y="2835910"/>
                            <a:ext cx="65405" cy="33242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a:stCxn id="5" idx="2"/>
                          <a:endCxn id="36" idx="0"/>
                        </wps:cNvCnPr>
                        <wps:spPr bwMode="auto">
                          <a:xfrm rot="16200000" flipH="1">
                            <a:off x="2122805" y="5628640"/>
                            <a:ext cx="369570" cy="404495"/>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5" idx="2"/>
                          <a:endCxn id="31" idx="0"/>
                        </wps:cNvCnPr>
                        <wps:spPr bwMode="auto">
                          <a:xfrm rot="5400000">
                            <a:off x="1290320" y="5209540"/>
                            <a:ext cx="377825" cy="125158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31" idx="3"/>
                          <a:endCxn id="36" idx="1"/>
                        </wps:cNvCnPr>
                        <wps:spPr bwMode="auto">
                          <a:xfrm>
                            <a:off x="1538605" y="6281420"/>
                            <a:ext cx="18034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6" idx="2"/>
                          <a:endCxn id="37" idx="0"/>
                        </wps:cNvCnPr>
                        <wps:spPr bwMode="auto">
                          <a:xfrm rot="16200000" flipH="1">
                            <a:off x="4909185" y="6586855"/>
                            <a:ext cx="363855" cy="30416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6" idx="2"/>
                          <a:endCxn id="32" idx="0"/>
                        </wps:cNvCnPr>
                        <wps:spPr bwMode="auto">
                          <a:xfrm rot="5400000">
                            <a:off x="3862705" y="5843270"/>
                            <a:ext cx="362585" cy="179006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37" idx="1"/>
                          <a:endCxn id="32" idx="3"/>
                        </wps:cNvCnPr>
                        <wps:spPr bwMode="auto">
                          <a:xfrm flipH="1" flipV="1">
                            <a:off x="3834130" y="7191375"/>
                            <a:ext cx="6184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114300" y="1178560"/>
                            <a:ext cx="13989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H="1">
                            <a:off x="0" y="7318375"/>
                            <a:ext cx="25165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2910840" y="1880870"/>
                            <a:ext cx="1475740" cy="504825"/>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Move to next treatment step</w:t>
                              </w:r>
                            </w:p>
                          </w:txbxContent>
                        </wps:txbx>
                        <wps:bodyPr rot="0" vert="horz" wrap="square" lIns="91440" tIns="45720" rIns="91440" bIns="45720" anchor="t" anchorCtr="0" upright="1">
                          <a:noAutofit/>
                        </wps:bodyPr>
                      </wps:wsp>
                      <wps:wsp>
                        <wps:cNvPr id="29" name="Text Box 32"/>
                        <wps:cNvSpPr txBox="1">
                          <a:spLocks noChangeArrowheads="1"/>
                        </wps:cNvSpPr>
                        <wps:spPr bwMode="auto">
                          <a:xfrm>
                            <a:off x="133350" y="3852545"/>
                            <a:ext cx="1523365" cy="612775"/>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 xml:space="preserve">Increase dose of pioglitazone at monthly intervals </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3415665" y="3862070"/>
                            <a:ext cx="1370965" cy="419100"/>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jc w:val="center"/>
                                <w:rPr>
                                  <w:rFonts w:cs="Arial"/>
                                  <w:sz w:val="16"/>
                                  <w:szCs w:val="16"/>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167640" y="6024245"/>
                            <a:ext cx="1370965" cy="514350"/>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maximise dose</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2463165" y="6919595"/>
                            <a:ext cx="1370965" cy="542925"/>
                          </a:xfrm>
                          <a:prstGeom prst="rect">
                            <a:avLst/>
                          </a:prstGeom>
                          <a:solidFill>
                            <a:srgbClr val="FFFFFF"/>
                          </a:solidFill>
                          <a:ln w="9525">
                            <a:solidFill>
                              <a:srgbClr val="000000"/>
                            </a:solidFill>
                            <a:miter lim="800000"/>
                            <a:headEnd/>
                            <a:tailEnd/>
                          </a:ln>
                        </wps:spPr>
                        <wps:txbx>
                          <w:txbxContent>
                            <w:p w:rsidR="00D6752C" w:rsidRPr="00D0508F" w:rsidRDefault="00D6752C" w:rsidP="00A5167C">
                              <w:pPr>
                                <w:jc w:val="center"/>
                                <w:rPr>
                                  <w:rFonts w:cs="Arial"/>
                                  <w:sz w:val="16"/>
                                  <w:szCs w:val="16"/>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728845" y="1863090"/>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4830445" y="3863340"/>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1757045" y="3872865"/>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1718945" y="6015990"/>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wps:txbx>
                        <wps:bodyPr rot="0" vert="horz" wrap="square" lIns="91440" tIns="45720" rIns="91440" bIns="45720" anchor="t" anchorCtr="0" upright="1">
                          <a:noAutofit/>
                        </wps:bodyPr>
                      </wps:wsp>
                      <wps:wsp>
                        <wps:cNvPr id="37" name="Text Box 40"/>
                        <wps:cNvSpPr txBox="1">
                          <a:spLocks noChangeArrowheads="1"/>
                        </wps:cNvSpPr>
                        <wps:spPr bwMode="auto">
                          <a:xfrm>
                            <a:off x="4452620" y="6920865"/>
                            <a:ext cx="1581150" cy="542925"/>
                          </a:xfrm>
                          <a:prstGeom prst="rect">
                            <a:avLst/>
                          </a:prstGeom>
                          <a:solidFill>
                            <a:srgbClr val="FFFFFF"/>
                          </a:solidFill>
                          <a:ln w="9525">
                            <a:solidFill>
                              <a:srgbClr val="000000"/>
                            </a:solidFill>
                            <a:miter lim="800000"/>
                            <a:headEnd/>
                            <a:tailEnd/>
                          </a:ln>
                        </wps:spPr>
                        <wps:txb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wps:txbx>
                        <wps:bodyPr rot="0" vert="horz" wrap="square" lIns="91440" tIns="45720" rIns="91440" bIns="45720" anchor="t" anchorCtr="0" upright="1">
                          <a:noAutofit/>
                        </wps:bodyPr>
                      </wps:wsp>
                      <wps:wsp>
                        <wps:cNvPr id="38" name="Line 41"/>
                        <wps:cNvCnPr/>
                        <wps:spPr bwMode="auto">
                          <a:xfrm>
                            <a:off x="0" y="3267710"/>
                            <a:ext cx="44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2"/>
                        <wps:cNvCnPr>
                          <a:cxnSpLocks noChangeShapeType="1"/>
                          <a:stCxn id="28" idx="1"/>
                          <a:endCxn id="1" idx="1"/>
                        </wps:cNvCnPr>
                        <wps:spPr bwMode="auto">
                          <a:xfrm rot="10800000">
                            <a:off x="1676400" y="1316990"/>
                            <a:ext cx="1234440" cy="816610"/>
                          </a:xfrm>
                          <a:prstGeom prst="bentConnector3">
                            <a:avLst>
                              <a:gd name="adj1" fmla="val 1185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a:stCxn id="28" idx="2"/>
                          <a:endCxn id="2" idx="0"/>
                        </wps:cNvCnPr>
                        <wps:spPr bwMode="auto">
                          <a:xfrm>
                            <a:off x="3648710" y="2385695"/>
                            <a:ext cx="105664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flipV="1">
                            <a:off x="3665855" y="365379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wps:spPr bwMode="auto">
                          <a:xfrm flipV="1">
                            <a:off x="514350" y="361950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6"/>
                        <wps:cNvCnPr>
                          <a:cxnSpLocks noChangeShapeType="1"/>
                          <a:stCxn id="31" idx="1"/>
                          <a:endCxn id="5" idx="1"/>
                        </wps:cNvCnPr>
                        <wps:spPr bwMode="auto">
                          <a:xfrm rot="10800000" flipH="1">
                            <a:off x="167640" y="5120005"/>
                            <a:ext cx="165100" cy="1161415"/>
                          </a:xfrm>
                          <a:prstGeom prst="bentConnector3">
                            <a:avLst>
                              <a:gd name="adj1" fmla="val -1384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44" name="Group 47"/>
                        <wpg:cNvGrpSpPr>
                          <a:grpSpLocks/>
                        </wpg:cNvGrpSpPr>
                        <wpg:grpSpPr bwMode="auto">
                          <a:xfrm>
                            <a:off x="23495" y="6282690"/>
                            <a:ext cx="3734435" cy="384810"/>
                            <a:chOff x="1327" y="11694"/>
                            <a:chExt cx="5881" cy="606"/>
                          </a:xfrm>
                        </wpg:grpSpPr>
                        <wps:wsp>
                          <wps:cNvPr id="45" name="Line 48"/>
                          <wps:cNvCnPr/>
                          <wps:spPr bwMode="auto">
                            <a:xfrm flipV="1">
                              <a:off x="7207" y="12099"/>
                              <a:ext cx="1" cy="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wps:spPr bwMode="auto">
                            <a:xfrm flipH="1">
                              <a:off x="1342" y="12299"/>
                              <a:ext cx="58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1327" y="11694"/>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48" o:spid="_x0000_s1066" editas="canvas" style="width:504.85pt;height:687.7pt;mso-position-horizontal-relative:char;mso-position-vertical-relative:line" coordsize="64115,8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">
                <v:shape id="_x0000_s1067" type="#_x0000_t75" style="position:absolute;width:64115;height:87337;visibility:visible;mso-wrap-style:square">
                  <v:fill o:detectmouseclick="t"/>
                  <v:path o:connecttype="none"/>
                </v:shape>
                <v:shape id="Text Box 4" o:spid="_x0000_s1068" type="#_x0000_t202" style="position:absolute;left:16764;top:10210;width:47244;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6752C" w:rsidRPr="002270CB" w:rsidRDefault="00D6752C" w:rsidP="00A5167C">
                        <w:pPr>
                          <w:rPr>
                            <w:rFonts w:cs="Arial"/>
                            <w:b/>
                            <w:bCs/>
                            <w:sz w:val="16"/>
                            <w:szCs w:val="16"/>
                            <w:vertAlign w:val="superscript"/>
                          </w:rPr>
                        </w:pPr>
                        <w:r w:rsidRPr="002270CB">
                          <w:rPr>
                            <w:rFonts w:cs="Arial"/>
                            <w:b/>
                            <w:bCs/>
                            <w:sz w:val="16"/>
                            <w:szCs w:val="16"/>
                          </w:rPr>
                          <w:t xml:space="preserve">(B) </w:t>
                        </w:r>
                        <w:r w:rsidRPr="002270CB">
                          <w:rPr>
                            <w:rFonts w:cs="Arial"/>
                            <w:b/>
                            <w:bCs/>
                            <w:sz w:val="16"/>
                            <w:szCs w:val="16"/>
                          </w:rPr>
                          <w:tab/>
                        </w:r>
                        <w:r w:rsidRPr="002270CB">
                          <w:rPr>
                            <w:rFonts w:cs="Arial"/>
                            <w:b/>
                            <w:bCs/>
                            <w:sz w:val="16"/>
                            <w:szCs w:val="16"/>
                          </w:rPr>
                          <w:tab/>
                        </w:r>
                        <w:r w:rsidRPr="002270CB">
                          <w:rPr>
                            <w:rFonts w:cs="Arial"/>
                            <w:b/>
                            <w:bCs/>
                            <w:sz w:val="16"/>
                            <w:szCs w:val="16"/>
                          </w:rPr>
                          <w:tab/>
                        </w:r>
                        <w:r w:rsidRPr="002270CB">
                          <w:rPr>
                            <w:rFonts w:cs="Arial"/>
                            <w:b/>
                            <w:bCs/>
                            <w:sz w:val="16"/>
                            <w:szCs w:val="16"/>
                          </w:rPr>
                          <w:tab/>
                          <w:t>Sulfonylurea</w:t>
                        </w:r>
                        <w:r w:rsidRPr="002270CB">
                          <w:rPr>
                            <w:rFonts w:cs="Arial"/>
                            <w:b/>
                            <w:bCs/>
                            <w:sz w:val="16"/>
                            <w:szCs w:val="16"/>
                            <w:vertAlign w:val="superscript"/>
                          </w:rPr>
                          <w:t>4</w:t>
                        </w:r>
                      </w:p>
                      <w:p w:rsidR="00D6752C" w:rsidRPr="002270CB" w:rsidRDefault="00D6752C" w:rsidP="00A5167C">
                        <w:pPr>
                          <w:rPr>
                            <w:rFonts w:cs="Arial"/>
                            <w:sz w:val="16"/>
                            <w:szCs w:val="16"/>
                          </w:rPr>
                        </w:pPr>
                        <w:r w:rsidRPr="002270CB">
                          <w:rPr>
                            <w:rFonts w:cs="Arial"/>
                            <w:sz w:val="16"/>
                            <w:szCs w:val="16"/>
                          </w:rPr>
                          <w:t xml:space="preserve">1 80 mg daily; 2 80 mg twice daily; 3 160 mg twice daily; </w:t>
                        </w:r>
                        <w:r w:rsidRPr="002270CB">
                          <w:rPr>
                            <w:rFonts w:cs="Arial"/>
                            <w:b/>
                            <w:sz w:val="16"/>
                            <w:szCs w:val="16"/>
                          </w:rPr>
                          <w:t>Note</w:t>
                        </w:r>
                        <w:r w:rsidRPr="002270CB">
                          <w:rPr>
                            <w:rFonts w:cs="Arial"/>
                            <w:sz w:val="16"/>
                            <w:szCs w:val="16"/>
                          </w:rPr>
                          <w:t xml:space="preserve"> gliclazide could cause hypoglycaemia so patients must be educated about this.  If patient very close to target consider a more cautious approach at steps 2 and 3.  Discuss with GP.  </w:t>
                        </w:r>
                        <w:r w:rsidRPr="002270CB">
                          <w:rPr>
                            <w:rFonts w:cs="Arial"/>
                            <w:i/>
                            <w:sz w:val="16"/>
                            <w:szCs w:val="16"/>
                          </w:rPr>
                          <w:t>See note on page 3</w:t>
                        </w:r>
                      </w:p>
                      <w:p w:rsidR="00D6752C" w:rsidRPr="002270CB" w:rsidRDefault="00D6752C" w:rsidP="00A5167C">
                        <w:pPr>
                          <w:jc w:val="center"/>
                          <w:rPr>
                            <w:rFonts w:cs="Arial"/>
                            <w:sz w:val="16"/>
                            <w:szCs w:val="16"/>
                          </w:rPr>
                        </w:pPr>
                      </w:p>
                    </w:txbxContent>
                  </v:textbox>
                </v:shape>
                <v:shape id="Text Box 5" o:spid="_x0000_s1069" type="#_x0000_t202" style="position:absolute;left:32092;top:25171;width:29915;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6752C" w:rsidRDefault="00D6752C" w:rsidP="00A5167C">
                        <w:pPr>
                          <w:autoSpaceDE w:val="0"/>
                          <w:autoSpaceDN w:val="0"/>
                          <w:adjustRightInd w:val="0"/>
                          <w:jc w:val="center"/>
                          <w:rPr>
                            <w:rFonts w:ascii="Frutiger-Light" w:hAnsi="Frutiger-Light" w:cs="Frutiger-Light"/>
                            <w:sz w:val="20"/>
                            <w:szCs w:val="20"/>
                          </w:rPr>
                        </w:pPr>
                        <w:r>
                          <w:rPr>
                            <w:rFonts w:ascii="Frutiger-Light" w:hAnsi="Frutiger-Light" w:cs="Frutiger-Light"/>
                            <w:sz w:val="20"/>
                            <w:szCs w:val="20"/>
                          </w:rPr>
                          <w:t>Consider adding a DPP-4 inhibitor</w:t>
                        </w:r>
                        <w:r w:rsidRPr="00C3507E">
                          <w:rPr>
                            <w:rFonts w:ascii="Frutiger-Light" w:hAnsi="Frutiger-Light" w:cs="Frutiger-Light"/>
                            <w:sz w:val="16"/>
                            <w:szCs w:val="16"/>
                            <w:vertAlign w:val="superscript"/>
                          </w:rPr>
                          <w:t>9</w:t>
                        </w:r>
                        <w:r>
                          <w:rPr>
                            <w:rFonts w:ascii="Frutiger-Light" w:hAnsi="Frutiger-Light" w:cs="Frutiger-Light"/>
                            <w:sz w:val="16"/>
                            <w:szCs w:val="16"/>
                          </w:rPr>
                          <w:t xml:space="preserve"> </w:t>
                        </w:r>
                        <w:r>
                          <w:rPr>
                            <w:rFonts w:ascii="Frutiger-Light" w:hAnsi="Frutiger-Light" w:cs="Frutiger-Light"/>
                            <w:sz w:val="20"/>
                            <w:szCs w:val="20"/>
                          </w:rPr>
                          <w:t>or</w:t>
                        </w:r>
                      </w:p>
                      <w:p w:rsidR="00D6752C" w:rsidRPr="00BB150E" w:rsidRDefault="00D6752C" w:rsidP="00A5167C">
                        <w:pPr>
                          <w:autoSpaceDE w:val="0"/>
                          <w:autoSpaceDN w:val="0"/>
                          <w:adjustRightInd w:val="0"/>
                          <w:jc w:val="center"/>
                        </w:pPr>
                        <w:r>
                          <w:rPr>
                            <w:rFonts w:ascii="Frutiger-Light" w:hAnsi="Frutiger-Light" w:cs="Frutiger-Light"/>
                            <w:sz w:val="20"/>
                            <w:szCs w:val="20"/>
                          </w:rPr>
                          <w:t>a thiazolidinedione</w:t>
                        </w:r>
                        <w:r>
                          <w:rPr>
                            <w:rFonts w:ascii="Frutiger-Light" w:hAnsi="Frutiger-Light" w:cs="Frutiger-Light"/>
                            <w:sz w:val="16"/>
                            <w:szCs w:val="16"/>
                          </w:rPr>
                          <w:t xml:space="preserve">10 </w:t>
                        </w:r>
                        <w:r>
                          <w:rPr>
                            <w:rFonts w:ascii="Frutiger-Light" w:hAnsi="Frutiger-Light" w:cs="Frutiger-Light"/>
                            <w:sz w:val="20"/>
                            <w:szCs w:val="20"/>
                          </w:rPr>
                          <w:t>if metformin is contraindicated or not tolerated</w:t>
                        </w:r>
                      </w:p>
                    </w:txbxContent>
                  </v:textbox>
                </v:shape>
                <v:shape id="Text Box 6" o:spid="_x0000_s1070" type="#_x0000_t202" style="position:absolute;left:33902;top:31832;width:26581;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6752C" w:rsidRPr="002270CB" w:rsidRDefault="00D6752C" w:rsidP="00A5167C">
                        <w:pPr>
                          <w:autoSpaceDE w:val="0"/>
                          <w:autoSpaceDN w:val="0"/>
                          <w:adjustRightInd w:val="0"/>
                          <w:rPr>
                            <w:rFonts w:cs="Arial"/>
                            <w:b/>
                            <w:bCs/>
                            <w:sz w:val="16"/>
                            <w:szCs w:val="16"/>
                          </w:rPr>
                        </w:pPr>
                        <w:r w:rsidRPr="002270CB">
                          <w:rPr>
                            <w:rFonts w:cs="Arial"/>
                            <w:b/>
                            <w:bCs/>
                            <w:sz w:val="16"/>
                            <w:szCs w:val="16"/>
                          </w:rPr>
                          <w:t xml:space="preserve">Sulfonylurea </w:t>
                        </w:r>
                        <w:r w:rsidRPr="002270CB">
                          <w:rPr>
                            <w:rFonts w:cs="Arial"/>
                            <w:sz w:val="16"/>
                            <w:szCs w:val="16"/>
                            <w:vertAlign w:val="superscript"/>
                          </w:rPr>
                          <w:t>4</w:t>
                        </w:r>
                        <w:r w:rsidRPr="002270CB">
                          <w:rPr>
                            <w:rFonts w:cs="Arial"/>
                            <w:b/>
                            <w:bCs/>
                            <w:sz w:val="16"/>
                            <w:szCs w:val="16"/>
                          </w:rPr>
                          <w:t xml:space="preserve">  ± metformin</w:t>
                        </w:r>
                      </w:p>
                      <w:p w:rsidR="00D6752C" w:rsidRPr="002270CB" w:rsidRDefault="00D6752C" w:rsidP="00A5167C">
                        <w:pPr>
                          <w:autoSpaceDE w:val="0"/>
                          <w:autoSpaceDN w:val="0"/>
                          <w:adjustRightInd w:val="0"/>
                          <w:rPr>
                            <w:rFonts w:cs="Arial"/>
                            <w:sz w:val="16"/>
                            <w:szCs w:val="16"/>
                          </w:rPr>
                        </w:pPr>
                        <w:r w:rsidRPr="002270CB">
                          <w:rPr>
                            <w:rFonts w:cs="Arial"/>
                            <w:b/>
                            <w:bCs/>
                            <w:sz w:val="16"/>
                            <w:szCs w:val="16"/>
                          </w:rPr>
                          <w:t xml:space="preserve">+ </w:t>
                        </w:r>
                        <w:r w:rsidRPr="002270CB">
                          <w:rPr>
                            <w:rFonts w:cs="Arial"/>
                            <w:b/>
                            <w:sz w:val="16"/>
                            <w:szCs w:val="16"/>
                          </w:rPr>
                          <w:t>sitagliptin</w:t>
                        </w:r>
                        <w:r w:rsidRPr="002270CB">
                          <w:rPr>
                            <w:rFonts w:cs="Arial"/>
                            <w:sz w:val="16"/>
                            <w:szCs w:val="16"/>
                            <w:vertAlign w:val="superscript"/>
                          </w:rPr>
                          <w:t xml:space="preserve"> 5, </w:t>
                        </w:r>
                        <w:r w:rsidRPr="002270CB">
                          <w:rPr>
                            <w:rFonts w:cs="Arial"/>
                            <w:b/>
                            <w:bCs/>
                            <w:sz w:val="16"/>
                            <w:szCs w:val="16"/>
                          </w:rPr>
                          <w:t>or pioglitazone</w:t>
                        </w:r>
                      </w:p>
                    </w:txbxContent>
                  </v:textbox>
                </v:shape>
                <v:shape id="Text Box 7" o:spid="_x0000_s1071" type="#_x0000_t202" style="position:absolute;left:4508;top:31546;width:26581;height: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6752C" w:rsidRPr="00D0508F" w:rsidRDefault="00D6752C" w:rsidP="00A5167C">
                        <w:pPr>
                          <w:autoSpaceDE w:val="0"/>
                          <w:autoSpaceDN w:val="0"/>
                          <w:adjustRightInd w:val="0"/>
                          <w:jc w:val="center"/>
                          <w:rPr>
                            <w:rFonts w:cs="Arial"/>
                            <w:b/>
                            <w:bCs/>
                            <w:sz w:val="16"/>
                            <w:szCs w:val="16"/>
                            <w:lang w:val="it-IT"/>
                          </w:rPr>
                        </w:pPr>
                        <w:r w:rsidRPr="00D0508F">
                          <w:rPr>
                            <w:rFonts w:cs="Arial"/>
                            <w:b/>
                            <w:bCs/>
                            <w:sz w:val="16"/>
                            <w:szCs w:val="16"/>
                            <w:lang w:val="it-IT"/>
                          </w:rPr>
                          <w:t>Metformin</w:t>
                        </w:r>
                        <w:r w:rsidRPr="00D0508F">
                          <w:rPr>
                            <w:rFonts w:cs="Arial"/>
                            <w:sz w:val="16"/>
                            <w:szCs w:val="16"/>
                            <w:vertAlign w:val="superscript"/>
                            <w:lang w:val="it-IT"/>
                          </w:rPr>
                          <w:t>2</w:t>
                        </w:r>
                        <w:r w:rsidRPr="00D0508F">
                          <w:rPr>
                            <w:rFonts w:cs="Arial"/>
                            <w:b/>
                            <w:bCs/>
                            <w:sz w:val="16"/>
                            <w:szCs w:val="16"/>
                            <w:lang w:val="it-IT"/>
                          </w:rPr>
                          <w:t xml:space="preserve"> + </w:t>
                        </w:r>
                        <w:r w:rsidRPr="00D0508F">
                          <w:rPr>
                            <w:rFonts w:cs="Arial"/>
                            <w:b/>
                            <w:sz w:val="16"/>
                            <w:szCs w:val="16"/>
                            <w:lang w:val="it-IT"/>
                          </w:rPr>
                          <w:t>sitagliptin (10mg)</w:t>
                        </w:r>
                        <w:r w:rsidRPr="00D0508F">
                          <w:rPr>
                            <w:rFonts w:cs="Arial"/>
                            <w:sz w:val="16"/>
                            <w:szCs w:val="16"/>
                            <w:lang w:val="it-IT"/>
                          </w:rPr>
                          <w:t xml:space="preserve"> </w:t>
                        </w:r>
                        <w:r w:rsidRPr="00D0508F">
                          <w:rPr>
                            <w:rFonts w:cs="Arial"/>
                            <w:sz w:val="16"/>
                            <w:szCs w:val="16"/>
                            <w:vertAlign w:val="superscript"/>
                            <w:lang w:val="it-IT"/>
                          </w:rPr>
                          <w:t xml:space="preserve">5 </w:t>
                        </w:r>
                      </w:p>
                      <w:p w:rsidR="00D6752C" w:rsidRPr="00D0508F" w:rsidRDefault="00D6752C" w:rsidP="00A5167C">
                        <w:pPr>
                          <w:jc w:val="center"/>
                          <w:rPr>
                            <w:rFonts w:cs="Arial"/>
                            <w:sz w:val="16"/>
                            <w:szCs w:val="16"/>
                            <w:lang w:val="it-IT"/>
                          </w:rPr>
                        </w:pPr>
                        <w:r w:rsidRPr="00D0508F">
                          <w:rPr>
                            <w:rFonts w:cs="Arial"/>
                            <w:b/>
                            <w:bCs/>
                            <w:sz w:val="16"/>
                            <w:szCs w:val="16"/>
                            <w:lang w:val="it-IT"/>
                          </w:rPr>
                          <w:t xml:space="preserve">or pioglitazone (15, 30, 45 mg) </w:t>
                        </w:r>
                        <w:r w:rsidRPr="00D0508F">
                          <w:rPr>
                            <w:rFonts w:cs="Arial"/>
                            <w:sz w:val="16"/>
                            <w:szCs w:val="16"/>
                            <w:vertAlign w:val="superscript"/>
                            <w:lang w:val="it-IT"/>
                          </w:rPr>
                          <w:t>5</w:t>
                        </w:r>
                      </w:p>
                    </w:txbxContent>
                  </v:textbox>
                </v:shape>
                <v:shape id="Text Box 8" o:spid="_x0000_s1072" type="#_x0000_t202" style="position:absolute;left:3327;top:45929;width:35439;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6752C" w:rsidRPr="002270CB" w:rsidRDefault="00D6752C" w:rsidP="00A5167C">
                        <w:pPr>
                          <w:jc w:val="center"/>
                          <w:rPr>
                            <w:rFonts w:cs="Arial"/>
                            <w:sz w:val="16"/>
                            <w:szCs w:val="16"/>
                          </w:rPr>
                        </w:pPr>
                        <w:r w:rsidRPr="002270CB">
                          <w:rPr>
                            <w:rFonts w:cs="Arial"/>
                            <w:b/>
                            <w:bCs/>
                            <w:sz w:val="16"/>
                            <w:szCs w:val="16"/>
                          </w:rPr>
                          <w:t>Metformin</w:t>
                        </w:r>
                        <w:r w:rsidRPr="002270CB">
                          <w:rPr>
                            <w:rFonts w:cs="Arial"/>
                            <w:sz w:val="16"/>
                            <w:szCs w:val="16"/>
                            <w:vertAlign w:val="superscript"/>
                          </w:rPr>
                          <w:t>2</w:t>
                        </w:r>
                        <w:r w:rsidRPr="002270CB">
                          <w:rPr>
                            <w:rFonts w:cs="Arial"/>
                            <w:b/>
                            <w:bCs/>
                            <w:sz w:val="16"/>
                            <w:szCs w:val="16"/>
                          </w:rPr>
                          <w:t xml:space="preserve"> + sulfonylurea</w:t>
                        </w:r>
                        <w:r w:rsidRPr="002270CB">
                          <w:rPr>
                            <w:rFonts w:cs="Arial"/>
                            <w:sz w:val="16"/>
                            <w:szCs w:val="16"/>
                            <w:vertAlign w:val="superscript"/>
                          </w:rPr>
                          <w:t xml:space="preserve">4 </w:t>
                        </w:r>
                        <w:r w:rsidRPr="002270CB">
                          <w:rPr>
                            <w:rFonts w:cs="Arial"/>
                            <w:b/>
                            <w:bCs/>
                            <w:sz w:val="16"/>
                            <w:szCs w:val="16"/>
                          </w:rPr>
                          <w:t xml:space="preserve"> + sitagliptin</w:t>
                        </w:r>
                        <w:r w:rsidRPr="002270CB">
                          <w:rPr>
                            <w:rFonts w:cs="Arial"/>
                            <w:b/>
                            <w:bCs/>
                            <w:sz w:val="16"/>
                            <w:szCs w:val="16"/>
                            <w:vertAlign w:val="superscript"/>
                          </w:rPr>
                          <w:t xml:space="preserve">5 </w:t>
                        </w:r>
                        <w:r w:rsidRPr="002270CB">
                          <w:rPr>
                            <w:rFonts w:cs="Arial"/>
                            <w:bCs/>
                            <w:sz w:val="16"/>
                            <w:szCs w:val="16"/>
                          </w:rPr>
                          <w:t>(</w:t>
                        </w:r>
                        <w:r w:rsidRPr="002270CB">
                          <w:rPr>
                            <w:rFonts w:cs="Arial"/>
                            <w:sz w:val="16"/>
                            <w:szCs w:val="16"/>
                          </w:rPr>
                          <w:t>1 100 mg daily</w:t>
                        </w:r>
                      </w:p>
                      <w:p w:rsidR="00D6752C" w:rsidRPr="002270CB" w:rsidRDefault="00D6752C" w:rsidP="00A5167C">
                        <w:pPr>
                          <w:rPr>
                            <w:rFonts w:cs="Arial"/>
                            <w:b/>
                            <w:bCs/>
                            <w:sz w:val="16"/>
                            <w:szCs w:val="16"/>
                          </w:rPr>
                        </w:pPr>
                        <w:r w:rsidRPr="002270CB">
                          <w:rPr>
                            <w:rFonts w:cs="Arial"/>
                            <w:sz w:val="16"/>
                            <w:szCs w:val="16"/>
                          </w:rPr>
                          <w:t>May cause hypoglycaemia with gliclazide.  Do not use in renal impairment [eGFR &lt;50 ml/min]</w:t>
                        </w:r>
                        <w:r w:rsidRPr="002270CB">
                          <w:rPr>
                            <w:rFonts w:cs="Arial"/>
                            <w:b/>
                            <w:bCs/>
                            <w:sz w:val="16"/>
                            <w:szCs w:val="16"/>
                          </w:rPr>
                          <w:t xml:space="preserve">, </w:t>
                        </w:r>
                      </w:p>
                      <w:p w:rsidR="00D6752C" w:rsidRPr="002270CB" w:rsidRDefault="00D6752C" w:rsidP="00A5167C">
                        <w:pPr>
                          <w:jc w:val="center"/>
                          <w:rPr>
                            <w:rFonts w:cs="Arial"/>
                            <w:b/>
                            <w:bCs/>
                            <w:sz w:val="16"/>
                            <w:szCs w:val="16"/>
                          </w:rPr>
                        </w:pPr>
                        <w:r w:rsidRPr="002270CB">
                          <w:rPr>
                            <w:rFonts w:cs="Arial"/>
                            <w:b/>
                            <w:bCs/>
                            <w:sz w:val="16"/>
                            <w:szCs w:val="16"/>
                          </w:rPr>
                          <w:t>or Metformin</w:t>
                        </w:r>
                        <w:r w:rsidRPr="002270CB">
                          <w:rPr>
                            <w:rFonts w:cs="Arial"/>
                            <w:b/>
                            <w:bCs/>
                            <w:sz w:val="16"/>
                            <w:szCs w:val="16"/>
                            <w:vertAlign w:val="superscript"/>
                          </w:rPr>
                          <w:t>2</w:t>
                        </w:r>
                        <w:r w:rsidRPr="002270CB">
                          <w:rPr>
                            <w:rFonts w:cs="Arial"/>
                            <w:b/>
                            <w:bCs/>
                            <w:sz w:val="16"/>
                            <w:szCs w:val="16"/>
                          </w:rPr>
                          <w:t xml:space="preserve"> + sulfonylurea</w:t>
                        </w:r>
                        <w:r w:rsidRPr="002270CB">
                          <w:rPr>
                            <w:rFonts w:cs="Arial"/>
                            <w:b/>
                            <w:bCs/>
                            <w:sz w:val="16"/>
                            <w:szCs w:val="16"/>
                            <w:vertAlign w:val="superscript"/>
                          </w:rPr>
                          <w:t>4</w:t>
                        </w:r>
                        <w:r w:rsidRPr="002270CB">
                          <w:rPr>
                            <w:rFonts w:cs="Arial"/>
                            <w:b/>
                            <w:bCs/>
                            <w:sz w:val="16"/>
                            <w:szCs w:val="16"/>
                          </w:rPr>
                          <w:t xml:space="preserve"> + a</w:t>
                        </w:r>
                      </w:p>
                      <w:p w:rsidR="00D6752C" w:rsidRPr="002270CB" w:rsidRDefault="00D6752C" w:rsidP="00A5167C">
                        <w:pPr>
                          <w:autoSpaceDE w:val="0"/>
                          <w:autoSpaceDN w:val="0"/>
                          <w:adjustRightInd w:val="0"/>
                          <w:jc w:val="center"/>
                          <w:rPr>
                            <w:rFonts w:cs="Arial"/>
                            <w:b/>
                            <w:bCs/>
                            <w:sz w:val="16"/>
                            <w:szCs w:val="16"/>
                          </w:rPr>
                        </w:pPr>
                        <w:r w:rsidRPr="002270CB">
                          <w:rPr>
                            <w:rFonts w:cs="Arial"/>
                            <w:b/>
                            <w:bCs/>
                            <w:sz w:val="16"/>
                            <w:szCs w:val="16"/>
                          </w:rPr>
                          <w:t xml:space="preserve">pioglitazone </w:t>
                        </w:r>
                        <w:r w:rsidRPr="002270CB">
                          <w:rPr>
                            <w:rFonts w:cs="Arial"/>
                            <w:b/>
                            <w:bCs/>
                            <w:sz w:val="16"/>
                            <w:szCs w:val="16"/>
                            <w:vertAlign w:val="superscript"/>
                          </w:rPr>
                          <w:t>5</w:t>
                        </w:r>
                        <w:r w:rsidRPr="002270CB">
                          <w:rPr>
                            <w:rFonts w:cs="Arial"/>
                            <w:b/>
                            <w:bCs/>
                            <w:sz w:val="16"/>
                            <w:szCs w:val="16"/>
                          </w:rPr>
                          <w:t>, or</w:t>
                        </w:r>
                      </w:p>
                      <w:p w:rsidR="00D6752C" w:rsidRPr="002270CB" w:rsidRDefault="00D6752C" w:rsidP="00A5167C">
                        <w:pPr>
                          <w:jc w:val="center"/>
                          <w:rPr>
                            <w:rFonts w:cs="Arial"/>
                            <w:sz w:val="16"/>
                            <w:szCs w:val="16"/>
                          </w:rPr>
                        </w:pPr>
                        <w:r w:rsidRPr="002270CB">
                          <w:rPr>
                            <w:rFonts w:cs="Arial"/>
                            <w:b/>
                            <w:bCs/>
                            <w:sz w:val="16"/>
                            <w:szCs w:val="16"/>
                          </w:rPr>
                          <w:t>Metformin</w:t>
                        </w:r>
                        <w:r w:rsidRPr="002270CB">
                          <w:rPr>
                            <w:rFonts w:cs="Arial"/>
                            <w:b/>
                            <w:bCs/>
                            <w:sz w:val="16"/>
                            <w:szCs w:val="16"/>
                            <w:vertAlign w:val="superscript"/>
                          </w:rPr>
                          <w:t>2</w:t>
                        </w:r>
                        <w:r w:rsidRPr="002270CB">
                          <w:rPr>
                            <w:rFonts w:cs="Arial"/>
                            <w:b/>
                            <w:bCs/>
                            <w:sz w:val="16"/>
                            <w:szCs w:val="16"/>
                          </w:rPr>
                          <w:t xml:space="preserve"> + sulfonylurea</w:t>
                        </w:r>
                        <w:r w:rsidRPr="002270CB">
                          <w:rPr>
                            <w:rFonts w:cs="Arial"/>
                            <w:b/>
                            <w:bCs/>
                            <w:sz w:val="16"/>
                            <w:szCs w:val="16"/>
                            <w:vertAlign w:val="superscript"/>
                          </w:rPr>
                          <w:t>4</w:t>
                        </w:r>
                        <w:r w:rsidRPr="002270CB">
                          <w:rPr>
                            <w:rFonts w:cs="Arial"/>
                            <w:b/>
                            <w:bCs/>
                            <w:sz w:val="16"/>
                            <w:szCs w:val="16"/>
                          </w:rPr>
                          <w:t xml:space="preserve"> + exenatide</w:t>
                        </w:r>
                        <w:r w:rsidRPr="002270CB">
                          <w:rPr>
                            <w:rFonts w:cs="Arial"/>
                            <w:b/>
                            <w:bCs/>
                            <w:sz w:val="16"/>
                            <w:szCs w:val="16"/>
                            <w:vertAlign w:val="superscript"/>
                          </w:rPr>
                          <w:t xml:space="preserve">6 </w:t>
                        </w:r>
                        <w:r w:rsidRPr="002270CB">
                          <w:rPr>
                            <w:rFonts w:cs="Arial"/>
                            <w:bCs/>
                            <w:sz w:val="16"/>
                            <w:szCs w:val="16"/>
                          </w:rPr>
                          <w:t>(</w:t>
                        </w:r>
                        <w:r w:rsidRPr="002270CB">
                          <w:rPr>
                            <w:rFonts w:cs="Arial"/>
                            <w:sz w:val="16"/>
                            <w:szCs w:val="16"/>
                          </w:rPr>
                          <w:t>1 5 ug twice daily increasing after one month to 10 ug twice daily.</w:t>
                        </w:r>
                      </w:p>
                      <w:p w:rsidR="00D6752C" w:rsidRPr="002270CB" w:rsidRDefault="00D6752C" w:rsidP="00A5167C">
                        <w:pPr>
                          <w:rPr>
                            <w:rFonts w:cs="Arial"/>
                            <w:sz w:val="16"/>
                            <w:szCs w:val="16"/>
                          </w:rPr>
                        </w:pPr>
                      </w:p>
                      <w:p w:rsidR="00D6752C" w:rsidRPr="002270CB" w:rsidRDefault="00D6752C" w:rsidP="00A5167C">
                        <w:pPr>
                          <w:rPr>
                            <w:rFonts w:cs="Arial"/>
                            <w:sz w:val="16"/>
                            <w:szCs w:val="16"/>
                          </w:rPr>
                        </w:pPr>
                        <w:r w:rsidRPr="002270CB">
                          <w:rPr>
                            <w:rFonts w:cs="Arial"/>
                            <w:sz w:val="16"/>
                            <w:szCs w:val="16"/>
                          </w:rPr>
                          <w:t>Must be given by injection.  System to start this will have to be set up to support the study.</w:t>
                        </w:r>
                      </w:p>
                      <w:p w:rsidR="00D6752C" w:rsidRPr="002270CB" w:rsidRDefault="00D6752C" w:rsidP="00A5167C">
                        <w:pPr>
                          <w:jc w:val="center"/>
                          <w:rPr>
                            <w:rFonts w:cs="Arial"/>
                            <w:sz w:val="16"/>
                            <w:szCs w:val="16"/>
                          </w:rPr>
                        </w:pPr>
                        <w:r w:rsidRPr="002270CB">
                          <w:rPr>
                            <w:rFonts w:cs="Arial"/>
                            <w:sz w:val="16"/>
                            <w:szCs w:val="16"/>
                          </w:rPr>
                          <w:t>)</w:t>
                        </w:r>
                      </w:p>
                    </w:txbxContent>
                  </v:textbox>
                </v:shape>
                <v:shape id="Text Box 9" o:spid="_x0000_s1073" type="#_x0000_t202" style="position:absolute;left:34658;top:60775;width:29457;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6752C" w:rsidRPr="002270CB" w:rsidRDefault="00D6752C" w:rsidP="00A5167C">
                        <w:pPr>
                          <w:autoSpaceDE w:val="0"/>
                          <w:autoSpaceDN w:val="0"/>
                          <w:adjustRightInd w:val="0"/>
                          <w:jc w:val="center"/>
                          <w:rPr>
                            <w:rFonts w:cs="Arial"/>
                            <w:b/>
                            <w:bCs/>
                            <w:sz w:val="16"/>
                            <w:szCs w:val="16"/>
                            <w:vertAlign w:val="superscript"/>
                          </w:rPr>
                        </w:pPr>
                        <w:r w:rsidRPr="002270CB">
                          <w:rPr>
                            <w:rFonts w:cs="Arial"/>
                            <w:sz w:val="16"/>
                            <w:szCs w:val="16"/>
                          </w:rPr>
                          <w:t xml:space="preserve">Start insulin </w:t>
                        </w:r>
                        <w:r w:rsidRPr="002270CB">
                          <w:rPr>
                            <w:rFonts w:cs="Arial"/>
                            <w:b/>
                            <w:bCs/>
                            <w:sz w:val="16"/>
                            <w:szCs w:val="16"/>
                            <w:vertAlign w:val="superscript"/>
                          </w:rPr>
                          <w:t>2, 8</w:t>
                        </w:r>
                      </w:p>
                      <w:p w:rsidR="00D6752C" w:rsidRPr="002270CB" w:rsidRDefault="00D6752C" w:rsidP="00A5167C">
                        <w:pPr>
                          <w:autoSpaceDE w:val="0"/>
                          <w:autoSpaceDN w:val="0"/>
                          <w:adjustRightInd w:val="0"/>
                          <w:jc w:val="center"/>
                          <w:rPr>
                            <w:rFonts w:cs="Arial"/>
                            <w:sz w:val="16"/>
                            <w:szCs w:val="16"/>
                          </w:rPr>
                        </w:pPr>
                        <w:r w:rsidRPr="002270CB">
                          <w:rPr>
                            <w:rFonts w:cs="Arial"/>
                            <w:sz w:val="16"/>
                            <w:szCs w:val="16"/>
                          </w:rPr>
                          <w:t>Insulin glargine started according to treat to target protocol</w:t>
                        </w:r>
                      </w:p>
                      <w:p w:rsidR="00D6752C" w:rsidRPr="002270CB" w:rsidRDefault="00D6752C" w:rsidP="00A5167C">
                        <w:pPr>
                          <w:autoSpaceDE w:val="0"/>
                          <w:autoSpaceDN w:val="0"/>
                          <w:adjustRightInd w:val="0"/>
                          <w:jc w:val="center"/>
                          <w:rPr>
                            <w:rFonts w:cs="Arial"/>
                            <w:i/>
                            <w:sz w:val="16"/>
                            <w:szCs w:val="16"/>
                          </w:rPr>
                        </w:pPr>
                        <w:r w:rsidRPr="002270CB">
                          <w:rPr>
                            <w:rFonts w:cs="Arial"/>
                            <w:i/>
                            <w:sz w:val="16"/>
                            <w:szCs w:val="16"/>
                          </w:rPr>
                          <w:t>See note on page 4</w:t>
                        </w:r>
                      </w:p>
                    </w:txbxContent>
                  </v:textbox>
                </v:shape>
                <v:shape id="Text Box 10" o:spid="_x0000_s1074" type="#_x0000_t202" style="position:absolute;left:1238;top:79235;width:58198;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7 </w:t>
                        </w:r>
                        <w:r>
                          <w:rPr>
                            <w:rFonts w:ascii="Frutiger-Light" w:hAnsi="Frutiger-Light" w:cs="Frutiger-Light"/>
                            <w:sz w:val="18"/>
                            <w:szCs w:val="18"/>
                          </w:rPr>
                          <w:t>With adjustment for other ethnic groups.</w:t>
                        </w:r>
                      </w:p>
                      <w:p w:rsidR="00D6752C" w:rsidRDefault="00D6752C" w:rsidP="00A5167C">
                        <w:pPr>
                          <w:autoSpaceDE w:val="0"/>
                          <w:autoSpaceDN w:val="0"/>
                          <w:adjustRightInd w:val="0"/>
                          <w:rPr>
                            <w:rFonts w:ascii="Frutiger-Light" w:hAnsi="Frutiger-Light" w:cs="Frutiger-Light"/>
                            <w:sz w:val="18"/>
                            <w:szCs w:val="18"/>
                          </w:rPr>
                        </w:pPr>
                        <w:r>
                          <w:rPr>
                            <w:rFonts w:ascii="Frutiger-Light" w:hAnsi="Frutiger-Light" w:cs="Frutiger-Light"/>
                            <w:sz w:val="14"/>
                            <w:szCs w:val="14"/>
                          </w:rPr>
                          <w:t xml:space="preserve">8 </w:t>
                        </w:r>
                        <w:r>
                          <w:rPr>
                            <w:rFonts w:ascii="Frutiger-Light" w:hAnsi="Frutiger-Light" w:cs="Frutiger-Light"/>
                            <w:sz w:val="18"/>
                            <w:szCs w:val="18"/>
                          </w:rPr>
                          <w:t>Continue with metformin and sulfonylurea (and acarbose, if used), but only continue other drugs that are licensed for use with insulin. Review the use of sulfonylurea if hypoglycaemia occurs.</w:t>
                        </w:r>
                      </w:p>
                    </w:txbxContent>
                  </v:textbox>
                </v:shape>
                <v:line id="Line 11" o:spid="_x0000_s1075" style="position:absolute;visibility:visible;mso-wrap-style:square" from="2286,78867" to="57816,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AutoShape 12" o:spid="_x0000_s1076" type="#_x0000_t34" style="position:absolute;left:46532;top:9975;width:2509;height:148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fNcMAAADaAAAADwAAAGRycy9kb3ducmV2LnhtbESPT4vCMBTE74LfITxhb5quB9GuUURR&#10;vCyLf1g8PptnW7d5KU1su356Iwgeh5n5DTOdt6YQNVUut6zgcxCBIE6szjlVcDys+2MQziNrLCyT&#10;gn9yMJ91O1OMtW14R/XepyJA2MWoIPO+jKV0SUYG3cCWxMG72MqgD7JKpa6wCXBTyGEUjaTBnMNC&#10;hiUtM0r+9jejwG4m282okd+n+uf+e8L79YzLlVIfvXbxBcJT69/hV3urFUzgeSXc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yHzXDAAAA2gAAAA8AAAAAAAAAAAAA&#10;AAAAoQIAAGRycy9kb3ducmV2LnhtbFBLBQYAAAAABAAEAPkAAACRAwAAAAA=&#10;" adj="10773">
                  <v:stroke endarrow="block"/>
                </v:shape>
                <v:shape id="AutoShape 13" o:spid="_x0000_s1077" type="#_x0000_t34" style="position:absolute;left:37090;top:15518;width:2686;height:38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ILW8YAAADbAAAADwAAAGRycy9kb3ducmV2LnhtbESPT2sCMRDF74V+hzCCl1KzSpGyNYqU&#10;Ch6K4J8evA3JdHfpZrIk6br10zuHgrcZ3pv3frNYDb5VPcXUBDYwnRSgiG1wDVcGTsfN8yuolJEd&#10;toHJwB8lWC0fHxZYunDhPfWHXCkJ4VSigTrnrtQ62Zo8pknoiEX7DtFjljVW2kW8SLhv9awo5tpj&#10;w9JQY0fvNdmfw6838GXP9jptPmN//TjNty/D07mb7YwZj4b1G6hMQ76b/6+3TvCFXn6RAf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1vGAAAA2wAAAA8AAAAAAAAA&#10;AAAAAAAAoQIAAGRycy9kb3ducmV2LnhtbFBLBQYAAAAABAAEAPkAAACUAwAAAAA=&#10;" adj="10774">
                  <v:stroke endarrow="block"/>
                </v:shape>
                <v:shape id="AutoShape 14" o:spid="_x0000_s1078" type="#_x0000_t32" style="position:absolute;left:43865;top:21336;width:3423;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AutoShape 15" o:spid="_x0000_s1079" type="#_x0000_t32" style="position:absolute;left:47053;top:30397;width:14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80" type="#_x0000_t34" style="position:absolute;left:50629;top:33057;width:2140;height:90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7oMEAAADbAAAADwAAAGRycy9kb3ducmV2LnhtbERPS2sCMRC+F/wPYYTeataKIqtRxCL0&#10;4MXHweOQzD50M1mSqKu/3hQK3ubje8582dlG3MiH2rGC4SADQaydqblUcDxsvqYgQkQ22DgmBQ8K&#10;sFz0PuaYG3fnHd32sRQphEOOCqoY21zKoCuyGAauJU5c4bzFmKAvpfF4T+G2kd9ZNpEWa04NFba0&#10;rkhf9leroN36p/4ZT0/na7PR40ldPEbHQqnPfreagYjUxbf43/1r0vwR/P2SD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3XugwQAAANsAAAAPAAAAAAAAAAAAAAAA&#10;AKECAABkcnMvZG93bnJldi54bWxQSwUGAAAAAAQABAD5AAAAjwMAAAAA&#10;" adj="10768">
                  <v:stroke endarrow="block"/>
                </v:shape>
                <v:shape id="AutoShape 17" o:spid="_x0000_s1081" type="#_x0000_t34" style="position:absolute;left:43028;top:34511;width:2178;height:61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YlcQAAADbAAAADwAAAGRycy9kb3ducmV2LnhtbESPQWvCQBCF74X+h2UKvdVNRUSim9BW&#10;SgvFg2spHofsmA1mZ0N2jfHfuwXB2wzvzfverMrRtWKgPjSeFbxOMhDElTcN1wp+d58vCxAhIhts&#10;PZOCCwUoi8eHFebGn3lLg461SCEcclRgY+xyKUNlyWGY+I44aQffO4xp7WtpejyncNfKaZbNpcOG&#10;E8FiRx+WqqM+uQT5W5+s/orDvJv96H222b7rxir1/DS+LUFEGuPdfLv+Nqn+DP5/SQPI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bhiVxAAAANsAAAAPAAAAAAAAAAAA&#10;AAAAAKECAABkcnMvZG93bnJldi54bWxQSwUGAAAAAAQABAD5AAAAkgMAAAAA&#10;" adj="10769">
                  <v:stroke endarrow="block"/>
                </v:shape>
                <v:shape id="AutoShape 18" o:spid="_x0000_s1082" type="#_x0000_t32" style="position:absolute;left:41014;top:42811;width:8376;height:17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83" type="#_x0000_t34" style="position:absolute;left:20377;top:33623;width:2527;height:76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hjIsEAAADbAAAADwAAAGRycy9kb3ducmV2LnhtbERPTWsCMRC9F/wPYQRvNVsPsqxGKZaA&#10;9WDpqvdhM+5u3UzWJNX13zeFQm/zeJ+zXA+2EzfyoXWs4GWagSCunGm5VnA86OccRIjIBjvHpOBB&#10;Adar0dMSC+Pu/Em3MtYihXAoUEETY19IGaqGLIap64kTd3beYkzQ19J4vKdw28lZls2lxZZTQ4M9&#10;bRqqLuW3VSDzj/O7P5bXfb5703qrOx2/TkpNxsPrAkSkIf6L/9xbk+bP4f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uGMiwQAAANsAAAAPAAAAAAAAAAAAAAAA&#10;AKECAABkcnMvZG93bnJldi54bWxQSwUGAAAAAAQABAD5AAAAjwMAAAAA&#10;" adj="10746">
                  <v:stroke endarrow="block"/>
                </v:shape>
                <v:shape id="AutoShape 20" o:spid="_x0000_s1084" type="#_x0000_t34" style="position:absolute;left:11569;top:32341;width:2375;height:100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cx8AAAADbAAAADwAAAGRycy9kb3ducmV2LnhtbERPPW/CMBDdK/EfrENiK04zUJRiIoqo&#10;YC0l6XqKjzgiPke2C+Hf40qVut3T+7xVOdpeXMmHzrGCl3kGgrhxuuNWwenr43kJIkRkjb1jUnCn&#10;AOV68rTCQrsbf9L1GFuRQjgUqMDEOBRShsaQxTB3A3Hizs5bjAn6VmqPtxRue5ln2UJa7Dg1GBxo&#10;a6i5HH+sgnwxnuvT8t1XQ7PrTS33e119KzWbjps3EJHG+C/+cx90mv8Kv7+k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kHMfAAAAA2wAAAA8AAAAAAAAAAAAAAAAA&#10;oQIAAGRycy9kb3ducmV2LnhtbFBLBQYAAAAABAAEAPkAAACOAwAAAAA=&#10;" adj="10742">
                  <v:stroke endarrow="block"/>
                </v:shape>
                <v:shape id="AutoShape 21" o:spid="_x0000_s1085" type="#_x0000_t32" style="position:absolute;left:16567;top:41446;width:1003;height: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2" o:spid="_x0000_s1086" type="#_x0000_t33" style="position:absolute;left:25247;top:28359;width:654;height:332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 id="AutoShape 23" o:spid="_x0000_s1087" type="#_x0000_t34" style="position:absolute;left:21228;top:56286;width:3695;height:40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1dy8AAAADbAAAADwAAAGRycy9kb3ducmV2LnhtbERPTYvCMBC9C/6HMMLeNFUW6VajqCDs&#10;YQV1xfPYjE1pMylNrN1/vzkIHh/ve7nubS06an3pWMF0koAgzp0uuVBw+d2PUxA+IGusHZOCP/Kw&#10;Xg0HS8y0e/KJunMoRAxhn6ECE0KTSelzQxb9xDXEkbu71mKIsC2kbvEZw20tZ0kylxZLjg0GG9oZ&#10;yqvzwyrot9VnYbs0TfKyOpjjNd1/3X6U+hj1mwWIQH14i1/ub61gFtfHL/EH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9XcvAAAAA2wAAAA8AAAAAAAAAAAAAAAAA&#10;oQIAAGRycy9kb3ducmV2LnhtbFBLBQYAAAAABAAEAPkAAACOAwAAAAA=&#10;" adj="10763">
                  <v:stroke endarrow="block"/>
                </v:shape>
                <v:shape id="AutoShape 24" o:spid="_x0000_s1088" type="#_x0000_t34" style="position:absolute;left:12903;top:52095;width:3778;height:125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Xl8QAAADbAAAADwAAAGRycy9kb3ducmV2LnhtbESPQWsCMRSE70L/Q3gFL6KJglJXo1RB&#10;8VJEW8Hjc/PcXbt5WTZRt//eCEKPw8x8w0znjS3FjWpfONbQ7ykQxKkzBWcafr5X3Q8QPiAbLB2T&#10;hj/yMJ+9taaYGHfnHd32IRMRwj5BDXkIVSKlT3Oy6HuuIo7e2dUWQ5R1Jk2N9wi3pRwoNZIWC44L&#10;OVa0zCn93V+tBn84HU/p8GuxXCu/7RzU+LIdGq3b783nBESgJvyHX+2N0TDow/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ZeXxAAAANsAAAAPAAAAAAAAAAAA&#10;AAAAAKECAABkcnMvZG93bnJldi54bWxQSwUGAAAAAAQABAD5AAAAkgMAAAAA&#10;" adj="10782">
                  <v:stroke endarrow="block"/>
                </v:shape>
                <v:shape id="AutoShape 25" o:spid="_x0000_s1089" type="#_x0000_t32" style="position:absolute;left:15386;top:62814;width:1803;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6" o:spid="_x0000_s1090" type="#_x0000_t34" style="position:absolute;left:49092;top:65868;width:3638;height:30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ws+cQAAADbAAAADwAAAGRycy9kb3ducmV2LnhtbESP3WrCQBSE7wt9h+UIvdONP4hNXcVq&#10;RRGxan2AQ/aYhGTPhuyq8e1dQejlMDPfMONpY0pxpdrllhV0OxEI4sTqnFMFp79lewTCeWSNpWVS&#10;cCcH08n72xhjbW98oOvRpyJA2MWoIPO+iqV0SUYGXcdWxME729qgD7JOpa7xFuCmlL0oGkqDOYeF&#10;DCuaZ5QUx4tR8Lnd7b67/qcYuMvvebGfYbGab5T6aDWzLxCeGv8ffrXXWkGvD88v4QfI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Cz5xAAAANsAAAAPAAAAAAAAAAAA&#10;AAAAAKECAABkcnMvZG93bnJldi54bWxQSwUGAAAAAAQABAD5AAAAkgMAAAAA&#10;" adj="10781">
                  <v:stroke endarrow="block"/>
                </v:shape>
                <v:shape id="AutoShape 27" o:spid="_x0000_s1091" type="#_x0000_t34" style="position:absolute;left:38627;top:58432;width:3625;height:179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DI8EAAADbAAAADwAAAGRycy9kb3ducmV2LnhtbESPQYvCMBSE74L/ITzBi2iqSJFqFBFc&#10;PAnr1vujeabV5qU0Wa3++o0g7HGYmW+Y1aaztbhT6yvHCqaTBARx4XTFRkH+sx8vQPiArLF2TAqe&#10;5GGz7vdWmGn34G+6n4IREcI+QwVlCE0mpS9KsugnriGO3sW1FkOUrZG6xUeE21rOkiSVFiuOCyU2&#10;tCupuJ1+rYJXjvPF9WqOoy/XhWn6zFNzTpQaDrrtEkSgLvyHP+2DVjCbw/t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2gMjwQAAANsAAAAPAAAAAAAAAAAAAAAA&#10;AKECAABkcnMvZG93bnJldi54bWxQSwUGAAAAAAQABAD5AAAAjwMAAAAA&#10;" adj="10781">
                  <v:stroke endarrow="block"/>
                </v:shape>
                <v:shape id="AutoShape 28" o:spid="_x0000_s1092" type="#_x0000_t32" style="position:absolute;left:38341;top:71913;width:6185;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line id="Line 29" o:spid="_x0000_s1093" style="position:absolute;visibility:visible;mso-wrap-style:square" from="1143,11785" to="15132,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94" style="position:absolute;flip:x;visibility:visible;mso-wrap-style:square" from="0,73183" to="25165,7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 id="Text Box 31" o:spid="_x0000_s1095" type="#_x0000_t202" style="position:absolute;left:29108;top:18808;width:1475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Move to next treatment step</w:t>
                        </w:r>
                      </w:p>
                    </w:txbxContent>
                  </v:textbox>
                </v:shape>
                <v:shape id="Text Box 32" o:spid="_x0000_s1096" type="#_x0000_t202" style="position:absolute;left:1333;top:38525;width:15234;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 xml:space="preserve">Increase dose of pioglitazone at monthly intervals </w:t>
                        </w:r>
                      </w:p>
                    </w:txbxContent>
                  </v:textbox>
                </v:shape>
                <v:shape id="Text Box 33" o:spid="_x0000_s1097" type="#_x0000_t202" style="position:absolute;left:34156;top:38620;width:1371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6752C" w:rsidRPr="00D0508F" w:rsidRDefault="00D6752C" w:rsidP="00A5167C">
                        <w:pPr>
                          <w:jc w:val="center"/>
                          <w:rPr>
                            <w:rFonts w:cs="Arial"/>
                            <w:sz w:val="16"/>
                            <w:szCs w:val="16"/>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txbxContent>
                  </v:textbox>
                </v:shape>
                <v:shape id="Text Box 34" o:spid="_x0000_s1098" type="#_x0000_t202" style="position:absolute;left:1676;top:60242;width:1371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6752C" w:rsidRPr="00D0508F" w:rsidRDefault="00D6752C" w:rsidP="00A5167C">
                        <w:pPr>
                          <w:jc w:val="center"/>
                          <w:rPr>
                            <w:rFonts w:cs="Arial"/>
                            <w:sz w:val="16"/>
                            <w:szCs w:val="16"/>
                            <w:vertAlign w:val="superscript"/>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p w:rsidR="00D6752C" w:rsidRPr="002270CB" w:rsidRDefault="00D6752C" w:rsidP="00A5167C">
                        <w:pPr>
                          <w:jc w:val="center"/>
                          <w:rPr>
                            <w:rFonts w:cs="Arial"/>
                            <w:sz w:val="16"/>
                            <w:szCs w:val="16"/>
                          </w:rPr>
                        </w:pPr>
                        <w:r w:rsidRPr="002270CB">
                          <w:rPr>
                            <w:rFonts w:cs="Arial"/>
                            <w:sz w:val="16"/>
                            <w:szCs w:val="16"/>
                          </w:rPr>
                          <w:t>maximise dose</w:t>
                        </w:r>
                      </w:p>
                    </w:txbxContent>
                  </v:textbox>
                </v:shape>
                <v:shape id="Text Box 35" o:spid="_x0000_s1099" type="#_x0000_t202" style="position:absolute;left:24631;top:69195;width:13710;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6752C" w:rsidRPr="00D0508F" w:rsidRDefault="00D6752C" w:rsidP="00A5167C">
                        <w:pPr>
                          <w:jc w:val="center"/>
                          <w:rPr>
                            <w:rFonts w:cs="Arial"/>
                            <w:sz w:val="16"/>
                            <w:szCs w:val="16"/>
                            <w:lang w:val="it-IT"/>
                          </w:rPr>
                        </w:pPr>
                        <w:r w:rsidRPr="00D0508F">
                          <w:rPr>
                            <w:rFonts w:cs="Arial"/>
                            <w:sz w:val="16"/>
                            <w:szCs w:val="16"/>
                            <w:lang w:val="it-IT"/>
                          </w:rPr>
                          <w:t xml:space="preserve">Fasting glucose X 2 ≥ 6 mmol/l </w:t>
                        </w:r>
                        <w:r w:rsidRPr="00D0508F">
                          <w:rPr>
                            <w:rFonts w:cs="Arial"/>
                            <w:sz w:val="16"/>
                            <w:szCs w:val="16"/>
                            <w:vertAlign w:val="superscript"/>
                            <w:lang w:val="it-IT"/>
                          </w:rPr>
                          <w:t>1</w:t>
                        </w:r>
                      </w:p>
                    </w:txbxContent>
                  </v:textbox>
                </v:shape>
                <v:shape id="Text Box 36" o:spid="_x0000_s1100" type="#_x0000_t202" style="position:absolute;left:47288;top:18630;width:15811;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v:textbox>
                </v:shape>
                <v:shape id="Text Box 37" o:spid="_x0000_s1101" type="#_x0000_t202" style="position:absolute;left:48304;top:38633;width:1581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v:textbox>
                </v:shape>
                <v:shape id="Text Box 38" o:spid="_x0000_s1102" type="#_x0000_t202" style="position:absolute;left:17570;top:38728;width:1581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v:textbox>
                </v:shape>
                <v:shape id="Text Box 39" o:spid="_x0000_s1103" type="#_x0000_t202" style="position:absolute;left:17189;top:60159;width:15811;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v:textbox>
                </v:shape>
                <v:shape id="Text Box 40" o:spid="_x0000_s1104" type="#_x0000_t202" style="position:absolute;left:44526;top:69208;width:1581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Fasting glucose X 2 </w:t>
                        </w:r>
                      </w:p>
                      <w:p w:rsidR="00D6752C" w:rsidRPr="00854649" w:rsidRDefault="00D6752C" w:rsidP="00A5167C">
                        <w:pPr>
                          <w:autoSpaceDE w:val="0"/>
                          <w:autoSpaceDN w:val="0"/>
                          <w:adjustRightInd w:val="0"/>
                          <w:jc w:val="center"/>
                          <w:rPr>
                            <w:rFonts w:cs="Arial"/>
                            <w:sz w:val="16"/>
                            <w:szCs w:val="16"/>
                            <w:lang w:val="it-IT"/>
                          </w:rPr>
                        </w:pPr>
                        <w:r w:rsidRPr="00854649">
                          <w:rPr>
                            <w:rFonts w:cs="Arial"/>
                            <w:sz w:val="16"/>
                            <w:szCs w:val="16"/>
                            <w:lang w:val="it-IT"/>
                          </w:rPr>
                          <w:t xml:space="preserve">&lt; 6 mmol/l </w:t>
                        </w:r>
                        <w:r w:rsidRPr="00854649">
                          <w:rPr>
                            <w:rFonts w:cs="Arial"/>
                            <w:sz w:val="16"/>
                            <w:szCs w:val="16"/>
                            <w:vertAlign w:val="superscript"/>
                            <w:lang w:val="it-IT"/>
                          </w:rPr>
                          <w:t>1</w:t>
                        </w:r>
                      </w:p>
                      <w:p w:rsidR="00D6752C" w:rsidRPr="002270CB" w:rsidRDefault="00D6752C" w:rsidP="00A5167C">
                        <w:pPr>
                          <w:rPr>
                            <w:rFonts w:cs="Arial"/>
                            <w:sz w:val="16"/>
                            <w:szCs w:val="16"/>
                          </w:rPr>
                        </w:pPr>
                        <w:r w:rsidRPr="002270CB">
                          <w:rPr>
                            <w:rFonts w:cs="Arial"/>
                            <w:sz w:val="16"/>
                            <w:szCs w:val="16"/>
                          </w:rPr>
                          <w:t>Monitor for deterioration</w:t>
                        </w:r>
                      </w:p>
                    </w:txbxContent>
                  </v:textbox>
                </v:shape>
                <v:line id="Line 41" o:spid="_x0000_s1105" style="position:absolute;visibility:visible;mso-wrap-style:square" from="0,32677" to="4445,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AutoShape 42" o:spid="_x0000_s1106" type="#_x0000_t34" style="position:absolute;left:16764;top:13169;width:12344;height:81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L7McAAADbAAAADwAAAGRycy9kb3ducmV2LnhtbESP3WrCQBSE7wXfYTlCb4pu1Nra6Cql&#10;UPzBCo1Kb4/ZYxLMng3ZVdO37xYKXg4z8w0znTemFFeqXWFZQb8XgSBOrS44U7DffXTHIJxH1lha&#10;JgU/5GA+a7emGGt74y+6Jj4TAcIuRgW591UspUtzMuh6tiIO3snWBn2QdSZ1jbcAN6UcRNGzNFhw&#10;WMixovec0nNyMQqOT4v14+Bzc2CzSgvzvR2eXkYLpR46zdsEhKfG38P/7aVWMHyFvy/hB8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7svsxwAAANsAAAAPAAAAAAAA&#10;AAAAAAAAAKECAABkcnMvZG93bnJldi54bWxQSwUGAAAAAAQABAD5AAAAlQMAAAAA&#10;" adj="25600">
                  <v:stroke endarrow="block"/>
                </v:shape>
                <v:shape id="AutoShape 43" o:spid="_x0000_s1107" type="#_x0000_t32" style="position:absolute;left:36487;top:23856;width:10566;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line id="Line 44" o:spid="_x0000_s1108" style="position:absolute;flip:y;visibility:visible;mso-wrap-style:square" from="36658,36537" to="36658,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109" style="position:absolute;flip:y;visibility:visible;mso-wrap-style:square" from="5143,36195" to="5149,3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AutoShape 46" o:spid="_x0000_s1110" type="#_x0000_t34" style="position:absolute;left:1676;top:51200;width:1651;height:1161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UtMYAAADbAAAADwAAAGRycy9kb3ducmV2LnhtbESP0WoCMRRE3wX/IdxCX4pmrVZlNYoW&#10;BB+KRdcPuGyuu1s3N0uS6urXNwXBx2FmzjDzZWtqcSHnK8sKBv0EBHFudcWFgmO26U1B+ICssbZM&#10;Cm7kYbnoduaYanvlPV0OoRARwj5FBWUITSqlz0sy6Pu2IY7eyTqDIUpXSO3wGuGmlu9JMpYGK44L&#10;JTb0WVJ+PvwaBdnXerK7v32sRj+78TorpsnQfZ+Ven1pVzMQgdrwDD/aW61gNIT/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AFLTGAAAA2wAAAA8AAAAAAAAA&#10;AAAAAAAAoQIAAGRycy9kb3ducmV2LnhtbFBLBQYAAAAABAAEAPkAAACUAwAAAAA=&#10;" adj="-29908">
                  <v:stroke endarrow="block"/>
                </v:shape>
                <v:group id="Group 47" o:spid="_x0000_s1111" style="position:absolute;left:234;top:62826;width:37345;height:3849" coordorigin="1327,11694" coordsize="58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8" o:spid="_x0000_s1112" style="position:absolute;flip:y;visibility:visible;mso-wrap-style:square" from="7207,12099" to="720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9" o:spid="_x0000_s1113" style="position:absolute;flip:x;visibility:visible;mso-wrap-style:square" from="1342,12299" to="7207,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50" o:spid="_x0000_s1114" style="position:absolute;visibility:visible;mso-wrap-style:square" from="1327,11694" to="1327,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10:anchorlock/>
              </v:group>
            </w:pict>
          </mc:Fallback>
        </mc:AlternateContent>
      </w:r>
    </w:p>
    <w:p w:rsidR="00A5167C" w:rsidRDefault="00A5167C" w:rsidP="00A5167C">
      <w:pPr>
        <w:autoSpaceDE w:val="0"/>
        <w:autoSpaceDN w:val="0"/>
        <w:adjustRightInd w:val="0"/>
        <w:ind w:right="-1611"/>
      </w:pP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Metformin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Step up metformin over several weeks to minimise risk of gastrointestinal (GI) side effects.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Consider trial of extended-absorption metformin if GI tolerability prevents the person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xml:space="preserve">continuing with metformin. </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Review metformin dose if serum creatinine &gt; 130 μmol/litre or estimated glomerular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filtration rate (eGFR) &lt; 45 ml/minute/1.73-m2.</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Stop metformin if serum creatinine &gt; 150 μmol/litre or the eGFR &lt; 30 ml/minute/1.73-m2.</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Prescribe metformin with caution for those at risk of a sudden deterioration in kidney</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function, and those at risk of eGFR falling to&lt; 45 ml/minute/1.73-m2.</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If the person has mild to moderate liver dysfunction or cardiac impairment, discuss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benefits of metformin so due consideration can be given to its cardiovascular-protective effects</w:t>
      </w:r>
    </w:p>
    <w:p w:rsidR="00A5167C" w:rsidRPr="00D85228" w:rsidRDefault="00A5167C" w:rsidP="00A5167C">
      <w:pPr>
        <w:autoSpaceDE w:val="0"/>
        <w:autoSpaceDN w:val="0"/>
        <w:adjustRightInd w:val="0"/>
        <w:spacing w:after="240"/>
        <w:ind w:right="-1611"/>
        <w:rPr>
          <w:rFonts w:ascii="Trebuchet MS" w:hAnsi="Trebuchet MS" w:cs="Frutiger-Light"/>
        </w:rPr>
      </w:pPr>
      <w:r w:rsidRPr="00D85228">
        <w:rPr>
          <w:rFonts w:ascii="Trebuchet MS" w:hAnsi="Trebuchet MS" w:cs="Frutiger-Light"/>
        </w:rPr>
        <w:t>before any decision is made to reduce the dose.</w:t>
      </w: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Sulfonylureas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Prescribe a sulfonylurea with a low acquisition cost (not glibenclamide) when an insulin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secretagogue is indicated.</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Educate the person about the risk of hypoglycaemia, particularly if he or she has</w:t>
      </w:r>
    </w:p>
    <w:p w:rsidR="00A5167C" w:rsidRPr="00D85228" w:rsidRDefault="00A5167C" w:rsidP="00A5167C">
      <w:pPr>
        <w:autoSpaceDE w:val="0"/>
        <w:autoSpaceDN w:val="0"/>
        <w:adjustRightInd w:val="0"/>
        <w:spacing w:after="240"/>
        <w:ind w:right="-1611"/>
        <w:rPr>
          <w:rFonts w:ascii="Trebuchet MS" w:hAnsi="Trebuchet MS" w:cs="Frutiger-Light"/>
        </w:rPr>
      </w:pPr>
      <w:r w:rsidRPr="00D85228">
        <w:rPr>
          <w:rFonts w:ascii="Trebuchet MS" w:hAnsi="Trebuchet MS" w:cs="Frutiger-Light"/>
        </w:rPr>
        <w:t>renal impairment.</w:t>
      </w: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 xml:space="preserve">Sitagliptin </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Continue </w:t>
      </w: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 xml:space="preserve">therapy only if there is a reduction of </w:t>
      </w:r>
      <w:r w:rsidRPr="00D85228">
        <w:rPr>
          <w:rFonts w:ascii="Trebuchet MS" w:hAnsi="Trebuchet MS" w:cs="Symbol"/>
        </w:rPr>
        <w:t>≥</w:t>
      </w:r>
      <w:r w:rsidRPr="00D85228">
        <w:rPr>
          <w:rFonts w:ascii="Trebuchet MS" w:hAnsi="Trebuchet MS" w:cs="Symbol"/>
        </w:rPr>
        <w:t></w:t>
      </w:r>
      <w:r w:rsidRPr="00D85228">
        <w:rPr>
          <w:rFonts w:ascii="Trebuchet MS" w:hAnsi="Trebuchet MS" w:cs="Frutiger-Light"/>
        </w:rPr>
        <w:t>0.5 percentage points in HbA1c</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in 6 months.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Discuss the benefits and risks of </w:t>
      </w: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with the person, bearing in mind that</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 xml:space="preserve">might be preferable to a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if: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further weight gain would cause significant problems, or</w:t>
      </w:r>
    </w:p>
    <w:p w:rsidR="00A5167C" w:rsidRPr="00D85228" w:rsidRDefault="00A5167C" w:rsidP="00A5167C">
      <w:pPr>
        <w:numPr>
          <w:ilvl w:val="0"/>
          <w:numId w:val="1"/>
        </w:numPr>
        <w:autoSpaceDE w:val="0"/>
        <w:autoSpaceDN w:val="0"/>
        <w:adjustRightInd w:val="0"/>
        <w:ind w:right="-1611"/>
        <w:jc w:val="left"/>
        <w:rPr>
          <w:rFonts w:ascii="Trebuchet MS" w:hAnsi="Trebuchet MS" w:cs="Frutiger-Light"/>
        </w:rPr>
      </w:pPr>
      <w:r w:rsidRPr="00D85228">
        <w:rPr>
          <w:rFonts w:ascii="Trebuchet MS" w:hAnsi="Trebuchet MS" w:cs="Frutiger-Light"/>
        </w:rPr>
        <w:t xml:space="preserve">A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 xml:space="preserve">is contraindicated, or </w:t>
      </w:r>
    </w:p>
    <w:p w:rsidR="00A5167C" w:rsidRPr="00D85228" w:rsidRDefault="00A5167C" w:rsidP="00A5167C">
      <w:pPr>
        <w:numPr>
          <w:ilvl w:val="0"/>
          <w:numId w:val="1"/>
        </w:numPr>
        <w:autoSpaceDE w:val="0"/>
        <w:autoSpaceDN w:val="0"/>
        <w:adjustRightInd w:val="0"/>
        <w:spacing w:after="240"/>
        <w:ind w:right="-1611"/>
        <w:jc w:val="left"/>
        <w:rPr>
          <w:rFonts w:ascii="Trebuchet MS" w:hAnsi="Trebuchet MS" w:cs="Frutiger-Light"/>
        </w:rPr>
      </w:pPr>
      <w:r w:rsidRPr="00D85228">
        <w:rPr>
          <w:rFonts w:ascii="Trebuchet MS" w:hAnsi="Trebuchet MS" w:cs="Frutiger-Light"/>
        </w:rPr>
        <w:t xml:space="preserve">the person had a poor response to or did not tolerate a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in the past.</w:t>
      </w: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 xml:space="preserve">Pioglitazone </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Continue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 xml:space="preserve">therapy only if there is a reduction of </w:t>
      </w:r>
      <w:r w:rsidRPr="00D85228">
        <w:rPr>
          <w:rFonts w:ascii="Trebuchet MS" w:hAnsi="Trebuchet MS" w:cs="Symbol"/>
        </w:rPr>
        <w:t>≥</w:t>
      </w:r>
      <w:r w:rsidRPr="00D85228">
        <w:rPr>
          <w:rFonts w:ascii="Trebuchet MS" w:hAnsi="Trebuchet MS" w:cs="Symbol"/>
        </w:rPr>
        <w:t></w:t>
      </w:r>
      <w:r w:rsidRPr="00D85228">
        <w:rPr>
          <w:rFonts w:ascii="Trebuchet MS" w:hAnsi="Trebuchet MS" w:cs="Frutiger-Light"/>
        </w:rPr>
        <w:t>0.5 percentage points 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HbA1c in 6 months.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Discuss the benefits and risks of a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with the person, bearing 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xml:space="preserve">mind that a </w:t>
      </w:r>
      <w:r w:rsidRPr="00D85228">
        <w:rPr>
          <w:rFonts w:ascii="Trebuchet MS" w:hAnsi="Trebuchet MS" w:cs="Frutiger-Bold"/>
          <w:bCs/>
        </w:rPr>
        <w:t>Pioglitazone</w:t>
      </w:r>
      <w:r w:rsidRPr="00D85228">
        <w:rPr>
          <w:rFonts w:ascii="Trebuchet MS" w:hAnsi="Trebuchet MS" w:cs="Frutiger-Bold"/>
          <w:b/>
          <w:bCs/>
        </w:rPr>
        <w:t xml:space="preserve"> </w:t>
      </w:r>
      <w:r w:rsidRPr="00D85228">
        <w:rPr>
          <w:rFonts w:ascii="Trebuchet MS" w:hAnsi="Trebuchet MS" w:cs="Frutiger-Light"/>
        </w:rPr>
        <w:t xml:space="preserve">might be preferable to </w:t>
      </w: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if: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 has marked insulin insensitivity,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xml:space="preserve">– </w:t>
      </w: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is contraindicated,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 had a poor response to or did</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xml:space="preserve">not tolerate </w:t>
      </w:r>
      <w:r w:rsidRPr="00D85228">
        <w:rPr>
          <w:rFonts w:ascii="Trebuchet MS" w:hAnsi="Trebuchet MS" w:cs="Frutiger-Bold"/>
          <w:bCs/>
        </w:rPr>
        <w:t>Sitagliptin</w:t>
      </w:r>
      <w:r w:rsidRPr="00D85228">
        <w:rPr>
          <w:rFonts w:ascii="Trebuchet MS" w:hAnsi="Trebuchet MS" w:cs="Frutiger-Bold"/>
          <w:b/>
          <w:bCs/>
        </w:rPr>
        <w:t xml:space="preserve"> </w:t>
      </w:r>
      <w:r w:rsidRPr="00D85228">
        <w:rPr>
          <w:rFonts w:ascii="Trebuchet MS" w:hAnsi="Trebuchet MS" w:cs="Frutiger-Light"/>
        </w:rPr>
        <w:t>in the past.</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Do not start or continue a </w:t>
      </w:r>
      <w:r w:rsidRPr="00D85228">
        <w:rPr>
          <w:rFonts w:ascii="Trebuchet MS" w:hAnsi="Trebuchet MS" w:cs="Frutiger-Bold"/>
          <w:bCs/>
        </w:rPr>
        <w:t>Pioglitazone</w:t>
      </w:r>
      <w:r w:rsidRPr="00D85228">
        <w:rPr>
          <w:rFonts w:ascii="Trebuchet MS" w:hAnsi="Trebuchet MS" w:cs="Frutiger-Light"/>
        </w:rPr>
        <w:t xml:space="preserve"> if the person has heart failure or is at higher risk of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fracture.</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When selecting </w:t>
      </w:r>
      <w:r w:rsidRPr="00D85228">
        <w:rPr>
          <w:rFonts w:ascii="Trebuchet MS" w:hAnsi="Trebuchet MS" w:cs="Frutiger-Bold"/>
          <w:bCs/>
        </w:rPr>
        <w:t>Pioglitazone</w:t>
      </w:r>
      <w:r w:rsidRPr="00D85228">
        <w:rPr>
          <w:rFonts w:ascii="Trebuchet MS" w:hAnsi="Trebuchet MS" w:cs="Frutiger-Light"/>
        </w:rPr>
        <w:t>, take into account the most up-to-date advice from</w:t>
      </w:r>
    </w:p>
    <w:p w:rsidR="00A5167C" w:rsidRPr="00D85228" w:rsidRDefault="00A5167C" w:rsidP="00A5167C">
      <w:pPr>
        <w:autoSpaceDE w:val="0"/>
        <w:autoSpaceDN w:val="0"/>
        <w:adjustRightInd w:val="0"/>
        <w:spacing w:after="240"/>
        <w:ind w:right="-1611"/>
        <w:rPr>
          <w:rFonts w:ascii="Trebuchet MS" w:hAnsi="Trebuchet MS" w:cs="Frutiger-Light"/>
        </w:rPr>
      </w:pPr>
      <w:r w:rsidRPr="00D85228">
        <w:rPr>
          <w:rFonts w:ascii="Trebuchet MS" w:hAnsi="Trebuchet MS" w:cs="Frutiger-Light"/>
        </w:rPr>
        <w:t>regulatory authorities, cost, safety and prescribing issues.</w:t>
      </w: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Exenatide</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Continue exenatide only if the person has a reduction in HbA1c of </w:t>
      </w:r>
      <w:r w:rsidRPr="00D85228">
        <w:rPr>
          <w:rFonts w:ascii="Trebuchet MS" w:hAnsi="Trebuchet MS" w:cs="Symbol"/>
        </w:rPr>
        <w:t>≥</w:t>
      </w:r>
      <w:r w:rsidRPr="00D85228">
        <w:rPr>
          <w:rFonts w:ascii="Trebuchet MS" w:hAnsi="Trebuchet MS" w:cs="Symbol"/>
        </w:rPr>
        <w:t></w:t>
      </w:r>
      <w:r w:rsidRPr="00D85228">
        <w:rPr>
          <w:rFonts w:ascii="Trebuchet MS" w:hAnsi="Trebuchet MS" w:cs="Frutiger-Light"/>
        </w:rPr>
        <w:t>1.0 percentage point</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xml:space="preserve">and </w:t>
      </w:r>
      <w:r w:rsidRPr="00D85228">
        <w:rPr>
          <w:rFonts w:ascii="Trebuchet MS" w:hAnsi="Trebuchet MS" w:cs="Symbol"/>
        </w:rPr>
        <w:t>≥</w:t>
      </w:r>
      <w:r w:rsidRPr="00D85228">
        <w:rPr>
          <w:rFonts w:ascii="Trebuchet MS" w:hAnsi="Trebuchet MS" w:cs="Symbol"/>
        </w:rPr>
        <w:t></w:t>
      </w:r>
      <w:r w:rsidRPr="00D85228">
        <w:rPr>
          <w:rFonts w:ascii="Trebuchet MS" w:hAnsi="Trebuchet MS" w:cs="Frutiger-Light"/>
        </w:rPr>
        <w:t>3% of initial body weight in 6 months.</w:t>
      </w:r>
    </w:p>
    <w:p w:rsidR="00A5167C" w:rsidRPr="00D85228" w:rsidRDefault="00A5167C" w:rsidP="00A5167C">
      <w:pPr>
        <w:autoSpaceDE w:val="0"/>
        <w:autoSpaceDN w:val="0"/>
        <w:adjustRightInd w:val="0"/>
        <w:spacing w:after="24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Discuss the benefits of exenatide to allow the person to make an informed decision.</w:t>
      </w:r>
    </w:p>
    <w:p w:rsidR="00A5167C"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Acarbose</w:t>
      </w:r>
    </w:p>
    <w:p w:rsidR="00A5167C" w:rsidRPr="00D85228" w:rsidRDefault="00A5167C" w:rsidP="00A5167C">
      <w:pPr>
        <w:autoSpaceDE w:val="0"/>
        <w:autoSpaceDN w:val="0"/>
        <w:adjustRightInd w:val="0"/>
        <w:spacing w:after="24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Consider acarbose for a person unable to use other oral glucose-lowering medications.</w:t>
      </w:r>
    </w:p>
    <w:p w:rsidR="00A5167C" w:rsidRPr="00D85228" w:rsidRDefault="00A5167C" w:rsidP="00A5167C">
      <w:pPr>
        <w:autoSpaceDE w:val="0"/>
        <w:autoSpaceDN w:val="0"/>
        <w:adjustRightInd w:val="0"/>
        <w:ind w:right="-1611"/>
        <w:rPr>
          <w:rFonts w:ascii="Trebuchet MS" w:hAnsi="Trebuchet MS" w:cs="Frutiger-Bold"/>
          <w:b/>
          <w:bCs/>
        </w:rPr>
      </w:pP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br w:type="page"/>
      </w:r>
      <w:r w:rsidRPr="00D85228">
        <w:rPr>
          <w:rFonts w:ascii="Trebuchet MS" w:hAnsi="Trebuchet MS" w:cs="Frutiger-Bold"/>
          <w:b/>
          <w:bCs/>
        </w:rPr>
        <w:lastRenderedPageBreak/>
        <w:t>Starting insulin therapy</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If other measures do not keep HbA1c to &lt; 7.5% (or other agreed target), discuss benefits and</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risks of insulin treatment.</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Initiate with a structured programme.</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Begin with human NPH insulin taken at bedtime or twice daily according to need.</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Alternatively, consider a once-daily long-acting insulin analogue (insulin detemir, insulin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glargine) if: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 needs help with injecting insulin and a long-acting insulin analogue would</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reduce injections from twice to once daily,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person’s lifestyle is restricted by recurrent symptomatic hypoglycaemic episodes,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 would otherwise need twice-daily basal insulin injections plus oral glucose lowering</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drugs,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the person cannot use the device to inject NPH insulin.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 xml:space="preserve">Consider twice-daily biphasic human insulin (pre-mixed) (particularly if HbA1c </w:t>
      </w:r>
      <w:r w:rsidRPr="00D85228">
        <w:rPr>
          <w:rFonts w:ascii="Trebuchet MS" w:hAnsi="Trebuchet MS" w:cs="Symbol"/>
        </w:rPr>
        <w:t>≥</w:t>
      </w:r>
      <w:r w:rsidRPr="00D85228">
        <w:rPr>
          <w:rFonts w:ascii="Trebuchet MS" w:hAnsi="Trebuchet MS" w:cs="Symbol"/>
        </w:rPr>
        <w:t></w:t>
      </w:r>
      <w:r w:rsidRPr="00D85228">
        <w:rPr>
          <w:rFonts w:ascii="Trebuchet MS" w:hAnsi="Trebuchet MS" w:cs="Frutiger-Light"/>
        </w:rPr>
        <w:t>9.0%).</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A once-daily regimen may be an option.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Consider pre-mixed preparations of insulin analogues (including short-acting insulin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analogues) rather than pre-mixed human insulin preparations if: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immediate injection before a meal is preferred,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hypoglycaemia is a problem,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blood glucose levels rise markedly after meals.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Consider switching to a long-acting insulin analogue (insulin detemir, insulin glargine) from</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NPH insulin if the person: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does not reach target HbA1c because of hypoglycaemia,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has significant hypoglycaemia with NPH insulin irrespective of HbA1c level,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cannot use the delivery device for NPH insulin but could administer a long-acting</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insulin analogue,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 needs help to inject insulin and could reduce the number of injections with a long-acting</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analogue.</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Review use of sulfonylurea if hypoglycaemia occurs with insulin plus sulfonylurea.</w:t>
      </w:r>
    </w:p>
    <w:p w:rsidR="00A5167C" w:rsidRPr="00D85228" w:rsidRDefault="00A5167C" w:rsidP="00A5167C">
      <w:pPr>
        <w:autoSpaceDE w:val="0"/>
        <w:autoSpaceDN w:val="0"/>
        <w:adjustRightInd w:val="0"/>
        <w:ind w:right="-1611"/>
        <w:rPr>
          <w:rFonts w:ascii="Trebuchet MS" w:hAnsi="Trebuchet MS" w:cs="Frutiger-Light"/>
        </w:rPr>
      </w:pP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Intensifying the insulin regimen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Monitor those using basal insulin regimens (NPH or a long-acting analogue [insulin detemir,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insulin glargine]) for need for short-acting insulin before meals or pre-mixed insulin.</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Monitor those using pre-mixed insulin once or twice daily for need for further injection of</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short-acting insulin before meals or change to mealtime plus basal regimen.</w:t>
      </w:r>
    </w:p>
    <w:p w:rsidR="00A5167C" w:rsidRPr="00D85228" w:rsidRDefault="00A5167C" w:rsidP="00A5167C">
      <w:pPr>
        <w:autoSpaceDE w:val="0"/>
        <w:autoSpaceDN w:val="0"/>
        <w:adjustRightInd w:val="0"/>
        <w:ind w:right="-1611"/>
        <w:rPr>
          <w:rFonts w:ascii="Trebuchet MS" w:hAnsi="Trebuchet MS" w:cs="Frutiger-Light"/>
        </w:rPr>
      </w:pP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Frutiger-Bold"/>
          <w:b/>
          <w:bCs/>
        </w:rPr>
        <w:t>Insulin delivery devices</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Offer education to a person who requires insulin about using an injection device (usually a</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pen injector and cartridge or a disposable pen) that they and/or their carer find easy to use.</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ZapfDingbatsITC"/>
        </w:rPr>
        <w:t xml:space="preserve">● </w:t>
      </w:r>
      <w:r w:rsidRPr="00D85228">
        <w:rPr>
          <w:rFonts w:ascii="Trebuchet MS" w:hAnsi="Trebuchet MS" w:cs="Frutiger-Light"/>
        </w:rPr>
        <w:t>If a person has a manual or visual disability and requires insulin, offer an appropriate device or</w:t>
      </w:r>
    </w:p>
    <w:p w:rsidR="00A5167C" w:rsidRPr="00D85228" w:rsidRDefault="00A5167C" w:rsidP="00A5167C">
      <w:pPr>
        <w:autoSpaceDE w:val="0"/>
        <w:autoSpaceDN w:val="0"/>
        <w:adjustRightInd w:val="0"/>
        <w:ind w:right="-1611"/>
        <w:rPr>
          <w:rFonts w:ascii="Trebuchet MS" w:hAnsi="Trebuchet MS" w:cs="Frutiger-Light"/>
        </w:rPr>
      </w:pPr>
      <w:r w:rsidRPr="00D85228">
        <w:rPr>
          <w:rFonts w:ascii="Trebuchet MS" w:hAnsi="Trebuchet MS" w:cs="Frutiger-Light"/>
        </w:rPr>
        <w:t>adaptation that can be used successfully.</w:t>
      </w:r>
    </w:p>
    <w:p w:rsidR="00A5167C" w:rsidRPr="00D85228" w:rsidRDefault="00A5167C" w:rsidP="00A5167C">
      <w:pPr>
        <w:autoSpaceDE w:val="0"/>
        <w:autoSpaceDN w:val="0"/>
        <w:adjustRightInd w:val="0"/>
        <w:ind w:right="-1611"/>
        <w:rPr>
          <w:rFonts w:ascii="Trebuchet MS" w:hAnsi="Trebuchet MS" w:cs="Frutiger-Bold"/>
          <w:b/>
          <w:bCs/>
        </w:rPr>
      </w:pPr>
      <w:r w:rsidRPr="00D85228">
        <w:rPr>
          <w:rFonts w:ascii="Trebuchet MS" w:hAnsi="Trebuchet MS" w:cs="ZapfDingbatsITC"/>
        </w:rPr>
        <w:t xml:space="preserve">● </w:t>
      </w:r>
      <w:r w:rsidRPr="00D85228">
        <w:rPr>
          <w:rFonts w:ascii="Trebuchet MS" w:hAnsi="Trebuchet MS" w:cs="Frutiger-Light"/>
        </w:rPr>
        <w:t>Appropriate local arrangements should be in place for the disposal of sharps.</w:t>
      </w:r>
    </w:p>
    <w:p w:rsidR="00A5167C" w:rsidRDefault="00A5167C" w:rsidP="000C2402">
      <w:pPr>
        <w:rPr>
          <w:rFonts w:cs="Arial"/>
        </w:rPr>
      </w:pPr>
    </w:p>
    <w:p w:rsidR="000C2402" w:rsidRDefault="000C2402" w:rsidP="000C2402">
      <w:pPr>
        <w:rPr>
          <w:rFonts w:cs="Arial"/>
          <w:sz w:val="20"/>
          <w:szCs w:val="20"/>
        </w:rPr>
      </w:pPr>
    </w:p>
    <w:p w:rsidR="000C2402" w:rsidRDefault="000C2402" w:rsidP="000C2402">
      <w:pPr>
        <w:ind w:left="360"/>
        <w:rPr>
          <w:rFonts w:cs="Arial"/>
          <w:sz w:val="20"/>
          <w:szCs w:val="20"/>
        </w:rPr>
      </w:pPr>
    </w:p>
    <w:p w:rsidR="000C2402" w:rsidRDefault="000C2402" w:rsidP="000C2402">
      <w:pPr>
        <w:rPr>
          <w:rFonts w:cs="Arial"/>
          <w:sz w:val="20"/>
          <w:szCs w:val="20"/>
          <w:lang w:eastAsia="en-GB"/>
        </w:rPr>
      </w:pPr>
    </w:p>
    <w:p w:rsidR="000C2402" w:rsidRDefault="000C2402" w:rsidP="000C2402"/>
    <w:p w:rsidR="00C161A1" w:rsidRDefault="00C161A1" w:rsidP="004C16BC">
      <w:pPr>
        <w:rPr>
          <w:rFonts w:asciiTheme="minorHAnsi" w:hAnsiTheme="minorHAnsi"/>
          <w:b/>
          <w:sz w:val="24"/>
          <w:szCs w:val="24"/>
        </w:rPr>
      </w:pPr>
    </w:p>
    <w:p w:rsidR="00C161A1" w:rsidRDefault="00C161A1" w:rsidP="004C16BC">
      <w:pPr>
        <w:rPr>
          <w:rFonts w:asciiTheme="minorHAnsi" w:hAnsiTheme="minorHAnsi"/>
          <w:b/>
          <w:sz w:val="24"/>
          <w:szCs w:val="24"/>
        </w:rPr>
      </w:pPr>
    </w:p>
    <w:p w:rsidR="000C2402" w:rsidRDefault="000C2402">
      <w:pPr>
        <w:spacing w:after="200" w:line="276" w:lineRule="auto"/>
        <w:jc w:val="left"/>
        <w:rPr>
          <w:rFonts w:asciiTheme="minorHAnsi" w:hAnsiTheme="minorHAnsi"/>
          <w:b/>
          <w:sz w:val="24"/>
          <w:szCs w:val="24"/>
        </w:rPr>
      </w:pPr>
      <w:bookmarkStart w:id="2" w:name="_GoBack"/>
      <w:bookmarkEnd w:id="2"/>
      <w:r>
        <w:rPr>
          <w:rFonts w:asciiTheme="minorHAnsi" w:hAnsiTheme="minorHAnsi"/>
          <w:b/>
          <w:sz w:val="24"/>
          <w:szCs w:val="24"/>
        </w:rPr>
        <w:br w:type="page"/>
      </w:r>
    </w:p>
    <w:sectPr w:rsidR="000C2402" w:rsidSect="00A57DF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2C" w:rsidRDefault="00D6752C" w:rsidP="00C161A1">
      <w:r>
        <w:separator/>
      </w:r>
    </w:p>
  </w:endnote>
  <w:endnote w:type="continuationSeparator" w:id="0">
    <w:p w:rsidR="00D6752C" w:rsidRDefault="00D6752C" w:rsidP="00C1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utiger-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utiger-Bold">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2C" w:rsidRDefault="00D6752C" w:rsidP="00C161A1">
      <w:r>
        <w:separator/>
      </w:r>
    </w:p>
  </w:footnote>
  <w:footnote w:type="continuationSeparator" w:id="0">
    <w:p w:rsidR="00D6752C" w:rsidRDefault="00D6752C" w:rsidP="00C1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4E1"/>
    <w:multiLevelType w:val="hybridMultilevel"/>
    <w:tmpl w:val="E5DCEC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19D"/>
    <w:multiLevelType w:val="hybridMultilevel"/>
    <w:tmpl w:val="3BA0ECE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3554"/>
    <w:multiLevelType w:val="multilevel"/>
    <w:tmpl w:val="01FA35BE"/>
    <w:lvl w:ilvl="0">
      <w:start w:val="15"/>
      <w:numFmt w:val="decimal"/>
      <w:lvlText w:val="%1"/>
      <w:lvlJc w:val="left"/>
      <w:pPr>
        <w:ind w:left="495" w:hanging="495"/>
      </w:pPr>
      <w:rPr>
        <w:rFonts w:hint="default"/>
      </w:rPr>
    </w:lvl>
    <w:lvl w:ilvl="1">
      <w:start w:val="1"/>
      <w:numFmt w:val="decimal"/>
      <w:lvlText w:val="%1.%2"/>
      <w:lvlJc w:val="left"/>
      <w:pPr>
        <w:ind w:left="1713" w:hanging="720"/>
      </w:pPr>
      <w:rPr>
        <w:rFonts w:ascii="Trebuchet MS" w:hAnsi="Trebuchet M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A9F02E7"/>
    <w:multiLevelType w:val="hybridMultilevel"/>
    <w:tmpl w:val="B504EE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42CFA"/>
    <w:multiLevelType w:val="hybridMultilevel"/>
    <w:tmpl w:val="0838CB1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1B2B"/>
    <w:multiLevelType w:val="hybridMultilevel"/>
    <w:tmpl w:val="E0DE320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773DA"/>
    <w:multiLevelType w:val="hybridMultilevel"/>
    <w:tmpl w:val="FACC1C40"/>
    <w:lvl w:ilvl="0" w:tplc="A38A6FB6">
      <w:start w:val="5"/>
      <w:numFmt w:val="bullet"/>
      <w:lvlText w:val="–"/>
      <w:lvlJc w:val="left"/>
      <w:pPr>
        <w:tabs>
          <w:tab w:val="num" w:pos="720"/>
        </w:tabs>
        <w:ind w:left="720" w:hanging="360"/>
      </w:pPr>
      <w:rPr>
        <w:rFonts w:ascii="Frutiger-Light" w:eastAsia="Times New Roman" w:hAnsi="Frutiger-Light" w:cs="Frutiger-Ligh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C6ACE"/>
    <w:multiLevelType w:val="multilevel"/>
    <w:tmpl w:val="5EBCEE0C"/>
    <w:lvl w:ilvl="0">
      <w:start w:val="15"/>
      <w:numFmt w:val="decimal"/>
      <w:lvlText w:val="%1"/>
      <w:lvlJc w:val="left"/>
      <w:pPr>
        <w:ind w:left="375" w:hanging="375"/>
      </w:pPr>
      <w:rPr>
        <w:rFonts w:hint="default"/>
        <w:i/>
      </w:rPr>
    </w:lvl>
    <w:lvl w:ilvl="1">
      <w:start w:val="2"/>
      <w:numFmt w:val="decimal"/>
      <w:lvlText w:val="%1.%2"/>
      <w:lvlJc w:val="left"/>
      <w:pPr>
        <w:ind w:left="1368" w:hanging="375"/>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7921365B"/>
    <w:multiLevelType w:val="hybridMultilevel"/>
    <w:tmpl w:val="465EF0D8"/>
    <w:lvl w:ilvl="0" w:tplc="A6161D1C">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C0"/>
    <w:rsid w:val="00026E83"/>
    <w:rsid w:val="000A27B0"/>
    <w:rsid w:val="000C2402"/>
    <w:rsid w:val="000E50C6"/>
    <w:rsid w:val="001163C0"/>
    <w:rsid w:val="001504A6"/>
    <w:rsid w:val="001C73A4"/>
    <w:rsid w:val="001F4467"/>
    <w:rsid w:val="002C1224"/>
    <w:rsid w:val="002C5A5E"/>
    <w:rsid w:val="002D0A4F"/>
    <w:rsid w:val="002E7E27"/>
    <w:rsid w:val="002F1E28"/>
    <w:rsid w:val="002F649D"/>
    <w:rsid w:val="003441FD"/>
    <w:rsid w:val="0036057E"/>
    <w:rsid w:val="00387814"/>
    <w:rsid w:val="003C361E"/>
    <w:rsid w:val="00420A4F"/>
    <w:rsid w:val="00465BA6"/>
    <w:rsid w:val="004762C1"/>
    <w:rsid w:val="004A11CE"/>
    <w:rsid w:val="004C16BC"/>
    <w:rsid w:val="004D293B"/>
    <w:rsid w:val="004D500C"/>
    <w:rsid w:val="0055303F"/>
    <w:rsid w:val="005F01A5"/>
    <w:rsid w:val="006618A3"/>
    <w:rsid w:val="00670790"/>
    <w:rsid w:val="006D1071"/>
    <w:rsid w:val="006E59A1"/>
    <w:rsid w:val="00742C3D"/>
    <w:rsid w:val="0080609B"/>
    <w:rsid w:val="008511B2"/>
    <w:rsid w:val="0085122A"/>
    <w:rsid w:val="009870C0"/>
    <w:rsid w:val="009C0CFB"/>
    <w:rsid w:val="00A0233D"/>
    <w:rsid w:val="00A5167C"/>
    <w:rsid w:val="00A57DF5"/>
    <w:rsid w:val="00A6105D"/>
    <w:rsid w:val="00A95EBC"/>
    <w:rsid w:val="00AE0637"/>
    <w:rsid w:val="00AE4870"/>
    <w:rsid w:val="00B21AA1"/>
    <w:rsid w:val="00B524ED"/>
    <w:rsid w:val="00B8478F"/>
    <w:rsid w:val="00BD725A"/>
    <w:rsid w:val="00C161A1"/>
    <w:rsid w:val="00C3639E"/>
    <w:rsid w:val="00C575D0"/>
    <w:rsid w:val="00C90F29"/>
    <w:rsid w:val="00CE61F5"/>
    <w:rsid w:val="00CF02B9"/>
    <w:rsid w:val="00D02228"/>
    <w:rsid w:val="00D038F3"/>
    <w:rsid w:val="00D3003F"/>
    <w:rsid w:val="00D33D44"/>
    <w:rsid w:val="00D42B5B"/>
    <w:rsid w:val="00D56898"/>
    <w:rsid w:val="00D6752C"/>
    <w:rsid w:val="00DB017B"/>
    <w:rsid w:val="00E02B70"/>
    <w:rsid w:val="00E0786B"/>
    <w:rsid w:val="00E23CC7"/>
    <w:rsid w:val="00E3578E"/>
    <w:rsid w:val="00EC2973"/>
    <w:rsid w:val="00F038E9"/>
    <w:rsid w:val="00F57368"/>
    <w:rsid w:val="00F84168"/>
    <w:rsid w:val="00FB44F8"/>
    <w:rsid w:val="00FF0570"/>
    <w:rsid w:val="00FF619A"/>
    <w:rsid w:val="00FF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3B89798-53C7-4C28-A731-4FACDCB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C0"/>
    <w:pPr>
      <w:spacing w:after="0" w:line="240" w:lineRule="auto"/>
      <w:jc w:val="both"/>
    </w:pPr>
    <w:rPr>
      <w:rFonts w:ascii="Arial" w:eastAsia="Times New Roman" w:hAnsi="Arial" w:cs="Times New Roman"/>
    </w:rPr>
  </w:style>
  <w:style w:type="paragraph" w:styleId="Heading2">
    <w:name w:val="heading 2"/>
    <w:basedOn w:val="Normal"/>
    <w:next w:val="Normal"/>
    <w:link w:val="Heading2Char"/>
    <w:qFormat/>
    <w:rsid w:val="00A5167C"/>
    <w:pPr>
      <w:keepNext/>
      <w:spacing w:before="240" w:after="60"/>
      <w:jc w:val="left"/>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63C0"/>
    <w:rPr>
      <w:sz w:val="16"/>
      <w:szCs w:val="16"/>
    </w:rPr>
  </w:style>
  <w:style w:type="paragraph" w:styleId="CommentText">
    <w:name w:val="annotation text"/>
    <w:basedOn w:val="Normal"/>
    <w:link w:val="CommentTextChar"/>
    <w:uiPriority w:val="99"/>
    <w:semiHidden/>
    <w:unhideWhenUsed/>
    <w:rsid w:val="001163C0"/>
    <w:rPr>
      <w:sz w:val="20"/>
      <w:szCs w:val="20"/>
    </w:rPr>
  </w:style>
  <w:style w:type="character" w:customStyle="1" w:styleId="CommentTextChar">
    <w:name w:val="Comment Text Char"/>
    <w:basedOn w:val="DefaultParagraphFont"/>
    <w:link w:val="CommentText"/>
    <w:uiPriority w:val="99"/>
    <w:semiHidden/>
    <w:rsid w:val="0011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63C0"/>
    <w:rPr>
      <w:b/>
      <w:bCs/>
    </w:rPr>
  </w:style>
  <w:style w:type="character" w:customStyle="1" w:styleId="CommentSubjectChar">
    <w:name w:val="Comment Subject Char"/>
    <w:basedOn w:val="CommentTextChar"/>
    <w:link w:val="CommentSubject"/>
    <w:uiPriority w:val="99"/>
    <w:semiHidden/>
    <w:rsid w:val="001163C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163C0"/>
    <w:rPr>
      <w:rFonts w:ascii="Tahoma" w:hAnsi="Tahoma" w:cs="Tahoma"/>
      <w:sz w:val="16"/>
      <w:szCs w:val="16"/>
    </w:rPr>
  </w:style>
  <w:style w:type="character" w:customStyle="1" w:styleId="BalloonTextChar">
    <w:name w:val="Balloon Text Char"/>
    <w:basedOn w:val="DefaultParagraphFont"/>
    <w:link w:val="BalloonText"/>
    <w:uiPriority w:val="99"/>
    <w:semiHidden/>
    <w:rsid w:val="001163C0"/>
    <w:rPr>
      <w:rFonts w:ascii="Tahoma" w:eastAsia="Times New Roman" w:hAnsi="Tahoma" w:cs="Tahoma"/>
      <w:sz w:val="16"/>
      <w:szCs w:val="16"/>
    </w:rPr>
  </w:style>
  <w:style w:type="paragraph" w:customStyle="1" w:styleId="Title1">
    <w:name w:val="Title1"/>
    <w:basedOn w:val="Normal"/>
    <w:rsid w:val="00C161A1"/>
    <w:pPr>
      <w:spacing w:before="100" w:beforeAutospacing="1" w:after="100" w:afterAutospacing="1"/>
      <w:jc w:val="left"/>
    </w:pPr>
    <w:rPr>
      <w:rFonts w:ascii="Times New Roman" w:eastAsiaTheme="minorEastAsia" w:hAnsi="Times New Roman"/>
      <w:b/>
      <w:bCs/>
      <w:sz w:val="40"/>
      <w:szCs w:val="40"/>
      <w:lang w:val="en-US"/>
    </w:rPr>
  </w:style>
  <w:style w:type="table" w:styleId="TableGrid">
    <w:name w:val="Table Grid"/>
    <w:basedOn w:val="TableNormal"/>
    <w:uiPriority w:val="59"/>
    <w:rsid w:val="00C1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1A1"/>
    <w:pPr>
      <w:tabs>
        <w:tab w:val="center" w:pos="4513"/>
        <w:tab w:val="right" w:pos="9026"/>
      </w:tabs>
    </w:pPr>
  </w:style>
  <w:style w:type="character" w:customStyle="1" w:styleId="HeaderChar">
    <w:name w:val="Header Char"/>
    <w:basedOn w:val="DefaultParagraphFont"/>
    <w:link w:val="Header"/>
    <w:uiPriority w:val="99"/>
    <w:rsid w:val="00C161A1"/>
    <w:rPr>
      <w:rFonts w:ascii="Arial" w:eastAsia="Times New Roman" w:hAnsi="Arial" w:cs="Times New Roman"/>
    </w:rPr>
  </w:style>
  <w:style w:type="paragraph" w:styleId="Footer">
    <w:name w:val="footer"/>
    <w:basedOn w:val="Normal"/>
    <w:link w:val="FooterChar"/>
    <w:uiPriority w:val="99"/>
    <w:unhideWhenUsed/>
    <w:rsid w:val="00C161A1"/>
    <w:pPr>
      <w:tabs>
        <w:tab w:val="center" w:pos="4513"/>
        <w:tab w:val="right" w:pos="9026"/>
      </w:tabs>
    </w:pPr>
  </w:style>
  <w:style w:type="character" w:customStyle="1" w:styleId="FooterChar">
    <w:name w:val="Footer Char"/>
    <w:basedOn w:val="DefaultParagraphFont"/>
    <w:link w:val="Footer"/>
    <w:uiPriority w:val="99"/>
    <w:rsid w:val="00C161A1"/>
    <w:rPr>
      <w:rFonts w:ascii="Arial" w:eastAsia="Times New Roman" w:hAnsi="Arial" w:cs="Times New Roman"/>
    </w:rPr>
  </w:style>
  <w:style w:type="character" w:customStyle="1" w:styleId="Heading2Char">
    <w:name w:val="Heading 2 Char"/>
    <w:basedOn w:val="DefaultParagraphFont"/>
    <w:link w:val="Heading2"/>
    <w:rsid w:val="00A5167C"/>
    <w:rPr>
      <w:rFonts w:ascii="Arial" w:eastAsia="Times New Roman" w:hAnsi="Arial" w:cs="Arial"/>
      <w:b/>
      <w:bCs/>
      <w:i/>
      <w:iCs/>
      <w:sz w:val="28"/>
      <w:szCs w:val="28"/>
    </w:rPr>
  </w:style>
  <w:style w:type="character" w:customStyle="1" w:styleId="emailstyle15">
    <w:name w:val="emailstyle15"/>
    <w:basedOn w:val="DefaultParagraphFont"/>
    <w:semiHidden/>
    <w:rsid w:val="00A5167C"/>
    <w:rPr>
      <w:rFonts w:ascii="Arial" w:hAnsi="Arial" w:cs="Arial"/>
      <w:color w:val="000080"/>
      <w:sz w:val="20"/>
    </w:rPr>
  </w:style>
  <w:style w:type="paragraph" w:customStyle="1" w:styleId="TitlePageBoldText">
    <w:name w:val="Title Page Bold Text"/>
    <w:next w:val="Normal"/>
    <w:link w:val="TitlePageBoldTextChar"/>
    <w:rsid w:val="00FF0570"/>
    <w:pPr>
      <w:spacing w:after="40" w:line="240" w:lineRule="auto"/>
      <w:jc w:val="both"/>
    </w:pPr>
    <w:rPr>
      <w:rFonts w:ascii="Arial" w:eastAsia="Times New Roman" w:hAnsi="Arial" w:cs="Times New Roman"/>
      <w:b/>
      <w:bCs/>
    </w:rPr>
  </w:style>
  <w:style w:type="character" w:customStyle="1" w:styleId="TitlePageBoldTextChar">
    <w:name w:val="Title Page Bold Text Char"/>
    <w:link w:val="TitlePageBoldText"/>
    <w:locked/>
    <w:rsid w:val="00FF0570"/>
    <w:rPr>
      <w:rFonts w:ascii="Arial" w:eastAsia="Times New Roman" w:hAnsi="Arial" w:cs="Times New Roman"/>
      <w:b/>
      <w:bCs/>
    </w:rPr>
  </w:style>
  <w:style w:type="character" w:styleId="Hyperlink">
    <w:name w:val="Hyperlink"/>
    <w:uiPriority w:val="99"/>
    <w:rsid w:val="00FF0570"/>
    <w:rPr>
      <w:color w:val="0000FF"/>
      <w:u w:val="none"/>
    </w:rPr>
  </w:style>
  <w:style w:type="paragraph" w:customStyle="1" w:styleId="BodyTextnospaceafter">
    <w:name w:val="Body Text no space after"/>
    <w:basedOn w:val="BodyText"/>
    <w:rsid w:val="00FF0570"/>
    <w:pPr>
      <w:spacing w:after="0"/>
    </w:pPr>
  </w:style>
  <w:style w:type="paragraph" w:styleId="BodyText3">
    <w:name w:val="Body Text 3"/>
    <w:basedOn w:val="Normal"/>
    <w:link w:val="BodyText3Char"/>
    <w:semiHidden/>
    <w:rsid w:val="00FF0570"/>
    <w:pPr>
      <w:spacing w:after="120"/>
    </w:pPr>
    <w:rPr>
      <w:sz w:val="16"/>
      <w:szCs w:val="16"/>
    </w:rPr>
  </w:style>
  <w:style w:type="character" w:customStyle="1" w:styleId="BodyText3Char">
    <w:name w:val="Body Text 3 Char"/>
    <w:basedOn w:val="DefaultParagraphFont"/>
    <w:link w:val="BodyText3"/>
    <w:semiHidden/>
    <w:rsid w:val="00FF0570"/>
    <w:rPr>
      <w:rFonts w:ascii="Arial" w:eastAsia="Times New Roman" w:hAnsi="Arial" w:cs="Times New Roman"/>
      <w:sz w:val="16"/>
      <w:szCs w:val="16"/>
    </w:rPr>
  </w:style>
  <w:style w:type="paragraph" w:styleId="BodyText">
    <w:name w:val="Body Text"/>
    <w:basedOn w:val="Normal"/>
    <w:link w:val="BodyTextChar"/>
    <w:uiPriority w:val="99"/>
    <w:semiHidden/>
    <w:unhideWhenUsed/>
    <w:rsid w:val="00FF0570"/>
    <w:pPr>
      <w:spacing w:after="120"/>
    </w:pPr>
  </w:style>
  <w:style w:type="character" w:customStyle="1" w:styleId="BodyTextChar">
    <w:name w:val="Body Text Char"/>
    <w:basedOn w:val="DefaultParagraphFont"/>
    <w:link w:val="BodyText"/>
    <w:uiPriority w:val="99"/>
    <w:semiHidden/>
    <w:rsid w:val="00FF0570"/>
    <w:rPr>
      <w:rFonts w:ascii="Arial" w:eastAsia="Times New Roman" w:hAnsi="Arial" w:cs="Times New Roman"/>
    </w:rPr>
  </w:style>
  <w:style w:type="paragraph" w:customStyle="1" w:styleId="Bodytextstandard">
    <w:name w:val="Body text standard"/>
    <w:link w:val="BodytextstandardChar"/>
    <w:rsid w:val="00FF0570"/>
    <w:pPr>
      <w:spacing w:after="240" w:line="240" w:lineRule="auto"/>
      <w:jc w:val="both"/>
    </w:pPr>
    <w:rPr>
      <w:rFonts w:ascii="Arial" w:eastAsia="Times New Roman" w:hAnsi="Arial" w:cs="Times New Roman"/>
    </w:rPr>
  </w:style>
  <w:style w:type="character" w:customStyle="1" w:styleId="BodytextstandardChar">
    <w:name w:val="Body text standard Char"/>
    <w:link w:val="Bodytextstandard"/>
    <w:locked/>
    <w:rsid w:val="00FF0570"/>
    <w:rPr>
      <w:rFonts w:ascii="Arial" w:eastAsia="Times New Roman" w:hAnsi="Arial" w:cs="Times New Roman"/>
    </w:rPr>
  </w:style>
  <w:style w:type="paragraph" w:styleId="ListParagraph">
    <w:name w:val="List Paragraph"/>
    <w:basedOn w:val="Normal"/>
    <w:uiPriority w:val="34"/>
    <w:qFormat/>
    <w:rsid w:val="00FF0570"/>
    <w:pPr>
      <w:ind w:left="720"/>
      <w:contextualSpacing/>
    </w:pPr>
  </w:style>
  <w:style w:type="paragraph" w:customStyle="1" w:styleId="Default">
    <w:name w:val="Default"/>
    <w:rsid w:val="001F44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 Sarah</dc:creator>
  <cp:lastModifiedBy>WILD Sarah</cp:lastModifiedBy>
  <cp:revision>2</cp:revision>
  <dcterms:created xsi:type="dcterms:W3CDTF">2016-06-10T17:44:00Z</dcterms:created>
  <dcterms:modified xsi:type="dcterms:W3CDTF">2016-06-10T17:44:00Z</dcterms:modified>
</cp:coreProperties>
</file>