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51" w:rsidRPr="00B1118F" w:rsidRDefault="00332351" w:rsidP="00D71FA3">
      <w:pPr>
        <w:spacing w:line="440" w:lineRule="atLeast"/>
        <w:jc w:val="center"/>
        <w:rPr>
          <w:rFonts w:eastAsia="標楷體"/>
          <w:b/>
          <w:color w:val="000000"/>
          <w:sz w:val="40"/>
          <w:szCs w:val="40"/>
        </w:rPr>
      </w:pPr>
      <w:r w:rsidRPr="00B1118F">
        <w:rPr>
          <w:rFonts w:eastAsia="標楷體"/>
          <w:b/>
          <w:color w:val="000000"/>
          <w:sz w:val="40"/>
          <w:szCs w:val="40"/>
        </w:rPr>
        <w:t>研究計畫書</w:t>
      </w:r>
    </w:p>
    <w:p w:rsidR="00332351" w:rsidRPr="00255C08" w:rsidRDefault="00332351" w:rsidP="00D71FA3">
      <w:pPr>
        <w:kinsoku w:val="0"/>
        <w:autoSpaceDE w:val="0"/>
        <w:autoSpaceDN w:val="0"/>
        <w:spacing w:line="400" w:lineRule="exact"/>
        <w:jc w:val="center"/>
        <w:rPr>
          <w:rFonts w:eastAsia="標楷體"/>
          <w:color w:val="000000"/>
          <w:sz w:val="28"/>
        </w:rPr>
      </w:pPr>
    </w:p>
    <w:p w:rsidR="00332351" w:rsidRPr="00255C08" w:rsidRDefault="00332351" w:rsidP="00D71FA3">
      <w:pPr>
        <w:kinsoku w:val="0"/>
        <w:autoSpaceDE w:val="0"/>
        <w:autoSpaceDN w:val="0"/>
        <w:spacing w:line="400" w:lineRule="exact"/>
        <w:jc w:val="both"/>
        <w:rPr>
          <w:rFonts w:eastAsia="標楷體"/>
          <w:color w:val="000000"/>
          <w:sz w:val="28"/>
        </w:rPr>
      </w:pPr>
      <w:r w:rsidRPr="00255C08">
        <w:rPr>
          <w:rFonts w:eastAsia="標楷體"/>
          <w:color w:val="000000"/>
          <w:sz w:val="28"/>
        </w:rPr>
        <w:t>年　　度：</w:t>
      </w:r>
      <w:r w:rsidRPr="00255C08">
        <w:rPr>
          <w:rFonts w:eastAsia="標楷體"/>
          <w:color w:val="000000"/>
          <w:sz w:val="28"/>
        </w:rPr>
        <w:t xml:space="preserve"> </w:t>
      </w:r>
      <w:r>
        <w:rPr>
          <w:rFonts w:eastAsia="標楷體" w:hint="eastAsia"/>
          <w:color w:val="000000"/>
          <w:sz w:val="28"/>
        </w:rPr>
        <w:t>103</w:t>
      </w:r>
      <w:r w:rsidRPr="00255C08">
        <w:rPr>
          <w:rFonts w:eastAsia="標楷體"/>
          <w:color w:val="000000"/>
          <w:sz w:val="28"/>
        </w:rPr>
        <w:t>年</w:t>
      </w:r>
    </w:p>
    <w:p w:rsidR="00332351" w:rsidRPr="00255C08" w:rsidRDefault="00332351" w:rsidP="00D71FA3">
      <w:pPr>
        <w:kinsoku w:val="0"/>
        <w:autoSpaceDE w:val="0"/>
        <w:autoSpaceDN w:val="0"/>
        <w:spacing w:line="400" w:lineRule="exact"/>
        <w:ind w:left="482" w:firstLine="482"/>
        <w:jc w:val="both"/>
        <w:rPr>
          <w:rFonts w:eastAsia="標楷體"/>
          <w:color w:val="000000"/>
          <w:sz w:val="28"/>
        </w:rPr>
      </w:pPr>
      <w:r w:rsidRPr="00255C08">
        <w:rPr>
          <w:rFonts w:eastAsia="標楷體"/>
          <w:color w:val="000000"/>
          <w:sz w:val="28"/>
        </w:rPr>
        <w:tab/>
      </w:r>
      <w:r>
        <w:rPr>
          <w:rFonts w:eastAsia="標楷體" w:hint="eastAsia"/>
          <w:color w:val="000000"/>
          <w:sz w:val="28"/>
        </w:rPr>
        <w:t xml:space="preserve"> </w:t>
      </w:r>
    </w:p>
    <w:p w:rsidR="00332351" w:rsidRPr="00255C08" w:rsidRDefault="00332351" w:rsidP="00D71FA3">
      <w:pPr>
        <w:spacing w:line="400" w:lineRule="exact"/>
        <w:jc w:val="both"/>
        <w:rPr>
          <w:rFonts w:eastAsia="標楷體"/>
          <w:color w:val="000000"/>
          <w:sz w:val="28"/>
        </w:rPr>
      </w:pPr>
      <w:r>
        <w:rPr>
          <w:rFonts w:eastAsia="標楷體" w:hint="eastAsia"/>
          <w:color w:val="000000"/>
          <w:sz w:val="28"/>
        </w:rPr>
        <w:t>計畫名稱</w:t>
      </w:r>
      <w:r>
        <w:rPr>
          <w:rFonts w:eastAsia="標楷體" w:hint="eastAsia"/>
          <w:color w:val="000000"/>
          <w:sz w:val="28"/>
        </w:rPr>
        <w:t>(</w:t>
      </w:r>
      <w:r>
        <w:rPr>
          <w:rFonts w:eastAsia="標楷體" w:hint="eastAsia"/>
          <w:color w:val="000000"/>
          <w:sz w:val="28"/>
        </w:rPr>
        <w:t>中文</w:t>
      </w:r>
      <w:r>
        <w:rPr>
          <w:rFonts w:eastAsia="標楷體" w:hint="eastAsia"/>
          <w:color w:val="000000"/>
          <w:sz w:val="28"/>
        </w:rPr>
        <w:t>)</w:t>
      </w:r>
      <w:r>
        <w:rPr>
          <w:rFonts w:eastAsia="標楷體" w:hint="eastAsia"/>
          <w:color w:val="000000"/>
          <w:sz w:val="28"/>
        </w:rPr>
        <w:t>：糖尿病人血糖控制與結核病發病風險：以人群為基礎之世代研究</w:t>
      </w:r>
    </w:p>
    <w:p w:rsidR="00332351" w:rsidRPr="00255C08" w:rsidRDefault="00332351" w:rsidP="00D71FA3">
      <w:pPr>
        <w:kinsoku w:val="0"/>
        <w:autoSpaceDE w:val="0"/>
        <w:autoSpaceDN w:val="0"/>
        <w:spacing w:line="400" w:lineRule="exact"/>
        <w:jc w:val="both"/>
        <w:rPr>
          <w:rFonts w:eastAsia="標楷體"/>
          <w:color w:val="000000"/>
          <w:sz w:val="28"/>
        </w:rPr>
      </w:pPr>
      <w:r>
        <w:rPr>
          <w:rFonts w:eastAsia="標楷體" w:hint="eastAsia"/>
          <w:color w:val="000000"/>
          <w:sz w:val="28"/>
        </w:rPr>
        <w:t>計畫名稱</w:t>
      </w:r>
      <w:r>
        <w:rPr>
          <w:rFonts w:eastAsia="標楷體" w:hint="eastAsia"/>
          <w:color w:val="000000"/>
          <w:sz w:val="28"/>
        </w:rPr>
        <w:t>(</w:t>
      </w:r>
      <w:r>
        <w:rPr>
          <w:rFonts w:eastAsia="標楷體" w:hint="eastAsia"/>
          <w:color w:val="000000"/>
          <w:sz w:val="28"/>
        </w:rPr>
        <w:t>英文</w:t>
      </w:r>
      <w:r>
        <w:rPr>
          <w:rFonts w:eastAsia="標楷體" w:hint="eastAsia"/>
          <w:color w:val="000000"/>
          <w:sz w:val="28"/>
        </w:rPr>
        <w:t>)</w:t>
      </w:r>
      <w:r>
        <w:rPr>
          <w:rFonts w:eastAsia="標楷體" w:hint="eastAsia"/>
          <w:color w:val="000000"/>
          <w:sz w:val="28"/>
        </w:rPr>
        <w:t>：</w:t>
      </w:r>
      <w:r>
        <w:rPr>
          <w:rFonts w:eastAsia="標楷體" w:hint="eastAsia"/>
          <w:color w:val="000000"/>
          <w:sz w:val="28"/>
        </w:rPr>
        <w:t>Glycemic control among diabetes patients and risk of active tuberculosis:  population-based cohort study</w:t>
      </w:r>
    </w:p>
    <w:p w:rsidR="00332351" w:rsidRPr="00255C08" w:rsidRDefault="00332351" w:rsidP="00D71FA3">
      <w:pPr>
        <w:kinsoku w:val="0"/>
        <w:autoSpaceDE w:val="0"/>
        <w:autoSpaceDN w:val="0"/>
        <w:spacing w:line="400" w:lineRule="exact"/>
        <w:jc w:val="both"/>
        <w:rPr>
          <w:rFonts w:eastAsia="標楷體"/>
          <w:color w:val="000000"/>
          <w:sz w:val="28"/>
        </w:rPr>
      </w:pPr>
    </w:p>
    <w:p w:rsidR="00332351" w:rsidRPr="00EA6AB7" w:rsidRDefault="00332351" w:rsidP="00D71FA3">
      <w:pPr>
        <w:tabs>
          <w:tab w:val="left" w:pos="5040"/>
        </w:tabs>
        <w:kinsoku w:val="0"/>
        <w:autoSpaceDE w:val="0"/>
        <w:autoSpaceDN w:val="0"/>
        <w:spacing w:line="400" w:lineRule="exact"/>
        <w:jc w:val="both"/>
        <w:rPr>
          <w:rFonts w:eastAsia="標楷體"/>
          <w:color w:val="000000"/>
          <w:sz w:val="28"/>
          <w:u w:val="single"/>
        </w:rPr>
      </w:pPr>
      <w:r w:rsidRPr="00255C08">
        <w:rPr>
          <w:rFonts w:eastAsia="標楷體"/>
          <w:color w:val="000000"/>
          <w:sz w:val="28"/>
        </w:rPr>
        <w:t>主持人</w:t>
      </w:r>
      <w:r>
        <w:rPr>
          <w:rFonts w:eastAsia="標楷體" w:hint="eastAsia"/>
          <w:color w:val="000000"/>
          <w:sz w:val="28"/>
        </w:rPr>
        <w:t>：</w:t>
      </w:r>
      <w:r>
        <w:rPr>
          <w:rFonts w:eastAsia="標楷體" w:hint="eastAsia"/>
          <w:color w:val="000000"/>
          <w:sz w:val="28"/>
          <w:u w:val="single"/>
        </w:rPr>
        <w:t>林先和</w:t>
      </w:r>
      <w:r w:rsidRPr="00255C08">
        <w:rPr>
          <w:rFonts w:eastAsia="標楷體"/>
          <w:color w:val="000000"/>
          <w:sz w:val="28"/>
        </w:rPr>
        <w:tab/>
      </w:r>
      <w:r w:rsidRPr="00255C08">
        <w:rPr>
          <w:rFonts w:eastAsia="標楷體"/>
          <w:color w:val="000000"/>
          <w:sz w:val="28"/>
        </w:rPr>
        <w:t>簽名：</w:t>
      </w:r>
      <w:r w:rsidRPr="00255C08">
        <w:rPr>
          <w:rFonts w:eastAsia="標楷體"/>
          <w:color w:val="000000"/>
          <w:sz w:val="28"/>
          <w:u w:val="single"/>
        </w:rPr>
        <w:t xml:space="preserve">                      </w:t>
      </w:r>
    </w:p>
    <w:p w:rsidR="00332351" w:rsidRDefault="00332351" w:rsidP="00D71FA3">
      <w:pPr>
        <w:kinsoku w:val="0"/>
        <w:autoSpaceDE w:val="0"/>
        <w:autoSpaceDN w:val="0"/>
        <w:spacing w:line="400" w:lineRule="exact"/>
        <w:rPr>
          <w:rFonts w:eastAsia="標楷體"/>
          <w:color w:val="000000"/>
          <w:sz w:val="28"/>
        </w:rPr>
      </w:pPr>
      <w:r w:rsidRPr="00255C08">
        <w:rPr>
          <w:rFonts w:eastAsia="標楷體"/>
          <w:color w:val="000000"/>
          <w:sz w:val="28"/>
        </w:rPr>
        <w:t>協同主持人：</w:t>
      </w:r>
      <w:r>
        <w:rPr>
          <w:rFonts w:eastAsia="標楷體" w:hint="eastAsia"/>
          <w:color w:val="000000"/>
          <w:sz w:val="28"/>
          <w:u w:val="single"/>
        </w:rPr>
        <w:t>李</w:t>
      </w:r>
      <w:r w:rsidRPr="00DA282E">
        <w:rPr>
          <w:rFonts w:eastAsia="標楷體" w:hint="eastAsia"/>
          <w:color w:val="000000"/>
          <w:sz w:val="28"/>
          <w:u w:val="single"/>
        </w:rPr>
        <w:t>品慧</w:t>
      </w:r>
    </w:p>
    <w:p w:rsidR="00332351" w:rsidRDefault="00332351" w:rsidP="00D71FA3">
      <w:pPr>
        <w:kinsoku w:val="0"/>
        <w:autoSpaceDE w:val="0"/>
        <w:autoSpaceDN w:val="0"/>
        <w:spacing w:line="400" w:lineRule="exact"/>
        <w:rPr>
          <w:rFonts w:eastAsia="標楷體"/>
          <w:color w:val="000000"/>
          <w:sz w:val="28"/>
        </w:rPr>
      </w:pPr>
      <w:r w:rsidRPr="00255C08">
        <w:rPr>
          <w:rFonts w:eastAsia="標楷體"/>
          <w:color w:val="000000"/>
          <w:sz w:val="28"/>
        </w:rPr>
        <w:t>研究人員：</w:t>
      </w:r>
      <w:r>
        <w:rPr>
          <w:rFonts w:eastAsia="標楷體" w:hint="eastAsia"/>
          <w:color w:val="000000"/>
          <w:sz w:val="28"/>
          <w:u w:val="single"/>
        </w:rPr>
        <w:t>賴亭君</w:t>
      </w:r>
    </w:p>
    <w:p w:rsidR="00332351" w:rsidRPr="00255C08" w:rsidRDefault="00332351" w:rsidP="00D71FA3">
      <w:pPr>
        <w:kinsoku w:val="0"/>
        <w:autoSpaceDE w:val="0"/>
        <w:autoSpaceDN w:val="0"/>
        <w:spacing w:line="400" w:lineRule="exact"/>
        <w:rPr>
          <w:rFonts w:eastAsia="標楷體"/>
          <w:color w:val="000000"/>
          <w:sz w:val="28"/>
          <w:u w:val="single"/>
        </w:rPr>
      </w:pPr>
      <w:r w:rsidRPr="00255C08">
        <w:rPr>
          <w:rFonts w:eastAsia="標楷體"/>
          <w:color w:val="000000"/>
          <w:sz w:val="28"/>
        </w:rPr>
        <w:t>研究人員：</w:t>
      </w:r>
      <w:r w:rsidRPr="00217679">
        <w:rPr>
          <w:rFonts w:eastAsia="標楷體" w:hint="eastAsia"/>
          <w:color w:val="000000"/>
          <w:sz w:val="28"/>
          <w:u w:val="single"/>
        </w:rPr>
        <w:t>吳昀</w:t>
      </w:r>
      <w:proofErr w:type="gramStart"/>
      <w:r w:rsidRPr="00217679">
        <w:rPr>
          <w:rFonts w:eastAsia="標楷體" w:hint="eastAsia"/>
          <w:color w:val="000000"/>
          <w:sz w:val="28"/>
          <w:u w:val="single"/>
        </w:rPr>
        <w:t>麇</w:t>
      </w:r>
      <w:proofErr w:type="gramEnd"/>
    </w:p>
    <w:p w:rsidR="00332351" w:rsidRPr="00255C08" w:rsidRDefault="00332351" w:rsidP="00D71FA3">
      <w:pPr>
        <w:kinsoku w:val="0"/>
        <w:autoSpaceDE w:val="0"/>
        <w:autoSpaceDN w:val="0"/>
        <w:spacing w:line="400" w:lineRule="exact"/>
        <w:jc w:val="both"/>
        <w:rPr>
          <w:rFonts w:eastAsia="標楷體"/>
          <w:color w:val="000000"/>
          <w:sz w:val="28"/>
        </w:rPr>
      </w:pPr>
    </w:p>
    <w:p w:rsidR="00332351" w:rsidRPr="00255C08" w:rsidRDefault="00332351" w:rsidP="00D71FA3">
      <w:pPr>
        <w:kinsoku w:val="0"/>
        <w:autoSpaceDE w:val="0"/>
        <w:autoSpaceDN w:val="0"/>
        <w:spacing w:line="400" w:lineRule="exact"/>
        <w:jc w:val="both"/>
        <w:rPr>
          <w:rFonts w:eastAsia="標楷體"/>
          <w:color w:val="000000"/>
          <w:sz w:val="28"/>
        </w:rPr>
      </w:pPr>
      <w:r w:rsidRPr="00255C08">
        <w:rPr>
          <w:rFonts w:eastAsia="標楷體"/>
          <w:color w:val="000000"/>
          <w:sz w:val="28"/>
        </w:rPr>
        <w:t>填報日期</w:t>
      </w:r>
      <w:r>
        <w:rPr>
          <w:rFonts w:eastAsia="標楷體" w:hint="eastAsia"/>
          <w:color w:val="000000"/>
          <w:sz w:val="28"/>
        </w:rPr>
        <w:t>：</w:t>
      </w:r>
      <w:r>
        <w:rPr>
          <w:rFonts w:eastAsia="標楷體" w:hint="eastAsia"/>
          <w:color w:val="000000"/>
          <w:sz w:val="28"/>
        </w:rPr>
        <w:t>103</w:t>
      </w:r>
      <w:r w:rsidRPr="00255C08">
        <w:rPr>
          <w:rFonts w:eastAsia="標楷體"/>
          <w:color w:val="000000"/>
          <w:sz w:val="28"/>
        </w:rPr>
        <w:t>年</w:t>
      </w:r>
      <w:r>
        <w:rPr>
          <w:rFonts w:eastAsia="標楷體" w:hint="eastAsia"/>
          <w:color w:val="000000"/>
          <w:sz w:val="28"/>
        </w:rPr>
        <w:t>5</w:t>
      </w:r>
      <w:r w:rsidRPr="00255C08">
        <w:rPr>
          <w:rFonts w:eastAsia="標楷體"/>
          <w:color w:val="000000"/>
          <w:sz w:val="28"/>
        </w:rPr>
        <w:t>月</w:t>
      </w:r>
      <w:r>
        <w:rPr>
          <w:rFonts w:eastAsia="標楷體" w:hint="eastAsia"/>
          <w:color w:val="000000"/>
          <w:sz w:val="28"/>
        </w:rPr>
        <w:t>9</w:t>
      </w:r>
      <w:r w:rsidRPr="00255C08">
        <w:rPr>
          <w:rFonts w:eastAsia="標楷體"/>
          <w:color w:val="000000"/>
          <w:sz w:val="28"/>
        </w:rPr>
        <w:t>日</w:t>
      </w:r>
    </w:p>
    <w:p w:rsidR="00332351" w:rsidRPr="00255C08" w:rsidRDefault="00332351" w:rsidP="00D71FA3">
      <w:pPr>
        <w:kinsoku w:val="0"/>
        <w:autoSpaceDE w:val="0"/>
        <w:autoSpaceDN w:val="0"/>
        <w:spacing w:line="400" w:lineRule="exact"/>
        <w:jc w:val="both"/>
        <w:rPr>
          <w:rFonts w:eastAsia="標楷體"/>
          <w:color w:val="000000"/>
          <w:sz w:val="32"/>
        </w:rPr>
      </w:pPr>
    </w:p>
    <w:p w:rsidR="00332351" w:rsidRPr="008742D9" w:rsidRDefault="00332351" w:rsidP="00D71FA3">
      <w:pPr>
        <w:spacing w:line="400" w:lineRule="exact"/>
        <w:jc w:val="both"/>
        <w:rPr>
          <w:rFonts w:eastAsia="標楷體"/>
          <w:color w:val="000000"/>
        </w:rPr>
      </w:pPr>
      <w:r w:rsidRPr="008742D9">
        <w:rPr>
          <w:rFonts w:ascii="新細明體" w:hAnsi="新細明體"/>
          <w:color w:val="000000"/>
        </w:rPr>
        <w:t>□</w:t>
      </w:r>
      <w:r w:rsidRPr="008742D9">
        <w:rPr>
          <w:rFonts w:eastAsia="標楷體"/>
          <w:color w:val="000000"/>
        </w:rPr>
        <w:t xml:space="preserve"> </w:t>
      </w:r>
      <w:r w:rsidRPr="008742D9">
        <w:rPr>
          <w:rFonts w:eastAsia="標楷體"/>
          <w:color w:val="000000"/>
        </w:rPr>
        <w:t>新增型計畫：</w:t>
      </w:r>
      <w:r w:rsidRPr="008742D9">
        <w:rPr>
          <w:rFonts w:eastAsia="標楷體"/>
          <w:color w:val="000000"/>
        </w:rPr>
        <w:t xml:space="preserve">   </w:t>
      </w:r>
      <w:proofErr w:type="gramStart"/>
      <w:r w:rsidRPr="00C73033">
        <w:rPr>
          <w:rFonts w:ascii="標楷體" w:eastAsia="標楷體" w:hAnsi="標楷體" w:cs="Arial" w:hint="eastAsia"/>
          <w:sz w:val="20"/>
          <w:szCs w:val="20"/>
        </w:rPr>
        <w:t>█</w:t>
      </w:r>
      <w:proofErr w:type="gramEnd"/>
      <w:r w:rsidRPr="008742D9">
        <w:rPr>
          <w:rFonts w:eastAsia="標楷體"/>
          <w:color w:val="000000"/>
        </w:rPr>
        <w:t>一年</w:t>
      </w:r>
      <w:r w:rsidRPr="008742D9">
        <w:rPr>
          <w:rFonts w:eastAsia="標楷體"/>
          <w:color w:val="000000"/>
        </w:rPr>
        <w:t xml:space="preserve"> </w:t>
      </w:r>
      <w:r>
        <w:rPr>
          <w:rFonts w:eastAsia="標楷體" w:hint="eastAsia"/>
          <w:color w:val="000000"/>
        </w:rPr>
        <w:t xml:space="preserve"> </w:t>
      </w:r>
      <w:r w:rsidRPr="008742D9">
        <w:rPr>
          <w:rFonts w:eastAsia="標楷體"/>
          <w:color w:val="000000"/>
        </w:rPr>
        <w:t xml:space="preserve"> </w:t>
      </w:r>
      <w:r w:rsidRPr="008742D9">
        <w:rPr>
          <w:rFonts w:ascii="新細明體" w:hAnsi="新細明體"/>
          <w:color w:val="000000"/>
        </w:rPr>
        <w:t>□</w:t>
      </w:r>
      <w:r w:rsidRPr="00EC7578">
        <w:rPr>
          <w:rFonts w:ascii="標楷體" w:eastAsia="標楷體" w:hAnsi="標楷體" w:hint="eastAsia"/>
          <w:color w:val="000000"/>
        </w:rPr>
        <w:t>多年</w:t>
      </w:r>
    </w:p>
    <w:p w:rsidR="00332351" w:rsidRPr="008742D9" w:rsidRDefault="00332351" w:rsidP="00D71FA3">
      <w:pPr>
        <w:spacing w:line="400" w:lineRule="exact"/>
        <w:jc w:val="both"/>
        <w:rPr>
          <w:rFonts w:eastAsia="標楷體"/>
          <w:color w:val="000000"/>
        </w:rPr>
      </w:pPr>
      <w:r w:rsidRPr="008742D9">
        <w:rPr>
          <w:rFonts w:ascii="新細明體" w:hAnsi="新細明體"/>
          <w:color w:val="000000"/>
        </w:rPr>
        <w:t>□</w:t>
      </w:r>
      <w:r w:rsidRPr="008742D9">
        <w:rPr>
          <w:rFonts w:eastAsia="標楷體"/>
          <w:color w:val="000000"/>
        </w:rPr>
        <w:t xml:space="preserve"> </w:t>
      </w:r>
      <w:r w:rsidRPr="008742D9">
        <w:rPr>
          <w:rFonts w:eastAsia="標楷體"/>
          <w:color w:val="000000"/>
        </w:rPr>
        <w:t>計畫有採用問卷調查或量表</w:t>
      </w:r>
    </w:p>
    <w:p w:rsidR="00332351" w:rsidRDefault="00332351" w:rsidP="00D71FA3">
      <w:pPr>
        <w:spacing w:line="600" w:lineRule="exact"/>
        <w:rPr>
          <w:rFonts w:eastAsia="標楷體"/>
          <w:b/>
          <w:color w:val="000000"/>
          <w:sz w:val="36"/>
          <w:szCs w:val="36"/>
        </w:rPr>
      </w:pPr>
      <w:proofErr w:type="gramStart"/>
      <w:r w:rsidRPr="008742D9">
        <w:rPr>
          <w:rFonts w:eastAsia="標楷體"/>
          <w:color w:val="000000"/>
        </w:rPr>
        <w:t>註</w:t>
      </w:r>
      <w:proofErr w:type="gramEnd"/>
      <w:r w:rsidRPr="008742D9">
        <w:rPr>
          <w:rFonts w:eastAsia="標楷體"/>
          <w:color w:val="000000"/>
        </w:rPr>
        <w:t>:</w:t>
      </w:r>
      <w:r w:rsidRPr="008742D9">
        <w:rPr>
          <w:rFonts w:eastAsia="標楷體" w:hint="eastAsia"/>
          <w:color w:val="000000"/>
        </w:rPr>
        <w:t>除英文摘要外，</w:t>
      </w:r>
      <w:r w:rsidRPr="008742D9">
        <w:rPr>
          <w:rFonts w:eastAsia="標楷體"/>
          <w:color w:val="000000"/>
        </w:rPr>
        <w:t>本計畫書限用</w:t>
      </w:r>
      <w:r w:rsidRPr="008742D9">
        <w:rPr>
          <w:rFonts w:eastAsia="標楷體"/>
          <w:b/>
          <w:color w:val="000000"/>
        </w:rPr>
        <w:t>中文</w:t>
      </w:r>
      <w:r w:rsidRPr="008742D9">
        <w:rPr>
          <w:rFonts w:eastAsia="標楷體"/>
          <w:color w:val="000000"/>
        </w:rPr>
        <w:t>書寫</w:t>
      </w:r>
      <w:r w:rsidRPr="00255C08">
        <w:rPr>
          <w:rFonts w:eastAsia="標楷體"/>
          <w:color w:val="000000"/>
          <w:sz w:val="32"/>
        </w:rPr>
        <w:br w:type="page"/>
      </w:r>
      <w:r w:rsidRPr="00D87B3A">
        <w:rPr>
          <w:rFonts w:eastAsia="標楷體"/>
          <w:b/>
          <w:color w:val="000000"/>
          <w:sz w:val="36"/>
          <w:szCs w:val="36"/>
        </w:rPr>
        <w:lastRenderedPageBreak/>
        <w:t>目</w:t>
      </w:r>
      <w:r w:rsidRPr="00D87B3A">
        <w:rPr>
          <w:rFonts w:eastAsia="標楷體"/>
          <w:b/>
          <w:color w:val="000000"/>
          <w:sz w:val="36"/>
          <w:szCs w:val="36"/>
        </w:rPr>
        <w:t xml:space="preserve">     </w:t>
      </w:r>
      <w:r w:rsidRPr="00D87B3A">
        <w:rPr>
          <w:rFonts w:eastAsia="標楷體"/>
          <w:b/>
          <w:color w:val="000000"/>
          <w:sz w:val="36"/>
          <w:szCs w:val="36"/>
        </w:rPr>
        <w:t>錄</w:t>
      </w:r>
    </w:p>
    <w:p w:rsidR="00332351" w:rsidRPr="00D87B3A" w:rsidRDefault="00332351" w:rsidP="00D71FA3">
      <w:pPr>
        <w:spacing w:line="600" w:lineRule="exact"/>
        <w:jc w:val="center"/>
        <w:rPr>
          <w:rFonts w:eastAsia="標楷體"/>
          <w:color w:val="000000"/>
        </w:rPr>
      </w:pPr>
      <w:r>
        <w:rPr>
          <w:rFonts w:eastAsia="標楷體" w:hint="eastAsia"/>
          <w:b/>
          <w:color w:val="000000"/>
          <w:sz w:val="36"/>
          <w:szCs w:val="36"/>
        </w:rPr>
        <w:t xml:space="preserve">                                              </w:t>
      </w:r>
      <w:r w:rsidRPr="00D87B3A">
        <w:rPr>
          <w:rFonts w:eastAsia="標楷體"/>
          <w:color w:val="000000"/>
        </w:rPr>
        <w:t>頁</w:t>
      </w:r>
      <w:r w:rsidRPr="00D87B3A">
        <w:rPr>
          <w:rFonts w:eastAsia="標楷體"/>
          <w:color w:val="000000"/>
        </w:rPr>
        <w:t xml:space="preserve">   </w:t>
      </w:r>
      <w:r w:rsidRPr="00D87B3A">
        <w:rPr>
          <w:rFonts w:eastAsia="標楷體"/>
          <w:color w:val="000000"/>
        </w:rPr>
        <w:t>碼</w:t>
      </w:r>
    </w:p>
    <w:p w:rsidR="00332351" w:rsidRPr="00255C08" w:rsidRDefault="00332351" w:rsidP="00D71FA3">
      <w:pPr>
        <w:spacing w:line="520" w:lineRule="exact"/>
        <w:rPr>
          <w:rFonts w:eastAsia="標楷體"/>
          <w:color w:val="000000"/>
          <w:sz w:val="28"/>
        </w:rPr>
      </w:pPr>
      <w:r w:rsidRPr="00255C08">
        <w:rPr>
          <w:rFonts w:eastAsia="標楷體"/>
          <w:color w:val="000000"/>
          <w:sz w:val="28"/>
        </w:rPr>
        <w:t>封面</w:t>
      </w:r>
    </w:p>
    <w:p w:rsidR="00332351" w:rsidRPr="00255C08" w:rsidRDefault="00332351" w:rsidP="00D71FA3">
      <w:pPr>
        <w:spacing w:line="520" w:lineRule="exact"/>
        <w:rPr>
          <w:rFonts w:eastAsia="標楷體"/>
          <w:color w:val="000000"/>
          <w:sz w:val="28"/>
        </w:rPr>
      </w:pPr>
      <w:r w:rsidRPr="00255C08">
        <w:rPr>
          <w:rFonts w:eastAsia="標楷體"/>
          <w:color w:val="000000"/>
          <w:sz w:val="28"/>
        </w:rPr>
        <w:t>目錄</w:t>
      </w:r>
    </w:p>
    <w:p w:rsidR="00332351" w:rsidRPr="00255C08" w:rsidRDefault="00332351" w:rsidP="00D71FA3">
      <w:pPr>
        <w:spacing w:line="520" w:lineRule="exact"/>
        <w:rPr>
          <w:rFonts w:eastAsia="標楷體"/>
          <w:color w:val="000000"/>
          <w:sz w:val="28"/>
        </w:rPr>
      </w:pP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r w:rsidRPr="00255C08">
        <w:rPr>
          <w:rFonts w:eastAsia="標楷體"/>
          <w:color w:val="000000"/>
          <w:sz w:val="28"/>
        </w:rPr>
        <w:tab/>
      </w:r>
    </w:p>
    <w:p w:rsidR="00332351" w:rsidRDefault="002A401D" w:rsidP="00D71FA3">
      <w:pPr>
        <w:spacing w:line="520" w:lineRule="exact"/>
        <w:rPr>
          <w:rFonts w:eastAsia="標楷體"/>
          <w:color w:val="000000"/>
          <w:sz w:val="28"/>
        </w:rPr>
      </w:pPr>
      <w:r w:rsidRPr="00255C08">
        <w:rPr>
          <w:rFonts w:eastAsia="標楷體"/>
          <w:color w:val="000000"/>
          <w:sz w:val="28"/>
        </w:rPr>
        <w:t>壹</w:t>
      </w:r>
      <w:r w:rsidR="00332351" w:rsidRPr="00255C08">
        <w:rPr>
          <w:rFonts w:eastAsia="標楷體"/>
          <w:color w:val="000000"/>
          <w:sz w:val="28"/>
        </w:rPr>
        <w:t>、計畫</w:t>
      </w:r>
      <w:r w:rsidR="00332351">
        <w:rPr>
          <w:rFonts w:eastAsia="標楷體" w:hint="eastAsia"/>
          <w:color w:val="000000"/>
          <w:sz w:val="28"/>
        </w:rPr>
        <w:t>中文</w:t>
      </w:r>
      <w:r w:rsidR="00332351" w:rsidRPr="00255C08">
        <w:rPr>
          <w:rFonts w:eastAsia="標楷體"/>
          <w:color w:val="000000"/>
          <w:sz w:val="28"/>
        </w:rPr>
        <w:t>摘要</w:t>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p>
    <w:p w:rsidR="00332351" w:rsidRPr="00255C08" w:rsidRDefault="002A401D" w:rsidP="00D71FA3">
      <w:pPr>
        <w:spacing w:line="520" w:lineRule="exact"/>
        <w:rPr>
          <w:rFonts w:eastAsia="標楷體"/>
          <w:color w:val="000000"/>
          <w:sz w:val="28"/>
        </w:rPr>
      </w:pPr>
      <w:r>
        <w:rPr>
          <w:rFonts w:eastAsia="標楷體" w:hint="eastAsia"/>
          <w:color w:val="000000"/>
          <w:sz w:val="28"/>
        </w:rPr>
        <w:t>貳</w:t>
      </w:r>
      <w:r w:rsidR="00332351">
        <w:rPr>
          <w:rFonts w:eastAsia="標楷體" w:hint="eastAsia"/>
          <w:color w:val="000000"/>
          <w:sz w:val="28"/>
        </w:rPr>
        <w:t>、計畫英文摘要</w:t>
      </w:r>
    </w:p>
    <w:p w:rsidR="00332351" w:rsidRPr="00255C08" w:rsidRDefault="002A401D" w:rsidP="00D71FA3">
      <w:pPr>
        <w:spacing w:line="520" w:lineRule="exact"/>
        <w:rPr>
          <w:rFonts w:eastAsia="標楷體"/>
          <w:color w:val="000000"/>
          <w:sz w:val="28"/>
        </w:rPr>
      </w:pPr>
      <w:r>
        <w:rPr>
          <w:rFonts w:eastAsia="標楷體" w:hint="eastAsia"/>
          <w:color w:val="000000"/>
          <w:sz w:val="28"/>
        </w:rPr>
        <w:t>參</w:t>
      </w:r>
      <w:r w:rsidR="00332351" w:rsidRPr="00255C08">
        <w:rPr>
          <w:rFonts w:eastAsia="標楷體"/>
          <w:color w:val="000000"/>
          <w:sz w:val="28"/>
        </w:rPr>
        <w:t>、計畫內容</w:t>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r w:rsidR="00332351" w:rsidRPr="00255C08">
        <w:rPr>
          <w:rFonts w:eastAsia="標楷體"/>
          <w:color w:val="000000"/>
          <w:sz w:val="28"/>
        </w:rPr>
        <w:tab/>
      </w:r>
    </w:p>
    <w:p w:rsidR="00332351" w:rsidRDefault="00332351" w:rsidP="00D71FA3">
      <w:pPr>
        <w:numPr>
          <w:ilvl w:val="0"/>
          <w:numId w:val="23"/>
        </w:numPr>
        <w:spacing w:line="520" w:lineRule="exact"/>
        <w:rPr>
          <w:rFonts w:eastAsia="標楷體"/>
          <w:color w:val="000000"/>
          <w:sz w:val="28"/>
        </w:rPr>
      </w:pPr>
      <w:r w:rsidRPr="00255C08">
        <w:rPr>
          <w:rFonts w:eastAsia="標楷體"/>
          <w:color w:val="000000"/>
          <w:sz w:val="28"/>
        </w:rPr>
        <w:t>研究</w:t>
      </w:r>
      <w:r>
        <w:rPr>
          <w:rFonts w:eastAsia="標楷體" w:hint="eastAsia"/>
          <w:color w:val="000000"/>
          <w:sz w:val="28"/>
        </w:rPr>
        <w:t>目的</w:t>
      </w:r>
      <w:r w:rsidRPr="00255C08">
        <w:rPr>
          <w:rFonts w:eastAsia="標楷體"/>
          <w:color w:val="000000"/>
          <w:sz w:val="28"/>
        </w:rPr>
        <w:t xml:space="preserve">                                               </w:t>
      </w:r>
    </w:p>
    <w:p w:rsidR="00332351" w:rsidRDefault="00332351" w:rsidP="00D71FA3">
      <w:pPr>
        <w:numPr>
          <w:ilvl w:val="0"/>
          <w:numId w:val="23"/>
        </w:numPr>
        <w:spacing w:line="520" w:lineRule="exact"/>
        <w:rPr>
          <w:rFonts w:eastAsia="標楷體"/>
          <w:color w:val="000000"/>
          <w:sz w:val="28"/>
        </w:rPr>
      </w:pPr>
      <w:r w:rsidRPr="00255C08">
        <w:rPr>
          <w:rFonts w:eastAsia="標楷體"/>
          <w:color w:val="000000"/>
          <w:sz w:val="28"/>
        </w:rPr>
        <w:t>背景分析</w:t>
      </w:r>
      <w:r w:rsidRPr="00255C08">
        <w:rPr>
          <w:rFonts w:eastAsia="標楷體"/>
          <w:color w:val="000000"/>
          <w:sz w:val="28"/>
        </w:rPr>
        <w:t xml:space="preserve">                                                </w:t>
      </w:r>
    </w:p>
    <w:p w:rsidR="00332351" w:rsidRPr="00255C08" w:rsidRDefault="00332351" w:rsidP="00D71FA3">
      <w:pPr>
        <w:numPr>
          <w:ilvl w:val="0"/>
          <w:numId w:val="23"/>
        </w:numPr>
        <w:spacing w:line="520" w:lineRule="exact"/>
        <w:rPr>
          <w:rFonts w:eastAsia="標楷體"/>
          <w:color w:val="000000"/>
          <w:sz w:val="28"/>
        </w:rPr>
      </w:pPr>
      <w:r w:rsidRPr="00217679">
        <w:rPr>
          <w:rFonts w:eastAsia="標楷體" w:hint="eastAsia"/>
          <w:color w:val="000000"/>
          <w:sz w:val="28"/>
        </w:rPr>
        <w:t>研究方法與程序</w:t>
      </w:r>
      <w:r w:rsidRPr="00255C08">
        <w:rPr>
          <w:rFonts w:eastAsia="標楷體"/>
          <w:color w:val="000000"/>
          <w:sz w:val="28"/>
        </w:rPr>
        <w:t xml:space="preserve">                                </w:t>
      </w:r>
    </w:p>
    <w:p w:rsidR="00332351" w:rsidRPr="00255C08" w:rsidRDefault="00332351" w:rsidP="00D71FA3">
      <w:pPr>
        <w:numPr>
          <w:ilvl w:val="0"/>
          <w:numId w:val="23"/>
        </w:numPr>
        <w:spacing w:line="520" w:lineRule="exact"/>
        <w:rPr>
          <w:rFonts w:eastAsia="標楷體"/>
          <w:color w:val="000000"/>
          <w:sz w:val="28"/>
        </w:rPr>
      </w:pPr>
      <w:r w:rsidRPr="00217679">
        <w:rPr>
          <w:rFonts w:eastAsia="標楷體" w:hint="eastAsia"/>
          <w:color w:val="000000"/>
          <w:sz w:val="28"/>
        </w:rPr>
        <w:t>研究參與者選擇標準</w:t>
      </w:r>
      <w:r w:rsidRPr="00255C08">
        <w:rPr>
          <w:rFonts w:eastAsia="標楷體"/>
          <w:color w:val="000000"/>
          <w:sz w:val="28"/>
        </w:rPr>
        <w:t xml:space="preserve">                                      </w:t>
      </w:r>
    </w:p>
    <w:p w:rsidR="00332351" w:rsidRDefault="00332351" w:rsidP="00D71FA3">
      <w:pPr>
        <w:numPr>
          <w:ilvl w:val="0"/>
          <w:numId w:val="23"/>
        </w:numPr>
        <w:spacing w:line="520" w:lineRule="exact"/>
        <w:rPr>
          <w:rFonts w:eastAsia="標楷體"/>
          <w:color w:val="000000"/>
          <w:sz w:val="28"/>
        </w:rPr>
      </w:pPr>
      <w:r w:rsidRPr="00217679">
        <w:rPr>
          <w:rFonts w:eastAsia="標楷體" w:hint="eastAsia"/>
          <w:color w:val="000000"/>
          <w:sz w:val="28"/>
        </w:rPr>
        <w:t>研究設計與流程</w:t>
      </w:r>
      <w:r w:rsidRPr="00255C08">
        <w:rPr>
          <w:rFonts w:eastAsia="標楷體"/>
          <w:color w:val="000000"/>
          <w:sz w:val="28"/>
        </w:rPr>
        <w:t xml:space="preserve">                </w:t>
      </w:r>
      <w:r>
        <w:rPr>
          <w:rFonts w:eastAsia="標楷體"/>
          <w:color w:val="000000"/>
          <w:sz w:val="28"/>
        </w:rPr>
        <w:t xml:space="preserve">                            </w:t>
      </w:r>
    </w:p>
    <w:p w:rsidR="00332351" w:rsidRDefault="00332351" w:rsidP="00D71FA3">
      <w:pPr>
        <w:numPr>
          <w:ilvl w:val="0"/>
          <w:numId w:val="23"/>
        </w:numPr>
        <w:spacing w:line="520" w:lineRule="exact"/>
        <w:rPr>
          <w:rFonts w:eastAsia="標楷體"/>
          <w:color w:val="000000"/>
          <w:sz w:val="28"/>
        </w:rPr>
      </w:pPr>
      <w:r w:rsidRPr="00217679">
        <w:rPr>
          <w:rFonts w:eastAsia="標楷體" w:hint="eastAsia"/>
          <w:color w:val="000000"/>
          <w:sz w:val="28"/>
        </w:rPr>
        <w:t>研究期限與進度</w:t>
      </w:r>
    </w:p>
    <w:p w:rsidR="00332351" w:rsidRDefault="00332351" w:rsidP="00D71FA3">
      <w:pPr>
        <w:numPr>
          <w:ilvl w:val="0"/>
          <w:numId w:val="23"/>
        </w:numPr>
        <w:spacing w:line="520" w:lineRule="exact"/>
        <w:rPr>
          <w:rFonts w:eastAsia="標楷體"/>
          <w:color w:val="000000"/>
          <w:sz w:val="28"/>
        </w:rPr>
      </w:pPr>
      <w:r w:rsidRPr="00217679">
        <w:rPr>
          <w:rFonts w:eastAsia="標楷體" w:hint="eastAsia"/>
          <w:color w:val="000000"/>
          <w:sz w:val="28"/>
        </w:rPr>
        <w:t>資料之蒐集處理評估及統計分析方法</w:t>
      </w:r>
    </w:p>
    <w:p w:rsidR="00332351" w:rsidRPr="00255C08" w:rsidRDefault="00332351" w:rsidP="00D71FA3">
      <w:pPr>
        <w:numPr>
          <w:ilvl w:val="0"/>
          <w:numId w:val="23"/>
        </w:numPr>
        <w:spacing w:line="520" w:lineRule="exact"/>
        <w:rPr>
          <w:rFonts w:eastAsia="標楷體"/>
          <w:color w:val="000000"/>
          <w:sz w:val="28"/>
        </w:rPr>
      </w:pPr>
      <w:r w:rsidRPr="00217679">
        <w:rPr>
          <w:rFonts w:eastAsia="標楷體" w:hint="eastAsia"/>
          <w:color w:val="000000"/>
          <w:sz w:val="28"/>
        </w:rPr>
        <w:t>計畫主持人或共同主持人可能存在之利益衝突之</w:t>
      </w:r>
    </w:p>
    <w:p w:rsidR="00332351" w:rsidRPr="00255C08" w:rsidRDefault="00332351" w:rsidP="00D71FA3">
      <w:pPr>
        <w:numPr>
          <w:ilvl w:val="0"/>
          <w:numId w:val="23"/>
        </w:numPr>
        <w:spacing w:line="520" w:lineRule="exact"/>
        <w:rPr>
          <w:rFonts w:eastAsia="標楷體"/>
          <w:color w:val="000000"/>
          <w:sz w:val="28"/>
        </w:rPr>
      </w:pPr>
      <w:r w:rsidRPr="00255C08">
        <w:rPr>
          <w:rFonts w:eastAsia="標楷體"/>
          <w:color w:val="000000"/>
          <w:sz w:val="28"/>
        </w:rPr>
        <w:t>重要參考文獻</w:t>
      </w:r>
      <w:r w:rsidRPr="00255C08">
        <w:rPr>
          <w:rFonts w:eastAsia="標楷體"/>
          <w:color w:val="000000"/>
          <w:sz w:val="28"/>
        </w:rPr>
        <w:t xml:space="preserve">                                           </w:t>
      </w:r>
    </w:p>
    <w:p w:rsidR="00332351" w:rsidRPr="00255C08" w:rsidRDefault="002A401D" w:rsidP="00D71FA3">
      <w:pPr>
        <w:spacing w:line="520" w:lineRule="exact"/>
        <w:rPr>
          <w:rFonts w:eastAsia="標楷體"/>
          <w:color w:val="000000"/>
          <w:sz w:val="28"/>
        </w:rPr>
      </w:pPr>
      <w:r>
        <w:rPr>
          <w:rFonts w:eastAsia="標楷體" w:hint="eastAsia"/>
          <w:color w:val="000000"/>
          <w:sz w:val="28"/>
        </w:rPr>
        <w:t>肆</w:t>
      </w:r>
      <w:r w:rsidR="00332351" w:rsidRPr="00255C08">
        <w:rPr>
          <w:rFonts w:eastAsia="標楷體"/>
          <w:color w:val="000000"/>
          <w:sz w:val="28"/>
        </w:rPr>
        <w:t>、人力配置</w:t>
      </w:r>
      <w:r w:rsidR="00332351" w:rsidRPr="00255C08">
        <w:rPr>
          <w:rFonts w:eastAsia="標楷體"/>
          <w:color w:val="000000"/>
          <w:sz w:val="28"/>
        </w:rPr>
        <w:t xml:space="preserve">                                                    </w:t>
      </w:r>
    </w:p>
    <w:p w:rsidR="00332351" w:rsidRPr="00255C08" w:rsidRDefault="00332351" w:rsidP="00D71FA3">
      <w:pPr>
        <w:spacing w:line="520" w:lineRule="exact"/>
        <w:rPr>
          <w:rFonts w:eastAsia="標楷體"/>
          <w:color w:val="000000"/>
          <w:sz w:val="28"/>
        </w:rPr>
      </w:pPr>
      <w:r>
        <w:rPr>
          <w:rFonts w:eastAsia="標楷體" w:hint="eastAsia"/>
          <w:color w:val="000000"/>
          <w:sz w:val="28"/>
        </w:rPr>
        <w:t>附表</w:t>
      </w:r>
      <w:r w:rsidRPr="00025DF4">
        <w:rPr>
          <w:rFonts w:eastAsia="標楷體" w:hint="eastAsia"/>
          <w:color w:val="000000"/>
          <w:sz w:val="28"/>
        </w:rPr>
        <w:t>、主持人、協同主持人、研究人員學經歷說明書</w:t>
      </w:r>
    </w:p>
    <w:p w:rsidR="00332351" w:rsidRPr="00255C08" w:rsidRDefault="00332351" w:rsidP="00D71FA3">
      <w:pPr>
        <w:widowControl/>
        <w:spacing w:line="400" w:lineRule="exact"/>
        <w:ind w:left="930"/>
        <w:rPr>
          <w:rFonts w:eastAsia="標楷體"/>
          <w:color w:val="000000"/>
          <w:sz w:val="28"/>
        </w:rPr>
      </w:pPr>
      <w:r w:rsidRPr="00255C08">
        <w:rPr>
          <w:rFonts w:eastAsia="標楷體"/>
          <w:color w:val="000000"/>
          <w:sz w:val="28"/>
        </w:rPr>
        <w:t xml:space="preserve">                                                    </w:t>
      </w:r>
    </w:p>
    <w:p w:rsidR="002A401D" w:rsidRPr="002A401D" w:rsidRDefault="00332351" w:rsidP="002A401D">
      <w:pPr>
        <w:ind w:leftChars="-75" w:left="-180" w:rightChars="-73" w:right="-175"/>
        <w:rPr>
          <w:rFonts w:eastAsia="標楷體"/>
          <w:color w:val="000000"/>
          <w:sz w:val="28"/>
          <w:szCs w:val="28"/>
        </w:rPr>
      </w:pPr>
      <w:r>
        <w:rPr>
          <w:rFonts w:eastAsia="標楷體"/>
          <w:color w:val="000000"/>
        </w:rPr>
        <w:br w:type="page"/>
      </w:r>
      <w:r w:rsidR="002A401D" w:rsidRPr="002A401D">
        <w:rPr>
          <w:rFonts w:eastAsia="標楷體" w:hint="eastAsia"/>
          <w:color w:val="000000"/>
          <w:sz w:val="28"/>
          <w:szCs w:val="28"/>
        </w:rPr>
        <w:lastRenderedPageBreak/>
        <w:t>壹、計畫中文摘要：</w:t>
      </w:r>
      <w:proofErr w:type="gramStart"/>
      <w:r w:rsidR="002A401D" w:rsidRPr="002A401D">
        <w:rPr>
          <w:rFonts w:eastAsia="標楷體" w:hint="eastAsia"/>
          <w:color w:val="000000"/>
          <w:sz w:val="28"/>
          <w:szCs w:val="28"/>
        </w:rPr>
        <w:t>請摘述本</w:t>
      </w:r>
      <w:proofErr w:type="gramEnd"/>
      <w:r w:rsidR="002A401D" w:rsidRPr="002A401D">
        <w:rPr>
          <w:rFonts w:eastAsia="標楷體" w:hint="eastAsia"/>
          <w:color w:val="000000"/>
          <w:sz w:val="28"/>
          <w:szCs w:val="28"/>
        </w:rPr>
        <w:t>計畫之目的與實施方法及關鍵詞</w:t>
      </w:r>
    </w:p>
    <w:p w:rsidR="002A401D" w:rsidRPr="002A0E8F" w:rsidRDefault="002A401D" w:rsidP="002A0E8F">
      <w:pPr>
        <w:ind w:leftChars="-75" w:left="-180" w:rightChars="-73" w:right="-175"/>
        <w:rPr>
          <w:rFonts w:eastAsia="標楷體"/>
          <w:sz w:val="28"/>
          <w:szCs w:val="28"/>
        </w:rPr>
      </w:pPr>
      <w:r w:rsidRPr="002A401D">
        <w:rPr>
          <w:rFonts w:eastAsia="標楷體" w:hint="eastAsia"/>
          <w:color w:val="000000"/>
          <w:sz w:val="28"/>
          <w:szCs w:val="28"/>
        </w:rPr>
        <w:t xml:space="preserve">    </w:t>
      </w:r>
      <w:r w:rsidRPr="002A401D">
        <w:rPr>
          <w:rFonts w:eastAsia="標楷體" w:hint="eastAsia"/>
          <w:color w:val="000000"/>
          <w:sz w:val="28"/>
          <w:szCs w:val="28"/>
        </w:rPr>
        <w:t>過去的研究已顯示糖尿病病人發生結核病的風險是非糖尿病人的二到三倍。然而血糖控制是否影響結核病的發病風險，其相關研究有限，且使用糖化血色素監測血糖控制之檢驗方式牽涉醫療照護資源分配及其可近性，使其使用受限。因此本研究欲藉由世代研究的方法，以</w:t>
      </w:r>
      <w:r w:rsidRPr="002A401D">
        <w:rPr>
          <w:rFonts w:eastAsia="標楷體" w:hint="eastAsia"/>
          <w:color w:val="000000"/>
          <w:sz w:val="28"/>
          <w:szCs w:val="28"/>
        </w:rPr>
        <w:t>2005-2008</w:t>
      </w:r>
      <w:r w:rsidRPr="002A401D">
        <w:rPr>
          <w:rFonts w:eastAsia="標楷體" w:hint="eastAsia"/>
          <w:color w:val="000000"/>
          <w:sz w:val="28"/>
          <w:szCs w:val="28"/>
        </w:rPr>
        <w:t>年參加</w:t>
      </w:r>
      <w:r w:rsidR="00A30FE6">
        <w:rPr>
          <w:rFonts w:eastAsia="標楷體" w:hint="eastAsia"/>
          <w:color w:val="000000"/>
          <w:sz w:val="28"/>
          <w:szCs w:val="28"/>
        </w:rPr>
        <w:t>新北市</w:t>
      </w:r>
      <w:r w:rsidRPr="002A401D">
        <w:rPr>
          <w:rFonts w:eastAsia="標楷體" w:hint="eastAsia"/>
          <w:color w:val="000000"/>
          <w:sz w:val="28"/>
          <w:szCs w:val="28"/>
        </w:rPr>
        <w:t>社區整合式健康篩檢之研究對象，結合其健康行為問卷與勾</w:t>
      </w:r>
      <w:proofErr w:type="gramStart"/>
      <w:r w:rsidRPr="002A401D">
        <w:rPr>
          <w:rFonts w:eastAsia="標楷體" w:hint="eastAsia"/>
          <w:color w:val="000000"/>
          <w:sz w:val="28"/>
          <w:szCs w:val="28"/>
        </w:rPr>
        <w:t>稽</w:t>
      </w:r>
      <w:proofErr w:type="gramEnd"/>
      <w:r w:rsidR="00A30FE6">
        <w:rPr>
          <w:rFonts w:eastAsia="標楷體" w:hint="eastAsia"/>
          <w:color w:val="000000"/>
          <w:sz w:val="28"/>
          <w:szCs w:val="28"/>
        </w:rPr>
        <w:t>2003-2010</w:t>
      </w:r>
      <w:r w:rsidR="00A30FE6">
        <w:rPr>
          <w:rFonts w:eastAsia="標楷體" w:hint="eastAsia"/>
          <w:color w:val="000000"/>
          <w:sz w:val="28"/>
          <w:szCs w:val="28"/>
        </w:rPr>
        <w:t>年</w:t>
      </w:r>
      <w:r w:rsidRPr="002A401D">
        <w:rPr>
          <w:rFonts w:eastAsia="標楷體" w:hint="eastAsia"/>
          <w:color w:val="000000"/>
          <w:sz w:val="28"/>
          <w:szCs w:val="28"/>
        </w:rPr>
        <w:t>健保資料庫之就醫資料，使用存活分析探討以飯前血糖值區分不同程度的糖尿病控制個案，相較於無糖尿病個案</w:t>
      </w:r>
      <w:r w:rsidR="00A30FE6">
        <w:rPr>
          <w:rFonts w:eastAsia="標楷體" w:hint="eastAsia"/>
          <w:color w:val="000000"/>
          <w:sz w:val="28"/>
          <w:szCs w:val="28"/>
        </w:rPr>
        <w:t>其結核病</w:t>
      </w:r>
      <w:r w:rsidRPr="002A401D">
        <w:rPr>
          <w:rFonts w:eastAsia="標楷體" w:hint="eastAsia"/>
          <w:color w:val="000000"/>
          <w:sz w:val="28"/>
          <w:szCs w:val="28"/>
        </w:rPr>
        <w:t>發病風險</w:t>
      </w:r>
      <w:r w:rsidR="00A30FE6">
        <w:rPr>
          <w:rFonts w:eastAsia="標楷體" w:hint="eastAsia"/>
          <w:color w:val="000000"/>
          <w:sz w:val="28"/>
          <w:szCs w:val="28"/>
        </w:rPr>
        <w:t>之差異</w:t>
      </w:r>
      <w:r w:rsidRPr="002A401D">
        <w:rPr>
          <w:rFonts w:eastAsia="標楷體" w:hint="eastAsia"/>
          <w:color w:val="000000"/>
          <w:sz w:val="28"/>
          <w:szCs w:val="28"/>
        </w:rPr>
        <w:t>。並比較以不同的方式區分血糖控制（飯前血糖值和是否出現糖尿病長期併發症）預測結核病之發病風險有何差異。</w:t>
      </w:r>
      <w:r w:rsidR="002A0E8F">
        <w:rPr>
          <w:rFonts w:eastAsia="標楷體" w:hint="eastAsia"/>
          <w:color w:val="000000"/>
          <w:sz w:val="28"/>
          <w:szCs w:val="28"/>
        </w:rPr>
        <w:t>臨床照護人員對於糖尿病患者</w:t>
      </w:r>
      <w:r w:rsidR="002A0E8F">
        <w:rPr>
          <w:rFonts w:eastAsia="標楷體" w:hint="eastAsia"/>
          <w:sz w:val="28"/>
          <w:szCs w:val="28"/>
        </w:rPr>
        <w:t>可基於其血糖控制情形</w:t>
      </w:r>
      <w:r w:rsidR="002A0E8F">
        <w:rPr>
          <w:rFonts w:eastAsia="標楷體" w:hint="eastAsia"/>
          <w:sz w:val="28"/>
          <w:szCs w:val="28"/>
        </w:rPr>
        <w:t xml:space="preserve">, </w:t>
      </w:r>
      <w:r w:rsidR="002A0E8F">
        <w:rPr>
          <w:rFonts w:eastAsia="標楷體" w:hint="eastAsia"/>
          <w:sz w:val="28"/>
          <w:szCs w:val="28"/>
        </w:rPr>
        <w:t>來針對高風險的族群進行結核病篩檢策略</w:t>
      </w:r>
      <w:r w:rsidR="002A0E8F">
        <w:rPr>
          <w:rFonts w:ascii="標楷體" w:eastAsia="標楷體" w:hAnsi="標楷體" w:hint="eastAsia"/>
          <w:sz w:val="28"/>
          <w:szCs w:val="28"/>
        </w:rPr>
        <w:t>。</w:t>
      </w:r>
    </w:p>
    <w:p w:rsidR="002A401D" w:rsidRP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r w:rsidRPr="002A401D">
        <w:rPr>
          <w:rFonts w:eastAsia="標楷體" w:hint="eastAsia"/>
          <w:color w:val="000000"/>
          <w:sz w:val="28"/>
          <w:szCs w:val="28"/>
        </w:rPr>
        <w:t>關鍵詞：台灣、結核病、糖尿病、血糖控制、風險</w:t>
      </w: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Default="002A401D" w:rsidP="002A401D">
      <w:pPr>
        <w:ind w:leftChars="-75" w:left="-180" w:rightChars="-73" w:right="-175"/>
        <w:rPr>
          <w:rFonts w:eastAsia="標楷體"/>
          <w:color w:val="000000"/>
          <w:sz w:val="28"/>
          <w:szCs w:val="28"/>
        </w:rPr>
      </w:pPr>
    </w:p>
    <w:p w:rsidR="002A401D" w:rsidRPr="002A401D" w:rsidRDefault="002A401D" w:rsidP="002A401D">
      <w:pPr>
        <w:ind w:leftChars="-75" w:left="-180" w:rightChars="-73" w:right="-175"/>
        <w:rPr>
          <w:rFonts w:eastAsia="標楷體"/>
          <w:color w:val="000000"/>
          <w:sz w:val="28"/>
          <w:szCs w:val="28"/>
        </w:rPr>
      </w:pPr>
      <w:r w:rsidRPr="002A401D">
        <w:rPr>
          <w:rFonts w:eastAsia="標楷體" w:hint="eastAsia"/>
          <w:color w:val="000000"/>
          <w:sz w:val="28"/>
          <w:szCs w:val="28"/>
        </w:rPr>
        <w:lastRenderedPageBreak/>
        <w:t>貳、計畫英文摘要：</w:t>
      </w:r>
      <w:r w:rsidRPr="002A401D">
        <w:rPr>
          <w:rFonts w:eastAsia="標楷體" w:hint="eastAsia"/>
          <w:color w:val="000000"/>
          <w:sz w:val="28"/>
          <w:szCs w:val="28"/>
        </w:rPr>
        <w:t xml:space="preserve"> </w:t>
      </w:r>
    </w:p>
    <w:p w:rsidR="00347FC1" w:rsidRDefault="002A401D" w:rsidP="002A401D">
      <w:pPr>
        <w:ind w:leftChars="-75" w:left="-180" w:rightChars="-73" w:right="-175"/>
        <w:rPr>
          <w:rFonts w:eastAsia="標楷體"/>
          <w:color w:val="000000"/>
          <w:sz w:val="28"/>
          <w:szCs w:val="28"/>
        </w:rPr>
      </w:pPr>
      <w:r w:rsidRPr="002A401D">
        <w:rPr>
          <w:rFonts w:eastAsia="標楷體"/>
          <w:color w:val="000000"/>
          <w:sz w:val="28"/>
          <w:szCs w:val="28"/>
        </w:rPr>
        <w:t xml:space="preserve">Diabetes mellitus (DM) has become increasingly prevalent in low and middle-income countries where tuberculosis (TB) is most concentrated. Past studies have demonstrated that DM patients have 2-3 times higher risk than non-DM individuals to develop active </w:t>
      </w:r>
      <w:r w:rsidR="00347FC1">
        <w:rPr>
          <w:rFonts w:eastAsia="標楷體" w:hint="eastAsia"/>
          <w:color w:val="000000"/>
          <w:sz w:val="28"/>
          <w:szCs w:val="28"/>
        </w:rPr>
        <w:t xml:space="preserve">TB </w:t>
      </w:r>
      <w:r w:rsidRPr="002A401D">
        <w:rPr>
          <w:rFonts w:eastAsia="標楷體"/>
          <w:color w:val="000000"/>
          <w:sz w:val="28"/>
          <w:szCs w:val="28"/>
        </w:rPr>
        <w:t xml:space="preserve">disease. However, </w:t>
      </w:r>
      <w:r w:rsidR="00347FC1">
        <w:rPr>
          <w:rFonts w:eastAsia="標楷體" w:hint="eastAsia"/>
          <w:color w:val="000000"/>
          <w:sz w:val="28"/>
          <w:szCs w:val="28"/>
        </w:rPr>
        <w:t>only one cohort study reported i</w:t>
      </w:r>
      <w:r w:rsidR="00347FC1" w:rsidRPr="00347FC1">
        <w:rPr>
          <w:rFonts w:eastAsia="標楷體"/>
          <w:color w:val="000000"/>
          <w:sz w:val="28"/>
          <w:szCs w:val="28"/>
        </w:rPr>
        <w:t>mproved glycemic control (HbA1c &lt;7.0%) was associated with lower incidence of TB</w:t>
      </w:r>
      <w:r w:rsidR="00347FC1">
        <w:rPr>
          <w:rFonts w:eastAsia="標楷體" w:hint="eastAsia"/>
          <w:color w:val="000000"/>
          <w:sz w:val="28"/>
          <w:szCs w:val="28"/>
        </w:rPr>
        <w:t xml:space="preserve">. However, hemoglobin </w:t>
      </w:r>
      <w:proofErr w:type="gramStart"/>
      <w:r w:rsidR="00347FC1">
        <w:rPr>
          <w:rFonts w:eastAsia="標楷體" w:hint="eastAsia"/>
          <w:color w:val="000000"/>
          <w:sz w:val="28"/>
          <w:szCs w:val="28"/>
        </w:rPr>
        <w:t>A1c</w:t>
      </w:r>
      <w:proofErr w:type="gramEnd"/>
      <w:r w:rsidR="00347FC1">
        <w:rPr>
          <w:rFonts w:eastAsia="標楷體" w:hint="eastAsia"/>
          <w:color w:val="000000"/>
          <w:sz w:val="28"/>
          <w:szCs w:val="28"/>
        </w:rPr>
        <w:t xml:space="preserve">, the test revealed the glycemic control for recent 2-3 months, is much </w:t>
      </w:r>
      <w:r w:rsidR="00A30FE6">
        <w:rPr>
          <w:rFonts w:eastAsia="標楷體"/>
          <w:color w:val="000000"/>
          <w:sz w:val="28"/>
          <w:szCs w:val="28"/>
        </w:rPr>
        <w:t xml:space="preserve">more </w:t>
      </w:r>
      <w:r w:rsidR="00347FC1">
        <w:rPr>
          <w:rFonts w:eastAsia="標楷體" w:hint="eastAsia"/>
          <w:color w:val="000000"/>
          <w:sz w:val="28"/>
          <w:szCs w:val="28"/>
        </w:rPr>
        <w:t xml:space="preserve">expansive than fasting plasma glucose test. Besides, the </w:t>
      </w:r>
      <w:proofErr w:type="gramStart"/>
      <w:r w:rsidR="00347FC1">
        <w:rPr>
          <w:rFonts w:eastAsia="標楷體" w:hint="eastAsia"/>
          <w:color w:val="000000"/>
          <w:sz w:val="28"/>
          <w:szCs w:val="28"/>
        </w:rPr>
        <w:t>A1c</w:t>
      </w:r>
      <w:proofErr w:type="gramEnd"/>
      <w:r w:rsidR="00347FC1">
        <w:rPr>
          <w:rFonts w:eastAsia="標楷體" w:hint="eastAsia"/>
          <w:color w:val="000000"/>
          <w:sz w:val="28"/>
          <w:szCs w:val="28"/>
        </w:rPr>
        <w:t xml:space="preserve"> tests need to be don</w:t>
      </w:r>
      <w:r w:rsidR="00A30FE6">
        <w:rPr>
          <w:rFonts w:eastAsia="標楷體" w:hint="eastAsia"/>
          <w:color w:val="000000"/>
          <w:sz w:val="28"/>
          <w:szCs w:val="28"/>
        </w:rPr>
        <w:t>e at proficient laboratories, therefore it</w:t>
      </w:r>
      <w:r w:rsidR="00347FC1">
        <w:rPr>
          <w:rFonts w:eastAsia="標楷體" w:hint="eastAsia"/>
          <w:color w:val="000000"/>
          <w:sz w:val="28"/>
          <w:szCs w:val="28"/>
        </w:rPr>
        <w:t xml:space="preserve"> increased the barrier of medical access. We will conduct a population-based cohort study to observe the risk of active TB disease among different glycemic control groups by using the</w:t>
      </w:r>
      <w:r w:rsidR="00A30FE6">
        <w:rPr>
          <w:rFonts w:eastAsia="標楷體" w:hint="eastAsia"/>
          <w:color w:val="000000"/>
          <w:sz w:val="28"/>
          <w:szCs w:val="28"/>
        </w:rPr>
        <w:t xml:space="preserve"> fasting plasma glucose test </w:t>
      </w:r>
      <w:r w:rsidR="00A30FE6">
        <w:rPr>
          <w:rFonts w:eastAsia="標楷體"/>
          <w:color w:val="000000"/>
          <w:sz w:val="28"/>
          <w:szCs w:val="28"/>
        </w:rPr>
        <w:t>compared</w:t>
      </w:r>
      <w:r w:rsidR="00A30FE6">
        <w:rPr>
          <w:rFonts w:eastAsia="標楷體" w:hint="eastAsia"/>
          <w:color w:val="000000"/>
          <w:sz w:val="28"/>
          <w:szCs w:val="28"/>
        </w:rPr>
        <w:t xml:space="preserve"> with</w:t>
      </w:r>
      <w:r w:rsidR="00347FC1">
        <w:rPr>
          <w:rFonts w:eastAsia="標楷體" w:hint="eastAsia"/>
          <w:color w:val="000000"/>
          <w:sz w:val="28"/>
          <w:szCs w:val="28"/>
        </w:rPr>
        <w:t xml:space="preserve"> non-DM participants. </w:t>
      </w:r>
      <w:r w:rsidR="00F6352E">
        <w:rPr>
          <w:rFonts w:eastAsia="標楷體" w:hint="eastAsia"/>
          <w:color w:val="000000"/>
          <w:sz w:val="28"/>
          <w:szCs w:val="28"/>
        </w:rPr>
        <w:t xml:space="preserve">The study participants were those who joined the integrated screening service in New Taipei city during 2005-2008. We collected the </w:t>
      </w:r>
      <w:r w:rsidR="00F6352E">
        <w:rPr>
          <w:rFonts w:eastAsia="標楷體"/>
          <w:color w:val="000000"/>
          <w:sz w:val="28"/>
          <w:szCs w:val="28"/>
        </w:rPr>
        <w:t>questionnaires</w:t>
      </w:r>
      <w:r w:rsidR="00F6352E">
        <w:rPr>
          <w:rFonts w:eastAsia="標楷體" w:hint="eastAsia"/>
          <w:color w:val="000000"/>
          <w:sz w:val="28"/>
          <w:szCs w:val="28"/>
        </w:rPr>
        <w:t xml:space="preserve"> about health behaviors cross-matched with national health insurance claims database to obtain the demographic, socio-economic status, underlying diseases which have been known as risk factors</w:t>
      </w:r>
      <w:r w:rsidR="00A30FE6" w:rsidRPr="00A30FE6">
        <w:rPr>
          <w:rFonts w:eastAsia="標楷體" w:hint="eastAsia"/>
          <w:color w:val="000000"/>
          <w:sz w:val="28"/>
          <w:szCs w:val="28"/>
        </w:rPr>
        <w:t xml:space="preserve"> </w:t>
      </w:r>
      <w:r w:rsidR="00A30FE6">
        <w:rPr>
          <w:rFonts w:eastAsia="標楷體"/>
          <w:color w:val="000000"/>
          <w:sz w:val="28"/>
          <w:szCs w:val="28"/>
        </w:rPr>
        <w:t xml:space="preserve">of </w:t>
      </w:r>
      <w:r w:rsidR="00A30FE6">
        <w:rPr>
          <w:rFonts w:eastAsia="標楷體" w:hint="eastAsia"/>
          <w:color w:val="000000"/>
          <w:sz w:val="28"/>
          <w:szCs w:val="28"/>
        </w:rPr>
        <w:t>TB</w:t>
      </w:r>
      <w:r w:rsidR="00F6352E">
        <w:rPr>
          <w:rFonts w:eastAsia="標楷體" w:hint="eastAsia"/>
          <w:color w:val="000000"/>
          <w:sz w:val="28"/>
          <w:szCs w:val="28"/>
        </w:rPr>
        <w:t xml:space="preserve">, and </w:t>
      </w:r>
      <w:r w:rsidR="00A30FE6">
        <w:rPr>
          <w:rFonts w:eastAsia="標楷體"/>
          <w:color w:val="000000"/>
          <w:sz w:val="28"/>
          <w:szCs w:val="28"/>
        </w:rPr>
        <w:t xml:space="preserve">the </w:t>
      </w:r>
      <w:r w:rsidR="00F6352E">
        <w:rPr>
          <w:rFonts w:eastAsia="標楷體" w:hint="eastAsia"/>
          <w:color w:val="000000"/>
          <w:sz w:val="28"/>
          <w:szCs w:val="28"/>
        </w:rPr>
        <w:t xml:space="preserve">date of active TB diagnosis among the study participants. Statistic method of cox </w:t>
      </w:r>
      <w:r w:rsidR="00F6352E">
        <w:rPr>
          <w:rFonts w:eastAsia="標楷體"/>
          <w:color w:val="000000"/>
          <w:sz w:val="28"/>
          <w:szCs w:val="28"/>
        </w:rPr>
        <w:t>proportional</w:t>
      </w:r>
      <w:r w:rsidR="00F6352E">
        <w:rPr>
          <w:rFonts w:eastAsia="標楷體" w:hint="eastAsia"/>
          <w:color w:val="000000"/>
          <w:sz w:val="28"/>
          <w:szCs w:val="28"/>
        </w:rPr>
        <w:t xml:space="preserve"> hazard model would be used to calculate the hazard ratio with 95% confidence interval of developing active TB in different glycemic control groups. </w:t>
      </w:r>
      <w:r w:rsidR="00347FC1">
        <w:rPr>
          <w:rFonts w:eastAsia="標楷體" w:hint="eastAsia"/>
          <w:color w:val="000000"/>
          <w:sz w:val="28"/>
          <w:szCs w:val="28"/>
        </w:rPr>
        <w:t xml:space="preserve">We will also </w:t>
      </w:r>
      <w:r w:rsidR="00F6352E">
        <w:rPr>
          <w:rFonts w:eastAsia="標楷體" w:hint="eastAsia"/>
          <w:color w:val="000000"/>
          <w:sz w:val="28"/>
          <w:szCs w:val="28"/>
        </w:rPr>
        <w:t>compare</w:t>
      </w:r>
      <w:r w:rsidR="00347FC1">
        <w:rPr>
          <w:rFonts w:eastAsia="標楷體" w:hint="eastAsia"/>
          <w:color w:val="000000"/>
          <w:sz w:val="28"/>
          <w:szCs w:val="28"/>
        </w:rPr>
        <w:t xml:space="preserve"> the </w:t>
      </w:r>
      <w:r w:rsidR="00F6352E">
        <w:rPr>
          <w:rFonts w:eastAsia="標楷體" w:hint="eastAsia"/>
          <w:color w:val="000000"/>
          <w:sz w:val="28"/>
          <w:szCs w:val="28"/>
        </w:rPr>
        <w:t xml:space="preserve">prediction of active </w:t>
      </w:r>
      <w:r w:rsidR="00347FC1">
        <w:rPr>
          <w:rFonts w:eastAsia="標楷體" w:hint="eastAsia"/>
          <w:color w:val="000000"/>
          <w:sz w:val="28"/>
          <w:szCs w:val="28"/>
        </w:rPr>
        <w:t xml:space="preserve">TB </w:t>
      </w:r>
      <w:r w:rsidR="00F6352E">
        <w:rPr>
          <w:rFonts w:eastAsia="標楷體" w:hint="eastAsia"/>
          <w:color w:val="000000"/>
          <w:sz w:val="28"/>
          <w:szCs w:val="28"/>
        </w:rPr>
        <w:t xml:space="preserve">disease of </w:t>
      </w:r>
      <w:r w:rsidR="00347FC1">
        <w:rPr>
          <w:rFonts w:eastAsia="標楷體" w:hint="eastAsia"/>
          <w:color w:val="000000"/>
          <w:sz w:val="28"/>
          <w:szCs w:val="28"/>
        </w:rPr>
        <w:t xml:space="preserve">short-term glycemic control </w:t>
      </w:r>
      <w:r w:rsidR="00A30FE6">
        <w:rPr>
          <w:rFonts w:eastAsia="標楷體" w:hint="eastAsia"/>
          <w:color w:val="000000"/>
          <w:sz w:val="28"/>
          <w:szCs w:val="28"/>
        </w:rPr>
        <w:t>with</w:t>
      </w:r>
      <w:r w:rsidR="00347FC1">
        <w:rPr>
          <w:rFonts w:eastAsia="標楷體" w:hint="eastAsia"/>
          <w:color w:val="000000"/>
          <w:sz w:val="28"/>
          <w:szCs w:val="28"/>
        </w:rPr>
        <w:t xml:space="preserve"> long-term diabetic complication by using </w:t>
      </w:r>
      <w:r w:rsidR="00347FC1" w:rsidRPr="00347FC1">
        <w:rPr>
          <w:rFonts w:eastAsia="標楷體" w:hint="eastAsia"/>
          <w:color w:val="000000"/>
          <w:sz w:val="28"/>
          <w:szCs w:val="28"/>
        </w:rPr>
        <w:t>receiver operating characteristic</w:t>
      </w:r>
      <w:r w:rsidR="00A30FE6">
        <w:rPr>
          <w:rFonts w:eastAsia="標楷體"/>
          <w:color w:val="000000"/>
          <w:sz w:val="28"/>
          <w:szCs w:val="28"/>
        </w:rPr>
        <w:t xml:space="preserve"> </w:t>
      </w:r>
      <w:r w:rsidR="00A30FE6">
        <w:rPr>
          <w:rFonts w:eastAsia="標楷體"/>
          <w:color w:val="000000"/>
          <w:sz w:val="28"/>
          <w:szCs w:val="28"/>
        </w:rPr>
        <w:t>(</w:t>
      </w:r>
      <w:r w:rsidR="00A30FE6" w:rsidRPr="00347FC1">
        <w:rPr>
          <w:rFonts w:eastAsia="標楷體" w:hint="eastAsia"/>
          <w:color w:val="000000"/>
          <w:sz w:val="28"/>
          <w:szCs w:val="28"/>
        </w:rPr>
        <w:t>ROC</w:t>
      </w:r>
      <w:r w:rsidR="00A30FE6">
        <w:rPr>
          <w:rFonts w:eastAsia="標楷體"/>
          <w:color w:val="000000"/>
          <w:sz w:val="28"/>
          <w:szCs w:val="28"/>
        </w:rPr>
        <w:t>)</w:t>
      </w:r>
      <w:r w:rsidR="00347FC1" w:rsidRPr="00347FC1">
        <w:rPr>
          <w:rFonts w:eastAsia="標楷體" w:hint="eastAsia"/>
          <w:color w:val="000000"/>
          <w:sz w:val="28"/>
          <w:szCs w:val="28"/>
        </w:rPr>
        <w:t xml:space="preserve"> curve</w:t>
      </w:r>
      <w:r w:rsidR="00347FC1">
        <w:rPr>
          <w:rFonts w:eastAsia="標楷體" w:hint="eastAsia"/>
          <w:color w:val="000000"/>
          <w:sz w:val="28"/>
          <w:szCs w:val="28"/>
        </w:rPr>
        <w:t>.</w:t>
      </w:r>
      <w:r w:rsidR="00F6352E">
        <w:rPr>
          <w:rFonts w:eastAsia="標楷體" w:hint="eastAsia"/>
          <w:color w:val="000000"/>
          <w:sz w:val="28"/>
          <w:szCs w:val="28"/>
        </w:rPr>
        <w:t xml:space="preserve"> </w:t>
      </w:r>
      <w:r w:rsidR="002A0E8F">
        <w:rPr>
          <w:rFonts w:eastAsia="標楷體"/>
          <w:color w:val="000000"/>
          <w:sz w:val="28"/>
          <w:szCs w:val="28"/>
        </w:rPr>
        <w:t>H</w:t>
      </w:r>
      <w:r w:rsidR="002A0E8F">
        <w:rPr>
          <w:rFonts w:eastAsia="標楷體" w:hint="eastAsia"/>
          <w:color w:val="000000"/>
          <w:sz w:val="28"/>
          <w:szCs w:val="28"/>
        </w:rPr>
        <w:t>ealth care providers could use the glycemic control status to target diabetes patients for TB screening.</w:t>
      </w:r>
      <w:r w:rsidR="00347FC1">
        <w:rPr>
          <w:rFonts w:eastAsia="標楷體" w:hint="eastAsia"/>
          <w:color w:val="000000"/>
          <w:sz w:val="28"/>
          <w:szCs w:val="28"/>
        </w:rPr>
        <w:t xml:space="preserve">    </w:t>
      </w:r>
    </w:p>
    <w:p w:rsidR="00347FC1" w:rsidRDefault="00347FC1" w:rsidP="002A401D">
      <w:pPr>
        <w:ind w:leftChars="-75" w:left="-180" w:rightChars="-73" w:right="-175"/>
        <w:rPr>
          <w:rFonts w:eastAsia="標楷體"/>
          <w:color w:val="000000"/>
          <w:sz w:val="28"/>
          <w:szCs w:val="28"/>
        </w:rPr>
      </w:pPr>
      <w:r w:rsidRPr="002A401D">
        <w:rPr>
          <w:rFonts w:eastAsia="標楷體" w:hint="eastAsia"/>
          <w:color w:val="000000"/>
          <w:sz w:val="28"/>
          <w:szCs w:val="28"/>
        </w:rPr>
        <w:t xml:space="preserve"> </w:t>
      </w:r>
      <w:r w:rsidR="002A401D" w:rsidRPr="002A401D">
        <w:rPr>
          <w:rFonts w:eastAsia="標楷體" w:hint="eastAsia"/>
          <w:color w:val="000000"/>
          <w:sz w:val="28"/>
          <w:szCs w:val="28"/>
        </w:rPr>
        <w:t>keywords</w:t>
      </w:r>
      <w:r w:rsidR="002A401D" w:rsidRPr="002A401D">
        <w:rPr>
          <w:rFonts w:eastAsia="標楷體" w:hint="eastAsia"/>
          <w:color w:val="000000"/>
          <w:sz w:val="28"/>
          <w:szCs w:val="28"/>
        </w:rPr>
        <w:t>：</w:t>
      </w:r>
      <w:r w:rsidR="002A401D" w:rsidRPr="002A401D">
        <w:rPr>
          <w:rFonts w:eastAsia="標楷體" w:hint="eastAsia"/>
          <w:color w:val="000000"/>
          <w:sz w:val="28"/>
          <w:szCs w:val="28"/>
        </w:rPr>
        <w:t>Taiwan, tuberculosis, diabetes mellitus, glycemic control, risk</w:t>
      </w: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47FC1" w:rsidRDefault="00347FC1" w:rsidP="002A401D">
      <w:pPr>
        <w:ind w:leftChars="-75" w:left="-180" w:rightChars="-73" w:right="-175"/>
        <w:rPr>
          <w:rFonts w:eastAsia="標楷體"/>
          <w:color w:val="000000"/>
          <w:sz w:val="28"/>
          <w:szCs w:val="28"/>
        </w:rPr>
      </w:pPr>
    </w:p>
    <w:p w:rsidR="00332351" w:rsidRDefault="00347FC1" w:rsidP="002A401D">
      <w:pPr>
        <w:ind w:leftChars="-75" w:left="-180" w:rightChars="-73" w:right="-175"/>
        <w:rPr>
          <w:rFonts w:eastAsia="標楷體"/>
          <w:color w:val="000000"/>
        </w:rPr>
      </w:pPr>
      <w:r>
        <w:rPr>
          <w:rFonts w:eastAsia="標楷體" w:hint="eastAsia"/>
          <w:color w:val="000000"/>
          <w:sz w:val="28"/>
          <w:szCs w:val="28"/>
        </w:rPr>
        <w:lastRenderedPageBreak/>
        <w:t>參</w:t>
      </w:r>
      <w:r w:rsidR="00332351" w:rsidRPr="002A401D">
        <w:rPr>
          <w:rFonts w:eastAsia="標楷體"/>
          <w:color w:val="000000"/>
          <w:sz w:val="28"/>
          <w:szCs w:val="28"/>
        </w:rPr>
        <w:t>、計畫內</w:t>
      </w:r>
      <w:r w:rsidR="00332351" w:rsidRPr="00DE5DEF">
        <w:rPr>
          <w:rFonts w:eastAsia="標楷體"/>
          <w:color w:val="000000"/>
          <w:sz w:val="28"/>
          <w:szCs w:val="28"/>
        </w:rPr>
        <w:t>容</w:t>
      </w:r>
      <w:r w:rsidR="00332351">
        <w:rPr>
          <w:rFonts w:eastAsia="標楷體" w:hint="eastAsia"/>
          <w:color w:val="000000"/>
          <w:sz w:val="28"/>
          <w:szCs w:val="28"/>
        </w:rPr>
        <w:t xml:space="preserve">                                             </w:t>
      </w:r>
    </w:p>
    <w:p w:rsidR="00332351" w:rsidRPr="003B2C4C" w:rsidRDefault="00332351" w:rsidP="00D71FA3">
      <w:pPr>
        <w:numPr>
          <w:ilvl w:val="0"/>
          <w:numId w:val="24"/>
        </w:numPr>
        <w:ind w:rightChars="-73" w:right="-175"/>
        <w:rPr>
          <w:rFonts w:eastAsia="標楷體"/>
          <w:color w:val="000000"/>
          <w:sz w:val="28"/>
        </w:rPr>
      </w:pPr>
      <w:r w:rsidRPr="00255C08">
        <w:rPr>
          <w:rFonts w:eastAsia="標楷體"/>
          <w:color w:val="000000"/>
          <w:sz w:val="28"/>
        </w:rPr>
        <w:t>研究</w:t>
      </w:r>
      <w:r>
        <w:rPr>
          <w:rFonts w:eastAsia="標楷體" w:hint="eastAsia"/>
          <w:color w:val="000000"/>
          <w:sz w:val="28"/>
        </w:rPr>
        <w:t>目的</w:t>
      </w:r>
      <w:r w:rsidRPr="00255C08">
        <w:rPr>
          <w:rFonts w:eastAsia="標楷體"/>
          <w:color w:val="000000"/>
          <w:sz w:val="28"/>
        </w:rPr>
        <w:t xml:space="preserve">                                               </w:t>
      </w:r>
      <w:r w:rsidRPr="003B2C4C">
        <w:rPr>
          <w:rFonts w:eastAsia="標楷體"/>
          <w:color w:val="000000"/>
          <w:sz w:val="28"/>
        </w:rPr>
        <w:t xml:space="preserve">  </w:t>
      </w:r>
    </w:p>
    <w:p w:rsidR="00332351" w:rsidRPr="00255C08" w:rsidRDefault="00332351" w:rsidP="00D71FA3">
      <w:pPr>
        <w:ind w:left="512" w:right="57" w:hanging="455"/>
        <w:rPr>
          <w:rFonts w:eastAsia="標楷體"/>
          <w:color w:val="000000"/>
        </w:rPr>
      </w:pPr>
      <w:r w:rsidRPr="00255C08">
        <w:rPr>
          <w:rFonts w:eastAsia="標楷體"/>
          <w:color w:val="000000"/>
        </w:rPr>
        <w:t xml:space="preserve">                      </w:t>
      </w:r>
      <w:r w:rsidRPr="00255C08">
        <w:rPr>
          <w:rFonts w:eastAsia="標楷體"/>
          <w:color w:val="000000"/>
        </w:rPr>
        <w:tab/>
      </w:r>
      <w:r w:rsidRPr="00255C08">
        <w:rPr>
          <w:rFonts w:eastAsia="標楷體"/>
          <w:color w:val="000000"/>
        </w:rPr>
        <w:tab/>
      </w:r>
      <w:r w:rsidRPr="00255C08">
        <w:rPr>
          <w:rFonts w:eastAsia="標楷體"/>
          <w:color w:val="000000"/>
        </w:rPr>
        <w:tab/>
      </w:r>
    </w:p>
    <w:p w:rsidR="00167DDF" w:rsidRDefault="00167DDF" w:rsidP="00167DDF">
      <w:pPr>
        <w:spacing w:line="400" w:lineRule="exact"/>
        <w:ind w:left="360"/>
        <w:rPr>
          <w:rFonts w:eastAsia="標楷體"/>
          <w:sz w:val="28"/>
          <w:szCs w:val="28"/>
        </w:rPr>
      </w:pPr>
      <w:r>
        <w:rPr>
          <w:rFonts w:eastAsia="標楷體" w:hint="eastAsia"/>
          <w:sz w:val="28"/>
          <w:szCs w:val="28"/>
        </w:rPr>
        <w:t>本研究欲藉由世代研究的方法，以</w:t>
      </w:r>
      <w:r>
        <w:rPr>
          <w:rFonts w:eastAsia="標楷體" w:hint="eastAsia"/>
          <w:sz w:val="28"/>
          <w:szCs w:val="28"/>
        </w:rPr>
        <w:t>2005-2008</w:t>
      </w:r>
      <w:r>
        <w:rPr>
          <w:rFonts w:eastAsia="標楷體" w:hint="eastAsia"/>
          <w:sz w:val="28"/>
          <w:szCs w:val="28"/>
        </w:rPr>
        <w:t>年參加</w:t>
      </w:r>
      <w:r w:rsidR="00A30FE6">
        <w:rPr>
          <w:rFonts w:eastAsia="標楷體" w:hint="eastAsia"/>
          <w:sz w:val="28"/>
          <w:szCs w:val="28"/>
        </w:rPr>
        <w:t>新北市</w:t>
      </w:r>
      <w:r>
        <w:rPr>
          <w:rFonts w:eastAsia="標楷體" w:hint="eastAsia"/>
          <w:sz w:val="28"/>
          <w:szCs w:val="28"/>
        </w:rPr>
        <w:t>社區整合式健康篩檢之研究對象，結合其健康行為問卷與勾</w:t>
      </w:r>
      <w:proofErr w:type="gramStart"/>
      <w:r>
        <w:rPr>
          <w:rFonts w:eastAsia="標楷體" w:hint="eastAsia"/>
          <w:sz w:val="28"/>
          <w:szCs w:val="28"/>
        </w:rPr>
        <w:t>稽</w:t>
      </w:r>
      <w:proofErr w:type="gramEnd"/>
      <w:r>
        <w:rPr>
          <w:rFonts w:eastAsia="標楷體" w:hint="eastAsia"/>
          <w:sz w:val="28"/>
          <w:szCs w:val="28"/>
        </w:rPr>
        <w:t>健保資料庫之就醫資料，使用存活分析探討：</w:t>
      </w:r>
    </w:p>
    <w:p w:rsidR="00167DDF" w:rsidRPr="00167DDF" w:rsidRDefault="00167DDF" w:rsidP="00167DDF">
      <w:pPr>
        <w:pStyle w:val="ad"/>
        <w:numPr>
          <w:ilvl w:val="0"/>
          <w:numId w:val="28"/>
        </w:numPr>
        <w:spacing w:line="400" w:lineRule="exact"/>
        <w:ind w:leftChars="0"/>
        <w:rPr>
          <w:rFonts w:eastAsia="標楷體"/>
          <w:color w:val="000000"/>
          <w:sz w:val="28"/>
          <w:szCs w:val="28"/>
        </w:rPr>
      </w:pPr>
      <w:r w:rsidRPr="00167DDF">
        <w:rPr>
          <w:rFonts w:eastAsia="標楷體" w:hint="eastAsia"/>
          <w:sz w:val="28"/>
          <w:szCs w:val="28"/>
        </w:rPr>
        <w:t>以飯前血糖值區分不同程度的糖尿病控制個案，相較於無糖尿病個案</w:t>
      </w:r>
      <w:r>
        <w:rPr>
          <w:rFonts w:eastAsia="標楷體" w:hint="eastAsia"/>
          <w:sz w:val="28"/>
          <w:szCs w:val="28"/>
        </w:rPr>
        <w:t>者</w:t>
      </w:r>
      <w:r w:rsidRPr="00167DDF">
        <w:rPr>
          <w:rFonts w:eastAsia="標楷體" w:hint="eastAsia"/>
          <w:sz w:val="28"/>
          <w:szCs w:val="28"/>
        </w:rPr>
        <w:t>，其結核病之發病風險。</w:t>
      </w:r>
    </w:p>
    <w:p w:rsidR="00167DDF" w:rsidRPr="00167DDF" w:rsidRDefault="00167DDF" w:rsidP="00167DDF">
      <w:pPr>
        <w:pStyle w:val="ad"/>
        <w:numPr>
          <w:ilvl w:val="0"/>
          <w:numId w:val="28"/>
        </w:numPr>
        <w:spacing w:line="400" w:lineRule="exact"/>
        <w:ind w:leftChars="0"/>
        <w:rPr>
          <w:rFonts w:eastAsia="標楷體"/>
          <w:color w:val="000000"/>
          <w:sz w:val="28"/>
          <w:szCs w:val="28"/>
        </w:rPr>
      </w:pPr>
      <w:r w:rsidRPr="00167DDF">
        <w:rPr>
          <w:rFonts w:eastAsia="標楷體" w:hint="eastAsia"/>
          <w:sz w:val="28"/>
          <w:szCs w:val="28"/>
        </w:rPr>
        <w:t>比較以不同的方式區分血糖控制</w:t>
      </w:r>
      <w:r>
        <w:rPr>
          <w:rFonts w:eastAsia="標楷體" w:hint="eastAsia"/>
          <w:sz w:val="28"/>
          <w:szCs w:val="28"/>
        </w:rPr>
        <w:t>情形</w:t>
      </w:r>
      <w:r w:rsidRPr="00167DDF">
        <w:rPr>
          <w:rFonts w:eastAsia="標楷體" w:hint="eastAsia"/>
          <w:sz w:val="28"/>
          <w:szCs w:val="28"/>
        </w:rPr>
        <w:t>（飯前血糖值和是否出現糖尿病長期併發症）</w:t>
      </w:r>
      <w:r>
        <w:rPr>
          <w:rFonts w:eastAsia="標楷體" w:hint="eastAsia"/>
          <w:sz w:val="28"/>
          <w:szCs w:val="28"/>
        </w:rPr>
        <w:t>對於</w:t>
      </w:r>
      <w:r w:rsidRPr="00167DDF">
        <w:rPr>
          <w:rFonts w:eastAsia="標楷體" w:hint="eastAsia"/>
          <w:sz w:val="28"/>
          <w:szCs w:val="28"/>
        </w:rPr>
        <w:t>預測結核病之發病風險有何差異。</w:t>
      </w:r>
    </w:p>
    <w:p w:rsidR="00332351" w:rsidRPr="00167DDF" w:rsidRDefault="00332351" w:rsidP="00D71FA3">
      <w:pPr>
        <w:spacing w:line="400" w:lineRule="exact"/>
        <w:rPr>
          <w:rFonts w:eastAsia="標楷體"/>
          <w:color w:val="000000"/>
          <w:sz w:val="28"/>
          <w:szCs w:val="28"/>
        </w:rPr>
      </w:pPr>
    </w:p>
    <w:p w:rsidR="00332351" w:rsidRDefault="00332351" w:rsidP="00D71FA3">
      <w:pPr>
        <w:spacing w:line="400" w:lineRule="exact"/>
        <w:rPr>
          <w:rFonts w:eastAsia="標楷體"/>
          <w:color w:val="000000"/>
          <w:sz w:val="28"/>
          <w:szCs w:val="28"/>
        </w:rPr>
      </w:pPr>
    </w:p>
    <w:p w:rsidR="00332351" w:rsidRPr="00255C08" w:rsidRDefault="00332351" w:rsidP="00D71FA3">
      <w:pPr>
        <w:ind w:left="512" w:right="57" w:hanging="455"/>
        <w:rPr>
          <w:rFonts w:eastAsia="標楷體"/>
          <w:color w:val="000000"/>
        </w:rPr>
      </w:pPr>
    </w:p>
    <w:p w:rsidR="00332351" w:rsidRPr="00255C08" w:rsidRDefault="00332351" w:rsidP="00D71FA3">
      <w:pPr>
        <w:ind w:left="512" w:right="57" w:hanging="455"/>
        <w:rPr>
          <w:rFonts w:eastAsia="標楷體"/>
          <w:color w:val="000000"/>
        </w:rPr>
      </w:pPr>
    </w:p>
    <w:p w:rsidR="00332351" w:rsidRPr="00255C08" w:rsidRDefault="00332351" w:rsidP="00D71FA3">
      <w:pPr>
        <w:ind w:left="512" w:right="57" w:hanging="455"/>
        <w:rPr>
          <w:rFonts w:eastAsia="標楷體"/>
          <w:color w:val="000000"/>
        </w:rPr>
      </w:pPr>
    </w:p>
    <w:p w:rsidR="00332351" w:rsidRPr="00255C08" w:rsidRDefault="00332351" w:rsidP="00D71FA3">
      <w:pPr>
        <w:ind w:left="512" w:right="57" w:hanging="455"/>
        <w:rPr>
          <w:rFonts w:eastAsia="標楷體"/>
          <w:color w:val="000000"/>
        </w:rPr>
      </w:pPr>
    </w:p>
    <w:p w:rsidR="00332351" w:rsidRPr="00255C08" w:rsidRDefault="00332351" w:rsidP="00D71FA3">
      <w:pPr>
        <w:ind w:left="512" w:right="57" w:hanging="455"/>
        <w:rPr>
          <w:rFonts w:eastAsia="標楷體"/>
          <w:color w:val="000000"/>
        </w:rPr>
      </w:pPr>
    </w:p>
    <w:p w:rsidR="00332351" w:rsidRPr="00255C08" w:rsidRDefault="00332351" w:rsidP="00D71FA3">
      <w:pPr>
        <w:ind w:left="512" w:right="57" w:hanging="455"/>
        <w:rPr>
          <w:rFonts w:eastAsia="標楷體"/>
          <w:color w:val="000000"/>
        </w:rPr>
      </w:pPr>
    </w:p>
    <w:p w:rsidR="00332351" w:rsidRPr="00255C08" w:rsidRDefault="00332351" w:rsidP="00D71FA3">
      <w:pPr>
        <w:ind w:left="512" w:right="57" w:hanging="455"/>
        <w:rPr>
          <w:rFonts w:eastAsia="標楷體"/>
          <w:color w:val="000000"/>
        </w:rPr>
      </w:pPr>
    </w:p>
    <w:p w:rsidR="00332351" w:rsidRPr="00255C08" w:rsidRDefault="00332351" w:rsidP="00D71FA3">
      <w:pPr>
        <w:ind w:right="-356"/>
        <w:jc w:val="right"/>
        <w:rPr>
          <w:rFonts w:eastAsia="標楷體"/>
          <w:color w:val="000000"/>
        </w:rPr>
      </w:pPr>
      <w:r w:rsidRPr="00255C08">
        <w:rPr>
          <w:rFonts w:eastAsia="標楷體"/>
          <w:color w:val="000000"/>
        </w:rPr>
        <w:br w:type="page"/>
      </w:r>
      <w:r w:rsidRPr="00255C08">
        <w:rPr>
          <w:rFonts w:eastAsia="標楷體"/>
          <w:color w:val="000000"/>
        </w:rPr>
        <w:lastRenderedPageBreak/>
        <w:t>頁數限制：</w:t>
      </w:r>
      <w:r w:rsidRPr="00255C08">
        <w:rPr>
          <w:rFonts w:eastAsia="標楷體"/>
          <w:color w:val="000000"/>
        </w:rPr>
        <w:t>5</w:t>
      </w:r>
      <w:r w:rsidRPr="00255C08">
        <w:rPr>
          <w:rFonts w:eastAsia="標楷體"/>
          <w:color w:val="000000"/>
        </w:rPr>
        <w:t>頁</w:t>
      </w:r>
    </w:p>
    <w:p w:rsidR="00332351" w:rsidRDefault="00332351" w:rsidP="00D71FA3">
      <w:pPr>
        <w:numPr>
          <w:ilvl w:val="0"/>
          <w:numId w:val="24"/>
        </w:numPr>
        <w:spacing w:line="520" w:lineRule="exact"/>
        <w:rPr>
          <w:rFonts w:eastAsia="標楷體"/>
          <w:color w:val="000000"/>
          <w:sz w:val="28"/>
        </w:rPr>
      </w:pPr>
      <w:r w:rsidRPr="00255C08">
        <w:rPr>
          <w:rFonts w:eastAsia="標楷體"/>
          <w:color w:val="000000"/>
          <w:sz w:val="28"/>
        </w:rPr>
        <w:t>背景分析</w:t>
      </w:r>
      <w:r w:rsidRPr="00255C08">
        <w:rPr>
          <w:rFonts w:eastAsia="標楷體"/>
          <w:color w:val="000000"/>
          <w:sz w:val="28"/>
        </w:rPr>
        <w:t xml:space="preserve">                                                </w:t>
      </w:r>
    </w:p>
    <w:p w:rsidR="00332351" w:rsidRDefault="00332351" w:rsidP="00D71FA3">
      <w:pPr>
        <w:spacing w:line="400" w:lineRule="exact"/>
        <w:ind w:right="280" w:firstLineChars="200" w:firstLine="560"/>
        <w:rPr>
          <w:rFonts w:ascii="標楷體" w:eastAsia="標楷體" w:hAnsi="標楷體"/>
          <w:sz w:val="28"/>
          <w:szCs w:val="28"/>
        </w:rPr>
      </w:pPr>
      <w:r>
        <w:rPr>
          <w:rFonts w:ascii="標楷體" w:eastAsia="標楷體" w:hAnsi="標楷體" w:hint="eastAsia"/>
          <w:sz w:val="28"/>
          <w:szCs w:val="28"/>
        </w:rPr>
        <w:t>結核病是經由空氣傳播的傳染病，雖然早已有有效的藥物可治癒，但目前仍是全球公共衛生的重要挑戰之一</w:t>
      </w:r>
      <w:r>
        <w:rPr>
          <w:rFonts w:eastAsia="標楷體" w:hint="eastAsia"/>
          <w:sz w:val="28"/>
          <w:szCs w:val="28"/>
        </w:rPr>
        <w:t>，全球每年約有</w:t>
      </w:r>
      <w:r>
        <w:rPr>
          <w:rFonts w:eastAsia="標楷體" w:hint="eastAsia"/>
          <w:sz w:val="28"/>
          <w:szCs w:val="28"/>
        </w:rPr>
        <w:t>870</w:t>
      </w:r>
      <w:r>
        <w:rPr>
          <w:rFonts w:eastAsia="標楷體" w:hint="eastAsia"/>
          <w:sz w:val="28"/>
          <w:szCs w:val="28"/>
        </w:rPr>
        <w:t>萬新病人以及造成</w:t>
      </w:r>
      <w:r>
        <w:rPr>
          <w:rFonts w:eastAsia="標楷體" w:hint="eastAsia"/>
          <w:sz w:val="28"/>
          <w:szCs w:val="28"/>
        </w:rPr>
        <w:t>140</w:t>
      </w:r>
      <w:r>
        <w:rPr>
          <w:rFonts w:eastAsia="標楷體" w:hint="eastAsia"/>
          <w:sz w:val="28"/>
          <w:szCs w:val="28"/>
        </w:rPr>
        <w:t>萬人死亡</w:t>
      </w:r>
      <w:r w:rsidR="00D71FA3">
        <w:rPr>
          <w:rFonts w:eastAsia="標楷體"/>
          <w:sz w:val="28"/>
          <w:szCs w:val="28"/>
        </w:rPr>
        <w:fldChar w:fldCharType="begin"/>
      </w:r>
      <w:r w:rsidR="00D71FA3">
        <w:rPr>
          <w:rFonts w:eastAsia="標楷體"/>
          <w:sz w:val="28"/>
          <w:szCs w:val="28"/>
        </w:rPr>
        <w:instrText xml:space="preserve"> ADDIN EN.CITE &lt;EndNote&gt;&lt;Cite&gt;&lt;Author&gt;WHO&lt;/Author&gt;&lt;Year&gt;2012&lt;/Year&gt;&lt;RecNum&gt;155&lt;/RecNum&gt;&lt;DisplayText&gt;(1)&lt;/DisplayText&gt;&lt;record&gt;&lt;rec-number&gt;155&lt;/rec-number&gt;&lt;foreign-keys&gt;&lt;key app="EN" db-id="0davsrf05artdoex05sp5rtv5xrx20x9drdw"&gt;155&lt;/key&gt;&lt;/foreign-keys&gt;&lt;ref-type name="Electronic Book"&gt;44&lt;/ref-type&gt;&lt;contributors&gt;&lt;authors&gt;&lt;author&gt;WHO&lt;/author&gt;&lt;/authors&gt;&lt;/contributors&gt;&lt;titles&gt;&lt;title&gt;&lt;style face="italic" font="default" size="100%"&gt;Global Tuberculosis report 2012&lt;/style&gt;&lt;/title&gt;&lt;/titles&gt;&lt;dates&gt;&lt;year&gt;2012&lt;/year&gt;&lt;/dates&gt;&lt;publisher&gt;World Health Organisation&lt;/publisher&gt;&lt;urls&gt;&lt;/urls&gt;&lt;/record&gt;&lt;/Cite&gt;&lt;/EndNote&gt;</w:instrText>
      </w:r>
      <w:r w:rsidR="00D71FA3">
        <w:rPr>
          <w:rFonts w:eastAsia="標楷體"/>
          <w:sz w:val="28"/>
          <w:szCs w:val="28"/>
        </w:rPr>
        <w:fldChar w:fldCharType="separate"/>
      </w:r>
      <w:r w:rsidR="00D71FA3">
        <w:rPr>
          <w:rFonts w:eastAsia="標楷體"/>
          <w:noProof/>
          <w:sz w:val="28"/>
          <w:szCs w:val="28"/>
        </w:rPr>
        <w:t>(</w:t>
      </w:r>
      <w:hyperlink w:anchor="_ENREF_1" w:tooltip="WHO, 2012 #155" w:history="1">
        <w:r w:rsidR="00452448">
          <w:rPr>
            <w:rFonts w:eastAsia="標楷體"/>
            <w:noProof/>
            <w:sz w:val="28"/>
            <w:szCs w:val="28"/>
          </w:rPr>
          <w:t>1</w:t>
        </w:r>
      </w:hyperlink>
      <w:r w:rsidR="00D71FA3">
        <w:rPr>
          <w:rFonts w:eastAsia="標楷體"/>
          <w:noProof/>
          <w:sz w:val="28"/>
          <w:szCs w:val="28"/>
        </w:rPr>
        <w:t>)</w:t>
      </w:r>
      <w:r w:rsidR="00D71FA3">
        <w:rPr>
          <w:rFonts w:eastAsia="標楷體"/>
          <w:sz w:val="28"/>
          <w:szCs w:val="28"/>
        </w:rPr>
        <w:fldChar w:fldCharType="end"/>
      </w:r>
      <w:r>
        <w:rPr>
          <w:rFonts w:eastAsia="標楷體" w:hint="eastAsia"/>
          <w:sz w:val="28"/>
          <w:szCs w:val="28"/>
        </w:rPr>
        <w:t>。</w:t>
      </w:r>
      <w:r>
        <w:rPr>
          <w:rFonts w:ascii="標楷體" w:eastAsia="標楷體" w:hAnsi="標楷體" w:hint="eastAsia"/>
          <w:sz w:val="28"/>
          <w:szCs w:val="28"/>
        </w:rPr>
        <w:t>台灣為結核病中度負擔國家，</w:t>
      </w:r>
      <w:r>
        <w:rPr>
          <w:rFonts w:eastAsia="標楷體" w:hint="eastAsia"/>
          <w:sz w:val="28"/>
          <w:szCs w:val="28"/>
        </w:rPr>
        <w:t>每年約有一萬三千名左右的確診病人，此外</w:t>
      </w:r>
      <w:r>
        <w:rPr>
          <w:rFonts w:ascii="標楷體" w:eastAsia="標楷體" w:hAnsi="標楷體" w:hint="eastAsia"/>
          <w:sz w:val="28"/>
          <w:szCs w:val="28"/>
        </w:rPr>
        <w:t>結核病</w:t>
      </w:r>
      <w:r>
        <w:rPr>
          <w:rFonts w:eastAsia="標楷體" w:hint="eastAsia"/>
          <w:sz w:val="28"/>
          <w:szCs w:val="28"/>
        </w:rPr>
        <w:t>也是台灣法定傳染病死亡人數最多的疾病</w:t>
      </w:r>
      <w:r w:rsidR="00CC36EC">
        <w:rPr>
          <w:rFonts w:eastAsia="標楷體"/>
          <w:sz w:val="28"/>
          <w:szCs w:val="28"/>
        </w:rPr>
        <w:fldChar w:fldCharType="begin"/>
      </w:r>
      <w:r w:rsidR="00CC36EC">
        <w:rPr>
          <w:rFonts w:eastAsia="標楷體"/>
          <w:sz w:val="28"/>
          <w:szCs w:val="28"/>
        </w:rPr>
        <w:instrText xml:space="preserve"> ADDIN EN.CITE &lt;EndNote&gt;&lt;Cite&gt;&lt;Author&gt;Centers for Disease Control&lt;/Author&gt;&lt;Year&gt;2012&lt;/Year&gt;&lt;RecNum&gt;860&lt;/RecNum&gt;&lt;DisplayText&gt;(2)&lt;/DisplayText&gt;&lt;record&gt;&lt;rec-number&gt;860&lt;/rec-number&gt;&lt;foreign-keys&gt;&lt;key app="EN" db-id="0davsrf05artdoex05sp5rtv5xrx20x9drdw"&gt;860&lt;/key&gt;&lt;/foreign-keys&gt;&lt;ref-type name="Conference Paper"&gt;47&lt;/ref-type&gt;&lt;contributors&gt;&lt;authors&gt;&lt;author&gt;Centers for Disease Control, Department of Health, R.O.C. (Taiwan)&lt;/author&gt;&lt;/authors&gt;&lt;/contributors&gt;&lt;titles&gt;&lt;title&gt;Taiwan Tuberculosis Control Report 2012&lt;/title&gt;&lt;/titles&gt;&lt;dates&gt;&lt;year&gt;2012&lt;/year&gt;&lt;/dates&gt;&lt;publisher&gt;Taiwan Centers for Disease Control&lt;/publisher&gt;&lt;urls&gt;&lt;related-urls&gt;&lt;url&gt;http://www.cdc.gov.tw/infectionreportinfo.aspx?treeid=075874dc882a5bfd&amp;amp;nowtreeid=91977f9e601d7b75&amp;amp;tid=EE0CAF865F0835F1&lt;/url&gt;&lt;/related-urls&gt;&lt;/urls&gt;&lt;/record&gt;&lt;/Cite&gt;&lt;/EndNote&gt;</w:instrText>
      </w:r>
      <w:r w:rsidR="00CC36EC">
        <w:rPr>
          <w:rFonts w:eastAsia="標楷體"/>
          <w:sz w:val="28"/>
          <w:szCs w:val="28"/>
        </w:rPr>
        <w:fldChar w:fldCharType="separate"/>
      </w:r>
      <w:r w:rsidR="00CC36EC">
        <w:rPr>
          <w:rFonts w:eastAsia="標楷體"/>
          <w:noProof/>
          <w:sz w:val="28"/>
          <w:szCs w:val="28"/>
        </w:rPr>
        <w:t>(</w:t>
      </w:r>
      <w:hyperlink w:anchor="_ENREF_2" w:tooltip="Centers for Disease Control, 2012 #860" w:history="1">
        <w:r w:rsidR="00452448">
          <w:rPr>
            <w:rFonts w:eastAsia="標楷體"/>
            <w:noProof/>
            <w:sz w:val="28"/>
            <w:szCs w:val="28"/>
          </w:rPr>
          <w:t>2</w:t>
        </w:r>
      </w:hyperlink>
      <w:r w:rsidR="00CC36EC">
        <w:rPr>
          <w:rFonts w:eastAsia="標楷體"/>
          <w:noProof/>
          <w:sz w:val="28"/>
          <w:szCs w:val="28"/>
        </w:rPr>
        <w:t>)</w:t>
      </w:r>
      <w:r w:rsidR="00CC36EC">
        <w:rPr>
          <w:rFonts w:eastAsia="標楷體"/>
          <w:sz w:val="28"/>
          <w:szCs w:val="28"/>
        </w:rPr>
        <w:fldChar w:fldCharType="end"/>
      </w:r>
      <w:r>
        <w:rPr>
          <w:rFonts w:eastAsia="標楷體" w:hint="eastAsia"/>
          <w:sz w:val="28"/>
          <w:szCs w:val="28"/>
        </w:rPr>
        <w:t>。全球在不同區域的結核病，其</w:t>
      </w:r>
      <w:proofErr w:type="gramStart"/>
      <w:r>
        <w:rPr>
          <w:rFonts w:eastAsia="標楷體" w:hint="eastAsia"/>
          <w:sz w:val="28"/>
          <w:szCs w:val="28"/>
        </w:rPr>
        <w:t>疫情有</w:t>
      </w:r>
      <w:proofErr w:type="gramEnd"/>
      <w:r>
        <w:rPr>
          <w:rFonts w:eastAsia="標楷體" w:hint="eastAsia"/>
          <w:sz w:val="28"/>
          <w:szCs w:val="28"/>
        </w:rPr>
        <w:t>很大的差異，</w:t>
      </w:r>
      <w:r>
        <w:rPr>
          <w:rFonts w:ascii="標楷體" w:eastAsia="標楷體" w:hAnsi="標楷體" w:hint="eastAsia"/>
          <w:sz w:val="28"/>
          <w:szCs w:val="28"/>
        </w:rPr>
        <w:t>例如：非洲以愛滋病毒合併感染的年輕族群為主; 但</w:t>
      </w:r>
      <w:r>
        <w:rPr>
          <w:rFonts w:eastAsia="標楷體" w:hint="eastAsia"/>
          <w:sz w:val="28"/>
          <w:szCs w:val="28"/>
        </w:rPr>
        <w:t>在台灣，</w:t>
      </w:r>
      <w:r>
        <w:rPr>
          <w:rFonts w:ascii="標楷體" w:eastAsia="標楷體" w:hAnsi="標楷體" w:hint="eastAsia"/>
          <w:sz w:val="28"/>
          <w:szCs w:val="28"/>
        </w:rPr>
        <w:t>結核病個案則是以65歲以上老年族群為主</w:t>
      </w:r>
      <w:r w:rsidR="00CC36EC">
        <w:rPr>
          <w:rFonts w:ascii="標楷體" w:eastAsia="標楷體" w:hAnsi="標楷體"/>
          <w:sz w:val="28"/>
          <w:szCs w:val="28"/>
        </w:rPr>
        <w:fldChar w:fldCharType="begin">
          <w:fldData xml:space="preserve">PEVuZE5vdGU+PENpdGU+PEF1dGhvcj5ZdTwvQXV0aG9yPjxZZWFyPjIwMDY8L1llYXI+PFJlY051
bT40NDg8L1JlY051bT48RGlzcGxheVRleHQ+KDMpPC9EaXNwbGF5VGV4dD48cmVjb3JkPjxyZWMt
bnVtYmVyPjQ0ODwvcmVjLW51bWJlcj48Zm9yZWlnbi1rZXlzPjxrZXkgYXBwPSJFTiIgZGItaWQ9
IjBkYXZzcmYwNWFydGRvZXgwNXNwNXJ0djV4cngyMHg5ZHJkdyI+NDQ4PC9rZXk+PC9mb3JlaWdu
LWtleXM+PHJlZi10eXBlIG5hbWU9IkpvdXJuYWwgQXJ0aWNsZSI+MTc8L3JlZi10eXBlPjxjb250
cmlidXRvcnM+PGF1dGhvcnM+PGF1dGhvcj5ZdSwgTS4gQy48L2F1dGhvcj48YXV0aG9yPkJhaSwg
Sy4gSi48L2F1dGhvcj48YXV0aG9yPkNoYW5nLCBKLiBILjwvYXV0aG9yPjxhdXRob3I+TGVlLCBD
LiBOLjwvYXV0aG9yPjwvYXV0aG9ycz48L2NvbnRyaWJ1dG9ycz48YXV0aC1hZGRyZXNzPkRlcGFy
dG1lbnQgb2YgSW50ZXJuYWwgTWVkaWNpbmUsIFRhaXBlaSBNZWRpY2FsIFVuaXZlcnNpdHktTXVu
aWNpcGFsIFdhbiBGYW5nIEhvc3BpdGFsLCBUYWlwZWksIFRhaXdhbiwgUi5PLkMuPC9hdXRoLWFk
ZHJlc3M+PHRpdGxlcz48dGl0bGU+QWdlIHRyYW5zaXRpb24gb2YgdHViZXJjdWxvc2lzIHBhdGll
bnRzIGluIFRhaXdhbiwgMTk1Ny0yMDAxPC90aXRsZT48c2Vjb25kYXJ5LXRpdGxlPkogRm9ybW9z
IE1lZCBBc3NvYzwvc2Vjb25kYXJ5LXRpdGxlPjxhbHQtdGl0bGU+Sm91cm5hbCBvZiB0aGUgRm9y
bW9zYW4gTWVkaWNhbCBBc3NvY2lhdGlvbiA9IFRhaXdhbiB5aSB6aGk8L2FsdC10aXRsZT48L3Rp
dGxlcz48cGVyaW9kaWNhbD48ZnVsbC10aXRsZT5KIEZvcm1vcyBNZWQgQXNzb2M8L2Z1bGwtdGl0
bGU+PGFiYnItMT5Kb3VybmFsIG9mIHRoZSBGb3Jtb3NhbiBNZWRpY2FsIEFzc29jaWF0aW9uID0g
VGFpd2FuIHlpIHpoaTwvYWJici0xPjwvcGVyaW9kaWNhbD48YWx0LXBlcmlvZGljYWw+PGZ1bGwt
dGl0bGU+SiBGb3Jtb3MgTWVkIEFzc29jPC9mdWxsLXRpdGxlPjxhYmJyLTE+Sm91cm5hbCBvZiB0
aGUgRm9ybW9zYW4gTWVkaWNhbCBBc3NvY2lhdGlvbiA9IFRhaXdhbiB5aSB6aGk8L2FiYnItMT48
L2FsdC1wZXJpb2RpY2FsPjxwYWdlcz4yNS0zMDwvcGFnZXM+PHZvbHVtZT4xMDU8L3ZvbHVtZT48
bnVtYmVyPjE8L251bWJlcj48ZWRpdGlvbj4yMDA2LzAxLzI4PC9lZGl0aW9uPjxrZXl3b3Jkcz48
a2V5d29yZD5BZHVsdDwva2V5d29yZD48a2V5d29yZD5BZ2UgRGlzdHJpYnV0aW9uPC9rZXl3b3Jk
PjxrZXl3b3JkPkFnZWQ8L2tleXdvcmQ+PGtleXdvcmQ+RGV2ZWxvcGVkIENvdW50cmllczwva2V5
d29yZD48a2V5d29yZD5IdW1hbnM8L2tleXdvcmQ+PGtleXdvcmQ+SW5jaWRlbmNlPC9rZXl3b3Jk
PjxrZXl3b3JkPk1pZGRsZSBBZ2VkPC9rZXl3b3JkPjxrZXl3b3JkPlRhaXdhbi9lcGlkZW1pb2xv
Z3k8L2tleXdvcmQ+PGtleXdvcmQ+VHViZXJjdWxvc2lzLyplcGlkZW1pb2xvZ3k8L2tleXdvcmQ+
PC9rZXl3b3Jkcz48ZGF0ZXM+PHllYXI+MjAwNjwveWVhcj48cHViLWRhdGVzPjxkYXRlPkphbjwv
ZGF0ZT48L3B1Yi1kYXRlcz48L2RhdGVzPjxpc2JuPjA5MjktNjY0NiAoUHJpbnQpJiN4RDswOTI5
LTY2NDYgKExpbmtpbmcpPC9pc2JuPjxhY2Nlc3Npb24tbnVtPjE2NDQwMDY3PC9hY2Nlc3Npb24t
bnVtPjx1cmxzPjxyZWxhdGVkLXVybHM+PHVybD5odHRwOi8vd3d3Lm5jYmkubmxtLm5paC5nb3Yv
cHVibWVkLzE2NDQwMDY3PC91cmw+PHVybD5odHRwOi8vYWMuZWxzLWNkbi5jb20vUzA5Mjk2NjQ2
MDk2MDEwNTQvMS1zMi4wLVMwOTI5NjY0NjA5NjAxMDU0LW1haW4ucGRmP190aWQ9Y2M4YTAxOTlj
ODZjMmFiNTRlNzQwZTRhZGY0OTFhNmEmYW1wO2FjZG5hdD0xMzQxNTYzODYyX2UxZjJiYzZlZjRj
ZWVlMDQ1MDA3Nzk3NzJmNGJiNjI2PC91cmw+PC9yZWxhdGVkLXVybHM+PC91cmxzPjxlbGVjdHJv
bmljLXJlc291cmNlLW51bT4xMC4xMDE2L1MwOTI5LTY2NDYoMDkpNjAxMDUtNDwvZWxlY3Ryb25p
Yy1yZXNvdXJjZS1udW0+PGxhbmd1YWdlPmVuZzwvbGFuZ3VhZ2U+PC9yZWNvcmQ+PC9DaXRlPjwv
RW5kTm90ZT5=
</w:fldData>
        </w:fldChar>
      </w:r>
      <w:r w:rsidR="00CC36EC">
        <w:rPr>
          <w:rFonts w:ascii="標楷體" w:eastAsia="標楷體" w:hAnsi="標楷體"/>
          <w:sz w:val="28"/>
          <w:szCs w:val="28"/>
        </w:rPr>
        <w:instrText xml:space="preserve"> ADDIN EN.CITE </w:instrText>
      </w:r>
      <w:r w:rsidR="00CC36EC">
        <w:rPr>
          <w:rFonts w:ascii="標楷體" w:eastAsia="標楷體" w:hAnsi="標楷體"/>
          <w:sz w:val="28"/>
          <w:szCs w:val="28"/>
        </w:rPr>
        <w:fldChar w:fldCharType="begin">
          <w:fldData xml:space="preserve">PEVuZE5vdGU+PENpdGU+PEF1dGhvcj5ZdTwvQXV0aG9yPjxZZWFyPjIwMDY8L1llYXI+PFJlY051
bT40NDg8L1JlY051bT48RGlzcGxheVRleHQ+KDMpPC9EaXNwbGF5VGV4dD48cmVjb3JkPjxyZWMt
bnVtYmVyPjQ0ODwvcmVjLW51bWJlcj48Zm9yZWlnbi1rZXlzPjxrZXkgYXBwPSJFTiIgZGItaWQ9
IjBkYXZzcmYwNWFydGRvZXgwNXNwNXJ0djV4cngyMHg5ZHJkdyI+NDQ4PC9rZXk+PC9mb3JlaWdu
LWtleXM+PHJlZi10eXBlIG5hbWU9IkpvdXJuYWwgQXJ0aWNsZSI+MTc8L3JlZi10eXBlPjxjb250
cmlidXRvcnM+PGF1dGhvcnM+PGF1dGhvcj5ZdSwgTS4gQy48L2F1dGhvcj48YXV0aG9yPkJhaSwg
Sy4gSi48L2F1dGhvcj48YXV0aG9yPkNoYW5nLCBKLiBILjwvYXV0aG9yPjxhdXRob3I+TGVlLCBD
LiBOLjwvYXV0aG9yPjwvYXV0aG9ycz48L2NvbnRyaWJ1dG9ycz48YXV0aC1hZGRyZXNzPkRlcGFy
dG1lbnQgb2YgSW50ZXJuYWwgTWVkaWNpbmUsIFRhaXBlaSBNZWRpY2FsIFVuaXZlcnNpdHktTXVu
aWNpcGFsIFdhbiBGYW5nIEhvc3BpdGFsLCBUYWlwZWksIFRhaXdhbiwgUi5PLkMuPC9hdXRoLWFk
ZHJlc3M+PHRpdGxlcz48dGl0bGU+QWdlIHRyYW5zaXRpb24gb2YgdHViZXJjdWxvc2lzIHBhdGll
bnRzIGluIFRhaXdhbiwgMTk1Ny0yMDAxPC90aXRsZT48c2Vjb25kYXJ5LXRpdGxlPkogRm9ybW9z
IE1lZCBBc3NvYzwvc2Vjb25kYXJ5LXRpdGxlPjxhbHQtdGl0bGU+Sm91cm5hbCBvZiB0aGUgRm9y
bW9zYW4gTWVkaWNhbCBBc3NvY2lhdGlvbiA9IFRhaXdhbiB5aSB6aGk8L2FsdC10aXRsZT48L3Rp
dGxlcz48cGVyaW9kaWNhbD48ZnVsbC10aXRsZT5KIEZvcm1vcyBNZWQgQXNzb2M8L2Z1bGwtdGl0
bGU+PGFiYnItMT5Kb3VybmFsIG9mIHRoZSBGb3Jtb3NhbiBNZWRpY2FsIEFzc29jaWF0aW9uID0g
VGFpd2FuIHlpIHpoaTwvYWJici0xPjwvcGVyaW9kaWNhbD48YWx0LXBlcmlvZGljYWw+PGZ1bGwt
dGl0bGU+SiBGb3Jtb3MgTWVkIEFzc29jPC9mdWxsLXRpdGxlPjxhYmJyLTE+Sm91cm5hbCBvZiB0
aGUgRm9ybW9zYW4gTWVkaWNhbCBBc3NvY2lhdGlvbiA9IFRhaXdhbiB5aSB6aGk8L2FiYnItMT48
L2FsdC1wZXJpb2RpY2FsPjxwYWdlcz4yNS0zMDwvcGFnZXM+PHZvbHVtZT4xMDU8L3ZvbHVtZT48
bnVtYmVyPjE8L251bWJlcj48ZWRpdGlvbj4yMDA2LzAxLzI4PC9lZGl0aW9uPjxrZXl3b3Jkcz48
a2V5d29yZD5BZHVsdDwva2V5d29yZD48a2V5d29yZD5BZ2UgRGlzdHJpYnV0aW9uPC9rZXl3b3Jk
PjxrZXl3b3JkPkFnZWQ8L2tleXdvcmQ+PGtleXdvcmQ+RGV2ZWxvcGVkIENvdW50cmllczwva2V5
d29yZD48a2V5d29yZD5IdW1hbnM8L2tleXdvcmQ+PGtleXdvcmQ+SW5jaWRlbmNlPC9rZXl3b3Jk
PjxrZXl3b3JkPk1pZGRsZSBBZ2VkPC9rZXl3b3JkPjxrZXl3b3JkPlRhaXdhbi9lcGlkZW1pb2xv
Z3k8L2tleXdvcmQ+PGtleXdvcmQ+VHViZXJjdWxvc2lzLyplcGlkZW1pb2xvZ3k8L2tleXdvcmQ+
PC9rZXl3b3Jkcz48ZGF0ZXM+PHllYXI+MjAwNjwveWVhcj48cHViLWRhdGVzPjxkYXRlPkphbjwv
ZGF0ZT48L3B1Yi1kYXRlcz48L2RhdGVzPjxpc2JuPjA5MjktNjY0NiAoUHJpbnQpJiN4RDswOTI5
LTY2NDYgKExpbmtpbmcpPC9pc2JuPjxhY2Nlc3Npb24tbnVtPjE2NDQwMDY3PC9hY2Nlc3Npb24t
bnVtPjx1cmxzPjxyZWxhdGVkLXVybHM+PHVybD5odHRwOi8vd3d3Lm5jYmkubmxtLm5paC5nb3Yv
cHVibWVkLzE2NDQwMDY3PC91cmw+PHVybD5odHRwOi8vYWMuZWxzLWNkbi5jb20vUzA5Mjk2NjQ2
MDk2MDEwNTQvMS1zMi4wLVMwOTI5NjY0NjA5NjAxMDU0LW1haW4ucGRmP190aWQ9Y2M4YTAxOTlj
ODZjMmFiNTRlNzQwZTRhZGY0OTFhNmEmYW1wO2FjZG5hdD0xMzQxNTYzODYyX2UxZjJiYzZlZjRj
ZWVlMDQ1MDA3Nzk3NzJmNGJiNjI2PC91cmw+PC9yZWxhdGVkLXVybHM+PC91cmxzPjxlbGVjdHJv
bmljLXJlc291cmNlLW51bT4xMC4xMDE2L1MwOTI5LTY2NDYoMDkpNjAxMDUtNDwvZWxlY3Ryb25p
Yy1yZXNvdXJjZS1udW0+PGxhbmd1YWdlPmVuZzwvbGFuZ3VhZ2U+PC9yZWNvcmQ+PC9DaXRlPjwv
RW5kTm90ZT5=
</w:fldData>
        </w:fldChar>
      </w:r>
      <w:r w:rsidR="00CC36EC">
        <w:rPr>
          <w:rFonts w:ascii="標楷體" w:eastAsia="標楷體" w:hAnsi="標楷體"/>
          <w:sz w:val="28"/>
          <w:szCs w:val="28"/>
        </w:rPr>
        <w:instrText xml:space="preserve"> ADDIN EN.CITE.DATA </w:instrText>
      </w:r>
      <w:r w:rsidR="00CC36EC">
        <w:rPr>
          <w:rFonts w:ascii="標楷體" w:eastAsia="標楷體" w:hAnsi="標楷體"/>
          <w:sz w:val="28"/>
          <w:szCs w:val="28"/>
        </w:rPr>
      </w:r>
      <w:r w:rsidR="00CC36EC">
        <w:rPr>
          <w:rFonts w:ascii="標楷體" w:eastAsia="標楷體" w:hAnsi="標楷體"/>
          <w:sz w:val="28"/>
          <w:szCs w:val="28"/>
        </w:rPr>
        <w:fldChar w:fldCharType="end"/>
      </w:r>
      <w:r w:rsidR="00CC36EC">
        <w:rPr>
          <w:rFonts w:ascii="標楷體" w:eastAsia="標楷體" w:hAnsi="標楷體"/>
          <w:sz w:val="28"/>
          <w:szCs w:val="28"/>
        </w:rPr>
      </w:r>
      <w:r w:rsidR="00CC36EC">
        <w:rPr>
          <w:rFonts w:ascii="標楷體" w:eastAsia="標楷體" w:hAnsi="標楷體"/>
          <w:sz w:val="28"/>
          <w:szCs w:val="28"/>
        </w:rPr>
        <w:fldChar w:fldCharType="separate"/>
      </w:r>
      <w:r w:rsidR="00CC36EC">
        <w:rPr>
          <w:rFonts w:ascii="標楷體" w:eastAsia="標楷體" w:hAnsi="標楷體"/>
          <w:noProof/>
          <w:sz w:val="28"/>
          <w:szCs w:val="28"/>
        </w:rPr>
        <w:t>(</w:t>
      </w:r>
      <w:hyperlink w:anchor="_ENREF_3" w:tooltip="Yu, 2006 #448" w:history="1">
        <w:r w:rsidR="00452448">
          <w:rPr>
            <w:rFonts w:ascii="標楷體" w:eastAsia="標楷體" w:hAnsi="標楷體"/>
            <w:noProof/>
            <w:sz w:val="28"/>
            <w:szCs w:val="28"/>
          </w:rPr>
          <w:t>3</w:t>
        </w:r>
      </w:hyperlink>
      <w:r w:rsidR="00CC36EC">
        <w:rPr>
          <w:rFonts w:ascii="標楷體" w:eastAsia="標楷體" w:hAnsi="標楷體"/>
          <w:noProof/>
          <w:sz w:val="28"/>
          <w:szCs w:val="28"/>
        </w:rPr>
        <w:t>)</w:t>
      </w:r>
      <w:r w:rsidR="00CC36EC">
        <w:rPr>
          <w:rFonts w:ascii="標楷體" w:eastAsia="標楷體" w:hAnsi="標楷體"/>
          <w:sz w:val="28"/>
          <w:szCs w:val="28"/>
        </w:rPr>
        <w:fldChar w:fldCharType="end"/>
      </w:r>
      <w:r>
        <w:rPr>
          <w:rFonts w:ascii="標楷體" w:eastAsia="標楷體" w:hAnsi="標楷體" w:hint="eastAsia"/>
          <w:sz w:val="28"/>
          <w:szCs w:val="28"/>
        </w:rPr>
        <w:t>。老年族群往往合併許多慢性健康問題造成免疫力下降，例如糖尿病，容易造成過去感染的</w:t>
      </w:r>
      <w:proofErr w:type="gramStart"/>
      <w:r>
        <w:rPr>
          <w:rFonts w:ascii="標楷體" w:eastAsia="標楷體" w:hAnsi="標楷體" w:hint="eastAsia"/>
          <w:sz w:val="28"/>
          <w:szCs w:val="28"/>
        </w:rPr>
        <w:t>結核菌在體內</w:t>
      </w:r>
      <w:proofErr w:type="gramEnd"/>
      <w:r>
        <w:rPr>
          <w:rFonts w:ascii="標楷體" w:eastAsia="標楷體" w:hAnsi="標楷體" w:hint="eastAsia"/>
          <w:sz w:val="28"/>
          <w:szCs w:val="28"/>
        </w:rPr>
        <w:t>再度活化而發病</w:t>
      </w:r>
      <w:r w:rsidR="00CC36EC">
        <w:rPr>
          <w:rFonts w:ascii="標楷體" w:eastAsia="標楷體" w:hAnsi="標楷體"/>
          <w:sz w:val="28"/>
          <w:szCs w:val="28"/>
        </w:rPr>
        <w:fldChar w:fldCharType="begin"/>
      </w:r>
      <w:r w:rsidR="00CC36EC">
        <w:rPr>
          <w:rFonts w:ascii="標楷體" w:eastAsia="標楷體" w:hAnsi="標楷體"/>
          <w:sz w:val="28"/>
          <w:szCs w:val="28"/>
        </w:rPr>
        <w:instrText xml:space="preserve"> ADDIN EN.CITE &lt;EndNote&gt;&lt;Cite&gt;&lt;Author&gt;Baker&lt;/Author&gt;&lt;Year&gt;2012&lt;/Year&gt;&lt;RecNum&gt;803&lt;/RecNum&gt;&lt;DisplayText&gt;(4)&lt;/DisplayText&gt;&lt;record&gt;&lt;rec-number&gt;803&lt;/rec-number&gt;&lt;foreign-keys&gt;&lt;key app="EN" db-id="0davsrf05artdoex05sp5rtv5xrx20x9drdw"&gt;803&lt;/key&gt;&lt;/foreign-keys&gt;&lt;ref-type name="Journal Article"&gt;17&lt;/ref-type&gt;&lt;contributors&gt;&lt;authors&gt;&lt;author&gt;Baker, M. A.&lt;/author&gt;&lt;author&gt;Lin, H. H.&lt;/author&gt;&lt;author&gt;Chang, H. Y.&lt;/author&gt;&lt;author&gt;Murray, M. B.&lt;/author&gt;&lt;/authors&gt;&lt;/contributors&gt;&lt;titles&gt;&lt;title&gt;The Risk of Tuberculosis Disease Among Persons With Diabetes Mellitus: A Prospective Cohort Study&lt;/title&gt;&lt;secondary-title&gt;Clinical Infectious Diseases&lt;/secondary-title&gt;&lt;/titles&gt;&lt;periodical&gt;&lt;full-title&gt;Clinical Infectious Diseases&lt;/full-title&gt;&lt;/periodical&gt;&lt;pages&gt;818-825&lt;/pages&gt;&lt;volume&gt;54&lt;/volume&gt;&lt;number&gt;6&lt;/number&gt;&lt;dates&gt;&lt;year&gt;2012&lt;/year&gt;&lt;/dates&gt;&lt;isbn&gt;1058-4838&amp;#xD;1537-6591&lt;/isbn&gt;&lt;urls&gt;&lt;/urls&gt;&lt;electronic-resource-num&gt;10.1093/cid/cir939&lt;/electronic-resource-num&gt;&lt;/record&gt;&lt;/Cite&gt;&lt;/EndNote&gt;</w:instrText>
      </w:r>
      <w:r w:rsidR="00CC36EC">
        <w:rPr>
          <w:rFonts w:ascii="標楷體" w:eastAsia="標楷體" w:hAnsi="標楷體"/>
          <w:sz w:val="28"/>
          <w:szCs w:val="28"/>
        </w:rPr>
        <w:fldChar w:fldCharType="separate"/>
      </w:r>
      <w:r w:rsidR="00CC36EC">
        <w:rPr>
          <w:rFonts w:ascii="標楷體" w:eastAsia="標楷體" w:hAnsi="標楷體"/>
          <w:noProof/>
          <w:sz w:val="28"/>
          <w:szCs w:val="28"/>
        </w:rPr>
        <w:t>(</w:t>
      </w:r>
      <w:hyperlink w:anchor="_ENREF_4" w:tooltip="Baker, 2012 #803" w:history="1">
        <w:r w:rsidR="00452448">
          <w:rPr>
            <w:rFonts w:ascii="標楷體" w:eastAsia="標楷體" w:hAnsi="標楷體"/>
            <w:noProof/>
            <w:sz w:val="28"/>
            <w:szCs w:val="28"/>
          </w:rPr>
          <w:t>4</w:t>
        </w:r>
      </w:hyperlink>
      <w:r w:rsidR="00CC36EC">
        <w:rPr>
          <w:rFonts w:ascii="標楷體" w:eastAsia="標楷體" w:hAnsi="標楷體"/>
          <w:noProof/>
          <w:sz w:val="28"/>
          <w:szCs w:val="28"/>
        </w:rPr>
        <w:t>)</w:t>
      </w:r>
      <w:r w:rsidR="00CC36EC">
        <w:rPr>
          <w:rFonts w:ascii="標楷體" w:eastAsia="標楷體" w:hAnsi="標楷體"/>
          <w:sz w:val="28"/>
          <w:szCs w:val="28"/>
        </w:rPr>
        <w:fldChar w:fldCharType="end"/>
      </w:r>
      <w:r>
        <w:rPr>
          <w:rFonts w:ascii="標楷體" w:eastAsia="標楷體" w:hAnsi="標楷體" w:hint="eastAsia"/>
          <w:sz w:val="28"/>
          <w:szCs w:val="28"/>
        </w:rPr>
        <w:t>。</w:t>
      </w:r>
    </w:p>
    <w:p w:rsidR="00332351" w:rsidRDefault="00332351" w:rsidP="00D71FA3">
      <w:pPr>
        <w:spacing w:line="400" w:lineRule="exact"/>
        <w:ind w:right="280" w:firstLineChars="200" w:firstLine="560"/>
        <w:rPr>
          <w:rFonts w:eastAsia="標楷體"/>
          <w:sz w:val="28"/>
          <w:szCs w:val="28"/>
        </w:rPr>
      </w:pPr>
      <w:r>
        <w:rPr>
          <w:rFonts w:eastAsia="標楷體" w:hint="eastAsia"/>
          <w:sz w:val="28"/>
          <w:szCs w:val="28"/>
        </w:rPr>
        <w:t>台灣自</w:t>
      </w:r>
      <w:r>
        <w:rPr>
          <w:rFonts w:eastAsia="標楷體" w:hint="eastAsia"/>
          <w:sz w:val="28"/>
          <w:szCs w:val="28"/>
        </w:rPr>
        <w:t>2006</w:t>
      </w:r>
      <w:r>
        <w:rPr>
          <w:rFonts w:eastAsia="標楷體" w:hint="eastAsia"/>
          <w:sz w:val="28"/>
          <w:szCs w:val="28"/>
        </w:rPr>
        <w:t>年起推動十年減半全民動員計劃，結核病的發生率已經由</w:t>
      </w:r>
      <w:r>
        <w:rPr>
          <w:rFonts w:eastAsia="標楷體" w:hint="eastAsia"/>
          <w:sz w:val="28"/>
          <w:szCs w:val="28"/>
        </w:rPr>
        <w:t>2005</w:t>
      </w:r>
      <w:r>
        <w:rPr>
          <w:rFonts w:eastAsia="標楷體" w:hint="eastAsia"/>
          <w:sz w:val="28"/>
          <w:szCs w:val="28"/>
        </w:rPr>
        <w:t>年</w:t>
      </w:r>
      <w:r>
        <w:rPr>
          <w:rFonts w:eastAsia="標楷體" w:hint="eastAsia"/>
          <w:sz w:val="28"/>
          <w:szCs w:val="28"/>
        </w:rPr>
        <w:t>72/100,000</w:t>
      </w:r>
      <w:r>
        <w:rPr>
          <w:rFonts w:eastAsia="標楷體" w:hint="eastAsia"/>
          <w:sz w:val="28"/>
          <w:szCs w:val="28"/>
        </w:rPr>
        <w:t>逐漸下降至</w:t>
      </w:r>
      <w:r w:rsidR="00CC36EC">
        <w:rPr>
          <w:rFonts w:eastAsia="標楷體" w:hint="eastAsia"/>
          <w:sz w:val="28"/>
          <w:szCs w:val="28"/>
        </w:rPr>
        <w:t>2012</w:t>
      </w:r>
      <w:r>
        <w:rPr>
          <w:rFonts w:eastAsia="標楷體" w:hint="eastAsia"/>
          <w:sz w:val="28"/>
          <w:szCs w:val="28"/>
        </w:rPr>
        <w:t>年</w:t>
      </w:r>
      <w:r>
        <w:rPr>
          <w:rFonts w:eastAsia="標楷體" w:hint="eastAsia"/>
          <w:sz w:val="28"/>
          <w:szCs w:val="28"/>
        </w:rPr>
        <w:t>54.5/100,000</w:t>
      </w:r>
      <w:r w:rsidR="00687187">
        <w:rPr>
          <w:rFonts w:eastAsia="標楷體"/>
          <w:sz w:val="28"/>
          <w:szCs w:val="28"/>
        </w:rPr>
        <w:fldChar w:fldCharType="begin"/>
      </w:r>
      <w:r w:rsidR="00687187">
        <w:rPr>
          <w:rFonts w:eastAsia="標楷體"/>
          <w:sz w:val="28"/>
          <w:szCs w:val="28"/>
        </w:rPr>
        <w:instrText xml:space="preserve"> ADDIN EN.CITE &lt;EndNote&gt;&lt;Cite&gt;&lt;Author&gt;Centers for Disease Control&lt;/Author&gt;&lt;Year&gt;2012&lt;/Year&gt;&lt;RecNum&gt;860&lt;/RecNum&gt;&lt;DisplayText&gt;(2)&lt;/DisplayText&gt;&lt;record&gt;&lt;rec-number&gt;860&lt;/rec-number&gt;&lt;foreign-keys&gt;&lt;key app="EN" db-id="0davsrf05artdoex05sp5rtv5xrx20x9drdw"&gt;860&lt;/key&gt;&lt;/foreign-keys&gt;&lt;ref-type name="Conference Paper"&gt;47&lt;/ref-type&gt;&lt;contributors&gt;&lt;authors&gt;&lt;author&gt;Centers for Disease Control, Department of Health, R.O.C. (Taiwan)&lt;/author&gt;&lt;/authors&gt;&lt;/contributors&gt;&lt;titles&gt;&lt;title&gt;Taiwan Tuberculosis Control Report 2012&lt;/title&gt;&lt;/titles&gt;&lt;dates&gt;&lt;year&gt;2012&lt;/year&gt;&lt;/dates&gt;&lt;publisher&gt;Taiwan Centers for Disease Control&lt;/publisher&gt;&lt;urls&gt;&lt;related-urls&gt;&lt;url&gt;http://www.cdc.gov.tw/infectionreportinfo.aspx?treeid=075874dc882a5bfd&amp;amp;nowtreeid=91977f9e601d7b75&amp;amp;tid=EE0CAF865F0835F1&lt;/url&gt;&lt;/related-urls&gt;&lt;/urls&gt;&lt;/record&gt;&lt;/Cite&gt;&lt;/EndNote&gt;</w:instrText>
      </w:r>
      <w:r w:rsidR="00687187">
        <w:rPr>
          <w:rFonts w:eastAsia="標楷體"/>
          <w:sz w:val="28"/>
          <w:szCs w:val="28"/>
        </w:rPr>
        <w:fldChar w:fldCharType="separate"/>
      </w:r>
      <w:r w:rsidR="00687187">
        <w:rPr>
          <w:rFonts w:eastAsia="標楷體"/>
          <w:noProof/>
          <w:sz w:val="28"/>
          <w:szCs w:val="28"/>
        </w:rPr>
        <w:t>(</w:t>
      </w:r>
      <w:hyperlink w:anchor="_ENREF_2" w:tooltip="Centers for Disease Control, 2012 #860" w:history="1">
        <w:r w:rsidR="00452448">
          <w:rPr>
            <w:rFonts w:eastAsia="標楷體"/>
            <w:noProof/>
            <w:sz w:val="28"/>
            <w:szCs w:val="28"/>
          </w:rPr>
          <w:t>2</w:t>
        </w:r>
      </w:hyperlink>
      <w:r w:rsidR="00687187">
        <w:rPr>
          <w:rFonts w:eastAsia="標楷體"/>
          <w:noProof/>
          <w:sz w:val="28"/>
          <w:szCs w:val="28"/>
        </w:rPr>
        <w:t>)</w:t>
      </w:r>
      <w:r w:rsidR="00687187">
        <w:rPr>
          <w:rFonts w:eastAsia="標楷體"/>
          <w:sz w:val="28"/>
          <w:szCs w:val="28"/>
        </w:rPr>
        <w:fldChar w:fldCharType="end"/>
      </w:r>
      <w:r>
        <w:rPr>
          <w:rFonts w:eastAsia="標楷體" w:hint="eastAsia"/>
          <w:sz w:val="28"/>
          <w:szCs w:val="28"/>
        </w:rPr>
        <w:t>，而隨著病人數下降，透過危險因子的介入措施，來減少發病風險，或早期發現</w:t>
      </w:r>
      <w:r>
        <w:rPr>
          <w:rFonts w:ascii="標楷體" w:eastAsia="標楷體" w:hAnsi="標楷體" w:hint="eastAsia"/>
          <w:sz w:val="28"/>
          <w:szCs w:val="28"/>
        </w:rPr>
        <w:t>、</w:t>
      </w:r>
      <w:r>
        <w:rPr>
          <w:rFonts w:eastAsia="標楷體" w:hint="eastAsia"/>
          <w:sz w:val="28"/>
          <w:szCs w:val="28"/>
        </w:rPr>
        <w:t>治療個案以阻斷後續的傳播，對</w:t>
      </w:r>
      <w:proofErr w:type="gramStart"/>
      <w:r>
        <w:rPr>
          <w:rFonts w:eastAsia="標楷體" w:hint="eastAsia"/>
          <w:sz w:val="28"/>
          <w:szCs w:val="28"/>
        </w:rPr>
        <w:t>疫情的</w:t>
      </w:r>
      <w:proofErr w:type="gramEnd"/>
      <w:r>
        <w:rPr>
          <w:rFonts w:eastAsia="標楷體" w:hint="eastAsia"/>
          <w:sz w:val="28"/>
          <w:szCs w:val="28"/>
        </w:rPr>
        <w:t>控制</w:t>
      </w:r>
      <w:proofErr w:type="gramStart"/>
      <w:r>
        <w:rPr>
          <w:rFonts w:eastAsia="標楷體" w:hint="eastAsia"/>
          <w:sz w:val="28"/>
          <w:szCs w:val="28"/>
        </w:rPr>
        <w:t>來說更顯</w:t>
      </w:r>
      <w:proofErr w:type="gramEnd"/>
      <w:r>
        <w:rPr>
          <w:rFonts w:eastAsia="標楷體" w:hint="eastAsia"/>
          <w:sz w:val="28"/>
          <w:szCs w:val="28"/>
        </w:rPr>
        <w:t>重要。</w:t>
      </w:r>
    </w:p>
    <w:p w:rsidR="00332351" w:rsidRDefault="00332351" w:rsidP="00D71FA3">
      <w:pPr>
        <w:spacing w:line="400" w:lineRule="exact"/>
        <w:ind w:right="280" w:firstLineChars="200" w:firstLine="560"/>
        <w:rPr>
          <w:rFonts w:eastAsia="標楷體"/>
          <w:sz w:val="28"/>
          <w:szCs w:val="28"/>
        </w:rPr>
      </w:pPr>
      <w:r w:rsidRPr="009B17C0">
        <w:rPr>
          <w:rFonts w:eastAsia="標楷體" w:hint="eastAsia"/>
          <w:sz w:val="28"/>
          <w:szCs w:val="28"/>
        </w:rPr>
        <w:t>結核病與糖尿病之間的相關性，除了在動物實驗（老鼠）身上已有證據</w:t>
      </w:r>
      <w:r w:rsidR="00687187">
        <w:rPr>
          <w:rFonts w:eastAsia="標楷體"/>
          <w:sz w:val="28"/>
          <w:szCs w:val="28"/>
        </w:rPr>
        <w:fldChar w:fldCharType="begin">
          <w:fldData xml:space="preserve">PEVuZE5vdGU+PENpdGU+PEF1dGhvcj5ZYW1hc2hpcm88L0F1dGhvcj48WWVhcj4yMDA1PC9ZZWFy
PjxSZWNOdW0+MTc1PC9SZWNOdW0+PERpc3BsYXlUZXh0Pig1LTcpPC9EaXNwbGF5VGV4dD48cmVj
b3JkPjxyZWMtbnVtYmVyPjE3NTwvcmVjLW51bWJlcj48Zm9yZWlnbi1rZXlzPjxrZXkgYXBwPSJF
TiIgZGItaWQ9IjBkYXZzcmYwNWFydGRvZXgwNXNwNXJ0djV4cngyMHg5ZHJkdyI+MTc1PC9rZXk+
PC9mb3JlaWduLWtleXM+PHJlZi10eXBlIG5hbWU9IkpvdXJuYWwgQXJ0aWNsZSI+MTc8L3JlZi10
eXBlPjxjb250cmlidXRvcnM+PGF1dGhvcnM+PGF1dGhvcj5ZYW1hc2hpcm8sIFMuPC9hdXRob3I+
PGF1dGhvcj5LYXdha2FtaSwgSy48L2F1dGhvcj48YXV0aG9yPlVlenUsIEsuPC9hdXRob3I+PGF1
dGhvcj5LaW5qbywgVC48L2F1dGhvcj48YXV0aG9yPk1peWFnaSwgSy48L2F1dGhvcj48YXV0aG9y
Pk5ha2FtdXJhLCBLLjwvYXV0aG9yPjxhdXRob3I+U2FpdG8sIEEuPC9hdXRob3I+PC9hdXRob3Jz
PjwvY29udHJpYnV0b3JzPjxhdXRoLWFkZHJlc3M+RGl2aXNpb24gb2YgSW5mZWN0aW91cyBEaXNl
YXNlcywgRGVwYXJ0bWVudCBvZiBJbnRlcm5hbCBNZWRpY2luZSwgR3JhZHVhdGUgU2Nob29sIGFu
ZCBGYWN1bHR5IG9mIE1lZGljaW5lLCBVbml2ZXJzaXR5IG9mIHRoZSBSeXVreXVzLCBPa2luYXdh
LCBKYXBhbi48L2F1dGgtYWRkcmVzcz48dGl0bGVzPjx0aXRsZT5Mb3dlciBleHByZXNzaW9uIG9m
IFRoMS1yZWxhdGVkIGN5dG9raW5lcyBhbmQgaW5kdWNpYmxlIG5pdHJpYyBveGlkZSBzeW50aGFz
ZSBpbiBtaWNlIHdpdGggc3RyZXB0b3pvdG9jaW4taW5kdWNlZCBkaWFiZXRlcyBtZWxsaXR1cyBp
bmZlY3RlZCB3aXRoIE15Y29iYWN0ZXJpdW0gdHViZXJjdWxvc2lzPC90aXRsZT48c2Vjb25kYXJ5
LXRpdGxlPkNsaW4gRXhwIEltbXVub2w8L3NlY29uZGFyeS10aXRsZT48YWx0LXRpdGxlPkNsaW5p
Y2FsIGFuZCBleHBlcmltZW50YWwgaW1tdW5vbG9neTwvYWx0LXRpdGxlPjwvdGl0bGVzPjxwZXJp
b2RpY2FsPjxmdWxsLXRpdGxlPkNsaW4gRXhwIEltbXVub2w8L2Z1bGwtdGl0bGU+PGFiYnItMT5D
bGluaWNhbCBhbmQgZXhwZXJpbWVudGFsIGltbXVub2xvZ3k8L2FiYnItMT48L3BlcmlvZGljYWw+
PGFsdC1wZXJpb2RpY2FsPjxmdWxsLXRpdGxlPkNsaW4gRXhwIEltbXVub2w8L2Z1bGwtdGl0bGU+
PGFiYnItMT5DbGluaWNhbCBhbmQgZXhwZXJpbWVudGFsIGltbXVub2xvZ3k8L2FiYnItMT48L2Fs
dC1wZXJpb2RpY2FsPjxwYWdlcz41Ny02NDwvcGFnZXM+PHZvbHVtZT4xMzk8L3ZvbHVtZT48bnVt
YmVyPjE8L251bWJlcj48ZWRpdGlvbj4yMDA0LzEyLzIxPC9lZGl0aW9uPjxrZXl3b3Jkcz48a2V5
d29yZD5BbmltYWxzPC9rZXl3b3JkPjxrZXl3b3JkPkJsb29kIEdsdWNvc2UvYW5hbHlzaXM8L2tl
eXdvcmQ+PGtleXdvcmQ+Q3l0b2tpbmVzLyphbmFseXNpczwva2V5d29yZD48a2V5d29yZD5EaWFi
ZXRlcyBNZWxsaXR1cywgRXhwZXJpbWVudGFsL2NvbXBsaWNhdGlvbnMvKmltbXVub2xvZ3k8L2tl
eXdvcmQ+PGtleXdvcmQ+RGlzZWFzZSBTdXNjZXB0aWJpbGl0eS9pbW11bm9sb2d5PC9rZXl3b3Jk
PjxrZXl3b3JkPkh5cG9nbHljZW1pYyBBZ2VudHMvcGhhcm1hY29sb2d5PC9rZXl3b3JkPjxrZXl3
b3JkPkluc3VsaW4vcGhhcm1hY29sb2d5PC9rZXl3b3JkPjxrZXl3b3JkPkludGVyZmVyb24tZ2Ft
bWEvYW5hbHlzaXM8L2tleXdvcmQ+PGtleXdvcmQ+SW50ZXJsZXVraW4tMTIvYW5hbHlzaXM8L2tl
eXdvcmQ+PGtleXdvcmQ+SW50ZXJsZXVraW4tNC9hbmFseXNpczwva2V5d29yZD48a2V5d29yZD5M
aXZlci9pbW11bm9sb2d5PC9rZXl3b3JkPjxrZXl3b3JkPkx1bmcvaW1tdW5vbG9neTwva2V5d29y
ZD48a2V5d29yZD5NaWNlPC9rZXl3b3JkPjxrZXl3b3JkPk1pY2UsIEluYnJlZCBJQ1I8L2tleXdv
cmQ+PGtleXdvcmQ+Tml0cmljIE94aWRlL2FuYWx5c2lzPC9rZXl3b3JkPjxrZXl3b3JkPk5pdHJp
YyBPeGlkZSBTeW50aGFzZS8qYW5hbHlzaXM8L2tleXdvcmQ+PGtleXdvcmQ+Tml0cmljIE94aWRl
IFN5bnRoYXNlIFR5cGUgSUk8L2tleXdvcmQ+PGtleXdvcmQ+U3BsZWVuL2ltbXVub2xvZ3k8L2tl
eXdvcmQ+PGtleXdvcmQ+VGgxIENlbGxzLyppbW11bm9sb2d5PC9rZXl3b3JkPjxrZXl3b3JkPlRo
MiBDZWxscy9pbW11bm9sb2d5PC9rZXl3b3JkPjxrZXl3b3JkPlR1YmVyY3VsaW4vaW1tdW5vbG9n
eTwva2V5d29yZD48a2V5d29yZD5UdWJlcmN1bG9zaXMvZXRpb2xvZ3kvKmltbXVub2xvZ3k8L2tl
eXdvcmQ+PC9rZXl3b3Jkcz48ZGF0ZXM+PHllYXI+MjAwNTwveWVhcj48cHViLWRhdGVzPjxkYXRl
PkphbjwvZGF0ZT48L3B1Yi1kYXRlcz48L2RhdGVzPjxpc2JuPjAwMDktOTEwNCAoUHJpbnQpJiN4
RDswMDA5LTkxMDQgKExpbmtpbmcpPC9pc2JuPjxhY2Nlc3Npb24tbnVtPjE1NjA2NjE0PC9hY2Nl
c3Npb24tbnVtPjx3b3JrLXR5cGU+UmVzZWFyY2ggU3VwcG9ydCwgTm9uLVUuUy4gR292JmFwb3M7
dDwvd29yay10eXBlPjx1cmxzPjxyZWxhdGVkLXVybHM+PHVybD5odHRwOi8vd3d3Lm5jYmkubmxt
Lm5paC5nb3YvcHVibWVkLzE1NjA2NjE0PC91cmw+PC9yZWxhdGVkLXVybHM+PC91cmxzPjxjdXN0
b20yPjE4MDkyNzY8L2N1c3RvbTI+PGVsZWN0cm9uaWMtcmVzb3VyY2UtbnVtPjEwLjExMTEvai4x
MzY1LTIyNDkuMjAwNS4wMjY3Ny54PC9lbGVjdHJvbmljLXJlc291cmNlLW51bT48bGFuZ3VhZ2U+
ZW5nPC9sYW5ndWFnZT48L3JlY29yZD48L0NpdGU+PENpdGU+PEF1dGhvcj5NYXJ0ZW5zPC9BdXRo
b3I+PFllYXI+MjAwNzwvWWVhcj48UmVjTnVtPjE3NjwvUmVjTnVtPjxyZWNvcmQ+PHJlYy1udW1i
ZXI+MTc2PC9yZWMtbnVtYmVyPjxmb3JlaWduLWtleXM+PGtleSBhcHA9IkVOIiBkYi1pZD0iMGRh
dnNyZjA1YXJ0ZG9leDA1c3A1cnR2NXhyeDIweDlkcmR3Ij4xNzY8L2tleT48L2ZvcmVpZ24ta2V5
cz48cmVmLXR5cGUgbmFtZT0iSm91cm5hbCBBcnRpY2xlIj4xNzwvcmVmLXR5cGU+PGNvbnRyaWJ1
dG9ycz48YXV0aG9ycz48YXV0aG9yPk1hcnRlbnMsIEcuIFcuPC9hdXRob3I+PGF1dGhvcj5Bcmlr
YW4sIE0uIEMuPC9hdXRob3I+PGF1dGhvcj5MZWUsIEouPC9hdXRob3I+PGF1dGhvcj5SZW4sIEYu
PC9hdXRob3I+PGF1dGhvcj5HcmVpbmVyLCBELjwvYXV0aG9yPjxhdXRob3I+S29ybmZlbGQsIEgu
PC9hdXRob3I+PC9hdXRob3JzPjwvY29udHJpYnV0b3JzPjxhdXRoLWFkZHJlc3M+RGVwYXJ0bWVu
dCBvZiBNZWRpY2luZSwgVW5pdmVyc2l0eSBvZiBNYXNzYWNodXNldHRzIE1lZGljYWwgU2Nob29s
LCBXb3JjZXN0ZXIsIE1hc3NhY2h1c2V0dHMgMDE2NTUsIFVTQS48L2F1dGgtYWRkcmVzcz48dGl0
bGVzPjx0aXRsZT5UdWJlcmN1bG9zaXMgc3VzY2VwdGliaWxpdHkgb2YgZGlhYmV0aWMgbWljZTwv
dGl0bGU+PHNlY29uZGFyeS10aXRsZT5BbSBKIFJlc3BpciBDZWxsIE1vbCBCaW9sPC9zZWNvbmRh
cnktdGl0bGU+PGFsdC10aXRsZT5BbWVyaWNhbiBqb3VybmFsIG9mIHJlc3BpcmF0b3J5IGNlbGwg
YW5kIG1vbGVjdWxhciBiaW9sb2d5PC9hbHQtdGl0bGU+PC90aXRsZXM+PHBlcmlvZGljYWw+PGZ1
bGwtdGl0bGU+QW0gSiBSZXNwaXIgQ2VsbCBNb2wgQmlvbDwvZnVsbC10aXRsZT48YWJici0xPkFt
ZXJpY2FuIGpvdXJuYWwgb2YgcmVzcGlyYXRvcnkgY2VsbCBhbmQgbW9sZWN1bGFyIGJpb2xvZ3k8
L2FiYnItMT48L3BlcmlvZGljYWw+PGFsdC1wZXJpb2RpY2FsPjxmdWxsLXRpdGxlPkFtIEogUmVz
cGlyIENlbGwgTW9sIEJpb2w8L2Z1bGwtdGl0bGU+PGFiYnItMT5BbWVyaWNhbiBqb3VybmFsIG9m
IHJlc3BpcmF0b3J5IGNlbGwgYW5kIG1vbGVjdWxhciBiaW9sb2d5PC9hYmJyLTE+PC9hbHQtcGVy
aW9kaWNhbD48cGFnZXM+NTE4LTI0PC9wYWdlcz48dm9sdW1lPjM3PC92b2x1bWU+PG51bWJlcj41
PC9udW1iZXI+PGVkaXRpb24+MjAwNy8wNi8yMzwvZWRpdGlvbj48a2V5d29yZHM+PGtleXdvcmQ+
QW5pbWFsczwva2V5d29yZD48a2V5d29yZD5DZWxscywgQ3VsdHVyZWQ8L2tleXdvcmQ+PGtleXdv
cmQ+RGlhYmV0ZXMgTWVsbGl0dXMsIEV4cGVyaW1lbnRhbC9jaGVtaWNhbGx5IGluZHVjZWQvaW1t
dW5vbG9neS8qbWljcm9iaW9sb2d5PC9rZXl3b3JkPjxrZXl3b3JkPkRpc2Vhc2UgU3VzY2VwdGli
aWxpdHkvY2hlbWljYWxseSBpbmR1Y2VkL2ltbXVub2xvZ3k8L2tleXdvcmQ+PGtleXdvcmQ+TWlj
ZTwva2V5d29yZD48a2V5d29yZD5NaWNlLCBJbmJyZWQgQzU3Qkw8L2tleXdvcmQ+PGtleXdvcmQ+
TWljZSwgSW5icmVkIElDUjwva2V5d29yZD48a2V5d29yZD5NeWNvYmFjdGVyaXVtIHR1YmVyY3Vs
b3Npcy9pbW11bm9sb2d5PC9rZXl3b3JkPjxrZXl3b3JkPlR1YmVyY3Vsb3NpcywgUHVsbW9uYXJ5
LyppbW11bm9sb2d5L21pY3JvYmlvbG9neTwva2V5d29yZD48L2tleXdvcmRzPjxkYXRlcz48eWVh
cj4yMDA3PC95ZWFyPjxwdWItZGF0ZXM+PGRhdGU+Tm92PC9kYXRlPjwvcHViLWRhdGVzPjwvZGF0
ZXM+PGlzYm4+MTUzNS00OTg5IChFbGVjdHJvbmljKSYjeEQ7MTA0NC0xNTQ5IChMaW5raW5nKTwv
aXNibj48YWNjZXNzaW9uLW51bT4xNzU4NTExMDwvYWNjZXNzaW9uLW51bT48d29yay10eXBlPkNv
bXBhcmF0aXZlIFN0dWR5JiN4RDtSZXNlYXJjaCBTdXBwb3J0LCBOLkkuSC4sIEV4dHJhbXVyYWw8
L3dvcmstdHlwZT48dXJscz48cmVsYXRlZC11cmxzPjx1cmw+aHR0cDovL3d3dy5uY2JpLm5sbS5u
aWguZ292L3B1Ym1lZC8xNzU4NTExMDwvdXJsPjwvcmVsYXRlZC11cmxzPjwvdXJscz48Y3VzdG9t
Mj4yMDQ4Njc3PC9jdXN0b20yPjxlbGVjdHJvbmljLXJlc291cmNlLW51bT4xMC4xMTY1L3JjbWIu
MjAwNi0wNDc4T0M8L2VsZWN0cm9uaWMtcmVzb3VyY2UtbnVtPjxsYW5ndWFnZT5lbmc8L2xhbmd1
YWdlPjwvcmVjb3JkPjwvQ2l0ZT48Q2l0ZT48QXV0aG9yPlZhbGxlcnNrb2c8L0F1dGhvcj48WWVh
cj4yMDEwPC9ZZWFyPjxSZWNOdW0+MTc3PC9SZWNOdW0+PHJlY29yZD48cmVjLW51bWJlcj4xNzc8
L3JlYy1udW1iZXI+PGZvcmVpZ24ta2V5cz48a2V5IGFwcD0iRU4iIGRiLWlkPSIwZGF2c3JmMDVh
cnRkb2V4MDVzcDVydHY1eHJ4MjB4OWRyZHciPjE3Nzwva2V5PjwvZm9yZWlnbi1rZXlzPjxyZWYt
dHlwZSBuYW1lPSJKb3VybmFsIEFydGljbGUiPjE3PC9yZWYtdHlwZT48Y29udHJpYnV0b3JzPjxh
dXRob3JzPjxhdXRob3I+VmFsbGVyc2tvZywgVC48L2F1dGhvcj48YXV0aG9yPk1hcnRlbnMsIEcu
IFcuPC9hdXRob3I+PGF1dGhvcj5Lb3JuZmVsZCwgSC48L2F1dGhvcj48L2F1dGhvcnM+PC9jb250
cmlidXRvcnM+PGF1dGgtYWRkcmVzcz5EZXBhcnRtZW50IG9mIE1lZGljaW5lLCBVbml2ZXJzaXR5
IG9mIE1hc3NhY2h1c2V0dHMgTWVkaWNhbCBTY2hvb2wsIFdvcmNlc3RlciwgTUEgMDE2NTUsIFVT
QS48L2F1dGgtYWRkcmVzcz48dGl0bGVzPjx0aXRsZT5EaWFiZXRpYyBtaWNlIGRpc3BsYXkgYSBk
ZWxheWVkIGFkYXB0aXZlIGltbXVuZSByZXNwb25zZSB0byBNeWNvYmFjdGVyaXVtIHR1YmVyY3Vs
b3NpczwvdGl0bGU+PHNlY29uZGFyeS10aXRsZT5KIEltbXVub2w8L3NlY29uZGFyeS10aXRsZT48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PC9hYmJyLTE+PC9hbHQtcGVyaW9kaWNhbD48cGFnZXM+NjI3NS04MjwvcGFnZXM+PHZvbHVtZT4x
ODQ8L3ZvbHVtZT48bnVtYmVyPjExPC9udW1iZXI+PGVkaXRpb24+MjAxMC8wNC8yODwvZWRpdGlv
bj48a2V5d29yZHM+PGtleXdvcmQ+QWRhcHRpdmUgSW1tdW5pdHkvKmltbXVub2xvZ3k8L2tleXdv
cmQ+PGtleXdvcmQ+QW5pbWFsczwva2V5d29yZD48a2V5d29yZD5DZWxsIE1vdmVtZW50PC9rZXl3
b3JkPjxrZXl3b3JkPkRlbmRyaXRpYyBDZWxscy9pbW11bm9sb2d5PC9rZXl3b3JkPjxrZXl3b3Jk
PkRpYWJldGVzIE1lbGxpdHVzLCBFeHBlcmltZW50YWwvKmNvbXBsaWNhdGlvbnMvKmltbXVub2xv
Z3k8L2tleXdvcmQ+PGtleXdvcmQ+SW50ZXJmZXJvbi1nYW1tYS9iaW9zeW50aGVzaXMvaW1tdW5v
bG9neTwva2V5d29yZD48a2V5d29yZD5MeW1waCBOb2Rlcy9pbW11bm9sb2d5L21pY3JvYmlvbG9n
eTwva2V5d29yZD48a2V5d29yZD5NaWNlPC9rZXl3b3JkPjxrZXl3b3JkPk1pY2UsIEluYnJlZCBD
NTdCTDwva2V5d29yZD48a2V5d29yZD5NeWNvYmFjdGVyaXVtIHR1YmVyY3Vsb3Npczwva2V5d29y
ZD48a2V5d29yZD5UdWJlcmN1bG9zaXMsIFB1bG1vbmFyeS8qY29tcGxpY2F0aW9ucy8qaW1tdW5v
bG9neS9wYXRob2xvZ3k8L2tleXdvcmQ+PC9rZXl3b3Jkcz48ZGF0ZXM+PHllYXI+MjAxMDwveWVh
cj48cHViLWRhdGVzPjxkYXRlPkp1biAxPC9kYXRlPjwvcHViLWRhdGVzPjwvZGF0ZXM+PGlzYm4+
MTU1MC02NjA2IChFbGVjdHJvbmljKSYjeEQ7MDAyMi0xNzY3IChMaW5raW5nKTwvaXNibj48YWNj
ZXNzaW9uLW51bT4yMDQyMTY0NTwvYWNjZXNzaW9uLW51bT48d29yay10eXBlPlJlc2VhcmNoIFN1
cHBvcnQsIE4uSS5ILiwgRXh0cmFtdXJhbDwvd29yay10eXBlPjx1cmxzPjxyZWxhdGVkLXVybHM+
PHVybD5odHRwOi8vd3d3Lm5jYmkubmxtLm5paC5nb3YvcHVibWVkLzIwNDIxNjQ1PC91cmw+PC9y
ZWxhdGVkLXVybHM+PC91cmxzPjxjdXN0b20yPjI4NzQ3NDE8L2N1c3RvbTI+PGVsZWN0cm9uaWMt
cmVzb3VyY2UtbnVtPjEwLjQwNDkvamltbXVub2wuMTAwMDMwNDwvZWxlY3Ryb25pYy1yZXNvdXJj
ZS1udW0+PGxhbmd1YWdlPmVuZzwvbGFuZ3VhZ2U+PC9yZWNvcmQ+PC9DaXRlPjwvRW5kTm90ZT4A
</w:fldData>
        </w:fldChar>
      </w:r>
      <w:r w:rsidR="003713C0">
        <w:rPr>
          <w:rFonts w:eastAsia="標楷體"/>
          <w:sz w:val="28"/>
          <w:szCs w:val="28"/>
        </w:rPr>
        <w:instrText xml:space="preserve"> ADDIN EN.CITE </w:instrText>
      </w:r>
      <w:r w:rsidR="003713C0">
        <w:rPr>
          <w:rFonts w:eastAsia="標楷體"/>
          <w:sz w:val="28"/>
          <w:szCs w:val="28"/>
        </w:rPr>
        <w:fldChar w:fldCharType="begin">
          <w:fldData xml:space="preserve">PEVuZE5vdGU+PENpdGU+PEF1dGhvcj5ZYW1hc2hpcm88L0F1dGhvcj48WWVhcj4yMDA1PC9ZZWFy
PjxSZWNOdW0+MTc1PC9SZWNOdW0+PERpc3BsYXlUZXh0Pig1LTcpPC9EaXNwbGF5VGV4dD48cmVj
b3JkPjxyZWMtbnVtYmVyPjE3NTwvcmVjLW51bWJlcj48Zm9yZWlnbi1rZXlzPjxrZXkgYXBwPSJF
TiIgZGItaWQ9IjBkYXZzcmYwNWFydGRvZXgwNXNwNXJ0djV4cngyMHg5ZHJkdyI+MTc1PC9rZXk+
PC9mb3JlaWduLWtleXM+PHJlZi10eXBlIG5hbWU9IkpvdXJuYWwgQXJ0aWNsZSI+MTc8L3JlZi10
eXBlPjxjb250cmlidXRvcnM+PGF1dGhvcnM+PGF1dGhvcj5ZYW1hc2hpcm8sIFMuPC9hdXRob3I+
PGF1dGhvcj5LYXdha2FtaSwgSy48L2F1dGhvcj48YXV0aG9yPlVlenUsIEsuPC9hdXRob3I+PGF1
dGhvcj5LaW5qbywgVC48L2F1dGhvcj48YXV0aG9yPk1peWFnaSwgSy48L2F1dGhvcj48YXV0aG9y
Pk5ha2FtdXJhLCBLLjwvYXV0aG9yPjxhdXRob3I+U2FpdG8sIEEuPC9hdXRob3I+PC9hdXRob3Jz
PjwvY29udHJpYnV0b3JzPjxhdXRoLWFkZHJlc3M+RGl2aXNpb24gb2YgSW5mZWN0aW91cyBEaXNl
YXNlcywgRGVwYXJ0bWVudCBvZiBJbnRlcm5hbCBNZWRpY2luZSwgR3JhZHVhdGUgU2Nob29sIGFu
ZCBGYWN1bHR5IG9mIE1lZGljaW5lLCBVbml2ZXJzaXR5IG9mIHRoZSBSeXVreXVzLCBPa2luYXdh
LCBKYXBhbi48L2F1dGgtYWRkcmVzcz48dGl0bGVzPjx0aXRsZT5Mb3dlciBleHByZXNzaW9uIG9m
IFRoMS1yZWxhdGVkIGN5dG9raW5lcyBhbmQgaW5kdWNpYmxlIG5pdHJpYyBveGlkZSBzeW50aGFz
ZSBpbiBtaWNlIHdpdGggc3RyZXB0b3pvdG9jaW4taW5kdWNlZCBkaWFiZXRlcyBtZWxsaXR1cyBp
bmZlY3RlZCB3aXRoIE15Y29iYWN0ZXJpdW0gdHViZXJjdWxvc2lzPC90aXRsZT48c2Vjb25kYXJ5
LXRpdGxlPkNsaW4gRXhwIEltbXVub2w8L3NlY29uZGFyeS10aXRsZT48YWx0LXRpdGxlPkNsaW5p
Y2FsIGFuZCBleHBlcmltZW50YWwgaW1tdW5vbG9neTwvYWx0LXRpdGxlPjwvdGl0bGVzPjxwZXJp
b2RpY2FsPjxmdWxsLXRpdGxlPkNsaW4gRXhwIEltbXVub2w8L2Z1bGwtdGl0bGU+PGFiYnItMT5D
bGluaWNhbCBhbmQgZXhwZXJpbWVudGFsIGltbXVub2xvZ3k8L2FiYnItMT48L3BlcmlvZGljYWw+
PGFsdC1wZXJpb2RpY2FsPjxmdWxsLXRpdGxlPkNsaW4gRXhwIEltbXVub2w8L2Z1bGwtdGl0bGU+
PGFiYnItMT5DbGluaWNhbCBhbmQgZXhwZXJpbWVudGFsIGltbXVub2xvZ3k8L2FiYnItMT48L2Fs
dC1wZXJpb2RpY2FsPjxwYWdlcz41Ny02NDwvcGFnZXM+PHZvbHVtZT4xMzk8L3ZvbHVtZT48bnVt
YmVyPjE8L251bWJlcj48ZWRpdGlvbj4yMDA0LzEyLzIxPC9lZGl0aW9uPjxrZXl3b3Jkcz48a2V5
d29yZD5BbmltYWxzPC9rZXl3b3JkPjxrZXl3b3JkPkJsb29kIEdsdWNvc2UvYW5hbHlzaXM8L2tl
eXdvcmQ+PGtleXdvcmQ+Q3l0b2tpbmVzLyphbmFseXNpczwva2V5d29yZD48a2V5d29yZD5EaWFi
ZXRlcyBNZWxsaXR1cywgRXhwZXJpbWVudGFsL2NvbXBsaWNhdGlvbnMvKmltbXVub2xvZ3k8L2tl
eXdvcmQ+PGtleXdvcmQ+RGlzZWFzZSBTdXNjZXB0aWJpbGl0eS9pbW11bm9sb2d5PC9rZXl3b3Jk
PjxrZXl3b3JkPkh5cG9nbHljZW1pYyBBZ2VudHMvcGhhcm1hY29sb2d5PC9rZXl3b3JkPjxrZXl3
b3JkPkluc3VsaW4vcGhhcm1hY29sb2d5PC9rZXl3b3JkPjxrZXl3b3JkPkludGVyZmVyb24tZ2Ft
bWEvYW5hbHlzaXM8L2tleXdvcmQ+PGtleXdvcmQ+SW50ZXJsZXVraW4tMTIvYW5hbHlzaXM8L2tl
eXdvcmQ+PGtleXdvcmQ+SW50ZXJsZXVraW4tNC9hbmFseXNpczwva2V5d29yZD48a2V5d29yZD5M
aXZlci9pbW11bm9sb2d5PC9rZXl3b3JkPjxrZXl3b3JkPkx1bmcvaW1tdW5vbG9neTwva2V5d29y
ZD48a2V5d29yZD5NaWNlPC9rZXl3b3JkPjxrZXl3b3JkPk1pY2UsIEluYnJlZCBJQ1I8L2tleXdv
cmQ+PGtleXdvcmQ+Tml0cmljIE94aWRlL2FuYWx5c2lzPC9rZXl3b3JkPjxrZXl3b3JkPk5pdHJp
YyBPeGlkZSBTeW50aGFzZS8qYW5hbHlzaXM8L2tleXdvcmQ+PGtleXdvcmQ+Tml0cmljIE94aWRl
IFN5bnRoYXNlIFR5cGUgSUk8L2tleXdvcmQ+PGtleXdvcmQ+U3BsZWVuL2ltbXVub2xvZ3k8L2tl
eXdvcmQ+PGtleXdvcmQ+VGgxIENlbGxzLyppbW11bm9sb2d5PC9rZXl3b3JkPjxrZXl3b3JkPlRo
MiBDZWxscy9pbW11bm9sb2d5PC9rZXl3b3JkPjxrZXl3b3JkPlR1YmVyY3VsaW4vaW1tdW5vbG9n
eTwva2V5d29yZD48a2V5d29yZD5UdWJlcmN1bG9zaXMvZXRpb2xvZ3kvKmltbXVub2xvZ3k8L2tl
eXdvcmQ+PC9rZXl3b3Jkcz48ZGF0ZXM+PHllYXI+MjAwNTwveWVhcj48cHViLWRhdGVzPjxkYXRl
PkphbjwvZGF0ZT48L3B1Yi1kYXRlcz48L2RhdGVzPjxpc2JuPjAwMDktOTEwNCAoUHJpbnQpJiN4
RDswMDA5LTkxMDQgKExpbmtpbmcpPC9pc2JuPjxhY2Nlc3Npb24tbnVtPjE1NjA2NjE0PC9hY2Nl
c3Npb24tbnVtPjx3b3JrLXR5cGU+UmVzZWFyY2ggU3VwcG9ydCwgTm9uLVUuUy4gR292JmFwb3M7
dDwvd29yay10eXBlPjx1cmxzPjxyZWxhdGVkLXVybHM+PHVybD5odHRwOi8vd3d3Lm5jYmkubmxt
Lm5paC5nb3YvcHVibWVkLzE1NjA2NjE0PC91cmw+PC9yZWxhdGVkLXVybHM+PC91cmxzPjxjdXN0
b20yPjE4MDkyNzY8L2N1c3RvbTI+PGVsZWN0cm9uaWMtcmVzb3VyY2UtbnVtPjEwLjExMTEvai4x
MzY1LTIyNDkuMjAwNS4wMjY3Ny54PC9lbGVjdHJvbmljLXJlc291cmNlLW51bT48bGFuZ3VhZ2U+
ZW5nPC9sYW5ndWFnZT48L3JlY29yZD48L0NpdGU+PENpdGU+PEF1dGhvcj5NYXJ0ZW5zPC9BdXRo
b3I+PFllYXI+MjAwNzwvWWVhcj48UmVjTnVtPjE3NjwvUmVjTnVtPjxyZWNvcmQ+PHJlYy1udW1i
ZXI+MTc2PC9yZWMtbnVtYmVyPjxmb3JlaWduLWtleXM+PGtleSBhcHA9IkVOIiBkYi1pZD0iMGRh
dnNyZjA1YXJ0ZG9leDA1c3A1cnR2NXhyeDIweDlkcmR3Ij4xNzY8L2tleT48L2ZvcmVpZ24ta2V5
cz48cmVmLXR5cGUgbmFtZT0iSm91cm5hbCBBcnRpY2xlIj4xNzwvcmVmLXR5cGU+PGNvbnRyaWJ1
dG9ycz48YXV0aG9ycz48YXV0aG9yPk1hcnRlbnMsIEcuIFcuPC9hdXRob3I+PGF1dGhvcj5Bcmlr
YW4sIE0uIEMuPC9hdXRob3I+PGF1dGhvcj5MZWUsIEouPC9hdXRob3I+PGF1dGhvcj5SZW4sIEYu
PC9hdXRob3I+PGF1dGhvcj5HcmVpbmVyLCBELjwvYXV0aG9yPjxhdXRob3I+S29ybmZlbGQsIEgu
PC9hdXRob3I+PC9hdXRob3JzPjwvY29udHJpYnV0b3JzPjxhdXRoLWFkZHJlc3M+RGVwYXJ0bWVu
dCBvZiBNZWRpY2luZSwgVW5pdmVyc2l0eSBvZiBNYXNzYWNodXNldHRzIE1lZGljYWwgU2Nob29s
LCBXb3JjZXN0ZXIsIE1hc3NhY2h1c2V0dHMgMDE2NTUsIFVTQS48L2F1dGgtYWRkcmVzcz48dGl0
bGVzPjx0aXRsZT5UdWJlcmN1bG9zaXMgc3VzY2VwdGliaWxpdHkgb2YgZGlhYmV0aWMgbWljZTwv
dGl0bGU+PHNlY29uZGFyeS10aXRsZT5BbSBKIFJlc3BpciBDZWxsIE1vbCBCaW9sPC9zZWNvbmRh
cnktdGl0bGU+PGFsdC10aXRsZT5BbWVyaWNhbiBqb3VybmFsIG9mIHJlc3BpcmF0b3J5IGNlbGwg
YW5kIG1vbGVjdWxhciBiaW9sb2d5PC9hbHQtdGl0bGU+PC90aXRsZXM+PHBlcmlvZGljYWw+PGZ1
bGwtdGl0bGU+QW0gSiBSZXNwaXIgQ2VsbCBNb2wgQmlvbDwvZnVsbC10aXRsZT48YWJici0xPkFt
ZXJpY2FuIGpvdXJuYWwgb2YgcmVzcGlyYXRvcnkgY2VsbCBhbmQgbW9sZWN1bGFyIGJpb2xvZ3k8
L2FiYnItMT48L3BlcmlvZGljYWw+PGFsdC1wZXJpb2RpY2FsPjxmdWxsLXRpdGxlPkFtIEogUmVz
cGlyIENlbGwgTW9sIEJpb2w8L2Z1bGwtdGl0bGU+PGFiYnItMT5BbWVyaWNhbiBqb3VybmFsIG9m
IHJlc3BpcmF0b3J5IGNlbGwgYW5kIG1vbGVjdWxhciBiaW9sb2d5PC9hYmJyLTE+PC9hbHQtcGVy
aW9kaWNhbD48cGFnZXM+NTE4LTI0PC9wYWdlcz48dm9sdW1lPjM3PC92b2x1bWU+PG51bWJlcj41
PC9udW1iZXI+PGVkaXRpb24+MjAwNy8wNi8yMzwvZWRpdGlvbj48a2V5d29yZHM+PGtleXdvcmQ+
QW5pbWFsczwva2V5d29yZD48a2V5d29yZD5DZWxscywgQ3VsdHVyZWQ8L2tleXdvcmQ+PGtleXdv
cmQ+RGlhYmV0ZXMgTWVsbGl0dXMsIEV4cGVyaW1lbnRhbC9jaGVtaWNhbGx5IGluZHVjZWQvaW1t
dW5vbG9neS8qbWljcm9iaW9sb2d5PC9rZXl3b3JkPjxrZXl3b3JkPkRpc2Vhc2UgU3VzY2VwdGli
aWxpdHkvY2hlbWljYWxseSBpbmR1Y2VkL2ltbXVub2xvZ3k8L2tleXdvcmQ+PGtleXdvcmQ+TWlj
ZTwva2V5d29yZD48a2V5d29yZD5NaWNlLCBJbmJyZWQgQzU3Qkw8L2tleXdvcmQ+PGtleXdvcmQ+
TWljZSwgSW5icmVkIElDUjwva2V5d29yZD48a2V5d29yZD5NeWNvYmFjdGVyaXVtIHR1YmVyY3Vs
b3Npcy9pbW11bm9sb2d5PC9rZXl3b3JkPjxrZXl3b3JkPlR1YmVyY3Vsb3NpcywgUHVsbW9uYXJ5
LyppbW11bm9sb2d5L21pY3JvYmlvbG9neTwva2V5d29yZD48L2tleXdvcmRzPjxkYXRlcz48eWVh
cj4yMDA3PC95ZWFyPjxwdWItZGF0ZXM+PGRhdGU+Tm92PC9kYXRlPjwvcHViLWRhdGVzPjwvZGF0
ZXM+PGlzYm4+MTUzNS00OTg5IChFbGVjdHJvbmljKSYjeEQ7MTA0NC0xNTQ5IChMaW5raW5nKTwv
aXNibj48YWNjZXNzaW9uLW51bT4xNzU4NTExMDwvYWNjZXNzaW9uLW51bT48d29yay10eXBlPkNv
bXBhcmF0aXZlIFN0dWR5JiN4RDtSZXNlYXJjaCBTdXBwb3J0LCBOLkkuSC4sIEV4dHJhbXVyYWw8
L3dvcmstdHlwZT48dXJscz48cmVsYXRlZC11cmxzPjx1cmw+aHR0cDovL3d3dy5uY2JpLm5sbS5u
aWguZ292L3B1Ym1lZC8xNzU4NTExMDwvdXJsPjwvcmVsYXRlZC11cmxzPjwvdXJscz48Y3VzdG9t
Mj4yMDQ4Njc3PC9jdXN0b20yPjxlbGVjdHJvbmljLXJlc291cmNlLW51bT4xMC4xMTY1L3JjbWIu
MjAwNi0wNDc4T0M8L2VsZWN0cm9uaWMtcmVzb3VyY2UtbnVtPjxsYW5ndWFnZT5lbmc8L2xhbmd1
YWdlPjwvcmVjb3JkPjwvQ2l0ZT48Q2l0ZT48QXV0aG9yPlZhbGxlcnNrb2c8L0F1dGhvcj48WWVh
cj4yMDEwPC9ZZWFyPjxSZWNOdW0+MTc3PC9SZWNOdW0+PHJlY29yZD48cmVjLW51bWJlcj4xNzc8
L3JlYy1udW1iZXI+PGZvcmVpZ24ta2V5cz48a2V5IGFwcD0iRU4iIGRiLWlkPSIwZGF2c3JmMDVh
cnRkb2V4MDVzcDVydHY1eHJ4MjB4OWRyZHciPjE3Nzwva2V5PjwvZm9yZWlnbi1rZXlzPjxyZWYt
dHlwZSBuYW1lPSJKb3VybmFsIEFydGljbGUiPjE3PC9yZWYtdHlwZT48Y29udHJpYnV0b3JzPjxh
dXRob3JzPjxhdXRob3I+VmFsbGVyc2tvZywgVC48L2F1dGhvcj48YXV0aG9yPk1hcnRlbnMsIEcu
IFcuPC9hdXRob3I+PGF1dGhvcj5Lb3JuZmVsZCwgSC48L2F1dGhvcj48L2F1dGhvcnM+PC9jb250
cmlidXRvcnM+PGF1dGgtYWRkcmVzcz5EZXBhcnRtZW50IG9mIE1lZGljaW5lLCBVbml2ZXJzaXR5
IG9mIE1hc3NhY2h1c2V0dHMgTWVkaWNhbCBTY2hvb2wsIFdvcmNlc3RlciwgTUEgMDE2NTUsIFVT
QS48L2F1dGgtYWRkcmVzcz48dGl0bGVzPjx0aXRsZT5EaWFiZXRpYyBtaWNlIGRpc3BsYXkgYSBk
ZWxheWVkIGFkYXB0aXZlIGltbXVuZSByZXNwb25zZSB0byBNeWNvYmFjdGVyaXVtIHR1YmVyY3Vs
b3NpczwvdGl0bGU+PHNlY29uZGFyeS10aXRsZT5KIEltbXVub2w8L3NlY29uZGFyeS10aXRsZT48
YWx0LXRpdGxlPkpvdXJuYWwgb2YgaW1tdW5vbG9neTwvYWx0LXRpdGxlPjwvdGl0bGVzPjxwZXJp
b2RpY2FsPjxmdWxsLXRpdGxlPkogSW1tdW5vbDwvZnVsbC10aXRsZT48YWJici0xPkpvdXJuYWwg
b2YgaW1tdW5vbG9neTwvYWJici0xPjwvcGVyaW9kaWNhbD48YWx0LXBlcmlvZGljYWw+PGZ1bGwt
dGl0bGU+SiBJbW11bm9sPC9mdWxsLXRpdGxlPjxhYmJyLTE+Sm91cm5hbCBvZiBpbW11bm9sb2d5
PC9hYmJyLTE+PC9hbHQtcGVyaW9kaWNhbD48cGFnZXM+NjI3NS04MjwvcGFnZXM+PHZvbHVtZT4x
ODQ8L3ZvbHVtZT48bnVtYmVyPjExPC9udW1iZXI+PGVkaXRpb24+MjAxMC8wNC8yODwvZWRpdGlv
bj48a2V5d29yZHM+PGtleXdvcmQ+QWRhcHRpdmUgSW1tdW5pdHkvKmltbXVub2xvZ3k8L2tleXdv
cmQ+PGtleXdvcmQ+QW5pbWFsczwva2V5d29yZD48a2V5d29yZD5DZWxsIE1vdmVtZW50PC9rZXl3
b3JkPjxrZXl3b3JkPkRlbmRyaXRpYyBDZWxscy9pbW11bm9sb2d5PC9rZXl3b3JkPjxrZXl3b3Jk
PkRpYWJldGVzIE1lbGxpdHVzLCBFeHBlcmltZW50YWwvKmNvbXBsaWNhdGlvbnMvKmltbXVub2xv
Z3k8L2tleXdvcmQ+PGtleXdvcmQ+SW50ZXJmZXJvbi1nYW1tYS9iaW9zeW50aGVzaXMvaW1tdW5v
bG9neTwva2V5d29yZD48a2V5d29yZD5MeW1waCBOb2Rlcy9pbW11bm9sb2d5L21pY3JvYmlvbG9n
eTwva2V5d29yZD48a2V5d29yZD5NaWNlPC9rZXl3b3JkPjxrZXl3b3JkPk1pY2UsIEluYnJlZCBD
NTdCTDwva2V5d29yZD48a2V5d29yZD5NeWNvYmFjdGVyaXVtIHR1YmVyY3Vsb3Npczwva2V5d29y
ZD48a2V5d29yZD5UdWJlcmN1bG9zaXMsIFB1bG1vbmFyeS8qY29tcGxpY2F0aW9ucy8qaW1tdW5v
bG9neS9wYXRob2xvZ3k8L2tleXdvcmQ+PC9rZXl3b3Jkcz48ZGF0ZXM+PHllYXI+MjAxMDwveWVh
cj48cHViLWRhdGVzPjxkYXRlPkp1biAxPC9kYXRlPjwvcHViLWRhdGVzPjwvZGF0ZXM+PGlzYm4+
MTU1MC02NjA2IChFbGVjdHJvbmljKSYjeEQ7MDAyMi0xNzY3IChMaW5raW5nKTwvaXNibj48YWNj
ZXNzaW9uLW51bT4yMDQyMTY0NTwvYWNjZXNzaW9uLW51bT48d29yay10eXBlPlJlc2VhcmNoIFN1
cHBvcnQsIE4uSS5ILiwgRXh0cmFtdXJhbDwvd29yay10eXBlPjx1cmxzPjxyZWxhdGVkLXVybHM+
PHVybD5odHRwOi8vd3d3Lm5jYmkubmxtLm5paC5nb3YvcHVibWVkLzIwNDIxNjQ1PC91cmw+PC9y
ZWxhdGVkLXVybHM+PC91cmxzPjxjdXN0b20yPjI4NzQ3NDE8L2N1c3RvbTI+PGVsZWN0cm9uaWMt
cmVzb3VyY2UtbnVtPjEwLjQwNDkvamltbXVub2wuMTAwMDMwNDwvZWxlY3Ryb25pYy1yZXNvdXJj
ZS1udW0+PGxhbmd1YWdlPmVuZzwvbGFuZ3VhZ2U+PC9yZWNvcmQ+PC9DaXRlPjwvRW5kTm90ZT4A
</w:fldData>
        </w:fldChar>
      </w:r>
      <w:r w:rsidR="003713C0">
        <w:rPr>
          <w:rFonts w:eastAsia="標楷體"/>
          <w:sz w:val="28"/>
          <w:szCs w:val="28"/>
        </w:rPr>
        <w:instrText xml:space="preserve"> ADDIN EN.CITE.DATA </w:instrText>
      </w:r>
      <w:r w:rsidR="003713C0">
        <w:rPr>
          <w:rFonts w:eastAsia="標楷體"/>
          <w:sz w:val="28"/>
          <w:szCs w:val="28"/>
        </w:rPr>
      </w:r>
      <w:r w:rsidR="003713C0">
        <w:rPr>
          <w:rFonts w:eastAsia="標楷體"/>
          <w:sz w:val="28"/>
          <w:szCs w:val="28"/>
        </w:rPr>
        <w:fldChar w:fldCharType="end"/>
      </w:r>
      <w:r w:rsidR="00687187">
        <w:rPr>
          <w:rFonts w:eastAsia="標楷體"/>
          <w:sz w:val="28"/>
          <w:szCs w:val="28"/>
        </w:rPr>
      </w:r>
      <w:r w:rsidR="00687187">
        <w:rPr>
          <w:rFonts w:eastAsia="標楷體"/>
          <w:sz w:val="28"/>
          <w:szCs w:val="28"/>
        </w:rPr>
        <w:fldChar w:fldCharType="separate"/>
      </w:r>
      <w:r w:rsidR="003713C0">
        <w:rPr>
          <w:rFonts w:eastAsia="標楷體"/>
          <w:noProof/>
          <w:sz w:val="28"/>
          <w:szCs w:val="28"/>
        </w:rPr>
        <w:t>(</w:t>
      </w:r>
      <w:hyperlink w:anchor="_ENREF_5" w:tooltip="Yamashiro, 2005 #175" w:history="1">
        <w:r w:rsidR="00452448">
          <w:rPr>
            <w:rFonts w:eastAsia="標楷體"/>
            <w:noProof/>
            <w:sz w:val="28"/>
            <w:szCs w:val="28"/>
          </w:rPr>
          <w:t>5-7</w:t>
        </w:r>
      </w:hyperlink>
      <w:r w:rsidR="003713C0">
        <w:rPr>
          <w:rFonts w:eastAsia="標楷體"/>
          <w:noProof/>
          <w:sz w:val="28"/>
          <w:szCs w:val="28"/>
        </w:rPr>
        <w:t>)</w:t>
      </w:r>
      <w:r w:rsidR="00687187">
        <w:rPr>
          <w:rFonts w:eastAsia="標楷體"/>
          <w:sz w:val="28"/>
          <w:szCs w:val="28"/>
        </w:rPr>
        <w:fldChar w:fldCharType="end"/>
      </w:r>
      <w:r w:rsidRPr="009B17C0">
        <w:rPr>
          <w:rFonts w:eastAsia="標楷體" w:hint="eastAsia"/>
          <w:sz w:val="28"/>
          <w:szCs w:val="28"/>
        </w:rPr>
        <w:t>，在</w:t>
      </w:r>
      <w:r w:rsidRPr="009B17C0">
        <w:rPr>
          <w:rFonts w:eastAsia="標楷體" w:hint="eastAsia"/>
          <w:sz w:val="28"/>
          <w:szCs w:val="28"/>
        </w:rPr>
        <w:t>2008</w:t>
      </w:r>
      <w:r w:rsidRPr="009B17C0">
        <w:rPr>
          <w:rFonts w:eastAsia="標楷體" w:hint="eastAsia"/>
          <w:sz w:val="28"/>
          <w:szCs w:val="28"/>
        </w:rPr>
        <w:t>年有一篇系統性蒐集</w:t>
      </w:r>
      <w:r w:rsidRPr="009B17C0">
        <w:rPr>
          <w:rFonts w:eastAsia="標楷體" w:hint="eastAsia"/>
          <w:sz w:val="28"/>
          <w:szCs w:val="28"/>
        </w:rPr>
        <w:t>13</w:t>
      </w:r>
      <w:r w:rsidRPr="009B17C0">
        <w:rPr>
          <w:rFonts w:eastAsia="標楷體" w:hint="eastAsia"/>
          <w:sz w:val="28"/>
          <w:szCs w:val="28"/>
        </w:rPr>
        <w:t>篇觀察性研究的統合分析指出</w:t>
      </w:r>
      <w:r w:rsidRPr="009B17C0">
        <w:rPr>
          <w:rFonts w:eastAsia="標楷體" w:hint="eastAsia"/>
          <w:sz w:val="28"/>
          <w:szCs w:val="28"/>
        </w:rPr>
        <w:t xml:space="preserve">: </w:t>
      </w:r>
      <w:r w:rsidRPr="009B17C0">
        <w:rPr>
          <w:rFonts w:eastAsia="標楷體" w:hint="eastAsia"/>
          <w:sz w:val="28"/>
          <w:szCs w:val="28"/>
        </w:rPr>
        <w:t>糖尿病病人發生結核病的風險是非糖尿病人的三倍</w:t>
      </w:r>
      <w:r w:rsidR="003713C0">
        <w:rPr>
          <w:rFonts w:eastAsia="標楷體"/>
          <w:sz w:val="28"/>
          <w:szCs w:val="28"/>
        </w:rPr>
        <w:fldChar w:fldCharType="begin"/>
      </w:r>
      <w:r w:rsidR="003713C0">
        <w:rPr>
          <w:rFonts w:eastAsia="標楷體"/>
          <w:sz w:val="28"/>
          <w:szCs w:val="28"/>
        </w:rPr>
        <w:instrText xml:space="preserve"> ADDIN EN.CITE &lt;EndNote&gt;&lt;Cite&gt;&lt;Author&gt;Jeon&lt;/Author&gt;&lt;Year&gt;2008&lt;/Year&gt;&lt;RecNum&gt;147&lt;/RecNum&gt;&lt;DisplayText&gt;(8)&lt;/DisplayText&gt;&lt;record&gt;&lt;rec-number&gt;147&lt;/rec-number&gt;&lt;foreign-keys&gt;&lt;key app="EN" db-id="0davsrf05artdoex05sp5rtv5xrx20x9drdw"&gt;147&lt;/key&gt;&lt;/foreign-keys&gt;&lt;ref-type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Med&lt;/full-title&gt;&lt;/periodical&gt;&lt;alt-periodical&gt;&lt;full-title&gt;PLoS Medicine&lt;/full-title&gt;&lt;/alt-periodical&gt;&lt;pages&gt;e152&lt;/pages&gt;&lt;volume&gt;5&lt;/volume&gt;&lt;number&gt;7&lt;/number&gt;&lt;edition&gt;2008/07/18&lt;/edition&gt;&lt;keywords&gt;&lt;keyword&gt;Diabetes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sidR="003713C0">
        <w:rPr>
          <w:rFonts w:eastAsia="標楷體"/>
          <w:sz w:val="28"/>
          <w:szCs w:val="28"/>
        </w:rPr>
        <w:fldChar w:fldCharType="separate"/>
      </w:r>
      <w:r w:rsidR="003713C0">
        <w:rPr>
          <w:rFonts w:eastAsia="標楷體"/>
          <w:noProof/>
          <w:sz w:val="28"/>
          <w:szCs w:val="28"/>
        </w:rPr>
        <w:t>(</w:t>
      </w:r>
      <w:hyperlink w:anchor="_ENREF_8" w:tooltip="Jeon, 2008 #147" w:history="1">
        <w:r w:rsidR="00452448">
          <w:rPr>
            <w:rFonts w:eastAsia="標楷體"/>
            <w:noProof/>
            <w:sz w:val="28"/>
            <w:szCs w:val="28"/>
          </w:rPr>
          <w:t>8</w:t>
        </w:r>
      </w:hyperlink>
      <w:r w:rsidR="003713C0">
        <w:rPr>
          <w:rFonts w:eastAsia="標楷體"/>
          <w:noProof/>
          <w:sz w:val="28"/>
          <w:szCs w:val="28"/>
        </w:rPr>
        <w:t>)</w:t>
      </w:r>
      <w:r w:rsidR="003713C0">
        <w:rPr>
          <w:rFonts w:eastAsia="標楷體"/>
          <w:sz w:val="28"/>
          <w:szCs w:val="28"/>
        </w:rPr>
        <w:fldChar w:fldCharType="end"/>
      </w:r>
      <w:r w:rsidRPr="009B17C0">
        <w:rPr>
          <w:rFonts w:eastAsia="標楷體" w:hint="eastAsia"/>
          <w:sz w:val="28"/>
          <w:szCs w:val="28"/>
        </w:rPr>
        <w:t>。年紀越輕</w:t>
      </w:r>
      <w:r w:rsidRPr="009B17C0">
        <w:rPr>
          <w:rFonts w:eastAsia="標楷體" w:hint="eastAsia"/>
          <w:sz w:val="28"/>
          <w:szCs w:val="28"/>
        </w:rPr>
        <w:t>(40</w:t>
      </w:r>
      <w:r w:rsidRPr="009B17C0">
        <w:rPr>
          <w:rFonts w:eastAsia="標楷體" w:hint="eastAsia"/>
          <w:sz w:val="28"/>
          <w:szCs w:val="28"/>
        </w:rPr>
        <w:t>歲以下</w:t>
      </w:r>
      <w:r w:rsidRPr="009B17C0">
        <w:rPr>
          <w:rFonts w:eastAsia="標楷體" w:hint="eastAsia"/>
          <w:sz w:val="28"/>
          <w:szCs w:val="28"/>
        </w:rPr>
        <w:t>)</w:t>
      </w:r>
      <w:r w:rsidRPr="009B17C0">
        <w:rPr>
          <w:rFonts w:eastAsia="標楷體" w:hint="eastAsia"/>
          <w:sz w:val="28"/>
          <w:szCs w:val="28"/>
        </w:rPr>
        <w:t>的糖尿病病人，比起老年族群發生結核病的風險更高，但</w:t>
      </w:r>
      <w:r w:rsidRPr="009B17C0">
        <w:rPr>
          <w:rFonts w:eastAsia="標楷體" w:hint="eastAsia"/>
          <w:sz w:val="28"/>
          <w:szCs w:val="28"/>
        </w:rPr>
        <w:t>60</w:t>
      </w:r>
      <w:r w:rsidRPr="009B17C0">
        <w:rPr>
          <w:rFonts w:eastAsia="標楷體" w:hint="eastAsia"/>
          <w:sz w:val="28"/>
          <w:szCs w:val="28"/>
        </w:rPr>
        <w:t>歲以上糖尿病患者發生結核病仍是同年齡沒有糖尿病人的</w:t>
      </w:r>
      <w:r w:rsidRPr="009B17C0">
        <w:rPr>
          <w:rFonts w:eastAsia="標楷體" w:hint="eastAsia"/>
          <w:sz w:val="28"/>
          <w:szCs w:val="28"/>
        </w:rPr>
        <w:t>1.8</w:t>
      </w:r>
      <w:r w:rsidRPr="009B17C0">
        <w:rPr>
          <w:rFonts w:eastAsia="標楷體" w:hint="eastAsia"/>
          <w:sz w:val="28"/>
          <w:szCs w:val="28"/>
        </w:rPr>
        <w:t>倍</w:t>
      </w:r>
      <w:r w:rsidR="003713C0">
        <w:rPr>
          <w:rFonts w:eastAsia="標楷體"/>
          <w:sz w:val="28"/>
          <w:szCs w:val="28"/>
        </w:rPr>
        <w:fldChar w:fldCharType="begin"/>
      </w:r>
      <w:r w:rsidR="003713C0">
        <w:rPr>
          <w:rFonts w:eastAsia="標楷體"/>
          <w:sz w:val="28"/>
          <w:szCs w:val="28"/>
        </w:rPr>
        <w:instrText xml:space="preserve"> ADDIN EN.CITE &lt;EndNote&gt;&lt;Cite&gt;&lt;Author&gt;Jeon&lt;/Author&gt;&lt;Year&gt;2008&lt;/Year&gt;&lt;RecNum&gt;147&lt;/RecNum&gt;&lt;DisplayText&gt;(8)&lt;/DisplayText&gt;&lt;record&gt;&lt;rec-number&gt;147&lt;/rec-number&gt;&lt;foreign-keys&gt;&lt;key app="EN" db-id="0davsrf05artdoex05sp5rtv5xrx20x9drdw"&gt;147&lt;/key&gt;&lt;/foreign-keys&gt;&lt;ref-type name="Journal Article"&gt;17&lt;/ref-type&gt;&lt;contributors&gt;&lt;authors&gt;&lt;author&gt;Jeon, C. Y.&lt;/author&gt;&lt;author&gt;Murray, M. B.&lt;/author&gt;&lt;/authors&gt;&lt;/contributors&gt;&lt;auth-address&gt;Department of Epidemiology, Harvard School of Public Health, Boston, Massachusetts, United States of America. chjeon@hsph.harvard.edu&lt;/auth-address&gt;&lt;titles&gt;&lt;title&gt;Diabetes mellitus increases the risk of active tuberculosis: a systematic review of 13 observational studies&lt;/title&gt;&lt;secondary-title&gt;PLoS Med&lt;/secondary-title&gt;&lt;alt-title&gt;PLoS medicine&lt;/alt-title&gt;&lt;/titles&gt;&lt;periodical&gt;&lt;full-title&gt;PLoS Med&lt;/full-title&gt;&lt;/periodical&gt;&lt;alt-periodical&gt;&lt;full-title&gt;PLoS Medicine&lt;/full-title&gt;&lt;/alt-periodical&gt;&lt;pages&gt;e152&lt;/pages&gt;&lt;volume&gt;5&lt;/volume&gt;&lt;number&gt;7&lt;/number&gt;&lt;edition&gt;2008/07/18&lt;/edition&gt;&lt;keywords&gt;&lt;keyword&gt;Diabetes Complications/ epidemiology&lt;/keyword&gt;&lt;keyword&gt;Diabetes Mellitus, Type 2/ complications/epidemiology&lt;/keyword&gt;&lt;keyword&gt;Humans&lt;/keyword&gt;&lt;keyword&gt;Risk Factors&lt;/keyword&gt;&lt;keyword&gt;Tuberculosis/ epidemiology/ etiology&lt;/keyword&gt;&lt;/keywords&gt;&lt;dates&gt;&lt;year&gt;2008&lt;/year&gt;&lt;pub-dates&gt;&lt;date&gt;Jul 15&lt;/date&gt;&lt;/pub-dates&gt;&lt;/dates&gt;&lt;isbn&gt;1549-1676 (Electronic)&amp;#xD;1549-1277 (Linking)&lt;/isbn&gt;&lt;accession-num&gt;18630984&lt;/accession-num&gt;&lt;urls&gt;&lt;/urls&gt;&lt;custom2&gt;2459204&lt;/custom2&gt;&lt;electronic-resource-num&gt;10.1371/journal.pmed.0050152&lt;/electronic-resource-num&gt;&lt;remote-database-provider&gt;NLM&lt;/remote-database-provider&gt;&lt;language&gt;eng&lt;/language&gt;&lt;/record&gt;&lt;/Cite&gt;&lt;/EndNote&gt;</w:instrText>
      </w:r>
      <w:r w:rsidR="003713C0">
        <w:rPr>
          <w:rFonts w:eastAsia="標楷體"/>
          <w:sz w:val="28"/>
          <w:szCs w:val="28"/>
        </w:rPr>
        <w:fldChar w:fldCharType="separate"/>
      </w:r>
      <w:r w:rsidR="003713C0">
        <w:rPr>
          <w:rFonts w:eastAsia="標楷體"/>
          <w:noProof/>
          <w:sz w:val="28"/>
          <w:szCs w:val="28"/>
        </w:rPr>
        <w:t>(</w:t>
      </w:r>
      <w:hyperlink w:anchor="_ENREF_8" w:tooltip="Jeon, 2008 #147" w:history="1">
        <w:r w:rsidR="00452448">
          <w:rPr>
            <w:rFonts w:eastAsia="標楷體"/>
            <w:noProof/>
            <w:sz w:val="28"/>
            <w:szCs w:val="28"/>
          </w:rPr>
          <w:t>8</w:t>
        </w:r>
      </w:hyperlink>
      <w:r w:rsidR="003713C0">
        <w:rPr>
          <w:rFonts w:eastAsia="標楷體"/>
          <w:noProof/>
          <w:sz w:val="28"/>
          <w:szCs w:val="28"/>
        </w:rPr>
        <w:t>)</w:t>
      </w:r>
      <w:r w:rsidR="003713C0">
        <w:rPr>
          <w:rFonts w:eastAsia="標楷體"/>
          <w:sz w:val="28"/>
          <w:szCs w:val="28"/>
        </w:rPr>
        <w:fldChar w:fldCharType="end"/>
      </w:r>
      <w:r w:rsidRPr="009B17C0">
        <w:rPr>
          <w:rFonts w:eastAsia="標楷體" w:hint="eastAsia"/>
          <w:sz w:val="28"/>
          <w:szCs w:val="28"/>
        </w:rPr>
        <w:t>。在台灣的研究也發現：在具有糖尿病或已開始治療糖尿病的族群，相對於沒有糖尿病的族群，</w:t>
      </w:r>
      <w:proofErr w:type="gramStart"/>
      <w:r w:rsidRPr="009B17C0">
        <w:rPr>
          <w:rFonts w:eastAsia="標楷體" w:hint="eastAsia"/>
          <w:sz w:val="28"/>
          <w:szCs w:val="28"/>
        </w:rPr>
        <w:t>均有兩倍</w:t>
      </w:r>
      <w:proofErr w:type="gramEnd"/>
      <w:r w:rsidRPr="009B17C0">
        <w:rPr>
          <w:rFonts w:eastAsia="標楷體" w:hint="eastAsia"/>
          <w:sz w:val="28"/>
          <w:szCs w:val="28"/>
        </w:rPr>
        <w:t>以上的結核病發病風險；而且結核病發病風險隨著具有越多的糖尿病併發症而增加</w:t>
      </w:r>
      <w:r w:rsidR="003713C0">
        <w:rPr>
          <w:rFonts w:eastAsia="標楷體"/>
          <w:sz w:val="28"/>
          <w:szCs w:val="28"/>
        </w:rPr>
        <w:fldChar w:fldCharType="begin"/>
      </w:r>
      <w:r w:rsidR="003713C0">
        <w:rPr>
          <w:rFonts w:eastAsia="標楷體"/>
          <w:sz w:val="28"/>
          <w:szCs w:val="28"/>
        </w:rPr>
        <w:instrText xml:space="preserve"> ADDIN EN.CITE &lt;EndNote&gt;&lt;Cite&gt;&lt;Author&gt;Baker&lt;/Author&gt;&lt;Year&gt;2012&lt;/Year&gt;&lt;RecNum&gt;803&lt;/RecNum&gt;&lt;DisplayText&gt;(4)&lt;/DisplayText&gt;&lt;record&gt;&lt;rec-number&gt;803&lt;/rec-number&gt;&lt;foreign-keys&gt;&lt;key app="EN" db-id="0davsrf05artdoex05sp5rtv5xrx20x9drdw"&gt;803&lt;/key&gt;&lt;/foreign-keys&gt;&lt;ref-type name="Journal Article"&gt;17&lt;/ref-type&gt;&lt;contributors&gt;&lt;authors&gt;&lt;author&gt;Baker, M. A.&lt;/author&gt;&lt;author&gt;Lin, H. H.&lt;/author&gt;&lt;author&gt;Chang, H. Y.&lt;/author&gt;&lt;author&gt;Murray, M. B.&lt;/author&gt;&lt;/authors&gt;&lt;/contributors&gt;&lt;titles&gt;&lt;title&gt;The Risk of Tuberculosis Disease Among Persons With Diabetes Mellitus: A Prospective Cohort Study&lt;/title&gt;&lt;secondary-title&gt;Clinical Infectious Diseases&lt;/secondary-title&gt;&lt;/titles&gt;&lt;periodical&gt;&lt;full-title&gt;Clinical Infectious Diseases&lt;/full-title&gt;&lt;/periodical&gt;&lt;pages&gt;818-825&lt;/pages&gt;&lt;volume&gt;54&lt;/volume&gt;&lt;number&gt;6&lt;/number&gt;&lt;dates&gt;&lt;year&gt;2012&lt;/year&gt;&lt;/dates&gt;&lt;isbn&gt;1058-4838&amp;#xD;1537-6591&lt;/isbn&gt;&lt;urls&gt;&lt;/urls&gt;&lt;electronic-resource-num&gt;10.1093/cid/cir939&lt;/electronic-resource-num&gt;&lt;/record&gt;&lt;/Cite&gt;&lt;/EndNote&gt;</w:instrText>
      </w:r>
      <w:r w:rsidR="003713C0">
        <w:rPr>
          <w:rFonts w:eastAsia="標楷體"/>
          <w:sz w:val="28"/>
          <w:szCs w:val="28"/>
        </w:rPr>
        <w:fldChar w:fldCharType="separate"/>
      </w:r>
      <w:r w:rsidR="003713C0">
        <w:rPr>
          <w:rFonts w:eastAsia="標楷體"/>
          <w:noProof/>
          <w:sz w:val="28"/>
          <w:szCs w:val="28"/>
        </w:rPr>
        <w:t>(</w:t>
      </w:r>
      <w:hyperlink w:anchor="_ENREF_4" w:tooltip="Baker, 2012 #803" w:history="1">
        <w:r w:rsidR="00452448">
          <w:rPr>
            <w:rFonts w:eastAsia="標楷體"/>
            <w:noProof/>
            <w:sz w:val="28"/>
            <w:szCs w:val="28"/>
          </w:rPr>
          <w:t>4</w:t>
        </w:r>
      </w:hyperlink>
      <w:r w:rsidR="003713C0">
        <w:rPr>
          <w:rFonts w:eastAsia="標楷體"/>
          <w:noProof/>
          <w:sz w:val="28"/>
          <w:szCs w:val="28"/>
        </w:rPr>
        <w:t>)</w:t>
      </w:r>
      <w:r w:rsidR="003713C0">
        <w:rPr>
          <w:rFonts w:eastAsia="標楷體"/>
          <w:sz w:val="28"/>
          <w:szCs w:val="28"/>
        </w:rPr>
        <w:fldChar w:fldCharType="end"/>
      </w:r>
      <w:r w:rsidRPr="009B17C0">
        <w:rPr>
          <w:rFonts w:eastAsia="標楷體" w:hint="eastAsia"/>
          <w:sz w:val="28"/>
          <w:szCs w:val="28"/>
        </w:rPr>
        <w:t>。</w:t>
      </w:r>
    </w:p>
    <w:p w:rsidR="00332351" w:rsidRPr="00CE3D66" w:rsidRDefault="00332351" w:rsidP="00167DDF">
      <w:pPr>
        <w:spacing w:line="400" w:lineRule="exact"/>
        <w:ind w:right="280" w:firstLineChars="200" w:firstLine="560"/>
        <w:rPr>
          <w:rFonts w:eastAsia="標楷體"/>
          <w:sz w:val="28"/>
          <w:szCs w:val="28"/>
        </w:rPr>
      </w:pPr>
      <w:r>
        <w:rPr>
          <w:rFonts w:eastAsia="標楷體" w:hint="eastAsia"/>
          <w:sz w:val="28"/>
          <w:szCs w:val="28"/>
        </w:rPr>
        <w:t>但是血糖控制與結核病的發病風險，相關研究僅有</w:t>
      </w:r>
      <w:r w:rsidRPr="009B17C0">
        <w:rPr>
          <w:rFonts w:eastAsia="標楷體" w:hint="eastAsia"/>
          <w:sz w:val="28"/>
          <w:szCs w:val="28"/>
        </w:rPr>
        <w:t>在</w:t>
      </w:r>
      <w:r>
        <w:rPr>
          <w:rFonts w:eastAsia="標楷體" w:hint="eastAsia"/>
          <w:sz w:val="28"/>
          <w:szCs w:val="28"/>
        </w:rPr>
        <w:t>香港的</w:t>
      </w:r>
      <w:r>
        <w:rPr>
          <w:rFonts w:eastAsia="標楷體" w:hint="eastAsia"/>
          <w:sz w:val="28"/>
          <w:szCs w:val="28"/>
        </w:rPr>
        <w:t>65</w:t>
      </w:r>
      <w:r>
        <w:rPr>
          <w:rFonts w:eastAsia="標楷體" w:hint="eastAsia"/>
          <w:sz w:val="28"/>
          <w:szCs w:val="28"/>
        </w:rPr>
        <w:t>歲以上</w:t>
      </w:r>
      <w:r w:rsidRPr="009B17C0">
        <w:rPr>
          <w:rFonts w:eastAsia="標楷體" w:hint="eastAsia"/>
          <w:sz w:val="28"/>
          <w:szCs w:val="28"/>
        </w:rPr>
        <w:t>世代追蹤研究</w:t>
      </w:r>
      <w:r>
        <w:rPr>
          <w:rFonts w:eastAsia="標楷體" w:hint="eastAsia"/>
          <w:sz w:val="28"/>
          <w:szCs w:val="28"/>
        </w:rPr>
        <w:t>，</w:t>
      </w:r>
      <w:r w:rsidRPr="009B17C0">
        <w:rPr>
          <w:rFonts w:eastAsia="標楷體" w:hint="eastAsia"/>
          <w:sz w:val="28"/>
          <w:szCs w:val="28"/>
        </w:rPr>
        <w:t>發現血糖控制</w:t>
      </w:r>
      <w:r>
        <w:rPr>
          <w:rFonts w:eastAsia="標楷體" w:hint="eastAsia"/>
          <w:sz w:val="28"/>
          <w:szCs w:val="28"/>
        </w:rPr>
        <w:t>不佳</w:t>
      </w:r>
      <w:r w:rsidRPr="009B17C0">
        <w:rPr>
          <w:rFonts w:eastAsia="標楷體" w:hint="eastAsia"/>
          <w:sz w:val="28"/>
          <w:szCs w:val="28"/>
        </w:rPr>
        <w:t>(</w:t>
      </w:r>
      <w:r w:rsidRPr="009B17C0">
        <w:rPr>
          <w:rFonts w:eastAsia="標楷體" w:hint="eastAsia"/>
          <w:sz w:val="28"/>
          <w:szCs w:val="28"/>
        </w:rPr>
        <w:t>糖化血色素</w:t>
      </w:r>
      <w:r w:rsidRPr="009B17C0">
        <w:rPr>
          <w:rFonts w:eastAsia="標楷體" w:hint="eastAsia"/>
          <w:sz w:val="28"/>
          <w:szCs w:val="28"/>
        </w:rPr>
        <w:t>HbA1c &gt; 7 %)</w:t>
      </w:r>
      <w:r w:rsidRPr="009B17C0">
        <w:rPr>
          <w:rFonts w:eastAsia="標楷體" w:hint="eastAsia"/>
          <w:sz w:val="28"/>
          <w:szCs w:val="28"/>
        </w:rPr>
        <w:t>的族群發生結核病的風險</w:t>
      </w:r>
      <w:r>
        <w:rPr>
          <w:rFonts w:eastAsia="標楷體" w:hint="eastAsia"/>
          <w:sz w:val="28"/>
          <w:szCs w:val="28"/>
        </w:rPr>
        <w:t>，</w:t>
      </w:r>
      <w:r w:rsidRPr="009B17C0">
        <w:rPr>
          <w:rFonts w:eastAsia="標楷體" w:hint="eastAsia"/>
          <w:sz w:val="28"/>
          <w:szCs w:val="28"/>
        </w:rPr>
        <w:t>較糖化血色素</w:t>
      </w:r>
      <w:r>
        <w:rPr>
          <w:rFonts w:eastAsia="標楷體" w:hint="eastAsia"/>
          <w:sz w:val="28"/>
          <w:szCs w:val="28"/>
        </w:rPr>
        <w:t>控制小於</w:t>
      </w:r>
      <w:r w:rsidRPr="009B17C0">
        <w:rPr>
          <w:rFonts w:eastAsia="標楷體" w:hint="eastAsia"/>
          <w:sz w:val="28"/>
          <w:szCs w:val="28"/>
        </w:rPr>
        <w:t xml:space="preserve"> 7 %</w:t>
      </w:r>
      <w:r>
        <w:rPr>
          <w:rFonts w:eastAsia="標楷體" w:hint="eastAsia"/>
          <w:sz w:val="28"/>
          <w:szCs w:val="28"/>
        </w:rPr>
        <w:t>的族群</w:t>
      </w:r>
      <w:r w:rsidRPr="009B17C0">
        <w:rPr>
          <w:rFonts w:eastAsia="標楷體" w:hint="eastAsia"/>
          <w:sz w:val="28"/>
          <w:szCs w:val="28"/>
        </w:rPr>
        <w:t>高</w:t>
      </w:r>
      <w:r w:rsidR="003713C0">
        <w:rPr>
          <w:rFonts w:eastAsia="標楷體"/>
          <w:sz w:val="28"/>
          <w:szCs w:val="28"/>
        </w:rPr>
        <w:fldChar w:fldCharType="begin">
          <w:fldData xml:space="preserve">PEVuZE5vdGU+PENpdGU+PEF1dGhvcj5MZXVuZzwvQXV0aG9yPjxZZWFyPjIwMDg8L1llYXI+PFJl
Y051bT4xNzI8L1JlY051bT48RGlzcGxheVRleHQ+KDkpPC9EaXNwbGF5VGV4dD48cmVjb3JkPjxy
ZWMtbnVtYmVyPjE3MjwvcmVjLW51bWJlcj48Zm9yZWlnbi1rZXlzPjxrZXkgYXBwPSJFTiIgZGIt
aWQ9IjBkYXZzcmYwNWFydGRvZXgwNXNwNXJ0djV4cngyMHg5ZHJkdyI+MTcyPC9rZXk+PC9mb3Jl
aWduLWtleXM+PHJlZi10eXBlIG5hbWU9IkpvdXJuYWwgQXJ0aWNsZSI+MTc8L3JlZi10eXBlPjxj
b250cmlidXRvcnM+PGF1dGhvcnM+PGF1dGhvcj5MZXVuZywgQy4gQy48L2F1dGhvcj48YXV0aG9y
PkxhbSwgVC4gSC48L2F1dGhvcj48YXV0aG9yPkNoYW4sIFcuIE0uPC9hdXRob3I+PGF1dGhvcj5Z
ZXcsIFcuIFcuPC9hdXRob3I+PGF1dGhvcj5IbywgSy4gUy48L2F1dGhvcj48YXV0aG9yPkxldW5n
LCBHLiBNLjwvYXV0aG9yPjxhdXRob3I+TGF3LCBXLiBTLjwvYXV0aG9yPjxhdXRob3I+VGFtLCBD
LiBNLjwvYXV0aG9yPjxhdXRob3I+Q2hhbiwgQy4gSy48L2F1dGhvcj48YXV0aG9yPkNoYW5nLCBL
LiBDLjwvYXV0aG9yPjwvYXV0aG9ycz48L2NvbnRyaWJ1dG9ycz48YXV0aC1hZGRyZXNzPlR1YmVy
Y3Vsb3NpcyBhbmQgQ2hlc3QgU2VydmljZSwgRGVwYXJ0bWVudCBvZiBIZWFsdGgsIEhvbmcgS29u
ZywgUGVvcGxlJmFwb3M7cyBSZXB1YmxpYyBvZiBDaGluYS4gY2NfbGV1bmdAZGguZ292LmhrPC9h
dXRoLWFkZHJlc3M+PHRpdGxlcz48dGl0bGU+RGlhYmV0aWMgY29udHJvbCBhbmQgcmlzayBvZiB0
dWJlcmN1bG9zaXM6IGEgY29ob3J0IHN0dWR5PC90aXRsZT48c2Vjb25kYXJ5LXRpdGxlPkFtIEog
RXBpZGVtaW9sPC9zZWNvbmRhcnktdGl0bGU+PGFsdC10aXRsZT5BbWVyaWNhbiBqb3VybmFsIG9m
IGVwaWRlbWlvbG9neTwvYWx0LXRpdGxlPjwvdGl0bGVzPjxwZXJpb2RpY2FsPjxmdWxsLXRpdGxl
PkFtIEogRXBpZGVtaW9sPC9mdWxsLXRpdGxlPjwvcGVyaW9kaWNhbD48YWx0LXBlcmlvZGljYWw+
PGZ1bGwtdGl0bGU+QW1lcmljYW4gSm91cm5hbCBvZiBFcGlkZW1pb2xvZ3k8L2Z1bGwtdGl0bGU+
PC9hbHQtcGVyaW9kaWNhbD48cGFnZXM+MTQ4Ni05NDwvcGFnZXM+PHZvbHVtZT4xNjc8L3ZvbHVt
ZT48bnVtYmVyPjEyPC9udW1iZXI+PGVkaXRpb24+MjAwOC8wNC8xMTwvZWRpdGlvbj48a2V5d29y
ZHM+PGtleXdvcmQ+QWdlZDwva2V5d29yZD48a2V5d29yZD5BZ2VkLCA4MCBhbmQgb3Zlcjwva2V5
d29yZD48a2V5d29yZD5Db25maWRlbmNlIEludGVydmFsczwva2V5d29yZD48a2V5d29yZD5EaWFi
ZXRlcyBNZWxsaXR1cy8qZXBpZGVtaW9sb2d5PC9rZXl3b3JkPjxrZXl3b3JkPkZlbWFsZTwva2V5
d29yZD48a2V5d29yZD5IZW1vZ2xvYmluIEEsIEdseWNvc3lsYXRlZC9tZXRhYm9saXNtPC9rZXl3
b3JkPjxrZXl3b3JkPkhvbmcgS29uZy9lcGlkZW1pb2xvZ3k8L2tleXdvcmQ+PGtleXdvcmQ+SHVt
YW5zPC9rZXl3b3JkPjxrZXl3b3JkPkluY2lkZW5jZTwva2V5d29yZD48a2V5d29yZD5NYWxlPC9r
ZXl3b3JkPjxrZXl3b3JkPk9kZHMgUmF0aW88L2tleXdvcmQ+PGtleXdvcmQ+UHJldmFsZW5jZTwv
a2V5d29yZD48a2V5d29yZD5Qcm9zcGVjdGl2ZSBTdHVkaWVzPC9rZXl3b3JkPjxrZXl3b3JkPlJl
Z2lzdHJpZXM8L2tleXdvcmQ+PGtleXdvcmQ+UmlzayBBc3Nlc3NtZW50PC9rZXl3b3JkPjxrZXl3
b3JkPlJpc2sgRmFjdG9yczwva2V5d29yZD48a2V5d29yZD5UdWJlcmN1bG9zaXMvZXBpZGVtaW9s
b2d5PC9rZXl3b3JkPjxrZXl3b3JkPlR1YmVyY3Vsb3NpcywgUHVsbW9uYXJ5LyplcGlkZW1pb2xv
Z3k8L2tleXdvcmQ+PC9rZXl3b3Jkcz48ZGF0ZXM+PHllYXI+MjAwODwveWVhcj48cHViLWRhdGVz
PjxkYXRlPkp1biAxNTwvZGF0ZT48L3B1Yi1kYXRlcz48L2RhdGVzPjxpc2JuPjE0NzYtNjI1NiAo
RWxlY3Ryb25pYykmI3hEOzAwMDItOTI2MiAoTGlua2luZyk8L2lzYm4+PGFjY2Vzc2lvbi1udW0+
MTg0MDA3Njk8L2FjY2Vzc2lvbi1udW0+PHVybHM+PHJlbGF0ZWQtdXJscz48dXJsPmh0dHA6Ly93
d3cubmNiaS5ubG0ubmloLmdvdi9wdWJtZWQvMTg0MDA3Njk8L3VybD48L3JlbGF0ZWQtdXJscz48
L3VybHM+PGVsZWN0cm9uaWMtcmVzb3VyY2UtbnVtPjEwLjEwOTMvYWplL2t3bjA3NTwvZWxlY3Ry
b25pYy1yZXNvdXJjZS1udW0+PGxhbmd1YWdlPmVuZzwvbGFuZ3VhZ2U+PC9yZWNvcmQ+PC9DaXRl
PjwvRW5kTm90ZT5=
</w:fldData>
        </w:fldChar>
      </w:r>
      <w:r w:rsidR="003713C0">
        <w:rPr>
          <w:rFonts w:eastAsia="標楷體"/>
          <w:sz w:val="28"/>
          <w:szCs w:val="28"/>
        </w:rPr>
        <w:instrText xml:space="preserve"> ADDIN EN.CITE </w:instrText>
      </w:r>
      <w:r w:rsidR="003713C0">
        <w:rPr>
          <w:rFonts w:eastAsia="標楷體"/>
          <w:sz w:val="28"/>
          <w:szCs w:val="28"/>
        </w:rPr>
        <w:fldChar w:fldCharType="begin">
          <w:fldData xml:space="preserve">PEVuZE5vdGU+PENpdGU+PEF1dGhvcj5MZXVuZzwvQXV0aG9yPjxZZWFyPjIwMDg8L1llYXI+PFJl
Y051bT4xNzI8L1JlY051bT48RGlzcGxheVRleHQ+KDkpPC9EaXNwbGF5VGV4dD48cmVjb3JkPjxy
ZWMtbnVtYmVyPjE3MjwvcmVjLW51bWJlcj48Zm9yZWlnbi1rZXlzPjxrZXkgYXBwPSJFTiIgZGIt
aWQ9IjBkYXZzcmYwNWFydGRvZXgwNXNwNXJ0djV4cngyMHg5ZHJkdyI+MTcyPC9rZXk+PC9mb3Jl
aWduLWtleXM+PHJlZi10eXBlIG5hbWU9IkpvdXJuYWwgQXJ0aWNsZSI+MTc8L3JlZi10eXBlPjxj
b250cmlidXRvcnM+PGF1dGhvcnM+PGF1dGhvcj5MZXVuZywgQy4gQy48L2F1dGhvcj48YXV0aG9y
PkxhbSwgVC4gSC48L2F1dGhvcj48YXV0aG9yPkNoYW4sIFcuIE0uPC9hdXRob3I+PGF1dGhvcj5Z
ZXcsIFcuIFcuPC9hdXRob3I+PGF1dGhvcj5IbywgSy4gUy48L2F1dGhvcj48YXV0aG9yPkxldW5n
LCBHLiBNLjwvYXV0aG9yPjxhdXRob3I+TGF3LCBXLiBTLjwvYXV0aG9yPjxhdXRob3I+VGFtLCBD
LiBNLjwvYXV0aG9yPjxhdXRob3I+Q2hhbiwgQy4gSy48L2F1dGhvcj48YXV0aG9yPkNoYW5nLCBL
LiBDLjwvYXV0aG9yPjwvYXV0aG9ycz48L2NvbnRyaWJ1dG9ycz48YXV0aC1hZGRyZXNzPlR1YmVy
Y3Vsb3NpcyBhbmQgQ2hlc3QgU2VydmljZSwgRGVwYXJ0bWVudCBvZiBIZWFsdGgsIEhvbmcgS29u
ZywgUGVvcGxlJmFwb3M7cyBSZXB1YmxpYyBvZiBDaGluYS4gY2NfbGV1bmdAZGguZ292LmhrPC9h
dXRoLWFkZHJlc3M+PHRpdGxlcz48dGl0bGU+RGlhYmV0aWMgY29udHJvbCBhbmQgcmlzayBvZiB0
dWJlcmN1bG9zaXM6IGEgY29ob3J0IHN0dWR5PC90aXRsZT48c2Vjb25kYXJ5LXRpdGxlPkFtIEog
RXBpZGVtaW9sPC9zZWNvbmRhcnktdGl0bGU+PGFsdC10aXRsZT5BbWVyaWNhbiBqb3VybmFsIG9m
IGVwaWRlbWlvbG9neTwvYWx0LXRpdGxlPjwvdGl0bGVzPjxwZXJpb2RpY2FsPjxmdWxsLXRpdGxl
PkFtIEogRXBpZGVtaW9sPC9mdWxsLXRpdGxlPjwvcGVyaW9kaWNhbD48YWx0LXBlcmlvZGljYWw+
PGZ1bGwtdGl0bGU+QW1lcmljYW4gSm91cm5hbCBvZiBFcGlkZW1pb2xvZ3k8L2Z1bGwtdGl0bGU+
PC9hbHQtcGVyaW9kaWNhbD48cGFnZXM+MTQ4Ni05NDwvcGFnZXM+PHZvbHVtZT4xNjc8L3ZvbHVt
ZT48bnVtYmVyPjEyPC9udW1iZXI+PGVkaXRpb24+MjAwOC8wNC8xMTwvZWRpdGlvbj48a2V5d29y
ZHM+PGtleXdvcmQ+QWdlZDwva2V5d29yZD48a2V5d29yZD5BZ2VkLCA4MCBhbmQgb3Zlcjwva2V5
d29yZD48a2V5d29yZD5Db25maWRlbmNlIEludGVydmFsczwva2V5d29yZD48a2V5d29yZD5EaWFi
ZXRlcyBNZWxsaXR1cy8qZXBpZGVtaW9sb2d5PC9rZXl3b3JkPjxrZXl3b3JkPkZlbWFsZTwva2V5
d29yZD48a2V5d29yZD5IZW1vZ2xvYmluIEEsIEdseWNvc3lsYXRlZC9tZXRhYm9saXNtPC9rZXl3
b3JkPjxrZXl3b3JkPkhvbmcgS29uZy9lcGlkZW1pb2xvZ3k8L2tleXdvcmQ+PGtleXdvcmQ+SHVt
YW5zPC9rZXl3b3JkPjxrZXl3b3JkPkluY2lkZW5jZTwva2V5d29yZD48a2V5d29yZD5NYWxlPC9r
ZXl3b3JkPjxrZXl3b3JkPk9kZHMgUmF0aW88L2tleXdvcmQ+PGtleXdvcmQ+UHJldmFsZW5jZTwv
a2V5d29yZD48a2V5d29yZD5Qcm9zcGVjdGl2ZSBTdHVkaWVzPC9rZXl3b3JkPjxrZXl3b3JkPlJl
Z2lzdHJpZXM8L2tleXdvcmQ+PGtleXdvcmQ+UmlzayBBc3Nlc3NtZW50PC9rZXl3b3JkPjxrZXl3
b3JkPlJpc2sgRmFjdG9yczwva2V5d29yZD48a2V5d29yZD5UdWJlcmN1bG9zaXMvZXBpZGVtaW9s
b2d5PC9rZXl3b3JkPjxrZXl3b3JkPlR1YmVyY3Vsb3NpcywgUHVsbW9uYXJ5LyplcGlkZW1pb2xv
Z3k8L2tleXdvcmQ+PC9rZXl3b3Jkcz48ZGF0ZXM+PHllYXI+MjAwODwveWVhcj48cHViLWRhdGVz
PjxkYXRlPkp1biAxNTwvZGF0ZT48L3B1Yi1kYXRlcz48L2RhdGVzPjxpc2JuPjE0NzYtNjI1NiAo
RWxlY3Ryb25pYykmI3hEOzAwMDItOTI2MiAoTGlua2luZyk8L2lzYm4+PGFjY2Vzc2lvbi1udW0+
MTg0MDA3Njk8L2FjY2Vzc2lvbi1udW0+PHVybHM+PHJlbGF0ZWQtdXJscz48dXJsPmh0dHA6Ly93
d3cubmNiaS5ubG0ubmloLmdvdi9wdWJtZWQvMTg0MDA3Njk8L3VybD48L3JlbGF0ZWQtdXJscz48
L3VybHM+PGVsZWN0cm9uaWMtcmVzb3VyY2UtbnVtPjEwLjEwOTMvYWplL2t3bjA3NTwvZWxlY3Ry
b25pYy1yZXNvdXJjZS1udW0+PGxhbmd1YWdlPmVuZzwvbGFuZ3VhZ2U+PC9yZWNvcmQ+PC9DaXRl
PjwvRW5kTm90ZT5=
</w:fldData>
        </w:fldChar>
      </w:r>
      <w:r w:rsidR="003713C0">
        <w:rPr>
          <w:rFonts w:eastAsia="標楷體"/>
          <w:sz w:val="28"/>
          <w:szCs w:val="28"/>
        </w:rPr>
        <w:instrText xml:space="preserve"> ADDIN EN.CITE.DATA </w:instrText>
      </w:r>
      <w:r w:rsidR="003713C0">
        <w:rPr>
          <w:rFonts w:eastAsia="標楷體"/>
          <w:sz w:val="28"/>
          <w:szCs w:val="28"/>
        </w:rPr>
      </w:r>
      <w:r w:rsidR="003713C0">
        <w:rPr>
          <w:rFonts w:eastAsia="標楷體"/>
          <w:sz w:val="28"/>
          <w:szCs w:val="28"/>
        </w:rPr>
        <w:fldChar w:fldCharType="end"/>
      </w:r>
      <w:r w:rsidR="003713C0">
        <w:rPr>
          <w:rFonts w:eastAsia="標楷體"/>
          <w:sz w:val="28"/>
          <w:szCs w:val="28"/>
        </w:rPr>
      </w:r>
      <w:r w:rsidR="003713C0">
        <w:rPr>
          <w:rFonts w:eastAsia="標楷體"/>
          <w:sz w:val="28"/>
          <w:szCs w:val="28"/>
        </w:rPr>
        <w:fldChar w:fldCharType="separate"/>
      </w:r>
      <w:r w:rsidR="003713C0">
        <w:rPr>
          <w:rFonts w:eastAsia="標楷體"/>
          <w:noProof/>
          <w:sz w:val="28"/>
          <w:szCs w:val="28"/>
        </w:rPr>
        <w:t>(</w:t>
      </w:r>
      <w:hyperlink w:anchor="_ENREF_9" w:tooltip="Leung, 2008 #172" w:history="1">
        <w:r w:rsidR="00452448">
          <w:rPr>
            <w:rFonts w:eastAsia="標楷體"/>
            <w:noProof/>
            <w:sz w:val="28"/>
            <w:szCs w:val="28"/>
          </w:rPr>
          <w:t>9</w:t>
        </w:r>
      </w:hyperlink>
      <w:r w:rsidR="003713C0">
        <w:rPr>
          <w:rFonts w:eastAsia="標楷體"/>
          <w:noProof/>
          <w:sz w:val="28"/>
          <w:szCs w:val="28"/>
        </w:rPr>
        <w:t>)</w:t>
      </w:r>
      <w:r w:rsidR="003713C0">
        <w:rPr>
          <w:rFonts w:eastAsia="標楷體"/>
          <w:sz w:val="28"/>
          <w:szCs w:val="28"/>
        </w:rPr>
        <w:fldChar w:fldCharType="end"/>
      </w:r>
      <w:r w:rsidRPr="009B17C0">
        <w:rPr>
          <w:rFonts w:eastAsia="標楷體" w:hint="eastAsia"/>
          <w:sz w:val="28"/>
          <w:szCs w:val="28"/>
        </w:rPr>
        <w:t>。</w:t>
      </w:r>
      <w:r>
        <w:rPr>
          <w:rFonts w:eastAsia="標楷體" w:hint="eastAsia"/>
          <w:sz w:val="28"/>
          <w:szCs w:val="28"/>
        </w:rPr>
        <w:t>然而對於糖尿病的追蹤，糖化血色素的檢查比起飯前血糖檢查較為昂貴</w:t>
      </w:r>
      <w:r w:rsidR="00563D2F">
        <w:rPr>
          <w:rFonts w:eastAsia="標楷體" w:hint="eastAsia"/>
          <w:sz w:val="28"/>
          <w:szCs w:val="28"/>
        </w:rPr>
        <w:t>，在醫療照護資源不充足之區域，糖化血色素檢查之可近性較差</w:t>
      </w:r>
      <w:r w:rsidR="003713C0">
        <w:rPr>
          <w:rFonts w:eastAsia="標楷體"/>
          <w:sz w:val="28"/>
          <w:szCs w:val="28"/>
        </w:rPr>
        <w:fldChar w:fldCharType="begin"/>
      </w:r>
      <w:r w:rsidR="003713C0">
        <w:rPr>
          <w:rFonts w:eastAsia="標楷體"/>
          <w:sz w:val="28"/>
          <w:szCs w:val="28"/>
        </w:rPr>
        <w:instrText xml:space="preserve"> ADDIN EN.CITE &lt;EndNote&gt;&lt;Cite&gt;&lt;Author&gt;American Diabetes Association&lt;/Author&gt;&lt;Year&gt;2013&lt;/Year&gt;&lt;RecNum&gt;872&lt;/RecNum&gt;&lt;DisplayText&gt;(10)&lt;/DisplayText&gt;&lt;record&gt;&lt;rec-number&gt;872&lt;/rec-number&gt;&lt;foreign-keys&gt;&lt;key app="EN" db-id="0davsrf05artdoex05sp5rtv5xrx20x9drdw"&gt;872&lt;/key&gt;&lt;/foreign-keys&gt;&lt;ref-type name="Journal Article"&gt;17&lt;/ref-type&gt;&lt;contributors&gt;&lt;authors&gt;&lt;author&gt;American Diabetes Association,&lt;/author&gt;&lt;/authors&gt;&lt;/contributors&gt;&lt;titles&gt;&lt;title&gt;Standards of medical care in diabetes--2013&lt;/title&gt;&lt;secondary-title&gt;Diabetes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care&lt;/abbr-1&gt;&lt;/alt-periodical&gt;&lt;pages&gt;S11-66&lt;/pages&gt;&lt;volume&gt;36 Suppl 1&lt;/volume&gt;&lt;edition&gt;2013/01/04&lt;/edition&gt;&lt;keywords&gt;&lt;keyword&gt;Delivery of Health Care/*standards&lt;/keyword&gt;&lt;keyword&gt;*Diabetes Mellitus&lt;/keyword&gt;&lt;keyword&gt;Humans&lt;/keyword&gt;&lt;keyword&gt;Practice Guidelines as Topic&lt;/keyword&gt;&lt;keyword&gt;Standard of Care&lt;/keyword&gt;&lt;/keywords&gt;&lt;dates&gt;&lt;year&gt;2013&lt;/year&gt;&lt;pub-dates&gt;&lt;date&gt;Jan&lt;/date&gt;&lt;/pub-dates&gt;&lt;/dates&gt;&lt;isbn&gt;1935-5548 (Electronic)&amp;#xD;0149-5992 (Linking)&lt;/isbn&gt;&lt;accession-num&gt;23264422&lt;/accession-num&gt;&lt;urls&gt;&lt;related-urls&gt;&lt;url&gt;http://www.ncbi.nlm.nih.gov/pubmed/23264422&lt;/url&gt;&lt;/related-urls&gt;&lt;/urls&gt;&lt;custom2&gt;3537269&lt;/custom2&gt;&lt;electronic-resource-num&gt;10.2337/dc13-S011&lt;/electronic-resource-num&gt;&lt;language&gt;eng&lt;/language&gt;&lt;/record&gt;&lt;/Cite&gt;&lt;/EndNote&gt;</w:instrText>
      </w:r>
      <w:r w:rsidR="003713C0">
        <w:rPr>
          <w:rFonts w:eastAsia="標楷體"/>
          <w:sz w:val="28"/>
          <w:szCs w:val="28"/>
        </w:rPr>
        <w:fldChar w:fldCharType="separate"/>
      </w:r>
      <w:r w:rsidR="003713C0">
        <w:rPr>
          <w:rFonts w:eastAsia="標楷體"/>
          <w:noProof/>
          <w:sz w:val="28"/>
          <w:szCs w:val="28"/>
        </w:rPr>
        <w:t>(</w:t>
      </w:r>
      <w:hyperlink w:anchor="_ENREF_10" w:tooltip="American Diabetes Association, 2013 #872" w:history="1">
        <w:r w:rsidR="00452448">
          <w:rPr>
            <w:rFonts w:eastAsia="標楷體"/>
            <w:noProof/>
            <w:sz w:val="28"/>
            <w:szCs w:val="28"/>
          </w:rPr>
          <w:t>10</w:t>
        </w:r>
      </w:hyperlink>
      <w:r w:rsidR="003713C0">
        <w:rPr>
          <w:rFonts w:eastAsia="標楷體"/>
          <w:noProof/>
          <w:sz w:val="28"/>
          <w:szCs w:val="28"/>
        </w:rPr>
        <w:t>)</w:t>
      </w:r>
      <w:r w:rsidR="003713C0">
        <w:rPr>
          <w:rFonts w:eastAsia="標楷體"/>
          <w:sz w:val="28"/>
          <w:szCs w:val="28"/>
        </w:rPr>
        <w:fldChar w:fldCharType="end"/>
      </w:r>
      <w:r>
        <w:rPr>
          <w:rFonts w:eastAsia="標楷體" w:hint="eastAsia"/>
          <w:sz w:val="28"/>
          <w:szCs w:val="28"/>
        </w:rPr>
        <w:t xml:space="preserve">; </w:t>
      </w:r>
      <w:r w:rsidR="00563D2F">
        <w:rPr>
          <w:rFonts w:eastAsia="標楷體" w:hint="eastAsia"/>
          <w:sz w:val="28"/>
          <w:szCs w:val="28"/>
        </w:rPr>
        <w:t>若能使用飯前血糖之控制來預測病人後續發生活動性結核病的風險，</w:t>
      </w:r>
      <w:r w:rsidR="003713C0">
        <w:rPr>
          <w:rFonts w:eastAsia="標楷體" w:hint="eastAsia"/>
          <w:sz w:val="28"/>
          <w:szCs w:val="28"/>
        </w:rPr>
        <w:t>對於公共衛生及臨床人員可基於血糖控制情形擬定需要的篩檢與早期治療策略，進一步減少結核病在社區的疾病傳播。</w:t>
      </w:r>
      <w:r>
        <w:rPr>
          <w:rFonts w:eastAsia="標楷體" w:hint="eastAsia"/>
          <w:sz w:val="28"/>
          <w:szCs w:val="28"/>
        </w:rPr>
        <w:t>在本研究也將進行短期血糖控制（飯前血糖檢查）及糖尿病</w:t>
      </w:r>
      <w:r>
        <w:rPr>
          <w:rFonts w:eastAsia="標楷體" w:hint="eastAsia"/>
          <w:sz w:val="28"/>
          <w:szCs w:val="28"/>
        </w:rPr>
        <w:lastRenderedPageBreak/>
        <w:t>長期併發症</w:t>
      </w:r>
      <w:r w:rsidR="003713C0">
        <w:rPr>
          <w:rFonts w:eastAsia="標楷體" w:hint="eastAsia"/>
          <w:sz w:val="28"/>
          <w:szCs w:val="28"/>
        </w:rPr>
        <w:t>(DCSI score)</w:t>
      </w:r>
      <w:r w:rsidR="00452448">
        <w:rPr>
          <w:rFonts w:eastAsia="標楷體"/>
          <w:sz w:val="28"/>
          <w:szCs w:val="28"/>
        </w:rPr>
        <w:fldChar w:fldCharType="begin">
          <w:fldData xml:space="preserve">PEVuZE5vdGU+PENpdGU+PEF1dGhvcj5Zb3VuZzwvQXV0aG9yPjxZZWFyPjIwMDg8L1llYXI+PFJl
Y051bT44ODM8L1JlY051bT48RGlzcGxheVRleHQ+KDExKTwvRGlzcGxheVRleHQ+PHJlY29yZD48
cmVjLW51bWJlcj44ODM8L3JlYy1udW1iZXI+PGZvcmVpZ24ta2V5cz48a2V5IGFwcD0iRU4iIGRi
LWlkPSIwZGF2c3JmMDVhcnRkb2V4MDVzcDVydHY1eHJ4MjB4OWRyZHciPjg4Mzwva2V5PjwvZm9y
ZWlnbi1rZXlzPjxyZWYtdHlwZSBuYW1lPSJKb3VybmFsIEFydGljbGUiPjE3PC9yZWYtdHlwZT48
Y29udHJpYnV0b3JzPjxhdXRob3JzPjxhdXRob3I+WW91bmcsIEIuIEEuPC9hdXRob3I+PGF1dGhv
cj5MaW4sIEUuPC9hdXRob3I+PGF1dGhvcj5Wb24gS29yZmYsIE0uPC9hdXRob3I+PGF1dGhvcj5T
aW1vbiwgRy48L2F1dGhvcj48YXV0aG9yPkNpZWNoYW5vd3NraSwgUC48L2F1dGhvcj48YXV0aG9y
Pkx1ZG1hbiwgRS4gSi48L2F1dGhvcj48YXV0aG9yPkV2ZXJzb24tU3Rld2FydCwgUy48L2F1dGhv
cj48YXV0aG9yPktpbmRlciwgTC48L2F1dGhvcj48YXV0aG9yPk9saXZlciwgTS48L2F1dGhvcj48
YXV0aG9yPkJveWtvLCBFLiBKLjwvYXV0aG9yPjxhdXRob3I+S2F0b24sIFcuIEouPC9hdXRob3I+
PC9hdXRob3JzPjwvY29udHJpYnV0b3JzPjxhdXRoLWFkZHJlc3M+VmV0ZXJhbnMgQWZmYWlycyBQ
dWdldCBTb3VuZCBIZWFsdGggQ2FyZSBTeXN0ZW0gKDE1Mi1FKSwgRXBpZGVtaW9sb2dpYyBSZXNl
YXJjaCBhbmQgSW5mb3JtYXRpb24gQ2VudGVyLCBTZWF0dGxlLCBXQSA5ODEwOCwgVVNBLiB5b3Vu
Z2JAdS53YXNoaW5ndG9uLmVkdTwvYXV0aC1hZGRyZXNzPjx0aXRsZXM+PHRpdGxlPkRpYWJldGVz
IGNvbXBsaWNhdGlvbnMgc2V2ZXJpdHkgaW5kZXggYW5kIHJpc2sgb2YgbW9ydGFsaXR5LCBob3Nw
aXRhbGl6YXRpb24sIGFuZCBoZWFsdGhjYXJlIHV0aWxpemF0aW9uPC90aXRsZT48c2Vjb25kYXJ5
LXRpdGxlPkFtIEogTWFuYWcgQ2FyZTwvc2Vjb25kYXJ5LXRpdGxlPjxhbHQtdGl0bGU+VGhlIEFt
ZXJpY2FuIGpvdXJuYWwgb2YgbWFuYWdlZCBjYXJlPC9hbHQtdGl0bGU+PC90aXRsZXM+PHBlcmlv
ZGljYWw+PGZ1bGwtdGl0bGU+QW0gSiBNYW5hZyBDYXJlPC9mdWxsLXRpdGxlPjxhYmJyLTE+VGhl
IEFtZXJpY2FuIGpvdXJuYWwgb2YgbWFuYWdlZCBjYXJlPC9hYmJyLTE+PC9wZXJpb2RpY2FsPjxh
bHQtcGVyaW9kaWNhbD48ZnVsbC10aXRsZT5BbSBKIE1hbmFnIENhcmU8L2Z1bGwtdGl0bGU+PGFi
YnItMT5UaGUgQW1lcmljYW4gam91cm5hbCBvZiBtYW5hZ2VkIGNhcmU8L2FiYnItMT48L2FsdC1w
ZXJpb2RpY2FsPjxwYWdlcz4xNS0yMzwvcGFnZXM+PHZvbHVtZT4xNDwvdm9sdW1lPjxudW1iZXI+
MTwvbnVtYmVyPjxlZGl0aW9uPjIwMDgvMDEvMTc8L2VkaXRpb24+PGtleXdvcmRzPjxrZXl3b3Jk
PkFnZWQ8L2tleXdvcmQ+PGtleXdvcmQ+RGlhYmV0ZXMgQ29tcGxpY2F0aW9ucy8gZGlhZ25vc2lz
LyBtb3J0YWxpdHk8L2tleXdvcmQ+PGtleXdvcmQ+RGlhYmV0ZXMgTWVsbGl0dXMsIFR5cGUgMS9j
b21wbGljYXRpb25zL2RpYWdub3Npczwva2V5d29yZD48a2V5d29yZD5EaWFiZXRlcyBNZWxsaXR1
cywgVHlwZSAyL2NvbXBsaWNhdGlvbnMvZGlhZ25vc2lzPC9rZXl3b3JkPjxrZXl3b3JkPkRpc2Vh
c2UgTWFuYWdlbWVudDwva2V5d29yZD48a2V5d29yZD5GZW1hbGU8L2tleXdvcmQ+PGtleXdvcmQ+
SGVhbHRoIE1haW50ZW5hbmNlIE9yZ2FuaXphdGlvbnMvIHV0aWxpemF0aW9uPC9rZXl3b3JkPjxr
ZXl3b3JkPkhvc3BpdGFsaXphdGlvbi8gc3RhdGlzdGljcyAmYW1wOyBudW1lcmljYWwgZGF0YTwv
a2V5d29yZD48a2V5d29yZD5IdW1hbnM8L2tleXdvcmQ+PGtleXdvcmQ+S2FwbGFuLU1laWVyIEVz
dGltYXRlPC9rZXl3b3JkPjxrZXl3b3JkPk1hbGU8L2tleXdvcmQ+PGtleXdvcmQ+TWVkaWNhbCBS
ZWNvcmRzIFN5c3RlbXMsIENvbXB1dGVyaXplZDwva2V5d29yZD48a2V5d29yZD5NaWRkbGUgQWdl
ZDwva2V5d29yZD48a2V5d29yZD5Qb2lzc29uIERpc3RyaWJ1dGlvbjwva2V5d29yZD48a2V5d29y
ZD5QcmltYXJ5IEhlYWx0aCBDYXJlLyB1dGlsaXphdGlvbjwva2V5d29yZD48a2V5d29yZD5Qcm9w
b3J0aW9uYWwgSGF6YXJkcyBNb2RlbHM8L2tleXdvcmQ+PGtleXdvcmQ+UmlzayBBc3Nlc3NtZW50
LyBtZXRob2RzPC9rZXl3b3JkPjxrZXl3b3JkPlJpc2sgRmFjdG9yczwva2V5d29yZD48a2V5d29y
ZD5TZXZlcml0eSBvZiBJbGxuZXNzIEluZGV4PC9rZXl3b3JkPjxrZXl3b3JkPlN1cnZpdmFsIEFu
YWx5c2lzPC9rZXl3b3JkPjxrZXl3b3JkPldhc2hpbmd0b24vZXBpZGVtaW9sb2d5PC9rZXl3b3Jk
Pjwva2V5d29yZHM+PGRhdGVzPjx5ZWFyPjIwMDg8L3llYXI+PHB1Yi1kYXRlcz48ZGF0ZT5KYW48
L2RhdGU+PC9wdWItZGF0ZXM+PC9kYXRlcz48aXNibj4xOTM2LTI2OTIgKEVsZWN0cm9uaWMpJiN4
RDsxMDg4LTAyMjQgKExpbmtpbmcpPC9pc2JuPjxhY2Nlc3Npb24tbnVtPjE4MTk3NzQxPC9hY2Nl
c3Npb24tbnVtPjx1cmxzPjwvdXJscz48Y3VzdG9tMj5QTUMzODEwMDcwPC9jdXN0b20yPjxjdXN0
b202Pk5paG1zNTIxMTMzPC9jdXN0b202PjxyZW1vdGUtZGF0YWJhc2UtcHJvdmlkZXI+TkxNPC9y
ZW1vdGUtZGF0YWJhc2UtcHJvdmlkZXI+PGxhbmd1YWdlPmVuZzwvbGFuZ3VhZ2U+PC9yZWNvcmQ+
PC9DaXRlPjwvRW5kTm90ZT5=
</w:fldData>
        </w:fldChar>
      </w:r>
      <w:r w:rsidR="00452448">
        <w:rPr>
          <w:rFonts w:eastAsia="標楷體"/>
          <w:sz w:val="28"/>
          <w:szCs w:val="28"/>
        </w:rPr>
        <w:instrText xml:space="preserve"> ADDIN EN.CITE </w:instrText>
      </w:r>
      <w:r w:rsidR="00452448">
        <w:rPr>
          <w:rFonts w:eastAsia="標楷體"/>
          <w:sz w:val="28"/>
          <w:szCs w:val="28"/>
        </w:rPr>
        <w:fldChar w:fldCharType="begin">
          <w:fldData xml:space="preserve">PEVuZE5vdGU+PENpdGU+PEF1dGhvcj5Zb3VuZzwvQXV0aG9yPjxZZWFyPjIwMDg8L1llYXI+PFJl
Y051bT44ODM8L1JlY051bT48RGlzcGxheVRleHQ+KDExKTwvRGlzcGxheVRleHQ+PHJlY29yZD48
cmVjLW51bWJlcj44ODM8L3JlYy1udW1iZXI+PGZvcmVpZ24ta2V5cz48a2V5IGFwcD0iRU4iIGRi
LWlkPSIwZGF2c3JmMDVhcnRkb2V4MDVzcDVydHY1eHJ4MjB4OWRyZHciPjg4Mzwva2V5PjwvZm9y
ZWlnbi1rZXlzPjxyZWYtdHlwZSBuYW1lPSJKb3VybmFsIEFydGljbGUiPjE3PC9yZWYtdHlwZT48
Y29udHJpYnV0b3JzPjxhdXRob3JzPjxhdXRob3I+WW91bmcsIEIuIEEuPC9hdXRob3I+PGF1dGhv
cj5MaW4sIEUuPC9hdXRob3I+PGF1dGhvcj5Wb24gS29yZmYsIE0uPC9hdXRob3I+PGF1dGhvcj5T
aW1vbiwgRy48L2F1dGhvcj48YXV0aG9yPkNpZWNoYW5vd3NraSwgUC48L2F1dGhvcj48YXV0aG9y
Pkx1ZG1hbiwgRS4gSi48L2F1dGhvcj48YXV0aG9yPkV2ZXJzb24tU3Rld2FydCwgUy48L2F1dGhv
cj48YXV0aG9yPktpbmRlciwgTC48L2F1dGhvcj48YXV0aG9yPk9saXZlciwgTS48L2F1dGhvcj48
YXV0aG9yPkJveWtvLCBFLiBKLjwvYXV0aG9yPjxhdXRob3I+S2F0b24sIFcuIEouPC9hdXRob3I+
PC9hdXRob3JzPjwvY29udHJpYnV0b3JzPjxhdXRoLWFkZHJlc3M+VmV0ZXJhbnMgQWZmYWlycyBQ
dWdldCBTb3VuZCBIZWFsdGggQ2FyZSBTeXN0ZW0gKDE1Mi1FKSwgRXBpZGVtaW9sb2dpYyBSZXNl
YXJjaCBhbmQgSW5mb3JtYXRpb24gQ2VudGVyLCBTZWF0dGxlLCBXQSA5ODEwOCwgVVNBLiB5b3Vu
Z2JAdS53YXNoaW5ndG9uLmVkdTwvYXV0aC1hZGRyZXNzPjx0aXRsZXM+PHRpdGxlPkRpYWJldGVz
IGNvbXBsaWNhdGlvbnMgc2V2ZXJpdHkgaW5kZXggYW5kIHJpc2sgb2YgbW9ydGFsaXR5LCBob3Nw
aXRhbGl6YXRpb24sIGFuZCBoZWFsdGhjYXJlIHV0aWxpemF0aW9uPC90aXRsZT48c2Vjb25kYXJ5
LXRpdGxlPkFtIEogTWFuYWcgQ2FyZTwvc2Vjb25kYXJ5LXRpdGxlPjxhbHQtdGl0bGU+VGhlIEFt
ZXJpY2FuIGpvdXJuYWwgb2YgbWFuYWdlZCBjYXJlPC9hbHQtdGl0bGU+PC90aXRsZXM+PHBlcmlv
ZGljYWw+PGZ1bGwtdGl0bGU+QW0gSiBNYW5hZyBDYXJlPC9mdWxsLXRpdGxlPjxhYmJyLTE+VGhl
IEFtZXJpY2FuIGpvdXJuYWwgb2YgbWFuYWdlZCBjYXJlPC9hYmJyLTE+PC9wZXJpb2RpY2FsPjxh
bHQtcGVyaW9kaWNhbD48ZnVsbC10aXRsZT5BbSBKIE1hbmFnIENhcmU8L2Z1bGwtdGl0bGU+PGFi
YnItMT5UaGUgQW1lcmljYW4gam91cm5hbCBvZiBtYW5hZ2VkIGNhcmU8L2FiYnItMT48L2FsdC1w
ZXJpb2RpY2FsPjxwYWdlcz4xNS0yMzwvcGFnZXM+PHZvbHVtZT4xNDwvdm9sdW1lPjxudW1iZXI+
MTwvbnVtYmVyPjxlZGl0aW9uPjIwMDgvMDEvMTc8L2VkaXRpb24+PGtleXdvcmRzPjxrZXl3b3Jk
PkFnZWQ8L2tleXdvcmQ+PGtleXdvcmQ+RGlhYmV0ZXMgQ29tcGxpY2F0aW9ucy8gZGlhZ25vc2lz
LyBtb3J0YWxpdHk8L2tleXdvcmQ+PGtleXdvcmQ+RGlhYmV0ZXMgTWVsbGl0dXMsIFR5cGUgMS9j
b21wbGljYXRpb25zL2RpYWdub3Npczwva2V5d29yZD48a2V5d29yZD5EaWFiZXRlcyBNZWxsaXR1
cywgVHlwZSAyL2NvbXBsaWNhdGlvbnMvZGlhZ25vc2lzPC9rZXl3b3JkPjxrZXl3b3JkPkRpc2Vh
c2UgTWFuYWdlbWVudDwva2V5d29yZD48a2V5d29yZD5GZW1hbGU8L2tleXdvcmQ+PGtleXdvcmQ+
SGVhbHRoIE1haW50ZW5hbmNlIE9yZ2FuaXphdGlvbnMvIHV0aWxpemF0aW9uPC9rZXl3b3JkPjxr
ZXl3b3JkPkhvc3BpdGFsaXphdGlvbi8gc3RhdGlzdGljcyAmYW1wOyBudW1lcmljYWwgZGF0YTwv
a2V5d29yZD48a2V5d29yZD5IdW1hbnM8L2tleXdvcmQ+PGtleXdvcmQ+S2FwbGFuLU1laWVyIEVz
dGltYXRlPC9rZXl3b3JkPjxrZXl3b3JkPk1hbGU8L2tleXdvcmQ+PGtleXdvcmQ+TWVkaWNhbCBS
ZWNvcmRzIFN5c3RlbXMsIENvbXB1dGVyaXplZDwva2V5d29yZD48a2V5d29yZD5NaWRkbGUgQWdl
ZDwva2V5d29yZD48a2V5d29yZD5Qb2lzc29uIERpc3RyaWJ1dGlvbjwva2V5d29yZD48a2V5d29y
ZD5QcmltYXJ5IEhlYWx0aCBDYXJlLyB1dGlsaXphdGlvbjwva2V5d29yZD48a2V5d29yZD5Qcm9w
b3J0aW9uYWwgSGF6YXJkcyBNb2RlbHM8L2tleXdvcmQ+PGtleXdvcmQ+UmlzayBBc3Nlc3NtZW50
LyBtZXRob2RzPC9rZXl3b3JkPjxrZXl3b3JkPlJpc2sgRmFjdG9yczwva2V5d29yZD48a2V5d29y
ZD5TZXZlcml0eSBvZiBJbGxuZXNzIEluZGV4PC9rZXl3b3JkPjxrZXl3b3JkPlN1cnZpdmFsIEFu
YWx5c2lzPC9rZXl3b3JkPjxrZXl3b3JkPldhc2hpbmd0b24vZXBpZGVtaW9sb2d5PC9rZXl3b3Jk
Pjwva2V5d29yZHM+PGRhdGVzPjx5ZWFyPjIwMDg8L3llYXI+PHB1Yi1kYXRlcz48ZGF0ZT5KYW48
L2RhdGU+PC9wdWItZGF0ZXM+PC9kYXRlcz48aXNibj4xOTM2LTI2OTIgKEVsZWN0cm9uaWMpJiN4
RDsxMDg4LTAyMjQgKExpbmtpbmcpPC9pc2JuPjxhY2Nlc3Npb24tbnVtPjE4MTk3NzQxPC9hY2Nl
c3Npb24tbnVtPjx1cmxzPjwvdXJscz48Y3VzdG9tMj5QTUMzODEwMDcwPC9jdXN0b20yPjxjdXN0
b202Pk5paG1zNTIxMTMzPC9jdXN0b202PjxyZW1vdGUtZGF0YWJhc2UtcHJvdmlkZXI+TkxNPC9y
ZW1vdGUtZGF0YWJhc2UtcHJvdmlkZXI+PGxhbmd1YWdlPmVuZzwvbGFuZ3VhZ2U+PC9yZWNvcmQ+
PC9DaXRlPjwvRW5kTm90ZT5=
</w:fldData>
        </w:fldChar>
      </w:r>
      <w:r w:rsidR="00452448">
        <w:rPr>
          <w:rFonts w:eastAsia="標楷體"/>
          <w:sz w:val="28"/>
          <w:szCs w:val="28"/>
        </w:rPr>
        <w:instrText xml:space="preserve"> ADDIN EN.CITE.DATA </w:instrText>
      </w:r>
      <w:r w:rsidR="00452448">
        <w:rPr>
          <w:rFonts w:eastAsia="標楷體"/>
          <w:sz w:val="28"/>
          <w:szCs w:val="28"/>
        </w:rPr>
      </w:r>
      <w:r w:rsidR="00452448">
        <w:rPr>
          <w:rFonts w:eastAsia="標楷體"/>
          <w:sz w:val="28"/>
          <w:szCs w:val="28"/>
        </w:rPr>
        <w:fldChar w:fldCharType="end"/>
      </w:r>
      <w:r w:rsidR="00452448">
        <w:rPr>
          <w:rFonts w:eastAsia="標楷體"/>
          <w:sz w:val="28"/>
          <w:szCs w:val="28"/>
        </w:rPr>
      </w:r>
      <w:r w:rsidR="00452448">
        <w:rPr>
          <w:rFonts w:eastAsia="標楷體"/>
          <w:sz w:val="28"/>
          <w:szCs w:val="28"/>
        </w:rPr>
        <w:fldChar w:fldCharType="separate"/>
      </w:r>
      <w:r w:rsidR="00452448">
        <w:rPr>
          <w:rFonts w:eastAsia="標楷體"/>
          <w:noProof/>
          <w:sz w:val="28"/>
          <w:szCs w:val="28"/>
        </w:rPr>
        <w:t>(</w:t>
      </w:r>
      <w:hyperlink w:anchor="_ENREF_11" w:tooltip="Young, 2008 #883" w:history="1">
        <w:r w:rsidR="00452448">
          <w:rPr>
            <w:rFonts w:eastAsia="標楷體"/>
            <w:noProof/>
            <w:sz w:val="28"/>
            <w:szCs w:val="28"/>
          </w:rPr>
          <w:t>11</w:t>
        </w:r>
      </w:hyperlink>
      <w:r w:rsidR="00452448">
        <w:rPr>
          <w:rFonts w:eastAsia="標楷體"/>
          <w:noProof/>
          <w:sz w:val="28"/>
          <w:szCs w:val="28"/>
        </w:rPr>
        <w:t>)</w:t>
      </w:r>
      <w:r w:rsidR="00452448">
        <w:rPr>
          <w:rFonts w:eastAsia="標楷體"/>
          <w:sz w:val="28"/>
          <w:szCs w:val="28"/>
        </w:rPr>
        <w:fldChar w:fldCharType="end"/>
      </w:r>
      <w:r>
        <w:rPr>
          <w:rFonts w:eastAsia="標楷體" w:hint="eastAsia"/>
          <w:sz w:val="28"/>
          <w:szCs w:val="28"/>
        </w:rPr>
        <w:t>預測結核病之發病風險進行比較。</w:t>
      </w:r>
    </w:p>
    <w:p w:rsidR="00332351" w:rsidRDefault="00332351" w:rsidP="00D71FA3">
      <w:pPr>
        <w:numPr>
          <w:ilvl w:val="0"/>
          <w:numId w:val="24"/>
        </w:numPr>
        <w:spacing w:line="520" w:lineRule="exact"/>
        <w:rPr>
          <w:rFonts w:eastAsia="標楷體"/>
          <w:color w:val="000000"/>
          <w:sz w:val="28"/>
        </w:rPr>
      </w:pPr>
      <w:r w:rsidRPr="00255C08">
        <w:rPr>
          <w:rFonts w:eastAsia="標楷體"/>
          <w:color w:val="000000"/>
        </w:rPr>
        <w:br w:type="page"/>
      </w:r>
      <w:r w:rsidRPr="00217679">
        <w:rPr>
          <w:rFonts w:eastAsia="標楷體" w:hint="eastAsia"/>
          <w:color w:val="000000"/>
          <w:sz w:val="28"/>
        </w:rPr>
        <w:lastRenderedPageBreak/>
        <w:t>研究方法與程序</w:t>
      </w:r>
    </w:p>
    <w:p w:rsidR="00332351" w:rsidRPr="00A527B2" w:rsidRDefault="00332351" w:rsidP="00A30FE6">
      <w:pPr>
        <w:spacing w:line="400" w:lineRule="exact"/>
        <w:ind w:leftChars="200" w:left="480"/>
        <w:rPr>
          <w:rFonts w:eastAsia="標楷體"/>
          <w:color w:val="000000"/>
          <w:sz w:val="28"/>
          <w:szCs w:val="28"/>
        </w:rPr>
      </w:pPr>
      <w:r w:rsidRPr="00A527B2">
        <w:rPr>
          <w:rFonts w:eastAsia="標楷體" w:hint="eastAsia"/>
          <w:color w:val="000000"/>
          <w:sz w:val="28"/>
          <w:szCs w:val="28"/>
        </w:rPr>
        <w:t>本研究為回溯性之世代追蹤分析，</w:t>
      </w:r>
      <w:r>
        <w:rPr>
          <w:rFonts w:eastAsia="標楷體" w:hint="eastAsia"/>
          <w:color w:val="000000"/>
          <w:sz w:val="28"/>
          <w:szCs w:val="28"/>
        </w:rPr>
        <w:t>將</w:t>
      </w:r>
      <w:r w:rsidRPr="00A527B2">
        <w:rPr>
          <w:rFonts w:eastAsia="標楷體" w:hint="eastAsia"/>
          <w:color w:val="000000"/>
          <w:sz w:val="28"/>
          <w:szCs w:val="28"/>
        </w:rPr>
        <w:t>200</w:t>
      </w:r>
      <w:r>
        <w:rPr>
          <w:rFonts w:eastAsia="標楷體"/>
          <w:color w:val="000000"/>
          <w:sz w:val="28"/>
          <w:szCs w:val="28"/>
        </w:rPr>
        <w:t>5</w:t>
      </w:r>
      <w:r w:rsidRPr="00A527B2">
        <w:rPr>
          <w:rFonts w:eastAsia="標楷體" w:hint="eastAsia"/>
          <w:color w:val="000000"/>
          <w:sz w:val="28"/>
          <w:szCs w:val="28"/>
        </w:rPr>
        <w:t>年至</w:t>
      </w:r>
      <w:r>
        <w:rPr>
          <w:rFonts w:eastAsia="標楷體"/>
          <w:color w:val="000000"/>
          <w:sz w:val="28"/>
          <w:szCs w:val="28"/>
        </w:rPr>
        <w:t>2008</w:t>
      </w:r>
      <w:r w:rsidRPr="00A527B2">
        <w:rPr>
          <w:rFonts w:eastAsia="標楷體" w:hint="eastAsia"/>
          <w:color w:val="000000"/>
          <w:sz w:val="28"/>
          <w:szCs w:val="28"/>
        </w:rPr>
        <w:t>年</w:t>
      </w:r>
      <w:r>
        <w:rPr>
          <w:rFonts w:eastAsia="標楷體" w:hint="eastAsia"/>
          <w:color w:val="000000"/>
          <w:sz w:val="28"/>
          <w:szCs w:val="28"/>
        </w:rPr>
        <w:t>設籍新北市參加社區整合式健康篩檢之民眾</w:t>
      </w:r>
      <w:r w:rsidRPr="00A527B2">
        <w:rPr>
          <w:rFonts w:eastAsia="標楷體" w:hint="eastAsia"/>
          <w:color w:val="000000"/>
          <w:sz w:val="28"/>
          <w:szCs w:val="28"/>
        </w:rPr>
        <w:t>，</w:t>
      </w:r>
      <w:r>
        <w:rPr>
          <w:rFonts w:eastAsia="標楷體" w:hint="eastAsia"/>
          <w:color w:val="000000"/>
          <w:sz w:val="28"/>
          <w:szCs w:val="28"/>
        </w:rPr>
        <w:t>在民眾同意後將其健康行為問卷資料及篩檢之檢查結果</w:t>
      </w:r>
      <w:r w:rsidRPr="00A527B2">
        <w:rPr>
          <w:rFonts w:eastAsia="標楷體" w:hint="eastAsia"/>
          <w:color w:val="000000"/>
          <w:sz w:val="28"/>
          <w:szCs w:val="28"/>
        </w:rPr>
        <w:t>勾</w:t>
      </w:r>
      <w:proofErr w:type="gramStart"/>
      <w:r w:rsidRPr="00A527B2">
        <w:rPr>
          <w:rFonts w:eastAsia="標楷體" w:hint="eastAsia"/>
          <w:color w:val="000000"/>
          <w:sz w:val="28"/>
          <w:szCs w:val="28"/>
        </w:rPr>
        <w:t>稽</w:t>
      </w:r>
      <w:proofErr w:type="gramEnd"/>
      <w:r w:rsidRPr="00A527B2">
        <w:rPr>
          <w:rFonts w:eastAsia="標楷體" w:hint="eastAsia"/>
          <w:color w:val="000000"/>
          <w:sz w:val="28"/>
          <w:szCs w:val="28"/>
        </w:rPr>
        <w:t>200</w:t>
      </w:r>
      <w:r>
        <w:rPr>
          <w:rFonts w:eastAsia="標楷體"/>
          <w:color w:val="000000"/>
          <w:sz w:val="28"/>
          <w:szCs w:val="28"/>
        </w:rPr>
        <w:t>3</w:t>
      </w:r>
      <w:r w:rsidRPr="00A527B2">
        <w:rPr>
          <w:rFonts w:eastAsia="標楷體" w:hint="eastAsia"/>
          <w:color w:val="000000"/>
          <w:sz w:val="28"/>
          <w:szCs w:val="28"/>
        </w:rPr>
        <w:t>年至</w:t>
      </w:r>
      <w:r>
        <w:rPr>
          <w:rFonts w:eastAsia="標楷體" w:hint="eastAsia"/>
          <w:color w:val="000000"/>
          <w:sz w:val="28"/>
        </w:rPr>
        <w:t>2010</w:t>
      </w:r>
      <w:r w:rsidRPr="00A527B2">
        <w:rPr>
          <w:rFonts w:eastAsia="標楷體" w:hint="eastAsia"/>
          <w:color w:val="000000"/>
          <w:sz w:val="28"/>
          <w:szCs w:val="28"/>
        </w:rPr>
        <w:t>年</w:t>
      </w:r>
      <w:r>
        <w:rPr>
          <w:rFonts w:eastAsia="標楷體" w:hint="eastAsia"/>
          <w:color w:val="000000"/>
          <w:sz w:val="28"/>
          <w:szCs w:val="28"/>
        </w:rPr>
        <w:t>健保資料庫</w:t>
      </w:r>
      <w:r w:rsidRPr="00A527B2">
        <w:rPr>
          <w:rFonts w:eastAsia="標楷體" w:hint="eastAsia"/>
          <w:color w:val="000000"/>
          <w:sz w:val="28"/>
          <w:szCs w:val="28"/>
        </w:rPr>
        <w:t>，以瞭解合併糖尿病</w:t>
      </w:r>
      <w:r>
        <w:rPr>
          <w:rFonts w:eastAsia="標楷體" w:hint="eastAsia"/>
          <w:color w:val="000000"/>
          <w:sz w:val="28"/>
          <w:szCs w:val="28"/>
        </w:rPr>
        <w:t>之民眾</w:t>
      </w:r>
      <w:r w:rsidRPr="00A527B2">
        <w:rPr>
          <w:rFonts w:eastAsia="標楷體" w:hint="eastAsia"/>
          <w:color w:val="000000"/>
          <w:sz w:val="28"/>
          <w:szCs w:val="28"/>
        </w:rPr>
        <w:t>，</w:t>
      </w:r>
      <w:r>
        <w:rPr>
          <w:rFonts w:eastAsia="標楷體" w:hint="eastAsia"/>
          <w:color w:val="000000"/>
          <w:sz w:val="28"/>
          <w:szCs w:val="28"/>
        </w:rPr>
        <w:t>不同的血糖控制情況和沒有糖尿病的民眾</w:t>
      </w:r>
      <w:r w:rsidRPr="00A527B2">
        <w:rPr>
          <w:rFonts w:eastAsia="標楷體" w:hint="eastAsia"/>
          <w:color w:val="000000"/>
          <w:sz w:val="28"/>
          <w:szCs w:val="28"/>
        </w:rPr>
        <w:t>，</w:t>
      </w:r>
      <w:r>
        <w:rPr>
          <w:rFonts w:eastAsia="標楷體" w:hint="eastAsia"/>
          <w:color w:val="000000"/>
          <w:sz w:val="28"/>
          <w:szCs w:val="28"/>
        </w:rPr>
        <w:t>比較其結核病發病風險有何差異</w:t>
      </w:r>
      <w:r w:rsidRPr="00D353FF">
        <w:rPr>
          <w:rFonts w:eastAsia="標楷體" w:hint="eastAsia"/>
          <w:color w:val="000000"/>
          <w:sz w:val="28"/>
          <w:szCs w:val="28"/>
        </w:rPr>
        <w:t>。</w:t>
      </w:r>
    </w:p>
    <w:p w:rsidR="00332351" w:rsidRPr="00255C08" w:rsidRDefault="00332351" w:rsidP="00D71FA3">
      <w:pPr>
        <w:spacing w:line="520" w:lineRule="exact"/>
        <w:rPr>
          <w:rFonts w:eastAsia="標楷體"/>
          <w:color w:val="000000"/>
          <w:sz w:val="28"/>
        </w:rPr>
      </w:pPr>
      <w:r w:rsidRPr="00255C08">
        <w:rPr>
          <w:rFonts w:eastAsia="標楷體"/>
          <w:color w:val="000000"/>
          <w:sz w:val="28"/>
        </w:rPr>
        <w:t xml:space="preserve">                                </w:t>
      </w:r>
    </w:p>
    <w:p w:rsidR="00332351" w:rsidRDefault="00332351" w:rsidP="00D71FA3">
      <w:pPr>
        <w:numPr>
          <w:ilvl w:val="0"/>
          <w:numId w:val="24"/>
        </w:numPr>
        <w:spacing w:line="520" w:lineRule="exact"/>
        <w:rPr>
          <w:rFonts w:eastAsia="標楷體"/>
          <w:color w:val="000000"/>
          <w:sz w:val="28"/>
        </w:rPr>
      </w:pPr>
      <w:r w:rsidRPr="00217679">
        <w:rPr>
          <w:rFonts w:eastAsia="標楷體" w:hint="eastAsia"/>
          <w:color w:val="000000"/>
          <w:sz w:val="28"/>
        </w:rPr>
        <w:t>研究參與者選擇標準</w:t>
      </w:r>
    </w:p>
    <w:p w:rsidR="00332351" w:rsidRDefault="00332351" w:rsidP="00A30FE6">
      <w:pPr>
        <w:spacing w:line="520" w:lineRule="exact"/>
        <w:ind w:leftChars="200" w:left="480"/>
        <w:rPr>
          <w:rFonts w:eastAsia="標楷體"/>
          <w:color w:val="000000"/>
          <w:sz w:val="28"/>
        </w:rPr>
      </w:pPr>
      <w:r>
        <w:rPr>
          <w:rFonts w:eastAsia="標楷體" w:hint="eastAsia"/>
          <w:color w:val="000000"/>
          <w:sz w:val="28"/>
          <w:szCs w:val="28"/>
        </w:rPr>
        <w:t>本研究對象為</w:t>
      </w:r>
      <w:r w:rsidRPr="00A527B2">
        <w:rPr>
          <w:rFonts w:eastAsia="標楷體" w:hint="eastAsia"/>
          <w:color w:val="000000"/>
          <w:sz w:val="28"/>
          <w:szCs w:val="28"/>
        </w:rPr>
        <w:t>200</w:t>
      </w:r>
      <w:r>
        <w:rPr>
          <w:rFonts w:eastAsia="標楷體"/>
          <w:color w:val="000000"/>
          <w:sz w:val="28"/>
          <w:szCs w:val="28"/>
        </w:rPr>
        <w:t>5</w:t>
      </w:r>
      <w:r w:rsidRPr="00A527B2">
        <w:rPr>
          <w:rFonts w:eastAsia="標楷體" w:hint="eastAsia"/>
          <w:color w:val="000000"/>
          <w:sz w:val="28"/>
          <w:szCs w:val="28"/>
        </w:rPr>
        <w:t>年至</w:t>
      </w:r>
      <w:r>
        <w:rPr>
          <w:rFonts w:eastAsia="標楷體"/>
          <w:color w:val="000000"/>
          <w:sz w:val="28"/>
          <w:szCs w:val="28"/>
        </w:rPr>
        <w:t>2008</w:t>
      </w:r>
      <w:r w:rsidRPr="00A527B2">
        <w:rPr>
          <w:rFonts w:eastAsia="標楷體" w:hint="eastAsia"/>
          <w:color w:val="000000"/>
          <w:sz w:val="28"/>
          <w:szCs w:val="28"/>
        </w:rPr>
        <w:t>年</w:t>
      </w:r>
      <w:r>
        <w:rPr>
          <w:rFonts w:eastAsia="標楷體" w:hint="eastAsia"/>
          <w:color w:val="000000"/>
          <w:sz w:val="28"/>
          <w:szCs w:val="28"/>
        </w:rPr>
        <w:t>設籍於新北市</w:t>
      </w:r>
      <w:r w:rsidRPr="00A527B2">
        <w:rPr>
          <w:rFonts w:eastAsia="標楷體" w:hint="eastAsia"/>
          <w:color w:val="000000"/>
          <w:sz w:val="28"/>
          <w:szCs w:val="28"/>
        </w:rPr>
        <w:t>，</w:t>
      </w:r>
      <w:r>
        <w:rPr>
          <w:rFonts w:eastAsia="標楷體" w:hint="eastAsia"/>
          <w:color w:val="000000"/>
          <w:sz w:val="28"/>
          <w:szCs w:val="28"/>
        </w:rPr>
        <w:t>年齡符合三十歲以上</w:t>
      </w:r>
      <w:r w:rsidRPr="00A527B2">
        <w:rPr>
          <w:rFonts w:eastAsia="標楷體" w:hint="eastAsia"/>
          <w:color w:val="000000"/>
          <w:sz w:val="28"/>
          <w:szCs w:val="28"/>
        </w:rPr>
        <w:t>，</w:t>
      </w:r>
      <w:r>
        <w:rPr>
          <w:rFonts w:eastAsia="標楷體" w:hint="eastAsia"/>
          <w:color w:val="000000"/>
          <w:sz w:val="28"/>
          <w:szCs w:val="28"/>
        </w:rPr>
        <w:t>參加社區整合式健康篩檢之民眾</w:t>
      </w:r>
      <w:r w:rsidRPr="00A527B2">
        <w:rPr>
          <w:rFonts w:eastAsia="標楷體" w:hint="eastAsia"/>
          <w:color w:val="000000"/>
          <w:sz w:val="28"/>
          <w:szCs w:val="28"/>
        </w:rPr>
        <w:t>，</w:t>
      </w:r>
      <w:r>
        <w:rPr>
          <w:rFonts w:eastAsia="標楷體" w:hint="eastAsia"/>
          <w:color w:val="000000"/>
          <w:sz w:val="28"/>
          <w:szCs w:val="28"/>
        </w:rPr>
        <w:t>且在告知後同意參與研究者</w:t>
      </w:r>
      <w:r w:rsidRPr="00D353FF">
        <w:rPr>
          <w:rFonts w:eastAsia="標楷體" w:hint="eastAsia"/>
          <w:color w:val="000000"/>
          <w:sz w:val="28"/>
          <w:szCs w:val="28"/>
        </w:rPr>
        <w:t>。</w:t>
      </w:r>
      <w:r>
        <w:rPr>
          <w:rFonts w:eastAsia="標楷體" w:hint="eastAsia"/>
          <w:color w:val="000000"/>
          <w:sz w:val="28"/>
          <w:szCs w:val="28"/>
        </w:rPr>
        <w:t>研究</w:t>
      </w:r>
      <w:proofErr w:type="gramStart"/>
      <w:r>
        <w:rPr>
          <w:rFonts w:eastAsia="標楷體" w:hint="eastAsia"/>
          <w:color w:val="000000"/>
          <w:sz w:val="28"/>
          <w:szCs w:val="28"/>
        </w:rPr>
        <w:t>對象均須同意</w:t>
      </w:r>
      <w:proofErr w:type="gramEnd"/>
      <w:r>
        <w:rPr>
          <w:rFonts w:eastAsia="標楷體" w:hint="eastAsia"/>
          <w:color w:val="000000"/>
          <w:sz w:val="28"/>
          <w:szCs w:val="28"/>
        </w:rPr>
        <w:t>其問卷資料及篩檢結果供研究者進行資料庫連結才納入研究分析。</w:t>
      </w:r>
    </w:p>
    <w:p w:rsidR="00332351" w:rsidRPr="00255C08" w:rsidRDefault="00332351" w:rsidP="00D71FA3">
      <w:pPr>
        <w:spacing w:line="520" w:lineRule="exact"/>
        <w:rPr>
          <w:rFonts w:eastAsia="標楷體"/>
          <w:color w:val="000000"/>
          <w:sz w:val="28"/>
        </w:rPr>
      </w:pPr>
      <w:r w:rsidRPr="00255C08">
        <w:rPr>
          <w:rFonts w:eastAsia="標楷體"/>
          <w:color w:val="000000"/>
          <w:sz w:val="28"/>
        </w:rPr>
        <w:t xml:space="preserve">                                      </w:t>
      </w:r>
    </w:p>
    <w:p w:rsidR="00332351" w:rsidRDefault="00332351" w:rsidP="00D71FA3">
      <w:pPr>
        <w:numPr>
          <w:ilvl w:val="0"/>
          <w:numId w:val="24"/>
        </w:numPr>
        <w:spacing w:line="520" w:lineRule="exact"/>
        <w:rPr>
          <w:rFonts w:eastAsia="標楷體"/>
          <w:color w:val="000000"/>
          <w:sz w:val="28"/>
        </w:rPr>
      </w:pPr>
      <w:r w:rsidRPr="00217679">
        <w:rPr>
          <w:rFonts w:eastAsia="標楷體" w:hint="eastAsia"/>
          <w:color w:val="000000"/>
          <w:sz w:val="28"/>
        </w:rPr>
        <w:t>研究設計與流程</w:t>
      </w:r>
    </w:p>
    <w:p w:rsidR="00167DDF" w:rsidRPr="00167DDF" w:rsidRDefault="00332351" w:rsidP="00A30FE6">
      <w:pPr>
        <w:pStyle w:val="ad"/>
        <w:spacing w:line="400" w:lineRule="exact"/>
        <w:rPr>
          <w:rFonts w:eastAsia="標楷體"/>
          <w:color w:val="000000"/>
          <w:sz w:val="28"/>
          <w:szCs w:val="28"/>
        </w:rPr>
      </w:pPr>
      <w:r w:rsidRPr="00A527B2">
        <w:rPr>
          <w:rFonts w:eastAsia="標楷體" w:hint="eastAsia"/>
          <w:color w:val="000000"/>
          <w:sz w:val="28"/>
          <w:szCs w:val="28"/>
        </w:rPr>
        <w:t>本研究為世代追蹤分析</w:t>
      </w:r>
      <w:r w:rsidRPr="00D353FF">
        <w:rPr>
          <w:rFonts w:eastAsia="標楷體" w:hint="eastAsia"/>
          <w:color w:val="000000"/>
          <w:sz w:val="28"/>
          <w:szCs w:val="28"/>
        </w:rPr>
        <w:t>。</w:t>
      </w:r>
      <w:r>
        <w:rPr>
          <w:rFonts w:eastAsia="標楷體" w:hint="eastAsia"/>
          <w:color w:val="000000"/>
          <w:sz w:val="28"/>
          <w:szCs w:val="28"/>
        </w:rPr>
        <w:t>符合研究對象者將填寫健康行為問卷</w:t>
      </w:r>
      <w:r w:rsidRPr="00A527B2">
        <w:rPr>
          <w:rFonts w:eastAsia="標楷體" w:hint="eastAsia"/>
          <w:color w:val="000000"/>
          <w:sz w:val="28"/>
          <w:szCs w:val="28"/>
        </w:rPr>
        <w:t>，</w:t>
      </w:r>
      <w:r>
        <w:rPr>
          <w:rFonts w:eastAsia="標楷體" w:hint="eastAsia"/>
          <w:color w:val="000000"/>
          <w:sz w:val="28"/>
          <w:szCs w:val="28"/>
        </w:rPr>
        <w:t>以及進行抽血檢查</w:t>
      </w:r>
      <w:r w:rsidRPr="00D353FF">
        <w:rPr>
          <w:rFonts w:eastAsia="標楷體" w:hint="eastAsia"/>
          <w:color w:val="000000"/>
          <w:sz w:val="28"/>
          <w:szCs w:val="28"/>
        </w:rPr>
        <w:t>。</w:t>
      </w:r>
      <w:r>
        <w:rPr>
          <w:rFonts w:eastAsia="標楷體" w:hint="eastAsia"/>
          <w:color w:val="000000"/>
          <w:sz w:val="28"/>
          <w:szCs w:val="28"/>
        </w:rPr>
        <w:t>將所得之問卷與抽血檢查結果</w:t>
      </w:r>
      <w:r w:rsidRPr="00A527B2">
        <w:rPr>
          <w:rFonts w:eastAsia="標楷體" w:hint="eastAsia"/>
          <w:color w:val="000000"/>
          <w:sz w:val="28"/>
          <w:szCs w:val="28"/>
        </w:rPr>
        <w:t>，</w:t>
      </w:r>
      <w:r>
        <w:rPr>
          <w:rFonts w:eastAsia="標楷體" w:hint="eastAsia"/>
          <w:color w:val="000000"/>
          <w:sz w:val="28"/>
          <w:szCs w:val="28"/>
        </w:rPr>
        <w:t>以身份證字號為關鍵碼</w:t>
      </w:r>
      <w:r w:rsidRPr="00A527B2">
        <w:rPr>
          <w:rFonts w:eastAsia="標楷體" w:hint="eastAsia"/>
          <w:color w:val="000000"/>
          <w:sz w:val="28"/>
          <w:szCs w:val="28"/>
        </w:rPr>
        <w:t>，</w:t>
      </w:r>
      <w:r>
        <w:rPr>
          <w:rFonts w:eastAsia="標楷體" w:hint="eastAsia"/>
          <w:color w:val="000000"/>
          <w:sz w:val="28"/>
          <w:szCs w:val="28"/>
        </w:rPr>
        <w:t>於衛生福利部健康加值中心勾</w:t>
      </w:r>
      <w:proofErr w:type="gramStart"/>
      <w:r>
        <w:rPr>
          <w:rFonts w:eastAsia="標楷體" w:hint="eastAsia"/>
          <w:color w:val="000000"/>
          <w:sz w:val="28"/>
          <w:szCs w:val="28"/>
        </w:rPr>
        <w:t>稽</w:t>
      </w:r>
      <w:proofErr w:type="gramEnd"/>
      <w:r w:rsidRPr="00A527B2">
        <w:rPr>
          <w:rFonts w:eastAsia="標楷體" w:hint="eastAsia"/>
          <w:color w:val="000000"/>
          <w:sz w:val="28"/>
          <w:szCs w:val="28"/>
        </w:rPr>
        <w:t>200</w:t>
      </w:r>
      <w:r>
        <w:rPr>
          <w:rFonts w:eastAsia="標楷體"/>
          <w:color w:val="000000"/>
          <w:sz w:val="28"/>
          <w:szCs w:val="28"/>
        </w:rPr>
        <w:t>3</w:t>
      </w:r>
      <w:r w:rsidRPr="00A527B2">
        <w:rPr>
          <w:rFonts w:eastAsia="標楷體" w:hint="eastAsia"/>
          <w:color w:val="000000"/>
          <w:sz w:val="28"/>
          <w:szCs w:val="28"/>
        </w:rPr>
        <w:t>年至</w:t>
      </w:r>
      <w:r>
        <w:rPr>
          <w:rFonts w:eastAsia="標楷體" w:hint="eastAsia"/>
          <w:color w:val="000000"/>
          <w:sz w:val="28"/>
        </w:rPr>
        <w:t>2010</w:t>
      </w:r>
      <w:r w:rsidRPr="00A527B2">
        <w:rPr>
          <w:rFonts w:eastAsia="標楷體" w:hint="eastAsia"/>
          <w:color w:val="000000"/>
          <w:sz w:val="28"/>
          <w:szCs w:val="28"/>
        </w:rPr>
        <w:t>年</w:t>
      </w:r>
      <w:r>
        <w:rPr>
          <w:rFonts w:eastAsia="標楷體" w:hint="eastAsia"/>
          <w:color w:val="000000"/>
          <w:sz w:val="28"/>
          <w:szCs w:val="28"/>
        </w:rPr>
        <w:t>健保就醫資料</w:t>
      </w:r>
      <w:r w:rsidRPr="00A527B2">
        <w:rPr>
          <w:rFonts w:eastAsia="標楷體" w:hint="eastAsia"/>
          <w:color w:val="000000"/>
          <w:sz w:val="28"/>
          <w:szCs w:val="28"/>
        </w:rPr>
        <w:t>，</w:t>
      </w:r>
      <w:r>
        <w:rPr>
          <w:rFonts w:eastAsia="標楷體" w:hint="eastAsia"/>
          <w:color w:val="000000"/>
          <w:sz w:val="28"/>
          <w:szCs w:val="28"/>
        </w:rPr>
        <w:t>以取得研究對象在參加社區整合式健康篩檢之前的兩年內</w:t>
      </w:r>
      <w:r w:rsidRPr="00A527B2">
        <w:rPr>
          <w:rFonts w:eastAsia="標楷體" w:hint="eastAsia"/>
          <w:color w:val="000000"/>
          <w:sz w:val="28"/>
          <w:szCs w:val="28"/>
        </w:rPr>
        <w:t>，</w:t>
      </w:r>
      <w:r>
        <w:rPr>
          <w:rFonts w:eastAsia="標楷體" w:hint="eastAsia"/>
          <w:color w:val="000000"/>
          <w:sz w:val="28"/>
          <w:szCs w:val="28"/>
        </w:rPr>
        <w:t>是否合併糖尿病以及其他為結核病發病風險因子之潛在性疾病</w:t>
      </w:r>
      <w:r w:rsidRPr="00A527B2">
        <w:rPr>
          <w:rFonts w:eastAsia="標楷體" w:hint="eastAsia"/>
          <w:color w:val="000000"/>
          <w:sz w:val="28"/>
          <w:szCs w:val="28"/>
        </w:rPr>
        <w:t>，</w:t>
      </w:r>
      <w:r>
        <w:rPr>
          <w:rFonts w:eastAsia="標楷體" w:hint="eastAsia"/>
          <w:color w:val="000000"/>
          <w:sz w:val="28"/>
          <w:szCs w:val="28"/>
        </w:rPr>
        <w:t>並利用健保資料庫之符合結核病之就醫診斷碼</w:t>
      </w:r>
      <w:r>
        <w:rPr>
          <w:rFonts w:eastAsia="標楷體" w:hint="eastAsia"/>
          <w:color w:val="000000"/>
          <w:sz w:val="28"/>
          <w:szCs w:val="28"/>
        </w:rPr>
        <w:t>(ICD</w:t>
      </w:r>
      <w:r>
        <w:rPr>
          <w:rFonts w:eastAsia="標楷體"/>
          <w:color w:val="000000"/>
          <w:sz w:val="28"/>
          <w:szCs w:val="28"/>
        </w:rPr>
        <w:t>-9-CM</w:t>
      </w:r>
      <w:r>
        <w:rPr>
          <w:rFonts w:eastAsia="標楷體" w:hint="eastAsia"/>
          <w:color w:val="000000"/>
          <w:sz w:val="28"/>
          <w:szCs w:val="28"/>
        </w:rPr>
        <w:t>)</w:t>
      </w:r>
      <w:r>
        <w:rPr>
          <w:rFonts w:eastAsia="標楷體" w:hint="eastAsia"/>
          <w:color w:val="000000"/>
          <w:sz w:val="28"/>
          <w:szCs w:val="28"/>
        </w:rPr>
        <w:t>與是否</w:t>
      </w:r>
      <w:proofErr w:type="gramStart"/>
      <w:r>
        <w:rPr>
          <w:rFonts w:eastAsia="標楷體" w:hint="eastAsia"/>
          <w:color w:val="000000"/>
          <w:sz w:val="28"/>
          <w:szCs w:val="28"/>
        </w:rPr>
        <w:t>開立抗結核</w:t>
      </w:r>
      <w:proofErr w:type="gramEnd"/>
      <w:r>
        <w:rPr>
          <w:rFonts w:eastAsia="標楷體" w:hint="eastAsia"/>
          <w:color w:val="000000"/>
          <w:sz w:val="28"/>
          <w:szCs w:val="28"/>
        </w:rPr>
        <w:t>藥物</w:t>
      </w:r>
      <w:r w:rsidRPr="00A527B2">
        <w:rPr>
          <w:rFonts w:eastAsia="標楷體" w:hint="eastAsia"/>
          <w:color w:val="000000"/>
          <w:sz w:val="28"/>
          <w:szCs w:val="28"/>
        </w:rPr>
        <w:t>，</w:t>
      </w:r>
      <w:r>
        <w:rPr>
          <w:rFonts w:eastAsia="標楷體" w:hint="eastAsia"/>
          <w:color w:val="000000"/>
          <w:sz w:val="28"/>
          <w:szCs w:val="28"/>
        </w:rPr>
        <w:t>作為判定是否為結核病發病個案。由社區篩檢所取得的飯前血糖結果與健保資料庫內取得是否為糖尿病患者之資料</w:t>
      </w:r>
      <w:r w:rsidRPr="00A527B2">
        <w:rPr>
          <w:rFonts w:eastAsia="標楷體" w:hint="eastAsia"/>
          <w:color w:val="000000"/>
          <w:sz w:val="28"/>
          <w:szCs w:val="28"/>
        </w:rPr>
        <w:t>，</w:t>
      </w:r>
      <w:r>
        <w:rPr>
          <w:rFonts w:eastAsia="標楷體" w:hint="eastAsia"/>
          <w:color w:val="000000"/>
          <w:sz w:val="28"/>
          <w:szCs w:val="28"/>
        </w:rPr>
        <w:t>將研究對象區分為血糖控制佳</w:t>
      </w:r>
      <w:r>
        <w:rPr>
          <w:rFonts w:ascii="標楷體" w:eastAsia="標楷體" w:hAnsi="標楷體" w:hint="eastAsia"/>
          <w:color w:val="000000"/>
          <w:sz w:val="28"/>
          <w:szCs w:val="28"/>
        </w:rPr>
        <w:t>、</w:t>
      </w:r>
      <w:r>
        <w:rPr>
          <w:rFonts w:eastAsia="標楷體" w:hint="eastAsia"/>
          <w:color w:val="000000"/>
          <w:sz w:val="28"/>
          <w:szCs w:val="28"/>
        </w:rPr>
        <w:t>血糖控制不佳</w:t>
      </w:r>
      <w:r>
        <w:rPr>
          <w:rFonts w:ascii="標楷體" w:eastAsia="標楷體" w:hAnsi="標楷體" w:hint="eastAsia"/>
          <w:color w:val="000000"/>
          <w:sz w:val="28"/>
          <w:szCs w:val="28"/>
        </w:rPr>
        <w:t>、和無糖尿病患者，</w:t>
      </w:r>
      <w:r w:rsidR="00A30FE6">
        <w:rPr>
          <w:rFonts w:ascii="標楷體" w:eastAsia="標楷體" w:hAnsi="標楷體" w:hint="eastAsia"/>
          <w:color w:val="000000"/>
          <w:sz w:val="28"/>
          <w:szCs w:val="28"/>
        </w:rPr>
        <w:t>將</w:t>
      </w:r>
      <w:r>
        <w:rPr>
          <w:rFonts w:ascii="標楷體" w:eastAsia="標楷體" w:hAnsi="標楷體" w:hint="eastAsia"/>
          <w:color w:val="000000"/>
          <w:sz w:val="28"/>
          <w:szCs w:val="28"/>
        </w:rPr>
        <w:t>追蹤至201</w:t>
      </w:r>
      <w:r w:rsidR="00A30FE6">
        <w:rPr>
          <w:rFonts w:ascii="標楷體" w:eastAsia="標楷體" w:hAnsi="標楷體"/>
          <w:color w:val="000000"/>
          <w:sz w:val="28"/>
          <w:szCs w:val="28"/>
        </w:rPr>
        <w:t>0</w:t>
      </w:r>
      <w:r>
        <w:rPr>
          <w:rFonts w:ascii="標楷體" w:eastAsia="標楷體" w:hAnsi="標楷體" w:hint="eastAsia"/>
          <w:color w:val="000000"/>
          <w:sz w:val="28"/>
          <w:szCs w:val="28"/>
        </w:rPr>
        <w:t>年12月31日是否為結核病發病個案。我們將使用Cox proportional hazard model，在校正年齡、性別、社經地位、及其他結核病風險因子後，比較三組之結核病發病風險。</w:t>
      </w:r>
      <w:r w:rsidR="00167DDF">
        <w:rPr>
          <w:rFonts w:ascii="標楷體" w:eastAsia="標楷體" w:hAnsi="標楷體" w:hint="eastAsia"/>
          <w:color w:val="000000"/>
          <w:sz w:val="28"/>
          <w:szCs w:val="28"/>
        </w:rPr>
        <w:t>此外我們將以</w:t>
      </w:r>
      <w:r w:rsidR="00167DDF" w:rsidRPr="00167DDF">
        <w:rPr>
          <w:rFonts w:ascii="標楷體" w:eastAsia="標楷體" w:hAnsi="標楷體"/>
          <w:color w:val="000000"/>
          <w:sz w:val="28"/>
          <w:szCs w:val="28"/>
        </w:rPr>
        <w:t>receiver operating characteristic curve</w:t>
      </w:r>
      <w:r w:rsidR="00167DDF">
        <w:rPr>
          <w:rFonts w:ascii="標楷體" w:eastAsia="標楷體" w:hAnsi="標楷體" w:hint="eastAsia"/>
          <w:color w:val="000000"/>
          <w:sz w:val="28"/>
          <w:szCs w:val="28"/>
        </w:rPr>
        <w:t xml:space="preserve"> （ROC curve</w:t>
      </w:r>
      <w:r w:rsidR="00167DDF">
        <w:rPr>
          <w:rFonts w:ascii="標楷體" w:eastAsia="標楷體" w:hAnsi="標楷體"/>
          <w:color w:val="000000"/>
          <w:sz w:val="28"/>
          <w:szCs w:val="28"/>
        </w:rPr>
        <w:t>）</w:t>
      </w:r>
      <w:r w:rsidR="00167DDF" w:rsidRPr="00167DDF">
        <w:rPr>
          <w:rFonts w:eastAsia="標楷體" w:hint="eastAsia"/>
          <w:sz w:val="28"/>
          <w:szCs w:val="28"/>
        </w:rPr>
        <w:t>比較以不同的方式區分血糖控制</w:t>
      </w:r>
      <w:r w:rsidR="00167DDF">
        <w:rPr>
          <w:rFonts w:eastAsia="標楷體" w:hint="eastAsia"/>
          <w:sz w:val="28"/>
          <w:szCs w:val="28"/>
        </w:rPr>
        <w:t>情形</w:t>
      </w:r>
      <w:r w:rsidR="00167DDF" w:rsidRPr="00167DDF">
        <w:rPr>
          <w:rFonts w:eastAsia="標楷體" w:hint="eastAsia"/>
          <w:sz w:val="28"/>
          <w:szCs w:val="28"/>
        </w:rPr>
        <w:t>（飯前血糖值和是否出現糖尿病長期併發症）</w:t>
      </w:r>
      <w:r w:rsidR="00167DDF">
        <w:rPr>
          <w:rFonts w:eastAsia="標楷體" w:hint="eastAsia"/>
          <w:sz w:val="28"/>
          <w:szCs w:val="28"/>
        </w:rPr>
        <w:t>對於</w:t>
      </w:r>
      <w:r w:rsidR="00167DDF" w:rsidRPr="00167DDF">
        <w:rPr>
          <w:rFonts w:eastAsia="標楷體" w:hint="eastAsia"/>
          <w:sz w:val="28"/>
          <w:szCs w:val="28"/>
        </w:rPr>
        <w:t>預測結核病之發病風險有何差異。</w:t>
      </w:r>
    </w:p>
    <w:p w:rsidR="00332351" w:rsidRPr="007A0927" w:rsidRDefault="00167DDF" w:rsidP="00D71FA3">
      <w:pPr>
        <w:spacing w:line="520" w:lineRule="exact"/>
        <w:rPr>
          <w:rFonts w:eastAsia="標楷體"/>
          <w:color w:val="000000"/>
          <w:sz w:val="28"/>
          <w:szCs w:val="28"/>
        </w:rPr>
      </w:pPr>
      <w:r>
        <w:rPr>
          <w:rFonts w:ascii="標楷體" w:eastAsia="標楷體" w:hAnsi="標楷體" w:hint="eastAsia"/>
          <w:color w:val="000000"/>
          <w:sz w:val="28"/>
          <w:szCs w:val="28"/>
        </w:rPr>
        <w:t xml:space="preserve"> </w:t>
      </w:r>
      <w:r w:rsidR="00332351" w:rsidRPr="00255C08">
        <w:rPr>
          <w:rFonts w:eastAsia="標楷體"/>
          <w:color w:val="000000"/>
          <w:sz w:val="28"/>
        </w:rPr>
        <w:t xml:space="preserve">                </w:t>
      </w:r>
      <w:r w:rsidR="00332351">
        <w:rPr>
          <w:rFonts w:eastAsia="標楷體"/>
          <w:color w:val="000000"/>
          <w:sz w:val="28"/>
        </w:rPr>
        <w:t xml:space="preserve">                            </w:t>
      </w:r>
    </w:p>
    <w:p w:rsidR="00332351" w:rsidRDefault="00332351" w:rsidP="00D71FA3">
      <w:pPr>
        <w:spacing w:line="520" w:lineRule="exact"/>
        <w:rPr>
          <w:rFonts w:eastAsia="標楷體"/>
          <w:color w:val="000000"/>
          <w:sz w:val="28"/>
        </w:rPr>
      </w:pPr>
    </w:p>
    <w:p w:rsidR="00332351" w:rsidRDefault="00332351" w:rsidP="00D71FA3">
      <w:pPr>
        <w:numPr>
          <w:ilvl w:val="0"/>
          <w:numId w:val="24"/>
        </w:numPr>
        <w:spacing w:line="520" w:lineRule="exact"/>
        <w:rPr>
          <w:rFonts w:eastAsia="標楷體"/>
          <w:color w:val="000000"/>
          <w:sz w:val="28"/>
        </w:rPr>
      </w:pPr>
      <w:r w:rsidRPr="00217679">
        <w:rPr>
          <w:rFonts w:eastAsia="標楷體" w:hint="eastAsia"/>
          <w:color w:val="000000"/>
          <w:sz w:val="28"/>
        </w:rPr>
        <w:t>研究期限與進度</w:t>
      </w:r>
    </w:p>
    <w:p w:rsidR="00332351" w:rsidRDefault="00332351" w:rsidP="00D71FA3">
      <w:pPr>
        <w:spacing w:line="520" w:lineRule="exact"/>
        <w:rPr>
          <w:rFonts w:eastAsia="標楷體"/>
          <w:color w:val="000000"/>
          <w:sz w:val="28"/>
        </w:rPr>
      </w:pPr>
      <w:r>
        <w:rPr>
          <w:rFonts w:eastAsia="標楷體" w:hint="eastAsia"/>
          <w:color w:val="000000"/>
          <w:sz w:val="28"/>
        </w:rPr>
        <w:t>本研究預計於</w:t>
      </w:r>
      <w:r>
        <w:rPr>
          <w:rFonts w:eastAsia="標楷體" w:hint="eastAsia"/>
          <w:color w:val="000000"/>
          <w:sz w:val="28"/>
        </w:rPr>
        <w:t>2</w:t>
      </w:r>
      <w:r>
        <w:rPr>
          <w:rFonts w:eastAsia="標楷體"/>
          <w:color w:val="000000"/>
          <w:sz w:val="28"/>
        </w:rPr>
        <w:t>014</w:t>
      </w:r>
      <w:r>
        <w:rPr>
          <w:rFonts w:eastAsia="標楷體" w:hint="eastAsia"/>
          <w:color w:val="000000"/>
          <w:sz w:val="28"/>
        </w:rPr>
        <w:t>年</w:t>
      </w:r>
      <w:r>
        <w:rPr>
          <w:rFonts w:eastAsia="標楷體" w:hint="eastAsia"/>
          <w:color w:val="000000"/>
          <w:sz w:val="28"/>
        </w:rPr>
        <w:t>6</w:t>
      </w:r>
      <w:r>
        <w:rPr>
          <w:rFonts w:eastAsia="標楷體" w:hint="eastAsia"/>
          <w:color w:val="000000"/>
          <w:sz w:val="28"/>
        </w:rPr>
        <w:t>月</w:t>
      </w:r>
      <w:r>
        <w:rPr>
          <w:rFonts w:eastAsia="標楷體" w:hint="eastAsia"/>
          <w:color w:val="000000"/>
          <w:sz w:val="28"/>
        </w:rPr>
        <w:t>1</w:t>
      </w:r>
      <w:r>
        <w:rPr>
          <w:rFonts w:eastAsia="標楷體" w:hint="eastAsia"/>
          <w:color w:val="000000"/>
          <w:sz w:val="28"/>
        </w:rPr>
        <w:t>日起進行至</w:t>
      </w:r>
      <w:r>
        <w:rPr>
          <w:rFonts w:eastAsia="標楷體" w:hint="eastAsia"/>
          <w:color w:val="000000"/>
          <w:sz w:val="28"/>
        </w:rPr>
        <w:t>2015</w:t>
      </w:r>
      <w:r>
        <w:rPr>
          <w:rFonts w:eastAsia="標楷體" w:hint="eastAsia"/>
          <w:color w:val="000000"/>
          <w:sz w:val="28"/>
        </w:rPr>
        <w:t>年</w:t>
      </w:r>
      <w:r>
        <w:rPr>
          <w:rFonts w:eastAsia="標楷體" w:hint="eastAsia"/>
          <w:color w:val="000000"/>
          <w:sz w:val="28"/>
        </w:rPr>
        <w:t>5</w:t>
      </w:r>
      <w:r>
        <w:rPr>
          <w:rFonts w:eastAsia="標楷體" w:hint="eastAsia"/>
          <w:color w:val="000000"/>
          <w:sz w:val="28"/>
        </w:rPr>
        <w:t>月</w:t>
      </w:r>
      <w:r>
        <w:rPr>
          <w:rFonts w:eastAsia="標楷體" w:hint="eastAsia"/>
          <w:color w:val="000000"/>
          <w:sz w:val="28"/>
        </w:rPr>
        <w:t>31</w:t>
      </w:r>
      <w:r>
        <w:rPr>
          <w:rFonts w:eastAsia="標楷體" w:hint="eastAsia"/>
          <w:color w:val="000000"/>
          <w:sz w:val="28"/>
        </w:rPr>
        <w:t>日截止。</w:t>
      </w:r>
    </w:p>
    <w:p w:rsidR="00332351" w:rsidRDefault="00332351" w:rsidP="00D71FA3">
      <w:pPr>
        <w:spacing w:line="520" w:lineRule="exact"/>
        <w:rPr>
          <w:rFonts w:eastAsia="標楷體"/>
          <w:color w:val="000000"/>
          <w:sz w:val="28"/>
        </w:rPr>
      </w:pPr>
      <w:r>
        <w:rPr>
          <w:rFonts w:eastAsia="標楷體" w:hint="eastAsia"/>
          <w:color w:val="000000"/>
          <w:sz w:val="28"/>
        </w:rPr>
        <w:t>研究進度如下表</w:t>
      </w:r>
      <w:r>
        <w:rPr>
          <w:rFonts w:eastAsia="標楷體" w:hint="eastAsia"/>
          <w:color w:val="000000"/>
          <w:sz w:val="28"/>
        </w:rPr>
        <w:t>:</w:t>
      </w:r>
    </w:p>
    <w:p w:rsidR="00332351" w:rsidRDefault="00332351" w:rsidP="00D71FA3">
      <w:pPr>
        <w:spacing w:line="520" w:lineRule="exact"/>
        <w:rPr>
          <w:rFonts w:eastAsia="標楷體"/>
          <w:color w:val="000000"/>
          <w:sz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526"/>
        <w:gridCol w:w="527"/>
        <w:gridCol w:w="527"/>
        <w:gridCol w:w="526"/>
        <w:gridCol w:w="527"/>
        <w:gridCol w:w="527"/>
        <w:gridCol w:w="526"/>
        <w:gridCol w:w="527"/>
        <w:gridCol w:w="527"/>
        <w:gridCol w:w="526"/>
        <w:gridCol w:w="527"/>
        <w:gridCol w:w="527"/>
        <w:gridCol w:w="908"/>
      </w:tblGrid>
      <w:tr w:rsidR="00332351" w:rsidRPr="00255C08" w:rsidTr="00D71FA3">
        <w:trPr>
          <w:trHeight w:val="586"/>
        </w:trPr>
        <w:tc>
          <w:tcPr>
            <w:tcW w:w="9568" w:type="dxa"/>
            <w:gridSpan w:val="14"/>
            <w:vAlign w:val="center"/>
          </w:tcPr>
          <w:p w:rsidR="00332351" w:rsidRPr="00255C08" w:rsidRDefault="00332351" w:rsidP="00D71FA3">
            <w:pPr>
              <w:ind w:left="512" w:right="57" w:hanging="455"/>
              <w:rPr>
                <w:rFonts w:eastAsia="標楷體"/>
                <w:color w:val="000000"/>
              </w:rPr>
            </w:pPr>
            <w:r w:rsidRPr="00255C08">
              <w:rPr>
                <w:rFonts w:eastAsia="標楷體"/>
                <w:color w:val="000000"/>
              </w:rPr>
              <w:t>以</w:t>
            </w:r>
            <w:r w:rsidRPr="00255C08">
              <w:rPr>
                <w:rFonts w:eastAsia="標楷體"/>
                <w:color w:val="000000"/>
              </w:rPr>
              <w:t>Gantt Chart</w:t>
            </w:r>
            <w:r w:rsidRPr="00255C08">
              <w:rPr>
                <w:rFonts w:eastAsia="標楷體"/>
                <w:color w:val="000000"/>
              </w:rPr>
              <w:t>表示</w:t>
            </w:r>
            <w:r>
              <w:rPr>
                <w:rFonts w:eastAsia="標楷體" w:hint="eastAsia"/>
                <w:color w:val="000000"/>
              </w:rPr>
              <w:t>研究計畫</w:t>
            </w:r>
            <w:r w:rsidRPr="00255C08">
              <w:rPr>
                <w:rFonts w:eastAsia="標楷體"/>
                <w:color w:val="000000"/>
              </w:rPr>
              <w:t>之執行進度</w:t>
            </w:r>
            <w:r>
              <w:rPr>
                <w:rFonts w:eastAsia="標楷體" w:hint="eastAsia"/>
                <w:color w:val="000000"/>
              </w:rPr>
              <w:t>（</w:t>
            </w:r>
            <w:r>
              <w:rPr>
                <w:rFonts w:eastAsia="標楷體" w:hint="eastAsia"/>
                <w:color w:val="000000"/>
              </w:rPr>
              <w:t>2014.6.1</w:t>
            </w:r>
            <w:r>
              <w:rPr>
                <w:rFonts w:eastAsia="標楷體" w:hint="eastAsia"/>
                <w:color w:val="000000"/>
              </w:rPr>
              <w:t>～</w:t>
            </w:r>
            <w:r>
              <w:rPr>
                <w:rFonts w:eastAsia="標楷體" w:hint="eastAsia"/>
                <w:color w:val="000000"/>
              </w:rPr>
              <w:t>2015.5.31</w:t>
            </w:r>
            <w:r>
              <w:rPr>
                <w:rFonts w:eastAsia="標楷體" w:hint="eastAsia"/>
                <w:color w:val="000000"/>
              </w:rPr>
              <w:t>）</w:t>
            </w:r>
          </w:p>
        </w:tc>
      </w:tr>
      <w:tr w:rsidR="00332351" w:rsidRPr="00255C08" w:rsidTr="00D71FA3">
        <w:trPr>
          <w:trHeight w:val="1300"/>
        </w:trPr>
        <w:tc>
          <w:tcPr>
            <w:tcW w:w="2340" w:type="dxa"/>
            <w:tcBorders>
              <w:tl2br w:val="single" w:sz="6" w:space="0" w:color="auto"/>
            </w:tcBorders>
            <w:vAlign w:val="center"/>
          </w:tcPr>
          <w:p w:rsidR="00332351" w:rsidRPr="00255C08" w:rsidRDefault="00332351" w:rsidP="00D71FA3">
            <w:pPr>
              <w:jc w:val="center"/>
              <w:rPr>
                <w:rFonts w:eastAsia="標楷體"/>
                <w:color w:val="000000"/>
              </w:rPr>
            </w:pPr>
            <w:r w:rsidRPr="00255C08">
              <w:rPr>
                <w:rFonts w:eastAsia="標楷體"/>
                <w:color w:val="000000"/>
              </w:rPr>
              <w:t xml:space="preserve">        </w:t>
            </w:r>
            <w:r w:rsidRPr="00255C08">
              <w:rPr>
                <w:rFonts w:eastAsia="標楷體"/>
                <w:color w:val="000000"/>
              </w:rPr>
              <w:t>月</w:t>
            </w:r>
            <w:r w:rsidRPr="00255C08">
              <w:rPr>
                <w:rFonts w:eastAsia="標楷體"/>
                <w:color w:val="000000"/>
              </w:rPr>
              <w:t xml:space="preserve">   </w:t>
            </w:r>
            <w:r w:rsidRPr="00255C08">
              <w:rPr>
                <w:rFonts w:eastAsia="標楷體"/>
                <w:color w:val="000000"/>
              </w:rPr>
              <w:t>次</w:t>
            </w:r>
          </w:p>
          <w:p w:rsidR="00332351" w:rsidRPr="00255C08" w:rsidRDefault="00332351" w:rsidP="00D71FA3">
            <w:pPr>
              <w:jc w:val="right"/>
              <w:rPr>
                <w:rFonts w:eastAsia="標楷體"/>
                <w:color w:val="000000"/>
              </w:rPr>
            </w:pPr>
          </w:p>
          <w:p w:rsidR="00332351" w:rsidRPr="00255C08" w:rsidRDefault="00332351" w:rsidP="00D71FA3">
            <w:pPr>
              <w:rPr>
                <w:rFonts w:eastAsia="標楷體"/>
                <w:color w:val="000000"/>
              </w:rPr>
            </w:pPr>
            <w:r w:rsidRPr="00255C08">
              <w:rPr>
                <w:rFonts w:eastAsia="標楷體"/>
                <w:color w:val="000000"/>
              </w:rPr>
              <w:t xml:space="preserve"> </w:t>
            </w:r>
            <w:r w:rsidRPr="00255C08">
              <w:rPr>
                <w:rFonts w:eastAsia="標楷體"/>
                <w:color w:val="000000"/>
              </w:rPr>
              <w:t>工作項目</w:t>
            </w:r>
          </w:p>
        </w:tc>
        <w:tc>
          <w:tcPr>
            <w:tcW w:w="526"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1</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2</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3</w:t>
            </w:r>
          </w:p>
          <w:p w:rsidR="00332351" w:rsidRPr="00255C08" w:rsidRDefault="00332351" w:rsidP="00D71FA3">
            <w:pPr>
              <w:jc w:val="center"/>
              <w:rPr>
                <w:rFonts w:eastAsia="標楷體"/>
                <w:color w:val="000000"/>
              </w:rPr>
            </w:pPr>
            <w:r w:rsidRPr="00255C08">
              <w:rPr>
                <w:rFonts w:eastAsia="標楷體"/>
                <w:color w:val="000000"/>
              </w:rPr>
              <w:t>月</w:t>
            </w:r>
          </w:p>
        </w:tc>
        <w:tc>
          <w:tcPr>
            <w:tcW w:w="526"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4</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5</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6</w:t>
            </w:r>
          </w:p>
          <w:p w:rsidR="00332351" w:rsidRPr="00255C08" w:rsidRDefault="00332351" w:rsidP="00D71FA3">
            <w:pPr>
              <w:jc w:val="center"/>
              <w:rPr>
                <w:rFonts w:eastAsia="標楷體"/>
                <w:color w:val="000000"/>
              </w:rPr>
            </w:pPr>
            <w:r w:rsidRPr="00255C08">
              <w:rPr>
                <w:rFonts w:eastAsia="標楷體"/>
                <w:color w:val="000000"/>
              </w:rPr>
              <w:t>月</w:t>
            </w:r>
          </w:p>
        </w:tc>
        <w:tc>
          <w:tcPr>
            <w:tcW w:w="526"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7</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8</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9</w:t>
            </w:r>
          </w:p>
          <w:p w:rsidR="00332351" w:rsidRPr="00255C08" w:rsidRDefault="00332351" w:rsidP="00D71FA3">
            <w:pPr>
              <w:jc w:val="center"/>
              <w:rPr>
                <w:rFonts w:eastAsia="標楷體"/>
                <w:color w:val="000000"/>
              </w:rPr>
            </w:pPr>
            <w:r w:rsidRPr="00255C08">
              <w:rPr>
                <w:rFonts w:eastAsia="標楷體"/>
                <w:color w:val="000000"/>
              </w:rPr>
              <w:t>月</w:t>
            </w:r>
          </w:p>
        </w:tc>
        <w:tc>
          <w:tcPr>
            <w:tcW w:w="526"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10</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11</w:t>
            </w:r>
          </w:p>
          <w:p w:rsidR="00332351" w:rsidRPr="00255C08" w:rsidRDefault="00332351" w:rsidP="00D71FA3">
            <w:pPr>
              <w:jc w:val="center"/>
              <w:rPr>
                <w:rFonts w:eastAsia="標楷體"/>
                <w:color w:val="000000"/>
              </w:rPr>
            </w:pPr>
            <w:r w:rsidRPr="00255C08">
              <w:rPr>
                <w:rFonts w:eastAsia="標楷體"/>
                <w:color w:val="000000"/>
              </w:rPr>
              <w:t>月</w:t>
            </w:r>
          </w:p>
        </w:tc>
        <w:tc>
          <w:tcPr>
            <w:tcW w:w="527" w:type="dxa"/>
            <w:vAlign w:val="center"/>
          </w:tcPr>
          <w:p w:rsidR="00332351" w:rsidRPr="00255C08" w:rsidRDefault="00332351" w:rsidP="00D71FA3">
            <w:pPr>
              <w:jc w:val="center"/>
              <w:rPr>
                <w:rFonts w:eastAsia="標楷體"/>
                <w:color w:val="000000"/>
              </w:rPr>
            </w:pPr>
            <w:r w:rsidRPr="00255C08">
              <w:rPr>
                <w:rFonts w:eastAsia="標楷體"/>
                <w:color w:val="000000"/>
              </w:rPr>
              <w:t>第</w:t>
            </w:r>
          </w:p>
          <w:p w:rsidR="00332351" w:rsidRPr="00255C08" w:rsidRDefault="00332351" w:rsidP="00D71FA3">
            <w:pPr>
              <w:jc w:val="center"/>
              <w:rPr>
                <w:rFonts w:eastAsia="標楷體"/>
                <w:color w:val="000000"/>
              </w:rPr>
            </w:pPr>
            <w:r w:rsidRPr="00255C08">
              <w:rPr>
                <w:rFonts w:eastAsia="標楷體"/>
                <w:color w:val="000000"/>
              </w:rPr>
              <w:t>12</w:t>
            </w:r>
          </w:p>
          <w:p w:rsidR="00332351" w:rsidRPr="00255C08" w:rsidRDefault="00332351" w:rsidP="00D71FA3">
            <w:pPr>
              <w:jc w:val="center"/>
              <w:rPr>
                <w:rFonts w:eastAsia="標楷體"/>
                <w:color w:val="000000"/>
              </w:rPr>
            </w:pPr>
            <w:r w:rsidRPr="00255C08">
              <w:rPr>
                <w:rFonts w:eastAsia="標楷體"/>
                <w:color w:val="000000"/>
              </w:rPr>
              <w:t>月</w:t>
            </w:r>
          </w:p>
        </w:tc>
        <w:tc>
          <w:tcPr>
            <w:tcW w:w="908" w:type="dxa"/>
            <w:vAlign w:val="center"/>
          </w:tcPr>
          <w:p w:rsidR="00332351" w:rsidRPr="00255C08" w:rsidRDefault="00332351" w:rsidP="00D71FA3">
            <w:pPr>
              <w:jc w:val="center"/>
              <w:rPr>
                <w:rFonts w:eastAsia="標楷體"/>
                <w:color w:val="000000"/>
              </w:rPr>
            </w:pPr>
            <w:r w:rsidRPr="00255C08">
              <w:rPr>
                <w:rFonts w:eastAsia="標楷體"/>
                <w:color w:val="000000"/>
              </w:rPr>
              <w:t>備</w:t>
            </w:r>
            <w:r w:rsidRPr="00255C08">
              <w:rPr>
                <w:rFonts w:eastAsia="標楷體"/>
                <w:color w:val="000000"/>
              </w:rPr>
              <w:t xml:space="preserve"> </w:t>
            </w:r>
            <w:proofErr w:type="gramStart"/>
            <w:r w:rsidRPr="00255C08">
              <w:rPr>
                <w:rFonts w:eastAsia="標楷體"/>
                <w:color w:val="000000"/>
              </w:rPr>
              <w:t>註</w:t>
            </w:r>
            <w:proofErr w:type="gramEnd"/>
          </w:p>
        </w:tc>
      </w:tr>
      <w:tr w:rsidR="00332351" w:rsidRPr="00255C08" w:rsidTr="00D71FA3">
        <w:trPr>
          <w:trHeight w:val="653"/>
        </w:trPr>
        <w:tc>
          <w:tcPr>
            <w:tcW w:w="2340" w:type="dxa"/>
          </w:tcPr>
          <w:p w:rsidR="00332351" w:rsidRPr="00263936" w:rsidRDefault="00332351" w:rsidP="00D71FA3">
            <w:pPr>
              <w:spacing w:before="240"/>
              <w:rPr>
                <w:rFonts w:ascii="標楷體" w:eastAsia="標楷體" w:hAnsi="標楷體"/>
                <w:sz w:val="26"/>
                <w:szCs w:val="26"/>
              </w:rPr>
            </w:pPr>
            <w:r w:rsidRPr="00263936">
              <w:rPr>
                <w:rFonts w:ascii="標楷體" w:eastAsia="標楷體" w:hAnsi="標楷體" w:hint="eastAsia"/>
                <w:sz w:val="26"/>
                <w:szCs w:val="26"/>
              </w:rPr>
              <w:t>文獻資料搜集分析</w:t>
            </w:r>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spacing w:before="240"/>
              <w:jc w:val="center"/>
              <w:rPr>
                <w:rFonts w:eastAsia="標楷體"/>
                <w:color w:val="000000"/>
              </w:rPr>
            </w:pPr>
          </w:p>
        </w:tc>
        <w:tc>
          <w:tcPr>
            <w:tcW w:w="526"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6"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908" w:type="dxa"/>
          </w:tcPr>
          <w:p w:rsidR="00332351" w:rsidRPr="00255C08" w:rsidRDefault="00332351" w:rsidP="00D71FA3">
            <w:pPr>
              <w:spacing w:before="240"/>
              <w:rPr>
                <w:rFonts w:eastAsia="標楷體"/>
                <w:color w:val="000000"/>
              </w:rPr>
            </w:pPr>
          </w:p>
        </w:tc>
      </w:tr>
      <w:tr w:rsidR="00332351" w:rsidRPr="00255C08" w:rsidTr="00D71FA3">
        <w:trPr>
          <w:trHeight w:val="651"/>
        </w:trPr>
        <w:tc>
          <w:tcPr>
            <w:tcW w:w="2340" w:type="dxa"/>
          </w:tcPr>
          <w:p w:rsidR="00332351" w:rsidRPr="00263936" w:rsidRDefault="00332351" w:rsidP="00D71FA3">
            <w:pPr>
              <w:spacing w:before="240"/>
              <w:rPr>
                <w:rFonts w:ascii="標楷體" w:eastAsia="標楷體" w:hAnsi="標楷體"/>
                <w:sz w:val="26"/>
                <w:szCs w:val="26"/>
              </w:rPr>
            </w:pPr>
            <w:r>
              <w:rPr>
                <w:rFonts w:ascii="標楷體" w:eastAsia="標楷體" w:hAnsi="標楷體" w:hint="eastAsia"/>
                <w:sz w:val="26"/>
                <w:szCs w:val="26"/>
              </w:rPr>
              <w:t>申請加值中心健保資料作業</w:t>
            </w:r>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908" w:type="dxa"/>
          </w:tcPr>
          <w:p w:rsidR="00332351" w:rsidRPr="00255C08" w:rsidRDefault="00332351" w:rsidP="00D71FA3">
            <w:pPr>
              <w:spacing w:before="240"/>
              <w:rPr>
                <w:rFonts w:eastAsia="標楷體"/>
                <w:color w:val="000000"/>
              </w:rPr>
            </w:pPr>
          </w:p>
        </w:tc>
      </w:tr>
      <w:tr w:rsidR="00332351" w:rsidRPr="00255C08" w:rsidTr="00D71FA3">
        <w:trPr>
          <w:trHeight w:val="651"/>
        </w:trPr>
        <w:tc>
          <w:tcPr>
            <w:tcW w:w="2340" w:type="dxa"/>
          </w:tcPr>
          <w:p w:rsidR="00332351" w:rsidRPr="00263936" w:rsidRDefault="00332351" w:rsidP="00D71FA3">
            <w:pPr>
              <w:spacing w:before="240"/>
              <w:rPr>
                <w:rFonts w:ascii="標楷體" w:eastAsia="標楷體" w:hAnsi="標楷體"/>
                <w:sz w:val="26"/>
                <w:szCs w:val="26"/>
              </w:rPr>
            </w:pPr>
            <w:r w:rsidRPr="00263936">
              <w:rPr>
                <w:rFonts w:ascii="標楷體" w:eastAsia="標楷體" w:hAnsi="標楷體" w:hint="eastAsia"/>
                <w:sz w:val="26"/>
                <w:szCs w:val="26"/>
              </w:rPr>
              <w:t>專家諮詢</w:t>
            </w:r>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908" w:type="dxa"/>
          </w:tcPr>
          <w:p w:rsidR="00332351" w:rsidRPr="00255C08" w:rsidRDefault="00332351" w:rsidP="00D71FA3">
            <w:pPr>
              <w:spacing w:before="240"/>
              <w:rPr>
                <w:rFonts w:eastAsia="標楷體"/>
                <w:color w:val="000000"/>
              </w:rPr>
            </w:pPr>
          </w:p>
        </w:tc>
      </w:tr>
      <w:tr w:rsidR="00332351" w:rsidRPr="00255C08" w:rsidTr="00D71FA3">
        <w:trPr>
          <w:trHeight w:val="651"/>
        </w:trPr>
        <w:tc>
          <w:tcPr>
            <w:tcW w:w="2340" w:type="dxa"/>
          </w:tcPr>
          <w:p w:rsidR="00332351" w:rsidRPr="00263936" w:rsidRDefault="00332351" w:rsidP="00D71FA3">
            <w:pPr>
              <w:spacing w:before="240"/>
              <w:rPr>
                <w:rFonts w:ascii="標楷體" w:eastAsia="標楷體" w:hAnsi="標楷體"/>
                <w:sz w:val="26"/>
                <w:szCs w:val="26"/>
              </w:rPr>
            </w:pPr>
            <w:r w:rsidRPr="00263936">
              <w:rPr>
                <w:rFonts w:ascii="標楷體" w:eastAsia="標楷體" w:hAnsi="標楷體" w:hint="eastAsia"/>
                <w:sz w:val="26"/>
                <w:szCs w:val="26"/>
              </w:rPr>
              <w:t>資料整理</w:t>
            </w: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spacing w:before="240"/>
              <w:jc w:val="center"/>
              <w:rPr>
                <w:rFonts w:eastAsia="標楷體"/>
                <w:color w:val="000000"/>
              </w:rP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spacing w:before="240"/>
              <w:jc w:val="center"/>
              <w:rPr>
                <w:rFonts w:eastAsia="標楷體"/>
                <w:color w:val="000000"/>
              </w:rPr>
            </w:pPr>
            <w:proofErr w:type="gramStart"/>
            <w:r w:rsidRPr="008A07AC">
              <w:rPr>
                <w:rFonts w:ascii="標楷體" w:eastAsia="標楷體" w:hAnsi="標楷體" w:hint="eastAsia"/>
                <w:color w:val="000000"/>
              </w:rPr>
              <w:t>█</w:t>
            </w:r>
            <w:proofErr w:type="gramEnd"/>
          </w:p>
        </w:tc>
        <w:tc>
          <w:tcPr>
            <w:tcW w:w="908" w:type="dxa"/>
          </w:tcPr>
          <w:p w:rsidR="00332351" w:rsidRPr="00255C08" w:rsidRDefault="00332351" w:rsidP="00D71FA3">
            <w:pPr>
              <w:spacing w:before="240"/>
              <w:rPr>
                <w:rFonts w:eastAsia="標楷體"/>
                <w:color w:val="000000"/>
              </w:rPr>
            </w:pPr>
          </w:p>
        </w:tc>
      </w:tr>
      <w:tr w:rsidR="00332351" w:rsidRPr="00255C08" w:rsidTr="00D71FA3">
        <w:trPr>
          <w:trHeight w:val="651"/>
        </w:trPr>
        <w:tc>
          <w:tcPr>
            <w:tcW w:w="2340" w:type="dxa"/>
          </w:tcPr>
          <w:p w:rsidR="00332351" w:rsidRPr="00263936" w:rsidRDefault="00332351" w:rsidP="00D71FA3">
            <w:pPr>
              <w:spacing w:before="240"/>
              <w:rPr>
                <w:rFonts w:ascii="標楷體" w:eastAsia="標楷體" w:hAnsi="標楷體"/>
                <w:sz w:val="26"/>
                <w:szCs w:val="26"/>
              </w:rPr>
            </w:pPr>
            <w:r w:rsidRPr="00263936">
              <w:rPr>
                <w:rFonts w:ascii="標楷體" w:eastAsia="標楷體" w:hAnsi="標楷體" w:hint="eastAsia"/>
                <w:sz w:val="26"/>
                <w:szCs w:val="26"/>
              </w:rPr>
              <w:t>資料分析</w:t>
            </w:r>
          </w:p>
        </w:tc>
        <w:tc>
          <w:tcPr>
            <w:tcW w:w="526"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spacing w:before="240"/>
              <w:jc w:val="center"/>
              <w:rPr>
                <w:rFonts w:eastAsia="標楷體"/>
                <w:color w:val="000000"/>
              </w:rPr>
            </w:pPr>
            <w:proofErr w:type="gramStart"/>
            <w:r w:rsidRPr="008A07AC">
              <w:rPr>
                <w:rFonts w:ascii="標楷體" w:eastAsia="標楷體" w:hAnsi="標楷體" w:hint="eastAsia"/>
                <w:color w:val="000000"/>
              </w:rPr>
              <w:t>█</w:t>
            </w:r>
            <w:proofErr w:type="gramEnd"/>
          </w:p>
        </w:tc>
        <w:tc>
          <w:tcPr>
            <w:tcW w:w="908" w:type="dxa"/>
          </w:tcPr>
          <w:p w:rsidR="00332351" w:rsidRPr="00255C08" w:rsidRDefault="00332351" w:rsidP="00D71FA3">
            <w:pPr>
              <w:spacing w:before="240"/>
              <w:rPr>
                <w:rFonts w:eastAsia="標楷體"/>
                <w:color w:val="000000"/>
              </w:rPr>
            </w:pPr>
          </w:p>
        </w:tc>
      </w:tr>
      <w:tr w:rsidR="00332351" w:rsidRPr="00255C08" w:rsidTr="00D71FA3">
        <w:trPr>
          <w:trHeight w:val="651"/>
        </w:trPr>
        <w:tc>
          <w:tcPr>
            <w:tcW w:w="2340" w:type="dxa"/>
          </w:tcPr>
          <w:p w:rsidR="00332351" w:rsidRPr="00263936" w:rsidRDefault="00332351" w:rsidP="00D71FA3">
            <w:pPr>
              <w:spacing w:before="240"/>
              <w:rPr>
                <w:rFonts w:ascii="標楷體" w:eastAsia="標楷體" w:hAnsi="標楷體"/>
                <w:sz w:val="26"/>
                <w:szCs w:val="26"/>
              </w:rPr>
            </w:pPr>
            <w:r w:rsidRPr="00263936">
              <w:rPr>
                <w:rFonts w:ascii="標楷體" w:eastAsia="標楷體" w:hAnsi="標楷體" w:hint="eastAsia"/>
                <w:sz w:val="26"/>
                <w:szCs w:val="26"/>
              </w:rPr>
              <w:t>撰寫報告</w:t>
            </w:r>
            <w:r w:rsidR="00A30FE6">
              <w:rPr>
                <w:rFonts w:ascii="標楷體" w:eastAsia="標楷體" w:hAnsi="標楷體" w:hint="eastAsia"/>
                <w:sz w:val="26"/>
                <w:szCs w:val="26"/>
              </w:rPr>
              <w:t>/投稿</w:t>
            </w:r>
          </w:p>
        </w:tc>
        <w:tc>
          <w:tcPr>
            <w:tcW w:w="526"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7" w:type="dxa"/>
            <w:vAlign w:val="bottom"/>
          </w:tcPr>
          <w:p w:rsidR="00332351" w:rsidRPr="008A07AC" w:rsidRDefault="00332351" w:rsidP="00D71FA3">
            <w:pPr>
              <w:spacing w:before="240"/>
              <w:jc w:val="center"/>
              <w:rPr>
                <w:rFonts w:eastAsia="標楷體"/>
                <w:color w:val="000000"/>
              </w:rPr>
            </w:pP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7" w:type="dxa"/>
            <w:vAlign w:val="bottom"/>
          </w:tcPr>
          <w:p w:rsidR="00332351" w:rsidRPr="008A07AC" w:rsidRDefault="00332351" w:rsidP="00D71FA3">
            <w:pPr>
              <w:jc w:val="center"/>
            </w:pPr>
          </w:p>
        </w:tc>
        <w:tc>
          <w:tcPr>
            <w:tcW w:w="526"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jc w:val="center"/>
            </w:pPr>
            <w:proofErr w:type="gramStart"/>
            <w:r w:rsidRPr="008A07AC">
              <w:rPr>
                <w:rFonts w:ascii="標楷體" w:eastAsia="標楷體" w:hAnsi="標楷體" w:hint="eastAsia"/>
                <w:color w:val="000000"/>
              </w:rPr>
              <w:t>█</w:t>
            </w:r>
            <w:proofErr w:type="gramEnd"/>
          </w:p>
        </w:tc>
        <w:tc>
          <w:tcPr>
            <w:tcW w:w="527" w:type="dxa"/>
            <w:vAlign w:val="bottom"/>
          </w:tcPr>
          <w:p w:rsidR="00332351" w:rsidRPr="008A07AC" w:rsidRDefault="00332351" w:rsidP="00D71FA3">
            <w:pPr>
              <w:spacing w:before="240"/>
              <w:jc w:val="center"/>
              <w:rPr>
                <w:rFonts w:eastAsia="標楷體"/>
                <w:color w:val="000000"/>
              </w:rPr>
            </w:pPr>
            <w:proofErr w:type="gramStart"/>
            <w:r w:rsidRPr="008A07AC">
              <w:rPr>
                <w:rFonts w:ascii="標楷體" w:eastAsia="標楷體" w:hAnsi="標楷體" w:hint="eastAsia"/>
                <w:color w:val="000000"/>
              </w:rPr>
              <w:t>█</w:t>
            </w:r>
            <w:proofErr w:type="gramEnd"/>
          </w:p>
        </w:tc>
        <w:tc>
          <w:tcPr>
            <w:tcW w:w="908" w:type="dxa"/>
          </w:tcPr>
          <w:p w:rsidR="00332351" w:rsidRPr="00255C08" w:rsidRDefault="00332351" w:rsidP="00D71FA3">
            <w:pPr>
              <w:spacing w:before="240"/>
              <w:rPr>
                <w:rFonts w:eastAsia="標楷體"/>
                <w:color w:val="000000"/>
              </w:rPr>
            </w:pPr>
          </w:p>
        </w:tc>
      </w:tr>
    </w:tbl>
    <w:p w:rsidR="00332351" w:rsidRDefault="00332351" w:rsidP="00D71FA3">
      <w:pPr>
        <w:spacing w:line="520" w:lineRule="exact"/>
        <w:rPr>
          <w:rFonts w:eastAsia="標楷體"/>
          <w:color w:val="000000"/>
          <w:sz w:val="28"/>
        </w:rPr>
      </w:pPr>
    </w:p>
    <w:p w:rsidR="00332351" w:rsidRDefault="00332351" w:rsidP="00D71FA3">
      <w:pPr>
        <w:numPr>
          <w:ilvl w:val="0"/>
          <w:numId w:val="24"/>
        </w:numPr>
        <w:spacing w:line="520" w:lineRule="exact"/>
        <w:rPr>
          <w:rFonts w:eastAsia="標楷體"/>
          <w:color w:val="000000"/>
          <w:sz w:val="28"/>
        </w:rPr>
      </w:pPr>
      <w:r w:rsidRPr="00217679">
        <w:rPr>
          <w:rFonts w:eastAsia="標楷體" w:hint="eastAsia"/>
          <w:color w:val="000000"/>
          <w:sz w:val="28"/>
        </w:rPr>
        <w:t>資料之蒐集處理評估及統計分析方法</w:t>
      </w:r>
    </w:p>
    <w:p w:rsidR="00332351" w:rsidRDefault="00332351" w:rsidP="00D71FA3">
      <w:pPr>
        <w:numPr>
          <w:ilvl w:val="0"/>
          <w:numId w:val="27"/>
        </w:numPr>
        <w:spacing w:line="520" w:lineRule="exact"/>
        <w:rPr>
          <w:rFonts w:eastAsia="標楷體"/>
          <w:color w:val="000000"/>
          <w:sz w:val="28"/>
        </w:rPr>
      </w:pPr>
      <w:r>
        <w:rPr>
          <w:rFonts w:eastAsia="標楷體" w:hint="eastAsia"/>
          <w:color w:val="000000"/>
          <w:sz w:val="28"/>
        </w:rPr>
        <w:t>資料來源</w:t>
      </w:r>
      <w:r>
        <w:rPr>
          <w:rFonts w:eastAsia="標楷體" w:hint="eastAsia"/>
          <w:color w:val="000000"/>
          <w:sz w:val="28"/>
        </w:rPr>
        <w:t xml:space="preserve">: </w:t>
      </w:r>
      <w:r w:rsidR="00A30FE6">
        <w:rPr>
          <w:rFonts w:eastAsia="標楷體" w:hint="eastAsia"/>
          <w:color w:val="000000"/>
          <w:sz w:val="28"/>
        </w:rPr>
        <w:t>整合式社區篩檢之</w:t>
      </w:r>
      <w:r>
        <w:rPr>
          <w:rFonts w:eastAsia="標楷體" w:hint="eastAsia"/>
          <w:color w:val="000000"/>
          <w:sz w:val="28"/>
        </w:rPr>
        <w:t>健康行為調查問卷以及</w:t>
      </w:r>
      <w:r>
        <w:rPr>
          <w:rFonts w:eastAsia="標楷體" w:hint="eastAsia"/>
          <w:color w:val="000000"/>
          <w:sz w:val="28"/>
        </w:rPr>
        <w:t>2003</w:t>
      </w:r>
      <w:r>
        <w:rPr>
          <w:rFonts w:eastAsia="標楷體" w:hint="eastAsia"/>
          <w:color w:val="000000"/>
          <w:sz w:val="28"/>
        </w:rPr>
        <w:t>至</w:t>
      </w:r>
      <w:r>
        <w:rPr>
          <w:rFonts w:eastAsia="標楷體" w:hint="eastAsia"/>
          <w:color w:val="000000"/>
          <w:sz w:val="28"/>
        </w:rPr>
        <w:t>2010</w:t>
      </w:r>
      <w:r>
        <w:rPr>
          <w:rFonts w:eastAsia="標楷體" w:hint="eastAsia"/>
          <w:color w:val="000000"/>
          <w:sz w:val="28"/>
        </w:rPr>
        <w:t>年健保資料庫之</w:t>
      </w:r>
      <w:r w:rsidRPr="003E0636">
        <w:rPr>
          <w:rFonts w:eastAsia="標楷體" w:hint="eastAsia"/>
          <w:color w:val="000000"/>
          <w:sz w:val="28"/>
        </w:rPr>
        <w:t>全民健保處方及治療</w:t>
      </w:r>
      <w:proofErr w:type="gramStart"/>
      <w:r w:rsidRPr="003E0636">
        <w:rPr>
          <w:rFonts w:eastAsia="標楷體" w:hint="eastAsia"/>
          <w:color w:val="000000"/>
          <w:sz w:val="28"/>
        </w:rPr>
        <w:t>明細檔</w:t>
      </w:r>
      <w:proofErr w:type="gramEnd"/>
      <w:r w:rsidRPr="003E0636">
        <w:rPr>
          <w:rFonts w:eastAsia="標楷體" w:hint="eastAsia"/>
          <w:color w:val="000000"/>
          <w:sz w:val="28"/>
        </w:rPr>
        <w:t>_</w:t>
      </w:r>
      <w:r w:rsidRPr="003E0636">
        <w:rPr>
          <w:rFonts w:eastAsia="標楷體" w:hint="eastAsia"/>
          <w:color w:val="000000"/>
          <w:sz w:val="28"/>
        </w:rPr>
        <w:t>門急診</w:t>
      </w:r>
      <w:r w:rsidRPr="003E0636">
        <w:rPr>
          <w:rFonts w:eastAsia="標楷體" w:hint="eastAsia"/>
          <w:color w:val="000000"/>
          <w:sz w:val="28"/>
        </w:rPr>
        <w:t>(Health-01)</w:t>
      </w:r>
      <w:r w:rsidRPr="003E0636">
        <w:rPr>
          <w:rFonts w:eastAsia="標楷體" w:hint="eastAsia"/>
          <w:color w:val="000000"/>
          <w:sz w:val="28"/>
        </w:rPr>
        <w:t>、全民健保處方及治療</w:t>
      </w:r>
      <w:proofErr w:type="gramStart"/>
      <w:r w:rsidRPr="003E0636">
        <w:rPr>
          <w:rFonts w:eastAsia="標楷體" w:hint="eastAsia"/>
          <w:color w:val="000000"/>
          <w:sz w:val="28"/>
        </w:rPr>
        <w:t>明細檔</w:t>
      </w:r>
      <w:proofErr w:type="gramEnd"/>
      <w:r w:rsidRPr="003E0636">
        <w:rPr>
          <w:rFonts w:eastAsia="標楷體" w:hint="eastAsia"/>
          <w:color w:val="000000"/>
          <w:sz w:val="28"/>
        </w:rPr>
        <w:t>_</w:t>
      </w:r>
      <w:r w:rsidRPr="003E0636">
        <w:rPr>
          <w:rFonts w:eastAsia="標楷體" w:hint="eastAsia"/>
          <w:color w:val="000000"/>
          <w:sz w:val="28"/>
        </w:rPr>
        <w:t>住院</w:t>
      </w:r>
      <w:r w:rsidRPr="003E0636">
        <w:rPr>
          <w:rFonts w:eastAsia="標楷體" w:hint="eastAsia"/>
          <w:color w:val="000000"/>
          <w:sz w:val="28"/>
        </w:rPr>
        <w:t>(Health-02)</w:t>
      </w:r>
      <w:r w:rsidRPr="003E0636">
        <w:rPr>
          <w:rFonts w:eastAsia="標楷體" w:hint="eastAsia"/>
          <w:color w:val="000000"/>
          <w:sz w:val="28"/>
        </w:rPr>
        <w:t>、全民健保處方及治療</w:t>
      </w:r>
      <w:proofErr w:type="gramStart"/>
      <w:r w:rsidRPr="003E0636">
        <w:rPr>
          <w:rFonts w:eastAsia="標楷體" w:hint="eastAsia"/>
          <w:color w:val="000000"/>
          <w:sz w:val="28"/>
        </w:rPr>
        <w:t>醫</w:t>
      </w:r>
      <w:proofErr w:type="gramEnd"/>
      <w:r w:rsidRPr="003E0636">
        <w:rPr>
          <w:rFonts w:eastAsia="標楷體" w:hint="eastAsia"/>
          <w:color w:val="000000"/>
          <w:sz w:val="28"/>
        </w:rPr>
        <w:t>令</w:t>
      </w:r>
      <w:proofErr w:type="gramStart"/>
      <w:r w:rsidRPr="003E0636">
        <w:rPr>
          <w:rFonts w:eastAsia="標楷體" w:hint="eastAsia"/>
          <w:color w:val="000000"/>
          <w:sz w:val="28"/>
        </w:rPr>
        <w:t>明細檔</w:t>
      </w:r>
      <w:proofErr w:type="gramEnd"/>
      <w:r w:rsidRPr="003E0636">
        <w:rPr>
          <w:rFonts w:eastAsia="標楷體" w:hint="eastAsia"/>
          <w:color w:val="000000"/>
          <w:sz w:val="28"/>
        </w:rPr>
        <w:t>_</w:t>
      </w:r>
      <w:r w:rsidRPr="003E0636">
        <w:rPr>
          <w:rFonts w:eastAsia="標楷體" w:hint="eastAsia"/>
          <w:color w:val="000000"/>
          <w:sz w:val="28"/>
        </w:rPr>
        <w:t>門急診</w:t>
      </w:r>
      <w:r w:rsidRPr="003E0636">
        <w:rPr>
          <w:rFonts w:eastAsia="標楷體" w:hint="eastAsia"/>
          <w:color w:val="000000"/>
          <w:sz w:val="28"/>
        </w:rPr>
        <w:t>(Health-04)</w:t>
      </w:r>
      <w:r w:rsidRPr="003E0636">
        <w:rPr>
          <w:rFonts w:eastAsia="標楷體" w:hint="eastAsia"/>
          <w:color w:val="000000"/>
          <w:sz w:val="28"/>
        </w:rPr>
        <w:t>、全民健保處方及治療</w:t>
      </w:r>
      <w:proofErr w:type="gramStart"/>
      <w:r w:rsidRPr="003E0636">
        <w:rPr>
          <w:rFonts w:eastAsia="標楷體" w:hint="eastAsia"/>
          <w:color w:val="000000"/>
          <w:sz w:val="28"/>
        </w:rPr>
        <w:t>醫</w:t>
      </w:r>
      <w:proofErr w:type="gramEnd"/>
      <w:r w:rsidRPr="003E0636">
        <w:rPr>
          <w:rFonts w:eastAsia="標楷體" w:hint="eastAsia"/>
          <w:color w:val="000000"/>
          <w:sz w:val="28"/>
        </w:rPr>
        <w:t>令</w:t>
      </w:r>
      <w:proofErr w:type="gramStart"/>
      <w:r w:rsidRPr="003E0636">
        <w:rPr>
          <w:rFonts w:eastAsia="標楷體" w:hint="eastAsia"/>
          <w:color w:val="000000"/>
          <w:sz w:val="28"/>
        </w:rPr>
        <w:t>明細檔</w:t>
      </w:r>
      <w:proofErr w:type="gramEnd"/>
      <w:r w:rsidRPr="003E0636">
        <w:rPr>
          <w:rFonts w:eastAsia="標楷體" w:hint="eastAsia"/>
          <w:color w:val="000000"/>
          <w:sz w:val="28"/>
        </w:rPr>
        <w:t>_</w:t>
      </w:r>
      <w:r w:rsidRPr="003E0636">
        <w:rPr>
          <w:rFonts w:eastAsia="標楷體" w:hint="eastAsia"/>
          <w:color w:val="000000"/>
          <w:sz w:val="28"/>
        </w:rPr>
        <w:t>住院</w:t>
      </w:r>
      <w:r w:rsidRPr="003E0636">
        <w:rPr>
          <w:rFonts w:eastAsia="標楷體" w:hint="eastAsia"/>
          <w:color w:val="000000"/>
          <w:sz w:val="28"/>
        </w:rPr>
        <w:t>(Health-05)</w:t>
      </w:r>
      <w:r w:rsidRPr="003E0636">
        <w:rPr>
          <w:rFonts w:eastAsia="標楷體" w:hint="eastAsia"/>
          <w:color w:val="000000"/>
          <w:sz w:val="28"/>
        </w:rPr>
        <w:t>、全民健保</w:t>
      </w:r>
      <w:proofErr w:type="gramStart"/>
      <w:r w:rsidRPr="003E0636">
        <w:rPr>
          <w:rFonts w:eastAsia="標楷體" w:hint="eastAsia"/>
          <w:color w:val="000000"/>
          <w:sz w:val="28"/>
        </w:rPr>
        <w:t>承保檔</w:t>
      </w:r>
      <w:proofErr w:type="gramEnd"/>
      <w:r w:rsidRPr="003E0636">
        <w:rPr>
          <w:rFonts w:eastAsia="標楷體" w:hint="eastAsia"/>
          <w:color w:val="000000"/>
          <w:sz w:val="28"/>
        </w:rPr>
        <w:t>(Health-07)</w:t>
      </w:r>
      <w:r w:rsidRPr="003E0636">
        <w:rPr>
          <w:rFonts w:eastAsia="標楷體" w:hint="eastAsia"/>
          <w:color w:val="000000"/>
          <w:sz w:val="28"/>
        </w:rPr>
        <w:t>及死因統計檔</w:t>
      </w:r>
      <w:r w:rsidRPr="003E0636">
        <w:rPr>
          <w:rFonts w:eastAsia="標楷體" w:hint="eastAsia"/>
          <w:color w:val="000000"/>
          <w:sz w:val="28"/>
        </w:rPr>
        <w:t>(Health-10)</w:t>
      </w:r>
    </w:p>
    <w:p w:rsidR="00332351" w:rsidRDefault="00332351" w:rsidP="00D71FA3">
      <w:pPr>
        <w:spacing w:line="520" w:lineRule="exact"/>
        <w:ind w:left="360"/>
        <w:rPr>
          <w:rFonts w:eastAsia="標楷體"/>
          <w:color w:val="000000"/>
          <w:sz w:val="28"/>
        </w:rPr>
      </w:pPr>
    </w:p>
    <w:p w:rsidR="00332351" w:rsidRPr="00D9774F" w:rsidRDefault="00332351" w:rsidP="00D71FA3">
      <w:pPr>
        <w:spacing w:line="520" w:lineRule="exact"/>
        <w:rPr>
          <w:rFonts w:eastAsia="標楷體"/>
          <w:color w:val="000000"/>
          <w:sz w:val="28"/>
        </w:rPr>
      </w:pPr>
      <w:r>
        <w:rPr>
          <w:rFonts w:eastAsia="標楷體"/>
          <w:color w:val="000000"/>
          <w:sz w:val="28"/>
        </w:rPr>
        <w:lastRenderedPageBreak/>
        <w:t>2</w:t>
      </w:r>
      <w:r w:rsidRPr="00D9774F">
        <w:rPr>
          <w:rFonts w:eastAsia="標楷體" w:hint="eastAsia"/>
          <w:color w:val="000000"/>
          <w:sz w:val="28"/>
        </w:rPr>
        <w:t xml:space="preserve">. </w:t>
      </w:r>
      <w:r w:rsidRPr="00D9774F">
        <w:rPr>
          <w:rFonts w:eastAsia="標楷體" w:hint="eastAsia"/>
          <w:color w:val="000000"/>
          <w:sz w:val="28"/>
        </w:rPr>
        <w:t>暴露定義：</w:t>
      </w:r>
      <w:r w:rsidRPr="00D9774F">
        <w:rPr>
          <w:rFonts w:eastAsia="標楷體" w:hint="eastAsia"/>
          <w:color w:val="000000"/>
          <w:sz w:val="28"/>
        </w:rPr>
        <w:t xml:space="preserve"> </w:t>
      </w:r>
      <w:r w:rsidRPr="00D9774F">
        <w:rPr>
          <w:rFonts w:eastAsia="標楷體" w:hint="eastAsia"/>
          <w:color w:val="000000"/>
          <w:sz w:val="28"/>
        </w:rPr>
        <w:t>糖尿病</w:t>
      </w:r>
      <w:r>
        <w:rPr>
          <w:rFonts w:eastAsia="標楷體" w:hint="eastAsia"/>
          <w:color w:val="000000"/>
          <w:sz w:val="28"/>
        </w:rPr>
        <w:t>血糖</w:t>
      </w:r>
      <w:r w:rsidRPr="00D9774F">
        <w:rPr>
          <w:rFonts w:eastAsia="標楷體" w:hint="eastAsia"/>
          <w:color w:val="000000"/>
          <w:sz w:val="28"/>
        </w:rPr>
        <w:t>控制</w:t>
      </w:r>
    </w:p>
    <w:p w:rsidR="00A30FE6" w:rsidRDefault="00332351" w:rsidP="00D71FA3">
      <w:pPr>
        <w:spacing w:line="520" w:lineRule="exact"/>
        <w:ind w:left="284"/>
        <w:rPr>
          <w:rFonts w:eastAsia="標楷體"/>
          <w:color w:val="000000"/>
          <w:sz w:val="28"/>
        </w:rPr>
      </w:pPr>
      <w:r>
        <w:rPr>
          <w:rFonts w:eastAsia="標楷體"/>
          <w:color w:val="000000"/>
          <w:sz w:val="28"/>
        </w:rPr>
        <w:t>2</w:t>
      </w:r>
      <w:r>
        <w:rPr>
          <w:rFonts w:eastAsia="標楷體" w:hint="eastAsia"/>
          <w:color w:val="000000"/>
          <w:sz w:val="28"/>
        </w:rPr>
        <w:t>.1</w:t>
      </w:r>
      <w:r w:rsidRPr="00D9774F">
        <w:rPr>
          <w:rFonts w:eastAsia="標楷體" w:hint="eastAsia"/>
          <w:color w:val="000000"/>
          <w:sz w:val="28"/>
        </w:rPr>
        <w:t>糖尿病定義</w:t>
      </w:r>
      <w:r>
        <w:rPr>
          <w:rFonts w:eastAsia="標楷體" w:hint="eastAsia"/>
          <w:color w:val="000000"/>
          <w:sz w:val="28"/>
        </w:rPr>
        <w:t xml:space="preserve">: </w:t>
      </w:r>
      <w:r>
        <w:rPr>
          <w:rFonts w:eastAsia="標楷體" w:hint="eastAsia"/>
          <w:color w:val="000000"/>
          <w:sz w:val="28"/>
        </w:rPr>
        <w:t>以研究對象參加</w:t>
      </w:r>
      <w:r w:rsidRPr="00D9774F">
        <w:rPr>
          <w:rFonts w:eastAsia="標楷體" w:hint="eastAsia"/>
          <w:color w:val="000000"/>
          <w:sz w:val="28"/>
        </w:rPr>
        <w:t>社區篩檢日期為</w:t>
      </w:r>
      <w:r>
        <w:rPr>
          <w:rFonts w:eastAsia="標楷體" w:hint="eastAsia"/>
          <w:color w:val="000000"/>
          <w:sz w:val="28"/>
        </w:rPr>
        <w:t>指標日</w:t>
      </w:r>
      <w:r>
        <w:rPr>
          <w:rFonts w:eastAsia="標楷體" w:hint="eastAsia"/>
          <w:color w:val="000000"/>
          <w:sz w:val="28"/>
        </w:rPr>
        <w:t>(</w:t>
      </w:r>
      <w:r w:rsidRPr="00D9774F">
        <w:rPr>
          <w:rFonts w:eastAsia="標楷體" w:hint="eastAsia"/>
          <w:color w:val="000000"/>
          <w:sz w:val="28"/>
        </w:rPr>
        <w:t>index date</w:t>
      </w:r>
      <w:r>
        <w:rPr>
          <w:rFonts w:eastAsia="標楷體" w:hint="eastAsia"/>
          <w:color w:val="000000"/>
          <w:sz w:val="28"/>
        </w:rPr>
        <w:t>)</w:t>
      </w:r>
      <w:r>
        <w:rPr>
          <w:rFonts w:eastAsia="標楷體" w:hint="eastAsia"/>
          <w:color w:val="000000"/>
          <w:sz w:val="28"/>
        </w:rPr>
        <w:t>，</w:t>
      </w:r>
      <w:r w:rsidRPr="00D9774F">
        <w:rPr>
          <w:rFonts w:eastAsia="標楷體" w:hint="eastAsia"/>
          <w:color w:val="000000"/>
          <w:sz w:val="28"/>
        </w:rPr>
        <w:t>符合以下條件任</w:t>
      </w:r>
      <w:proofErr w:type="gramStart"/>
      <w:r w:rsidRPr="00D9774F">
        <w:rPr>
          <w:rFonts w:eastAsia="標楷體" w:hint="eastAsia"/>
          <w:color w:val="000000"/>
          <w:sz w:val="28"/>
        </w:rPr>
        <w:t>一</w:t>
      </w:r>
      <w:proofErr w:type="gramEnd"/>
      <w:r w:rsidRPr="00D9774F">
        <w:rPr>
          <w:rFonts w:eastAsia="標楷體" w:hint="eastAsia"/>
          <w:color w:val="000000"/>
          <w:sz w:val="28"/>
        </w:rPr>
        <w:t>：（</w:t>
      </w:r>
      <w:r w:rsidRPr="00D9774F">
        <w:rPr>
          <w:rFonts w:eastAsia="標楷體"/>
          <w:color w:val="000000"/>
          <w:sz w:val="28"/>
        </w:rPr>
        <w:t>a</w:t>
      </w:r>
      <w:r w:rsidRPr="00D9774F">
        <w:rPr>
          <w:rFonts w:eastAsia="標楷體" w:hint="eastAsia"/>
          <w:color w:val="000000"/>
          <w:sz w:val="28"/>
        </w:rPr>
        <w:t>）</w:t>
      </w:r>
      <w:proofErr w:type="gramStart"/>
      <w:r w:rsidRPr="00D9774F">
        <w:rPr>
          <w:rFonts w:eastAsia="標楷體" w:hint="eastAsia"/>
          <w:color w:val="000000"/>
          <w:sz w:val="28"/>
        </w:rPr>
        <w:t>以篩檢</w:t>
      </w:r>
      <w:proofErr w:type="gramEnd"/>
      <w:r w:rsidRPr="00D9774F">
        <w:rPr>
          <w:rFonts w:eastAsia="標楷體" w:hint="eastAsia"/>
          <w:color w:val="000000"/>
          <w:sz w:val="28"/>
        </w:rPr>
        <w:t>日期（含）回推兩年，在</w:t>
      </w:r>
      <w:r>
        <w:rPr>
          <w:rFonts w:eastAsia="標楷體" w:hint="eastAsia"/>
          <w:color w:val="000000"/>
          <w:sz w:val="28"/>
        </w:rPr>
        <w:t>健保資料庫中</w:t>
      </w:r>
      <w:r w:rsidRPr="00D9774F">
        <w:rPr>
          <w:rFonts w:eastAsia="標楷體" w:hint="eastAsia"/>
          <w:color w:val="000000"/>
          <w:sz w:val="28"/>
        </w:rPr>
        <w:t>門診或住院開立超過至少一種糖尿病藥物且累積</w:t>
      </w:r>
      <w:r w:rsidRPr="00D9774F">
        <w:rPr>
          <w:rFonts w:eastAsia="標楷體"/>
          <w:color w:val="000000"/>
          <w:sz w:val="28"/>
        </w:rPr>
        <w:t>≥28</w:t>
      </w:r>
      <w:r w:rsidRPr="00D9774F">
        <w:rPr>
          <w:rFonts w:eastAsia="標楷體" w:hint="eastAsia"/>
          <w:color w:val="000000"/>
          <w:sz w:val="28"/>
        </w:rPr>
        <w:t>天以上用藥</w:t>
      </w:r>
      <w:r>
        <w:rPr>
          <w:rFonts w:eastAsia="標楷體" w:hint="eastAsia"/>
          <w:color w:val="000000"/>
          <w:sz w:val="28"/>
        </w:rPr>
        <w:t xml:space="preserve">; </w:t>
      </w:r>
      <w:r w:rsidRPr="00D9774F">
        <w:rPr>
          <w:rFonts w:eastAsia="標楷體" w:hint="eastAsia"/>
          <w:color w:val="000000"/>
          <w:sz w:val="28"/>
        </w:rPr>
        <w:t>或（</w:t>
      </w:r>
      <w:r w:rsidRPr="00D9774F">
        <w:rPr>
          <w:rFonts w:eastAsia="標楷體"/>
          <w:color w:val="000000"/>
          <w:sz w:val="28"/>
        </w:rPr>
        <w:t>b</w:t>
      </w:r>
      <w:r w:rsidRPr="00D9774F">
        <w:rPr>
          <w:rFonts w:eastAsia="標楷體" w:hint="eastAsia"/>
          <w:color w:val="000000"/>
          <w:sz w:val="28"/>
        </w:rPr>
        <w:t>）篩檢日所測得飯前血糖</w:t>
      </w:r>
      <w:r w:rsidRPr="00D9774F">
        <w:rPr>
          <w:rFonts w:eastAsia="標楷體"/>
          <w:color w:val="000000"/>
          <w:sz w:val="28"/>
        </w:rPr>
        <w:t xml:space="preserve"> ≥ 126 mg/d  </w:t>
      </w:r>
    </w:p>
    <w:p w:rsidR="00332351" w:rsidRPr="00D9774F" w:rsidRDefault="00332351" w:rsidP="00D71FA3">
      <w:pPr>
        <w:spacing w:line="520" w:lineRule="exact"/>
        <w:ind w:left="284"/>
        <w:rPr>
          <w:rFonts w:eastAsia="標楷體"/>
          <w:color w:val="000000"/>
          <w:sz w:val="28"/>
        </w:rPr>
      </w:pPr>
      <w:r w:rsidRPr="00D9774F">
        <w:rPr>
          <w:rFonts w:eastAsia="標楷體"/>
          <w:color w:val="000000"/>
          <w:sz w:val="28"/>
        </w:rPr>
        <w:t xml:space="preserve"> </w:t>
      </w:r>
    </w:p>
    <w:p w:rsidR="00332351" w:rsidRDefault="00332351" w:rsidP="00D71FA3">
      <w:pPr>
        <w:spacing w:line="520" w:lineRule="exact"/>
        <w:ind w:left="284"/>
        <w:rPr>
          <w:rFonts w:eastAsia="標楷體"/>
          <w:color w:val="000000"/>
          <w:sz w:val="28"/>
        </w:rPr>
      </w:pPr>
      <w:r>
        <w:rPr>
          <w:rFonts w:eastAsia="標楷體"/>
          <w:color w:val="000000"/>
          <w:sz w:val="28"/>
        </w:rPr>
        <w:t>2.2</w:t>
      </w:r>
      <w:r w:rsidRPr="00D9774F">
        <w:rPr>
          <w:rFonts w:eastAsia="標楷體" w:hint="eastAsia"/>
          <w:color w:val="000000"/>
          <w:sz w:val="28"/>
        </w:rPr>
        <w:t>血糖控制</w:t>
      </w:r>
      <w:r>
        <w:rPr>
          <w:rFonts w:eastAsia="標楷體" w:hint="eastAsia"/>
          <w:color w:val="000000"/>
          <w:sz w:val="28"/>
        </w:rPr>
        <w:t>分組</w:t>
      </w:r>
      <w:r w:rsidRPr="00D9774F">
        <w:rPr>
          <w:rFonts w:eastAsia="標楷體" w:hint="eastAsia"/>
          <w:color w:val="000000"/>
          <w:sz w:val="28"/>
        </w:rPr>
        <w:t>：</w:t>
      </w:r>
      <w:proofErr w:type="gramStart"/>
      <w:r w:rsidRPr="00D9774F">
        <w:rPr>
          <w:rFonts w:eastAsia="標楷體" w:hint="eastAsia"/>
          <w:color w:val="000000"/>
          <w:sz w:val="28"/>
        </w:rPr>
        <w:t>以篩檢</w:t>
      </w:r>
      <w:proofErr w:type="gramEnd"/>
      <w:r w:rsidRPr="00D9774F">
        <w:rPr>
          <w:rFonts w:eastAsia="標楷體" w:hint="eastAsia"/>
          <w:color w:val="000000"/>
          <w:sz w:val="28"/>
        </w:rPr>
        <w:t>日所測得飯前血糖（</w:t>
      </w:r>
      <w:r w:rsidRPr="00D9774F">
        <w:rPr>
          <w:rFonts w:eastAsia="標楷體" w:hint="eastAsia"/>
          <w:color w:val="000000"/>
          <w:sz w:val="28"/>
        </w:rPr>
        <w:t xml:space="preserve"> AC sugar</w:t>
      </w:r>
      <w:r w:rsidRPr="00D9774F">
        <w:rPr>
          <w:rFonts w:eastAsia="標楷體" w:hint="eastAsia"/>
          <w:color w:val="000000"/>
          <w:sz w:val="28"/>
        </w:rPr>
        <w:t>）進行計算，最後分為</w:t>
      </w:r>
      <w:r w:rsidRPr="00D9774F">
        <w:rPr>
          <w:rFonts w:eastAsia="標楷體" w:hint="eastAsia"/>
          <w:color w:val="000000"/>
          <w:sz w:val="28"/>
        </w:rPr>
        <w:t>3</w:t>
      </w:r>
      <w:r>
        <w:rPr>
          <w:rFonts w:eastAsia="標楷體" w:hint="eastAsia"/>
          <w:color w:val="000000"/>
          <w:sz w:val="28"/>
        </w:rPr>
        <w:t>組</w:t>
      </w:r>
      <w:r>
        <w:rPr>
          <w:rFonts w:eastAsia="標楷體" w:hint="eastAsia"/>
          <w:color w:val="000000"/>
          <w:sz w:val="28"/>
        </w:rPr>
        <w:t xml:space="preserve">: </w:t>
      </w:r>
      <w:r w:rsidRPr="00D9774F">
        <w:rPr>
          <w:rFonts w:eastAsia="標楷體" w:hint="eastAsia"/>
          <w:color w:val="000000"/>
          <w:sz w:val="28"/>
        </w:rPr>
        <w:t>沒有糖尿病</w:t>
      </w:r>
      <w:r>
        <w:rPr>
          <w:rFonts w:ascii="標楷體" w:eastAsia="標楷體" w:hAnsi="標楷體" w:hint="eastAsia"/>
          <w:color w:val="000000"/>
          <w:sz w:val="28"/>
        </w:rPr>
        <w:t>、</w:t>
      </w:r>
      <w:r w:rsidRPr="00D9774F">
        <w:rPr>
          <w:rFonts w:eastAsia="標楷體" w:hint="eastAsia"/>
          <w:color w:val="000000"/>
          <w:sz w:val="28"/>
        </w:rPr>
        <w:t>血糖控制</w:t>
      </w:r>
      <w:r>
        <w:rPr>
          <w:rFonts w:eastAsia="標楷體" w:hint="eastAsia"/>
          <w:color w:val="000000"/>
          <w:sz w:val="28"/>
        </w:rPr>
        <w:t>佳</w:t>
      </w:r>
      <w:r>
        <w:rPr>
          <w:rFonts w:eastAsia="標楷體"/>
          <w:color w:val="000000"/>
          <w:sz w:val="28"/>
        </w:rPr>
        <w:t>(</w:t>
      </w:r>
      <w:r w:rsidRPr="00D9774F">
        <w:rPr>
          <w:rFonts w:eastAsia="標楷體"/>
          <w:color w:val="000000"/>
          <w:sz w:val="28"/>
        </w:rPr>
        <w:t xml:space="preserve">AC sugar </w:t>
      </w:r>
      <w:proofErr w:type="gramStart"/>
      <w:r>
        <w:rPr>
          <w:rFonts w:ascii="標楷體" w:eastAsia="標楷體" w:hAnsi="標楷體" w:hint="eastAsia"/>
          <w:color w:val="000000"/>
          <w:sz w:val="28"/>
        </w:rPr>
        <w:t>≦</w:t>
      </w:r>
      <w:proofErr w:type="gramEnd"/>
      <w:r w:rsidRPr="00D9774F">
        <w:rPr>
          <w:rFonts w:eastAsia="標楷體"/>
          <w:color w:val="000000"/>
          <w:sz w:val="28"/>
        </w:rPr>
        <w:t>130 mg</w:t>
      </w:r>
      <w:r>
        <w:rPr>
          <w:rFonts w:eastAsia="標楷體"/>
          <w:color w:val="000000"/>
          <w:sz w:val="28"/>
        </w:rPr>
        <w:t>/</w:t>
      </w:r>
      <w:proofErr w:type="spellStart"/>
      <w:r>
        <w:rPr>
          <w:rFonts w:eastAsia="標楷體"/>
          <w:color w:val="000000"/>
          <w:sz w:val="28"/>
        </w:rPr>
        <w:t>dL</w:t>
      </w:r>
      <w:proofErr w:type="spellEnd"/>
      <w:r>
        <w:rPr>
          <w:rFonts w:eastAsia="標楷體"/>
          <w:color w:val="000000"/>
          <w:sz w:val="28"/>
        </w:rPr>
        <w:t>)</w:t>
      </w:r>
      <w:r>
        <w:rPr>
          <w:rFonts w:ascii="標楷體" w:eastAsia="標楷體" w:hAnsi="標楷體" w:hint="eastAsia"/>
          <w:color w:val="000000"/>
          <w:sz w:val="28"/>
        </w:rPr>
        <w:t>、</w:t>
      </w:r>
      <w:r w:rsidRPr="00D9774F">
        <w:rPr>
          <w:rFonts w:eastAsia="標楷體" w:hint="eastAsia"/>
          <w:color w:val="000000"/>
          <w:sz w:val="28"/>
        </w:rPr>
        <w:t>血糖控制</w:t>
      </w:r>
      <w:r>
        <w:rPr>
          <w:rFonts w:eastAsia="標楷體" w:hint="eastAsia"/>
          <w:color w:val="000000"/>
          <w:sz w:val="28"/>
        </w:rPr>
        <w:t>不佳</w:t>
      </w:r>
      <w:r>
        <w:rPr>
          <w:rFonts w:eastAsia="標楷體" w:hint="eastAsia"/>
          <w:color w:val="000000"/>
          <w:sz w:val="28"/>
        </w:rPr>
        <w:t>(</w:t>
      </w:r>
      <w:r w:rsidRPr="00D9774F">
        <w:rPr>
          <w:rFonts w:eastAsia="標楷體"/>
          <w:color w:val="000000"/>
          <w:sz w:val="28"/>
        </w:rPr>
        <w:t>AC sugar &gt;130 mg</w:t>
      </w:r>
      <w:r>
        <w:rPr>
          <w:rFonts w:eastAsia="標楷體"/>
          <w:color w:val="000000"/>
          <w:sz w:val="28"/>
        </w:rPr>
        <w:t>/</w:t>
      </w:r>
      <w:proofErr w:type="spellStart"/>
      <w:r>
        <w:rPr>
          <w:rFonts w:eastAsia="標楷體"/>
          <w:color w:val="000000"/>
          <w:sz w:val="28"/>
        </w:rPr>
        <w:t>dL</w:t>
      </w:r>
      <w:proofErr w:type="spellEnd"/>
      <w:r>
        <w:rPr>
          <w:rFonts w:eastAsia="標楷體"/>
          <w:color w:val="000000"/>
          <w:sz w:val="28"/>
        </w:rPr>
        <w:t>)</w:t>
      </w:r>
      <w:r w:rsidRPr="00D9774F">
        <w:rPr>
          <w:rFonts w:eastAsia="標楷體"/>
          <w:color w:val="000000"/>
          <w:sz w:val="28"/>
        </w:rPr>
        <w:t xml:space="preserve"> </w:t>
      </w:r>
    </w:p>
    <w:p w:rsidR="00332351" w:rsidRPr="00D9774F" w:rsidRDefault="00332351" w:rsidP="00D71FA3">
      <w:pPr>
        <w:spacing w:line="520" w:lineRule="exact"/>
        <w:ind w:left="284"/>
        <w:rPr>
          <w:rFonts w:eastAsia="標楷體"/>
          <w:color w:val="000000"/>
          <w:sz w:val="28"/>
        </w:rPr>
      </w:pPr>
    </w:p>
    <w:p w:rsidR="00332351" w:rsidRPr="00D9774F" w:rsidRDefault="00332351" w:rsidP="00D71FA3">
      <w:pPr>
        <w:spacing w:line="520" w:lineRule="exact"/>
        <w:rPr>
          <w:rFonts w:eastAsia="標楷體"/>
          <w:color w:val="000000"/>
          <w:sz w:val="28"/>
        </w:rPr>
      </w:pPr>
      <w:r>
        <w:rPr>
          <w:rFonts w:eastAsia="標楷體"/>
          <w:color w:val="000000"/>
          <w:sz w:val="28"/>
        </w:rPr>
        <w:t>3</w:t>
      </w:r>
      <w:r w:rsidRPr="00D9774F">
        <w:rPr>
          <w:rFonts w:eastAsia="標楷體" w:hint="eastAsia"/>
          <w:color w:val="000000"/>
          <w:sz w:val="28"/>
        </w:rPr>
        <w:t xml:space="preserve">. </w:t>
      </w:r>
      <w:r w:rsidRPr="00D9774F">
        <w:rPr>
          <w:rFonts w:eastAsia="標楷體" w:hint="eastAsia"/>
          <w:color w:val="000000"/>
          <w:sz w:val="28"/>
        </w:rPr>
        <w:t>病例定義：結核病</w:t>
      </w:r>
    </w:p>
    <w:p w:rsidR="00332351" w:rsidRDefault="00332351" w:rsidP="00D71FA3">
      <w:pPr>
        <w:spacing w:line="520" w:lineRule="exact"/>
        <w:ind w:leftChars="100" w:left="240"/>
        <w:rPr>
          <w:rFonts w:eastAsia="標楷體"/>
          <w:color w:val="000000"/>
          <w:sz w:val="28"/>
        </w:rPr>
      </w:pPr>
      <w:r>
        <w:rPr>
          <w:rFonts w:eastAsia="標楷體"/>
          <w:color w:val="000000"/>
          <w:sz w:val="28"/>
        </w:rPr>
        <w:t>3</w:t>
      </w:r>
      <w:r w:rsidRPr="00D9774F">
        <w:rPr>
          <w:rFonts w:eastAsia="標楷體"/>
          <w:color w:val="000000"/>
          <w:sz w:val="28"/>
        </w:rPr>
        <w:t xml:space="preserve">.1 </w:t>
      </w:r>
      <w:r>
        <w:rPr>
          <w:rFonts w:eastAsia="標楷體" w:hint="eastAsia"/>
          <w:color w:val="000000"/>
          <w:sz w:val="28"/>
        </w:rPr>
        <w:t>研究對象追蹤至</w:t>
      </w:r>
      <w:r>
        <w:rPr>
          <w:rFonts w:eastAsia="標楷體" w:hint="eastAsia"/>
          <w:color w:val="000000"/>
          <w:sz w:val="28"/>
        </w:rPr>
        <w:t>201</w:t>
      </w:r>
      <w:r w:rsidR="00A30FE6">
        <w:rPr>
          <w:rFonts w:eastAsia="標楷體"/>
          <w:color w:val="000000"/>
          <w:sz w:val="28"/>
        </w:rPr>
        <w:t>0</w:t>
      </w:r>
      <w:r>
        <w:rPr>
          <w:rFonts w:eastAsia="標楷體" w:hint="eastAsia"/>
          <w:color w:val="000000"/>
          <w:sz w:val="28"/>
        </w:rPr>
        <w:t>/12/31</w:t>
      </w:r>
      <w:r>
        <w:rPr>
          <w:rFonts w:eastAsia="標楷體" w:hint="eastAsia"/>
          <w:color w:val="000000"/>
          <w:sz w:val="28"/>
        </w:rPr>
        <w:t>，於健保資料庫</w:t>
      </w:r>
      <w:r w:rsidRPr="00D9774F">
        <w:rPr>
          <w:rFonts w:eastAsia="標楷體" w:hint="eastAsia"/>
          <w:color w:val="000000"/>
          <w:sz w:val="28"/>
        </w:rPr>
        <w:t>出現結核病診斷碼</w:t>
      </w:r>
      <w:r w:rsidRPr="00D9774F">
        <w:rPr>
          <w:rFonts w:eastAsia="標楷體"/>
          <w:color w:val="000000"/>
          <w:sz w:val="28"/>
        </w:rPr>
        <w:t xml:space="preserve"> ICD-9-CM (010-018)</w:t>
      </w:r>
      <w:r>
        <w:rPr>
          <w:rFonts w:eastAsia="標楷體" w:hint="eastAsia"/>
          <w:color w:val="000000"/>
          <w:sz w:val="28"/>
        </w:rPr>
        <w:t>，</w:t>
      </w:r>
      <w:r w:rsidRPr="00D9774F">
        <w:rPr>
          <w:rFonts w:eastAsia="標楷體" w:hint="eastAsia"/>
          <w:color w:val="000000"/>
          <w:sz w:val="28"/>
        </w:rPr>
        <w:t>且門診或住院有開立至少兩種</w:t>
      </w:r>
      <w:proofErr w:type="gramStart"/>
      <w:r w:rsidRPr="00D9774F">
        <w:rPr>
          <w:rFonts w:eastAsia="標楷體" w:hint="eastAsia"/>
          <w:color w:val="000000"/>
          <w:sz w:val="28"/>
        </w:rPr>
        <w:t>以上抗</w:t>
      </w:r>
      <w:proofErr w:type="gramEnd"/>
      <w:r w:rsidRPr="00D9774F">
        <w:rPr>
          <w:rFonts w:eastAsia="標楷體" w:hint="eastAsia"/>
          <w:color w:val="000000"/>
          <w:sz w:val="28"/>
        </w:rPr>
        <w:t>結核病藥物，且累積達</w:t>
      </w:r>
      <w:r w:rsidRPr="00D9774F">
        <w:rPr>
          <w:rFonts w:eastAsia="標楷體"/>
          <w:color w:val="000000"/>
          <w:sz w:val="28"/>
        </w:rPr>
        <w:t>≥28</w:t>
      </w:r>
      <w:r w:rsidRPr="00D9774F">
        <w:rPr>
          <w:rFonts w:eastAsia="標楷體" w:hint="eastAsia"/>
          <w:color w:val="000000"/>
          <w:sz w:val="28"/>
        </w:rPr>
        <w:t>天以上用藥</w:t>
      </w:r>
      <w:r>
        <w:rPr>
          <w:rFonts w:eastAsia="標楷體" w:hint="eastAsia"/>
          <w:color w:val="000000"/>
          <w:sz w:val="28"/>
        </w:rPr>
        <w:t xml:space="preserve">; </w:t>
      </w:r>
      <w:r w:rsidRPr="00D9774F">
        <w:rPr>
          <w:rFonts w:eastAsia="標楷體" w:hint="eastAsia"/>
          <w:color w:val="000000"/>
          <w:sz w:val="28"/>
        </w:rPr>
        <w:t>排除：</w:t>
      </w:r>
      <w:r w:rsidRPr="00D9774F">
        <w:rPr>
          <w:rFonts w:eastAsia="標楷體" w:hint="eastAsia"/>
          <w:color w:val="000000"/>
          <w:sz w:val="28"/>
        </w:rPr>
        <w:t xml:space="preserve">(a) </w:t>
      </w:r>
      <w:proofErr w:type="gramStart"/>
      <w:r w:rsidRPr="00D9774F">
        <w:rPr>
          <w:rFonts w:eastAsia="標楷體" w:hint="eastAsia"/>
          <w:color w:val="000000"/>
          <w:sz w:val="28"/>
        </w:rPr>
        <w:t>在篩檢</w:t>
      </w:r>
      <w:proofErr w:type="gramEnd"/>
      <w:r w:rsidRPr="00D9774F">
        <w:rPr>
          <w:rFonts w:eastAsia="標楷體" w:hint="eastAsia"/>
          <w:color w:val="000000"/>
          <w:sz w:val="28"/>
        </w:rPr>
        <w:t>日以前，</w:t>
      </w:r>
      <w:proofErr w:type="gramStart"/>
      <w:r w:rsidRPr="00D9774F">
        <w:rPr>
          <w:rFonts w:eastAsia="標楷體" w:hint="eastAsia"/>
          <w:color w:val="000000"/>
          <w:sz w:val="28"/>
        </w:rPr>
        <w:t>或篩檢</w:t>
      </w:r>
      <w:proofErr w:type="gramEnd"/>
      <w:r w:rsidRPr="00D9774F">
        <w:rPr>
          <w:rFonts w:eastAsia="標楷體" w:hint="eastAsia"/>
          <w:color w:val="000000"/>
          <w:sz w:val="28"/>
        </w:rPr>
        <w:t>日往後起算小於</w:t>
      </w:r>
      <w:r w:rsidRPr="00D9774F">
        <w:rPr>
          <w:rFonts w:eastAsia="標楷體" w:hint="eastAsia"/>
          <w:color w:val="000000"/>
          <w:sz w:val="28"/>
        </w:rPr>
        <w:t>28</w:t>
      </w:r>
      <w:r w:rsidRPr="00D9774F">
        <w:rPr>
          <w:rFonts w:eastAsia="標楷體" w:hint="eastAsia"/>
          <w:color w:val="000000"/>
          <w:sz w:val="28"/>
        </w:rPr>
        <w:t>天內診斷為</w:t>
      </w:r>
      <w:r w:rsidRPr="00D9774F">
        <w:rPr>
          <w:rFonts w:eastAsia="標楷體" w:hint="eastAsia"/>
          <w:color w:val="000000"/>
          <w:sz w:val="28"/>
        </w:rPr>
        <w:t>TB</w:t>
      </w:r>
      <w:r>
        <w:rPr>
          <w:rFonts w:eastAsia="標楷體"/>
          <w:color w:val="000000"/>
          <w:sz w:val="28"/>
        </w:rPr>
        <w:t xml:space="preserve">, </w:t>
      </w:r>
      <w:r w:rsidRPr="00D9774F">
        <w:rPr>
          <w:rFonts w:eastAsia="標楷體" w:hint="eastAsia"/>
          <w:color w:val="000000"/>
          <w:sz w:val="28"/>
        </w:rPr>
        <w:t>或</w:t>
      </w:r>
      <w:r w:rsidRPr="00D9774F">
        <w:rPr>
          <w:rFonts w:eastAsia="標楷體" w:hint="eastAsia"/>
          <w:color w:val="000000"/>
          <w:sz w:val="28"/>
        </w:rPr>
        <w:t xml:space="preserve">(b) </w:t>
      </w:r>
      <w:r w:rsidRPr="00D9774F">
        <w:rPr>
          <w:rFonts w:eastAsia="標楷體" w:hint="eastAsia"/>
          <w:color w:val="000000"/>
          <w:sz w:val="28"/>
        </w:rPr>
        <w:t>排除</w:t>
      </w:r>
      <w:r w:rsidRPr="00D9774F">
        <w:rPr>
          <w:rFonts w:eastAsia="標楷體" w:hint="eastAsia"/>
          <w:color w:val="000000"/>
          <w:sz w:val="28"/>
        </w:rPr>
        <w:t>TB</w:t>
      </w:r>
      <w:r w:rsidRPr="00D9774F">
        <w:rPr>
          <w:rFonts w:eastAsia="標楷體" w:hint="eastAsia"/>
          <w:color w:val="000000"/>
          <w:sz w:val="28"/>
        </w:rPr>
        <w:t>診斷後出現</w:t>
      </w:r>
      <w:r w:rsidRPr="00D9774F">
        <w:rPr>
          <w:rFonts w:eastAsia="標楷體" w:hint="eastAsia"/>
          <w:color w:val="000000"/>
          <w:sz w:val="28"/>
        </w:rPr>
        <w:t>NTM</w:t>
      </w:r>
      <w:r w:rsidRPr="00D9774F">
        <w:rPr>
          <w:rFonts w:eastAsia="標楷體" w:hint="eastAsia"/>
          <w:color w:val="000000"/>
          <w:sz w:val="28"/>
        </w:rPr>
        <w:t>診斷碼</w:t>
      </w:r>
      <w:r w:rsidRPr="00D9774F">
        <w:rPr>
          <w:rFonts w:eastAsia="標楷體" w:hint="eastAsia"/>
          <w:color w:val="000000"/>
          <w:sz w:val="28"/>
        </w:rPr>
        <w:t>(ICD-9 code: 031)</w:t>
      </w:r>
    </w:p>
    <w:p w:rsidR="00A30FE6" w:rsidRPr="00D9774F" w:rsidRDefault="00A30FE6" w:rsidP="00D71FA3">
      <w:pPr>
        <w:spacing w:line="520" w:lineRule="exact"/>
        <w:ind w:leftChars="100" w:left="240"/>
        <w:rPr>
          <w:rFonts w:eastAsia="標楷體"/>
          <w:color w:val="000000"/>
          <w:sz w:val="28"/>
        </w:rPr>
      </w:pPr>
    </w:p>
    <w:p w:rsidR="00332351" w:rsidRPr="00D9774F" w:rsidRDefault="00332351" w:rsidP="00D71FA3">
      <w:pPr>
        <w:spacing w:line="520" w:lineRule="exact"/>
        <w:ind w:leftChars="100" w:left="240"/>
        <w:rPr>
          <w:rFonts w:eastAsia="標楷體"/>
          <w:color w:val="000000"/>
          <w:sz w:val="28"/>
        </w:rPr>
      </w:pPr>
      <w:r>
        <w:rPr>
          <w:rFonts w:eastAsia="標楷體" w:hint="eastAsia"/>
          <w:color w:val="000000"/>
          <w:sz w:val="28"/>
        </w:rPr>
        <w:t>3.2</w:t>
      </w:r>
      <w:r w:rsidRPr="00D9774F">
        <w:rPr>
          <w:rFonts w:eastAsia="標楷體" w:hint="eastAsia"/>
          <w:color w:val="000000"/>
          <w:sz w:val="28"/>
        </w:rPr>
        <w:t>以最早</w:t>
      </w:r>
      <w:proofErr w:type="gramStart"/>
      <w:r w:rsidRPr="00D9774F">
        <w:rPr>
          <w:rFonts w:eastAsia="標楷體" w:hint="eastAsia"/>
          <w:color w:val="000000"/>
          <w:sz w:val="28"/>
        </w:rPr>
        <w:t>開立抗結核病</w:t>
      </w:r>
      <w:proofErr w:type="gramEnd"/>
      <w:r w:rsidRPr="00D9774F">
        <w:rPr>
          <w:rFonts w:eastAsia="標楷體" w:hint="eastAsia"/>
          <w:color w:val="000000"/>
          <w:sz w:val="28"/>
        </w:rPr>
        <w:t>藥物之就醫日期作為</w:t>
      </w:r>
      <w:r w:rsidRPr="00D9774F">
        <w:rPr>
          <w:rFonts w:eastAsia="標楷體" w:hint="eastAsia"/>
          <w:color w:val="000000"/>
          <w:sz w:val="28"/>
        </w:rPr>
        <w:t>TB</w:t>
      </w:r>
      <w:r w:rsidRPr="00D9774F">
        <w:rPr>
          <w:rFonts w:eastAsia="標楷體" w:hint="eastAsia"/>
          <w:color w:val="000000"/>
          <w:sz w:val="28"/>
        </w:rPr>
        <w:t>發病日</w:t>
      </w:r>
    </w:p>
    <w:p w:rsidR="00332351" w:rsidRPr="00D9774F" w:rsidRDefault="00332351" w:rsidP="00D71FA3">
      <w:pPr>
        <w:spacing w:line="520" w:lineRule="exact"/>
        <w:rPr>
          <w:rFonts w:eastAsia="標楷體"/>
          <w:color w:val="000000"/>
          <w:sz w:val="28"/>
        </w:rPr>
      </w:pPr>
    </w:p>
    <w:p w:rsidR="00332351" w:rsidRDefault="00332351" w:rsidP="00D71FA3">
      <w:pPr>
        <w:spacing w:line="520" w:lineRule="exact"/>
        <w:rPr>
          <w:rFonts w:eastAsia="標楷體"/>
          <w:color w:val="000000"/>
          <w:sz w:val="28"/>
        </w:rPr>
      </w:pPr>
      <w:r>
        <w:rPr>
          <w:rFonts w:eastAsia="標楷體" w:hint="eastAsia"/>
          <w:color w:val="000000"/>
          <w:sz w:val="28"/>
        </w:rPr>
        <w:t>4</w:t>
      </w:r>
      <w:r>
        <w:rPr>
          <w:rFonts w:eastAsia="標楷體"/>
          <w:color w:val="000000"/>
          <w:sz w:val="28"/>
        </w:rPr>
        <w:t xml:space="preserve">. </w:t>
      </w:r>
      <w:r>
        <w:rPr>
          <w:rFonts w:eastAsia="標楷體" w:hint="eastAsia"/>
          <w:color w:val="000000"/>
          <w:sz w:val="28"/>
        </w:rPr>
        <w:t>其他變項之收集</w:t>
      </w:r>
    </w:p>
    <w:p w:rsidR="00332351" w:rsidRDefault="00332351" w:rsidP="00D71FA3">
      <w:pPr>
        <w:spacing w:line="520" w:lineRule="exact"/>
        <w:ind w:leftChars="100" w:left="240"/>
        <w:jc w:val="both"/>
        <w:rPr>
          <w:rFonts w:eastAsia="標楷體"/>
          <w:color w:val="000000"/>
          <w:sz w:val="28"/>
        </w:rPr>
      </w:pPr>
      <w:r>
        <w:rPr>
          <w:rFonts w:eastAsia="標楷體" w:hint="eastAsia"/>
          <w:color w:val="000000"/>
          <w:sz w:val="28"/>
        </w:rPr>
        <w:t>4.1</w:t>
      </w:r>
      <w:r>
        <w:rPr>
          <w:rFonts w:eastAsia="標楷體" w:hint="eastAsia"/>
          <w:color w:val="000000"/>
          <w:sz w:val="28"/>
        </w:rPr>
        <w:t>自問卷收集年齡</w:t>
      </w:r>
      <w:r>
        <w:rPr>
          <w:rFonts w:ascii="標楷體" w:eastAsia="標楷體" w:hAnsi="標楷體" w:hint="eastAsia"/>
          <w:color w:val="000000"/>
          <w:sz w:val="28"/>
        </w:rPr>
        <w:t>、</w:t>
      </w:r>
      <w:r>
        <w:rPr>
          <w:rFonts w:eastAsia="標楷體" w:hint="eastAsia"/>
          <w:color w:val="000000"/>
          <w:sz w:val="28"/>
        </w:rPr>
        <w:t>性別</w:t>
      </w:r>
      <w:r>
        <w:rPr>
          <w:rFonts w:ascii="標楷體" w:eastAsia="標楷體" w:hAnsi="標楷體" w:hint="eastAsia"/>
          <w:color w:val="000000"/>
          <w:sz w:val="28"/>
        </w:rPr>
        <w:t>、</w:t>
      </w:r>
      <w:r>
        <w:rPr>
          <w:rFonts w:eastAsia="標楷體" w:hint="eastAsia"/>
          <w:color w:val="000000"/>
          <w:sz w:val="28"/>
        </w:rPr>
        <w:t>身高</w:t>
      </w:r>
      <w:r>
        <w:rPr>
          <w:rFonts w:ascii="標楷體" w:eastAsia="標楷體" w:hAnsi="標楷體" w:hint="eastAsia"/>
          <w:color w:val="000000"/>
          <w:sz w:val="28"/>
        </w:rPr>
        <w:t>、</w:t>
      </w:r>
      <w:r>
        <w:rPr>
          <w:rFonts w:eastAsia="標楷體" w:hint="eastAsia"/>
          <w:color w:val="000000"/>
          <w:sz w:val="28"/>
        </w:rPr>
        <w:t>體重</w:t>
      </w:r>
      <w:r>
        <w:rPr>
          <w:rFonts w:ascii="標楷體" w:eastAsia="標楷體" w:hAnsi="標楷體" w:hint="eastAsia"/>
          <w:color w:val="000000"/>
          <w:sz w:val="28"/>
        </w:rPr>
        <w:t>、</w:t>
      </w:r>
      <w:r>
        <w:rPr>
          <w:rFonts w:eastAsia="標楷體" w:hint="eastAsia"/>
          <w:color w:val="000000"/>
          <w:sz w:val="28"/>
        </w:rPr>
        <w:t>教育程度</w:t>
      </w:r>
      <w:r>
        <w:rPr>
          <w:rFonts w:ascii="標楷體" w:eastAsia="標楷體" w:hAnsi="標楷體" w:hint="eastAsia"/>
          <w:color w:val="000000"/>
          <w:sz w:val="28"/>
        </w:rPr>
        <w:t>、</w:t>
      </w:r>
      <w:r>
        <w:rPr>
          <w:rFonts w:eastAsia="標楷體" w:hint="eastAsia"/>
          <w:color w:val="000000"/>
          <w:sz w:val="28"/>
        </w:rPr>
        <w:t>吸菸</w:t>
      </w:r>
      <w:r>
        <w:rPr>
          <w:rFonts w:ascii="標楷體" w:eastAsia="標楷體" w:hAnsi="標楷體" w:hint="eastAsia"/>
          <w:color w:val="000000"/>
          <w:sz w:val="28"/>
        </w:rPr>
        <w:t>、</w:t>
      </w:r>
      <w:r>
        <w:rPr>
          <w:rFonts w:eastAsia="標楷體" w:hint="eastAsia"/>
          <w:color w:val="000000"/>
          <w:sz w:val="28"/>
        </w:rPr>
        <w:t>飲酒</w:t>
      </w:r>
      <w:r>
        <w:rPr>
          <w:rFonts w:ascii="標楷體" w:eastAsia="標楷體" w:hAnsi="標楷體" w:hint="eastAsia"/>
          <w:color w:val="000000"/>
          <w:sz w:val="28"/>
        </w:rPr>
        <w:t>、</w:t>
      </w:r>
      <w:r>
        <w:rPr>
          <w:rFonts w:eastAsia="標楷體" w:hint="eastAsia"/>
          <w:color w:val="000000"/>
          <w:sz w:val="28"/>
        </w:rPr>
        <w:t>嚼檳榔習慣</w:t>
      </w:r>
    </w:p>
    <w:p w:rsidR="00A30FE6" w:rsidRDefault="00A30FE6" w:rsidP="00D71FA3">
      <w:pPr>
        <w:spacing w:line="520" w:lineRule="exact"/>
        <w:ind w:leftChars="100" w:left="240"/>
        <w:jc w:val="both"/>
        <w:rPr>
          <w:rFonts w:eastAsia="標楷體" w:hint="eastAsia"/>
          <w:color w:val="000000"/>
          <w:sz w:val="28"/>
        </w:rPr>
      </w:pPr>
    </w:p>
    <w:p w:rsidR="00332351" w:rsidRPr="00D9774F" w:rsidRDefault="00332351" w:rsidP="00D71FA3">
      <w:pPr>
        <w:spacing w:line="520" w:lineRule="exact"/>
        <w:ind w:leftChars="100" w:left="240"/>
        <w:jc w:val="both"/>
        <w:rPr>
          <w:rFonts w:eastAsia="標楷體"/>
          <w:color w:val="000000"/>
          <w:sz w:val="28"/>
        </w:rPr>
      </w:pPr>
      <w:r>
        <w:rPr>
          <w:rFonts w:eastAsia="標楷體" w:hint="eastAsia"/>
          <w:color w:val="000000"/>
          <w:sz w:val="28"/>
        </w:rPr>
        <w:t xml:space="preserve">4.2 </w:t>
      </w:r>
      <w:r>
        <w:rPr>
          <w:rFonts w:eastAsia="標楷體" w:hint="eastAsia"/>
          <w:color w:val="000000"/>
          <w:sz w:val="28"/>
        </w:rPr>
        <w:t>自健保資料庫收集是否有以下潛在性疾病</w:t>
      </w:r>
      <w:r>
        <w:rPr>
          <w:rFonts w:eastAsia="標楷體" w:hint="eastAsia"/>
          <w:color w:val="000000"/>
          <w:sz w:val="28"/>
        </w:rPr>
        <w:t>:</w:t>
      </w:r>
    </w:p>
    <w:p w:rsidR="00332351" w:rsidRDefault="00332351" w:rsidP="00D71FA3">
      <w:pPr>
        <w:spacing w:line="520" w:lineRule="exact"/>
        <w:ind w:leftChars="200" w:left="480"/>
        <w:rPr>
          <w:rFonts w:eastAsia="標楷體"/>
          <w:color w:val="000000"/>
          <w:sz w:val="28"/>
        </w:rPr>
      </w:pPr>
      <w:r>
        <w:rPr>
          <w:rFonts w:eastAsia="標楷體" w:hint="eastAsia"/>
          <w:color w:val="000000"/>
          <w:sz w:val="28"/>
        </w:rPr>
        <w:t xml:space="preserve">4.2.1 </w:t>
      </w:r>
      <w:r>
        <w:rPr>
          <w:rFonts w:eastAsia="標楷體" w:hint="eastAsia"/>
          <w:color w:val="000000"/>
          <w:sz w:val="28"/>
        </w:rPr>
        <w:t>慢性</w:t>
      </w:r>
      <w:r w:rsidRPr="00D9774F">
        <w:rPr>
          <w:rFonts w:eastAsia="標楷體" w:hint="eastAsia"/>
          <w:color w:val="000000"/>
          <w:sz w:val="28"/>
        </w:rPr>
        <w:t>腎</w:t>
      </w:r>
      <w:r>
        <w:rPr>
          <w:rFonts w:eastAsia="標楷體" w:hint="eastAsia"/>
          <w:color w:val="000000"/>
          <w:sz w:val="28"/>
        </w:rPr>
        <w:t>臟疾</w:t>
      </w:r>
      <w:r w:rsidRPr="00D9774F">
        <w:rPr>
          <w:rFonts w:eastAsia="標楷體" w:hint="eastAsia"/>
          <w:color w:val="000000"/>
          <w:sz w:val="28"/>
        </w:rPr>
        <w:t>病</w:t>
      </w:r>
      <w:r>
        <w:rPr>
          <w:rFonts w:eastAsia="標楷體" w:hint="eastAsia"/>
          <w:color w:val="000000"/>
          <w:sz w:val="28"/>
        </w:rPr>
        <w:t xml:space="preserve">: </w:t>
      </w:r>
      <w:r>
        <w:rPr>
          <w:rFonts w:eastAsia="標楷體"/>
          <w:color w:val="000000"/>
          <w:sz w:val="28"/>
        </w:rPr>
        <w:t>(a)</w:t>
      </w:r>
      <w:r w:rsidRPr="00D9774F">
        <w:rPr>
          <w:rFonts w:eastAsia="標楷體" w:hint="eastAsia"/>
          <w:color w:val="000000"/>
          <w:sz w:val="28"/>
        </w:rPr>
        <w:t>篩檢日回推兩年，</w:t>
      </w:r>
      <w:r w:rsidRPr="00D9774F">
        <w:rPr>
          <w:rFonts w:eastAsia="標楷體" w:hint="eastAsia"/>
          <w:color w:val="000000"/>
          <w:sz w:val="28"/>
        </w:rPr>
        <w:t xml:space="preserve"> </w:t>
      </w:r>
      <w:r>
        <w:rPr>
          <w:rFonts w:eastAsia="標楷體" w:hint="eastAsia"/>
          <w:color w:val="000000"/>
          <w:sz w:val="28"/>
        </w:rPr>
        <w:t>健保資料庫是否門診或住院有符合之</w:t>
      </w:r>
      <w:r w:rsidRPr="00D9774F">
        <w:rPr>
          <w:rFonts w:eastAsia="標楷體" w:hint="eastAsia"/>
          <w:color w:val="000000"/>
          <w:sz w:val="28"/>
        </w:rPr>
        <w:t>ICD</w:t>
      </w:r>
      <w:r>
        <w:rPr>
          <w:rFonts w:eastAsia="標楷體"/>
          <w:color w:val="000000"/>
          <w:sz w:val="28"/>
        </w:rPr>
        <w:t>-9-CM</w:t>
      </w:r>
      <w:r w:rsidRPr="00D9774F">
        <w:rPr>
          <w:rFonts w:eastAsia="標楷體" w:hint="eastAsia"/>
          <w:color w:val="000000"/>
          <w:sz w:val="28"/>
        </w:rPr>
        <w:t xml:space="preserve"> : 585 </w:t>
      </w:r>
      <w:r w:rsidRPr="00D9774F">
        <w:rPr>
          <w:rFonts w:eastAsia="標楷體" w:hint="eastAsia"/>
          <w:color w:val="000000"/>
          <w:sz w:val="28"/>
        </w:rPr>
        <w:t>、</w:t>
      </w:r>
      <w:r w:rsidRPr="00D9774F">
        <w:rPr>
          <w:rFonts w:eastAsia="標楷體" w:hint="eastAsia"/>
          <w:color w:val="000000"/>
          <w:sz w:val="28"/>
        </w:rPr>
        <w:t xml:space="preserve"> 403.01</w:t>
      </w:r>
      <w:r w:rsidRPr="00D9774F">
        <w:rPr>
          <w:rFonts w:eastAsia="標楷體" w:hint="eastAsia"/>
          <w:color w:val="000000"/>
          <w:sz w:val="28"/>
        </w:rPr>
        <w:t>、</w:t>
      </w:r>
      <w:r w:rsidRPr="00D9774F">
        <w:rPr>
          <w:rFonts w:eastAsia="標楷體" w:hint="eastAsia"/>
          <w:color w:val="000000"/>
          <w:sz w:val="28"/>
        </w:rPr>
        <w:t>403.11</w:t>
      </w:r>
      <w:r w:rsidRPr="00D9774F">
        <w:rPr>
          <w:rFonts w:eastAsia="標楷體" w:hint="eastAsia"/>
          <w:color w:val="000000"/>
          <w:sz w:val="28"/>
        </w:rPr>
        <w:t>、</w:t>
      </w:r>
      <w:r w:rsidRPr="00D9774F">
        <w:rPr>
          <w:rFonts w:eastAsia="標楷體" w:hint="eastAsia"/>
          <w:color w:val="000000"/>
          <w:sz w:val="28"/>
        </w:rPr>
        <w:t xml:space="preserve">403.91 </w:t>
      </w:r>
      <w:r w:rsidRPr="00D9774F">
        <w:rPr>
          <w:rFonts w:eastAsia="標楷體" w:hint="eastAsia"/>
          <w:color w:val="000000"/>
          <w:sz w:val="28"/>
        </w:rPr>
        <w:t>、</w:t>
      </w:r>
      <w:r w:rsidRPr="00D9774F">
        <w:rPr>
          <w:rFonts w:eastAsia="標楷體" w:hint="eastAsia"/>
          <w:color w:val="000000"/>
          <w:sz w:val="28"/>
        </w:rPr>
        <w:lastRenderedPageBreak/>
        <w:t>404.02</w:t>
      </w:r>
      <w:r w:rsidRPr="00D9774F">
        <w:rPr>
          <w:rFonts w:eastAsia="標楷體" w:hint="eastAsia"/>
          <w:color w:val="000000"/>
          <w:sz w:val="28"/>
        </w:rPr>
        <w:t>、</w:t>
      </w:r>
      <w:r w:rsidRPr="00D9774F">
        <w:rPr>
          <w:rFonts w:eastAsia="標楷體" w:hint="eastAsia"/>
          <w:color w:val="000000"/>
          <w:sz w:val="28"/>
        </w:rPr>
        <w:t>404.03</w:t>
      </w:r>
      <w:r w:rsidRPr="00D9774F">
        <w:rPr>
          <w:rFonts w:eastAsia="標楷體" w:hint="eastAsia"/>
          <w:color w:val="000000"/>
          <w:sz w:val="28"/>
        </w:rPr>
        <w:t>、</w:t>
      </w:r>
      <w:r w:rsidRPr="00D9774F">
        <w:rPr>
          <w:rFonts w:eastAsia="標楷體" w:hint="eastAsia"/>
          <w:color w:val="000000"/>
          <w:sz w:val="28"/>
        </w:rPr>
        <w:t>404.12</w:t>
      </w:r>
      <w:r w:rsidRPr="00D9774F">
        <w:rPr>
          <w:rFonts w:eastAsia="標楷體" w:hint="eastAsia"/>
          <w:color w:val="000000"/>
          <w:sz w:val="28"/>
        </w:rPr>
        <w:t>、</w:t>
      </w:r>
      <w:r w:rsidRPr="00D9774F">
        <w:rPr>
          <w:rFonts w:eastAsia="標楷體" w:hint="eastAsia"/>
          <w:color w:val="000000"/>
          <w:sz w:val="28"/>
        </w:rPr>
        <w:t>404.13</w:t>
      </w:r>
      <w:r w:rsidRPr="00D9774F">
        <w:rPr>
          <w:rFonts w:eastAsia="標楷體" w:hint="eastAsia"/>
          <w:color w:val="000000"/>
          <w:sz w:val="28"/>
        </w:rPr>
        <w:t>、</w:t>
      </w:r>
      <w:r w:rsidRPr="00D9774F">
        <w:rPr>
          <w:rFonts w:eastAsia="標楷體" w:hint="eastAsia"/>
          <w:color w:val="000000"/>
          <w:sz w:val="28"/>
        </w:rPr>
        <w:t>404.92</w:t>
      </w:r>
      <w:r w:rsidRPr="00D9774F">
        <w:rPr>
          <w:rFonts w:eastAsia="標楷體" w:hint="eastAsia"/>
          <w:color w:val="000000"/>
          <w:sz w:val="28"/>
        </w:rPr>
        <w:t>、</w:t>
      </w:r>
      <w:r w:rsidRPr="00D9774F">
        <w:rPr>
          <w:rFonts w:eastAsia="標楷體" w:hint="eastAsia"/>
          <w:color w:val="000000"/>
          <w:sz w:val="28"/>
        </w:rPr>
        <w:t>404.93</w:t>
      </w:r>
      <w:r>
        <w:rPr>
          <w:rFonts w:eastAsia="標楷體"/>
          <w:color w:val="000000"/>
          <w:sz w:val="28"/>
        </w:rPr>
        <w:t xml:space="preserve"> </w:t>
      </w:r>
      <w:r>
        <w:rPr>
          <w:rFonts w:eastAsia="標楷體" w:hint="eastAsia"/>
          <w:color w:val="000000"/>
          <w:sz w:val="28"/>
        </w:rPr>
        <w:t>或</w:t>
      </w:r>
      <w:r>
        <w:rPr>
          <w:rFonts w:eastAsia="標楷體"/>
          <w:color w:val="000000"/>
          <w:sz w:val="28"/>
        </w:rPr>
        <w:t>(</w:t>
      </w:r>
      <w:r>
        <w:rPr>
          <w:rFonts w:eastAsia="標楷體" w:hint="eastAsia"/>
          <w:color w:val="000000"/>
          <w:sz w:val="28"/>
        </w:rPr>
        <w:t>b</w:t>
      </w:r>
      <w:r>
        <w:rPr>
          <w:rFonts w:eastAsia="標楷體"/>
          <w:color w:val="000000"/>
          <w:sz w:val="28"/>
        </w:rPr>
        <w:t>)</w:t>
      </w:r>
      <w:r w:rsidRPr="003E0636">
        <w:rPr>
          <w:rFonts w:eastAsia="標楷體" w:hint="eastAsia"/>
          <w:color w:val="000000"/>
          <w:sz w:val="28"/>
        </w:rPr>
        <w:t xml:space="preserve"> </w:t>
      </w:r>
      <w:r w:rsidRPr="00D9774F">
        <w:rPr>
          <w:rFonts w:eastAsia="標楷體" w:hint="eastAsia"/>
          <w:color w:val="000000"/>
          <w:sz w:val="28"/>
        </w:rPr>
        <w:t>篩檢日之腎功能</w:t>
      </w:r>
      <w:r w:rsidRPr="00D9774F">
        <w:rPr>
          <w:rFonts w:eastAsia="標楷體"/>
          <w:color w:val="000000"/>
          <w:sz w:val="28"/>
        </w:rPr>
        <w:t xml:space="preserve">(creatinine) </w:t>
      </w:r>
      <w:r w:rsidRPr="00D9774F">
        <w:rPr>
          <w:rFonts w:eastAsia="標楷體" w:hint="eastAsia"/>
          <w:color w:val="000000"/>
          <w:sz w:val="28"/>
        </w:rPr>
        <w:t>經過計算之</w:t>
      </w:r>
      <w:proofErr w:type="spellStart"/>
      <w:r w:rsidRPr="00D9774F">
        <w:rPr>
          <w:rFonts w:eastAsia="標楷體"/>
          <w:color w:val="000000"/>
          <w:sz w:val="28"/>
        </w:rPr>
        <w:t>eGFR</w:t>
      </w:r>
      <w:proofErr w:type="spellEnd"/>
      <w:r w:rsidRPr="00D9774F">
        <w:rPr>
          <w:rFonts w:eastAsia="標楷體"/>
          <w:color w:val="000000"/>
          <w:sz w:val="28"/>
        </w:rPr>
        <w:t xml:space="preserve"> ≤ 15 </w:t>
      </w:r>
      <w:r>
        <w:rPr>
          <w:rFonts w:eastAsia="標楷體"/>
          <w:color w:val="000000"/>
          <w:sz w:val="28"/>
        </w:rPr>
        <w:t>(</w:t>
      </w:r>
      <w:r w:rsidRPr="00D9774F">
        <w:rPr>
          <w:rFonts w:eastAsia="標楷體"/>
          <w:color w:val="000000"/>
          <w:sz w:val="28"/>
        </w:rPr>
        <w:t>MDRD equation</w:t>
      </w:r>
      <w:r>
        <w:rPr>
          <w:rFonts w:eastAsia="標楷體"/>
          <w:color w:val="000000"/>
          <w:sz w:val="28"/>
        </w:rPr>
        <w:t xml:space="preserve">: </w:t>
      </w:r>
      <w:r w:rsidRPr="00D9774F">
        <w:rPr>
          <w:rFonts w:eastAsia="標楷體" w:hint="eastAsia"/>
          <w:color w:val="000000"/>
          <w:sz w:val="28"/>
        </w:rPr>
        <w:t>男性：</w:t>
      </w:r>
      <w:r w:rsidRPr="00D9774F">
        <w:rPr>
          <w:rFonts w:eastAsia="標楷體" w:hint="eastAsia"/>
          <w:color w:val="000000"/>
          <w:sz w:val="28"/>
        </w:rPr>
        <w:t>186</w:t>
      </w:r>
      <w:r w:rsidRPr="00D9774F">
        <w:rPr>
          <w:rFonts w:eastAsia="標楷體" w:hint="eastAsia"/>
          <w:color w:val="000000"/>
          <w:sz w:val="28"/>
        </w:rPr>
        <w:t>×</w:t>
      </w:r>
      <w:r w:rsidRPr="00D9774F">
        <w:rPr>
          <w:rFonts w:eastAsia="標楷體" w:hint="eastAsia"/>
          <w:color w:val="000000"/>
          <w:sz w:val="28"/>
        </w:rPr>
        <w:t>(</w:t>
      </w:r>
      <w:r w:rsidRPr="00D9774F">
        <w:rPr>
          <w:rFonts w:eastAsia="標楷體" w:hint="eastAsia"/>
          <w:color w:val="000000"/>
          <w:sz w:val="28"/>
        </w:rPr>
        <w:t>血清</w:t>
      </w:r>
      <w:proofErr w:type="gramStart"/>
      <w:r w:rsidRPr="00D9774F">
        <w:rPr>
          <w:rFonts w:eastAsia="標楷體" w:hint="eastAsia"/>
          <w:color w:val="000000"/>
          <w:sz w:val="28"/>
        </w:rPr>
        <w:t>肌</w:t>
      </w:r>
      <w:proofErr w:type="gramEnd"/>
      <w:r w:rsidRPr="00D9774F">
        <w:rPr>
          <w:rFonts w:eastAsia="標楷體" w:hint="eastAsia"/>
          <w:color w:val="000000"/>
          <w:sz w:val="28"/>
        </w:rPr>
        <w:t>酸酐</w:t>
      </w:r>
      <w:r w:rsidRPr="00D9774F">
        <w:rPr>
          <w:rFonts w:eastAsia="標楷體" w:hint="eastAsia"/>
          <w:color w:val="000000"/>
          <w:sz w:val="28"/>
        </w:rPr>
        <w:t>)-1.154</w:t>
      </w:r>
      <w:r w:rsidRPr="00D9774F">
        <w:rPr>
          <w:rFonts w:eastAsia="標楷體" w:hint="eastAsia"/>
          <w:color w:val="000000"/>
          <w:sz w:val="28"/>
        </w:rPr>
        <w:t>×</w:t>
      </w:r>
      <w:r w:rsidRPr="00D9774F">
        <w:rPr>
          <w:rFonts w:eastAsia="標楷體" w:hint="eastAsia"/>
          <w:color w:val="000000"/>
          <w:sz w:val="28"/>
        </w:rPr>
        <w:t>(</w:t>
      </w:r>
      <w:r w:rsidRPr="00D9774F">
        <w:rPr>
          <w:rFonts w:eastAsia="標楷體" w:hint="eastAsia"/>
          <w:color w:val="000000"/>
          <w:sz w:val="28"/>
        </w:rPr>
        <w:t>年齡</w:t>
      </w:r>
      <w:r w:rsidRPr="00D9774F">
        <w:rPr>
          <w:rFonts w:eastAsia="標楷體" w:hint="eastAsia"/>
          <w:color w:val="000000"/>
          <w:sz w:val="28"/>
        </w:rPr>
        <w:t xml:space="preserve">)-0.203 </w:t>
      </w:r>
      <w:r w:rsidR="00452448">
        <w:rPr>
          <w:rFonts w:eastAsia="標楷體" w:hint="eastAsia"/>
          <w:color w:val="000000"/>
          <w:sz w:val="28"/>
        </w:rPr>
        <w:t xml:space="preserve">; </w:t>
      </w:r>
      <w:r w:rsidRPr="00D9774F">
        <w:rPr>
          <w:rFonts w:eastAsia="標楷體" w:hint="eastAsia"/>
          <w:color w:val="000000"/>
          <w:sz w:val="28"/>
        </w:rPr>
        <w:t xml:space="preserve">                 </w:t>
      </w:r>
      <w:r w:rsidRPr="00D9774F">
        <w:rPr>
          <w:rFonts w:eastAsia="標楷體" w:hint="eastAsia"/>
          <w:color w:val="000000"/>
          <w:sz w:val="28"/>
        </w:rPr>
        <w:t>女性：</w:t>
      </w:r>
      <w:r w:rsidRPr="00D9774F">
        <w:rPr>
          <w:rFonts w:eastAsia="標楷體" w:hint="eastAsia"/>
          <w:color w:val="000000"/>
          <w:sz w:val="28"/>
        </w:rPr>
        <w:t>186</w:t>
      </w:r>
      <w:r w:rsidRPr="00D9774F">
        <w:rPr>
          <w:rFonts w:eastAsia="標楷體" w:hint="eastAsia"/>
          <w:color w:val="000000"/>
          <w:sz w:val="28"/>
        </w:rPr>
        <w:t>×</w:t>
      </w:r>
      <w:r w:rsidRPr="00D9774F">
        <w:rPr>
          <w:rFonts w:eastAsia="標楷體" w:hint="eastAsia"/>
          <w:color w:val="000000"/>
          <w:sz w:val="28"/>
        </w:rPr>
        <w:t>(</w:t>
      </w:r>
      <w:r w:rsidRPr="00D9774F">
        <w:rPr>
          <w:rFonts w:eastAsia="標楷體" w:hint="eastAsia"/>
          <w:color w:val="000000"/>
          <w:sz w:val="28"/>
        </w:rPr>
        <w:t>血清</w:t>
      </w:r>
      <w:proofErr w:type="gramStart"/>
      <w:r w:rsidRPr="00D9774F">
        <w:rPr>
          <w:rFonts w:eastAsia="標楷體" w:hint="eastAsia"/>
          <w:color w:val="000000"/>
          <w:sz w:val="28"/>
        </w:rPr>
        <w:t>肌</w:t>
      </w:r>
      <w:proofErr w:type="gramEnd"/>
      <w:r w:rsidRPr="00D9774F">
        <w:rPr>
          <w:rFonts w:eastAsia="標楷體" w:hint="eastAsia"/>
          <w:color w:val="000000"/>
          <w:sz w:val="28"/>
        </w:rPr>
        <w:t>酸酐</w:t>
      </w:r>
      <w:r w:rsidRPr="00D9774F">
        <w:rPr>
          <w:rFonts w:eastAsia="標楷體" w:hint="eastAsia"/>
          <w:color w:val="000000"/>
          <w:sz w:val="28"/>
        </w:rPr>
        <w:t>)-1.154</w:t>
      </w:r>
      <w:r w:rsidRPr="00D9774F">
        <w:rPr>
          <w:rFonts w:eastAsia="標楷體" w:hint="eastAsia"/>
          <w:color w:val="000000"/>
          <w:sz w:val="28"/>
        </w:rPr>
        <w:t>×</w:t>
      </w:r>
      <w:r w:rsidRPr="00D9774F">
        <w:rPr>
          <w:rFonts w:eastAsia="標楷體" w:hint="eastAsia"/>
          <w:color w:val="000000"/>
          <w:sz w:val="28"/>
        </w:rPr>
        <w:t>(</w:t>
      </w:r>
      <w:r w:rsidRPr="00D9774F">
        <w:rPr>
          <w:rFonts w:eastAsia="標楷體" w:hint="eastAsia"/>
          <w:color w:val="000000"/>
          <w:sz w:val="28"/>
        </w:rPr>
        <w:t>年齡</w:t>
      </w:r>
      <w:r w:rsidRPr="00D9774F">
        <w:rPr>
          <w:rFonts w:eastAsia="標楷體" w:hint="eastAsia"/>
          <w:color w:val="000000"/>
          <w:sz w:val="28"/>
        </w:rPr>
        <w:t>)-0.203</w:t>
      </w:r>
      <w:r w:rsidRPr="00D9774F">
        <w:rPr>
          <w:rFonts w:eastAsia="標楷體" w:hint="eastAsia"/>
          <w:color w:val="000000"/>
          <w:sz w:val="28"/>
        </w:rPr>
        <w:t>×</w:t>
      </w:r>
      <w:r w:rsidRPr="00D9774F">
        <w:rPr>
          <w:rFonts w:eastAsia="標楷體" w:hint="eastAsia"/>
          <w:color w:val="000000"/>
          <w:sz w:val="28"/>
        </w:rPr>
        <w:t>0.742</w:t>
      </w:r>
      <w:r>
        <w:rPr>
          <w:rFonts w:eastAsia="標楷體"/>
          <w:color w:val="000000"/>
          <w:sz w:val="28"/>
        </w:rPr>
        <w:t>)</w:t>
      </w:r>
    </w:p>
    <w:p w:rsidR="00A30FE6" w:rsidRPr="00D9774F" w:rsidRDefault="00A30FE6" w:rsidP="00D71FA3">
      <w:pPr>
        <w:spacing w:line="520" w:lineRule="exact"/>
        <w:ind w:leftChars="200" w:left="480"/>
        <w:rPr>
          <w:rFonts w:eastAsia="標楷體"/>
          <w:color w:val="000000"/>
          <w:sz w:val="28"/>
        </w:rPr>
      </w:pPr>
    </w:p>
    <w:p w:rsidR="00332351" w:rsidRDefault="00332351" w:rsidP="00D71FA3">
      <w:pPr>
        <w:spacing w:line="520" w:lineRule="exact"/>
        <w:ind w:leftChars="200" w:left="480"/>
        <w:rPr>
          <w:rFonts w:eastAsia="標楷體"/>
          <w:color w:val="000000"/>
          <w:sz w:val="28"/>
        </w:rPr>
      </w:pPr>
      <w:r>
        <w:rPr>
          <w:rFonts w:eastAsia="標楷體" w:hint="eastAsia"/>
          <w:color w:val="000000"/>
          <w:sz w:val="28"/>
        </w:rPr>
        <w:t>4.2.2</w:t>
      </w:r>
      <w:r>
        <w:rPr>
          <w:rFonts w:eastAsia="標楷體" w:hint="eastAsia"/>
          <w:color w:val="000000"/>
          <w:sz w:val="28"/>
        </w:rPr>
        <w:t>惡性腫瘤</w:t>
      </w:r>
      <w:r>
        <w:rPr>
          <w:rFonts w:eastAsia="標楷體" w:hint="eastAsia"/>
          <w:color w:val="000000"/>
          <w:sz w:val="28"/>
        </w:rPr>
        <w:t xml:space="preserve">: </w:t>
      </w:r>
      <w:r w:rsidRPr="00D9774F">
        <w:rPr>
          <w:rFonts w:eastAsia="標楷體" w:hint="eastAsia"/>
          <w:color w:val="000000"/>
          <w:sz w:val="28"/>
        </w:rPr>
        <w:t>篩檢日回推兩年，</w:t>
      </w:r>
      <w:r w:rsidRPr="00D9774F">
        <w:rPr>
          <w:rFonts w:eastAsia="標楷體" w:hint="eastAsia"/>
          <w:color w:val="000000"/>
          <w:sz w:val="28"/>
        </w:rPr>
        <w:t xml:space="preserve"> </w:t>
      </w:r>
      <w:r>
        <w:rPr>
          <w:rFonts w:eastAsia="標楷體" w:hint="eastAsia"/>
          <w:color w:val="000000"/>
          <w:sz w:val="28"/>
        </w:rPr>
        <w:t>門診或住院</w:t>
      </w:r>
      <w:r w:rsidRPr="00D9774F">
        <w:rPr>
          <w:rFonts w:eastAsia="標楷體" w:hint="eastAsia"/>
          <w:color w:val="000000"/>
          <w:sz w:val="28"/>
        </w:rPr>
        <w:t>ICD</w:t>
      </w:r>
      <w:r>
        <w:rPr>
          <w:rFonts w:eastAsia="標楷體"/>
          <w:color w:val="000000"/>
          <w:sz w:val="28"/>
        </w:rPr>
        <w:t>-9-CM</w:t>
      </w:r>
      <w:r w:rsidRPr="00D9774F">
        <w:rPr>
          <w:rFonts w:eastAsia="標楷體" w:hint="eastAsia"/>
          <w:color w:val="000000"/>
          <w:sz w:val="28"/>
        </w:rPr>
        <w:t xml:space="preserve"> </w:t>
      </w:r>
      <w:r>
        <w:rPr>
          <w:rFonts w:eastAsia="標楷體" w:hint="eastAsia"/>
          <w:color w:val="000000"/>
          <w:sz w:val="28"/>
        </w:rPr>
        <w:t>符合</w:t>
      </w:r>
      <w:r w:rsidRPr="00D9774F">
        <w:rPr>
          <w:rFonts w:eastAsia="標楷體" w:hint="eastAsia"/>
          <w:color w:val="000000"/>
          <w:sz w:val="28"/>
        </w:rPr>
        <w:t xml:space="preserve"> 140-208</w:t>
      </w:r>
    </w:p>
    <w:p w:rsidR="00A30FE6" w:rsidRPr="00D9774F" w:rsidRDefault="00A30FE6" w:rsidP="00D71FA3">
      <w:pPr>
        <w:spacing w:line="520" w:lineRule="exact"/>
        <w:ind w:leftChars="200" w:left="480"/>
        <w:rPr>
          <w:rFonts w:eastAsia="標楷體"/>
          <w:color w:val="000000"/>
          <w:sz w:val="28"/>
        </w:rPr>
      </w:pPr>
    </w:p>
    <w:p w:rsidR="00332351" w:rsidRDefault="00332351" w:rsidP="00D71FA3">
      <w:pPr>
        <w:spacing w:line="520" w:lineRule="exact"/>
        <w:ind w:leftChars="200" w:left="480"/>
        <w:rPr>
          <w:rFonts w:eastAsia="標楷體"/>
          <w:color w:val="000000"/>
          <w:sz w:val="28"/>
        </w:rPr>
      </w:pPr>
      <w:r>
        <w:rPr>
          <w:rFonts w:eastAsia="標楷體" w:hint="eastAsia"/>
          <w:color w:val="000000"/>
          <w:sz w:val="28"/>
        </w:rPr>
        <w:t xml:space="preserve">4.2.3 </w:t>
      </w:r>
      <w:r>
        <w:rPr>
          <w:rFonts w:eastAsia="標楷體" w:hint="eastAsia"/>
          <w:color w:val="000000"/>
          <w:sz w:val="28"/>
        </w:rPr>
        <w:t>塵肺症</w:t>
      </w:r>
      <w:r>
        <w:rPr>
          <w:rFonts w:eastAsia="標楷體" w:hint="eastAsia"/>
          <w:color w:val="000000"/>
          <w:sz w:val="28"/>
        </w:rPr>
        <w:t>(</w:t>
      </w:r>
      <w:r w:rsidRPr="00D9774F">
        <w:rPr>
          <w:rFonts w:eastAsia="標楷體"/>
          <w:color w:val="000000"/>
          <w:sz w:val="28"/>
        </w:rPr>
        <w:t>Pneumoconiosis</w:t>
      </w:r>
      <w:r>
        <w:rPr>
          <w:rFonts w:eastAsia="標楷體" w:hint="eastAsia"/>
          <w:color w:val="000000"/>
          <w:sz w:val="28"/>
        </w:rPr>
        <w:t xml:space="preserve">): </w:t>
      </w:r>
      <w:r w:rsidRPr="00D9774F">
        <w:rPr>
          <w:rFonts w:eastAsia="標楷體" w:hint="eastAsia"/>
          <w:color w:val="000000"/>
          <w:sz w:val="28"/>
        </w:rPr>
        <w:t>篩檢日回推兩年，門診或住院曾有主診斷</w:t>
      </w:r>
      <w:r w:rsidRPr="00D9774F">
        <w:rPr>
          <w:rFonts w:eastAsia="標楷體" w:hint="eastAsia"/>
          <w:color w:val="000000"/>
          <w:sz w:val="28"/>
        </w:rPr>
        <w:t>ICD</w:t>
      </w:r>
      <w:r>
        <w:rPr>
          <w:rFonts w:eastAsia="標楷體"/>
          <w:color w:val="000000"/>
          <w:sz w:val="28"/>
        </w:rPr>
        <w:t>-9-CM</w:t>
      </w:r>
      <w:r w:rsidRPr="00D9774F">
        <w:rPr>
          <w:rFonts w:eastAsia="標楷體" w:hint="eastAsia"/>
          <w:color w:val="000000"/>
          <w:sz w:val="28"/>
        </w:rPr>
        <w:t xml:space="preserve"> </w:t>
      </w:r>
      <w:r>
        <w:rPr>
          <w:rFonts w:eastAsia="標楷體" w:hint="eastAsia"/>
          <w:color w:val="000000"/>
          <w:sz w:val="28"/>
        </w:rPr>
        <w:t>符合</w:t>
      </w:r>
      <w:r w:rsidRPr="00D9774F">
        <w:rPr>
          <w:rFonts w:eastAsia="標楷體" w:hint="eastAsia"/>
          <w:color w:val="000000"/>
          <w:sz w:val="28"/>
        </w:rPr>
        <w:t xml:space="preserve"> 500</w:t>
      </w:r>
      <w:r w:rsidRPr="00D9774F">
        <w:rPr>
          <w:rFonts w:eastAsia="標楷體" w:hint="eastAsia"/>
          <w:color w:val="000000"/>
          <w:sz w:val="28"/>
        </w:rPr>
        <w:t>、</w:t>
      </w:r>
      <w:r w:rsidRPr="00D9774F">
        <w:rPr>
          <w:rFonts w:eastAsia="標楷體" w:hint="eastAsia"/>
          <w:color w:val="000000"/>
          <w:sz w:val="28"/>
        </w:rPr>
        <w:t>501</w:t>
      </w:r>
      <w:r w:rsidRPr="00D9774F">
        <w:rPr>
          <w:rFonts w:eastAsia="標楷體" w:hint="eastAsia"/>
          <w:color w:val="000000"/>
          <w:sz w:val="28"/>
        </w:rPr>
        <w:t>、</w:t>
      </w:r>
      <w:r w:rsidRPr="00D9774F">
        <w:rPr>
          <w:rFonts w:eastAsia="標楷體" w:hint="eastAsia"/>
          <w:color w:val="000000"/>
          <w:sz w:val="28"/>
        </w:rPr>
        <w:t>502</w:t>
      </w:r>
      <w:r w:rsidRPr="00D9774F">
        <w:rPr>
          <w:rFonts w:eastAsia="標楷體" w:hint="eastAsia"/>
          <w:color w:val="000000"/>
          <w:sz w:val="28"/>
        </w:rPr>
        <w:t>、</w:t>
      </w:r>
      <w:r w:rsidRPr="00D9774F">
        <w:rPr>
          <w:rFonts w:eastAsia="標楷體" w:hint="eastAsia"/>
          <w:color w:val="000000"/>
          <w:sz w:val="28"/>
        </w:rPr>
        <w:t>503</w:t>
      </w:r>
      <w:r w:rsidRPr="00D9774F">
        <w:rPr>
          <w:rFonts w:eastAsia="標楷體" w:hint="eastAsia"/>
          <w:color w:val="000000"/>
          <w:sz w:val="28"/>
        </w:rPr>
        <w:t>、</w:t>
      </w:r>
      <w:r w:rsidRPr="00D9774F">
        <w:rPr>
          <w:rFonts w:eastAsia="標楷體" w:hint="eastAsia"/>
          <w:color w:val="000000"/>
          <w:sz w:val="28"/>
        </w:rPr>
        <w:t>505</w:t>
      </w:r>
    </w:p>
    <w:p w:rsidR="00A30FE6" w:rsidRDefault="00A30FE6" w:rsidP="00D71FA3">
      <w:pPr>
        <w:spacing w:line="520" w:lineRule="exact"/>
        <w:ind w:leftChars="200" w:left="480"/>
        <w:rPr>
          <w:rFonts w:eastAsia="標楷體"/>
          <w:color w:val="000000"/>
          <w:sz w:val="28"/>
        </w:rPr>
      </w:pPr>
    </w:p>
    <w:p w:rsidR="00332351" w:rsidRPr="00D9774F" w:rsidRDefault="00332351" w:rsidP="00D71FA3">
      <w:pPr>
        <w:spacing w:line="520" w:lineRule="exact"/>
        <w:ind w:leftChars="200" w:left="480"/>
        <w:rPr>
          <w:rFonts w:eastAsia="標楷體"/>
          <w:color w:val="000000"/>
          <w:sz w:val="28"/>
        </w:rPr>
      </w:pPr>
      <w:r>
        <w:rPr>
          <w:rFonts w:eastAsia="標楷體" w:hint="eastAsia"/>
          <w:color w:val="000000"/>
          <w:sz w:val="28"/>
        </w:rPr>
        <w:t>4</w:t>
      </w:r>
      <w:r>
        <w:rPr>
          <w:rFonts w:eastAsia="標楷體"/>
          <w:color w:val="000000"/>
          <w:sz w:val="28"/>
        </w:rPr>
        <w:t>.</w:t>
      </w:r>
      <w:r>
        <w:rPr>
          <w:rFonts w:eastAsia="標楷體" w:hint="eastAsia"/>
          <w:color w:val="000000"/>
          <w:sz w:val="28"/>
        </w:rPr>
        <w:t>2.4</w:t>
      </w:r>
      <w:r>
        <w:rPr>
          <w:rFonts w:eastAsia="標楷體"/>
          <w:color w:val="000000"/>
          <w:sz w:val="28"/>
        </w:rPr>
        <w:t xml:space="preserve"> </w:t>
      </w:r>
      <w:r>
        <w:rPr>
          <w:rFonts w:eastAsia="標楷體" w:hint="eastAsia"/>
          <w:color w:val="000000"/>
          <w:sz w:val="28"/>
        </w:rPr>
        <w:t>生物製劑使用</w:t>
      </w:r>
      <w:r>
        <w:rPr>
          <w:rFonts w:eastAsia="標楷體" w:hint="eastAsia"/>
          <w:color w:val="000000"/>
          <w:sz w:val="28"/>
        </w:rPr>
        <w:t>(</w:t>
      </w:r>
      <w:r w:rsidRPr="00D9774F">
        <w:rPr>
          <w:rFonts w:eastAsia="標楷體"/>
          <w:color w:val="000000"/>
          <w:sz w:val="28"/>
        </w:rPr>
        <w:t>TNF-alpha-blocker users</w:t>
      </w:r>
      <w:r>
        <w:rPr>
          <w:rFonts w:eastAsia="標楷體" w:hint="eastAsia"/>
          <w:color w:val="000000"/>
          <w:sz w:val="28"/>
        </w:rPr>
        <w:t xml:space="preserve">): </w:t>
      </w:r>
      <w:r w:rsidRPr="00D9774F">
        <w:rPr>
          <w:rFonts w:eastAsia="標楷體" w:hint="eastAsia"/>
          <w:color w:val="000000"/>
          <w:sz w:val="28"/>
        </w:rPr>
        <w:t>篩檢日回推兩年，門診或住院曾有主診斷</w:t>
      </w:r>
      <w:r w:rsidRPr="00D9774F">
        <w:rPr>
          <w:rFonts w:eastAsia="標楷體" w:hint="eastAsia"/>
          <w:color w:val="000000"/>
          <w:sz w:val="28"/>
        </w:rPr>
        <w:t>ICD</w:t>
      </w:r>
      <w:r>
        <w:rPr>
          <w:rFonts w:eastAsia="標楷體"/>
          <w:color w:val="000000"/>
          <w:sz w:val="28"/>
        </w:rPr>
        <w:t>-9-CM</w:t>
      </w:r>
      <w:r w:rsidRPr="00D9774F">
        <w:rPr>
          <w:rFonts w:eastAsia="標楷體" w:hint="eastAsia"/>
          <w:color w:val="000000"/>
          <w:sz w:val="28"/>
        </w:rPr>
        <w:t xml:space="preserve"> </w:t>
      </w:r>
      <w:r>
        <w:rPr>
          <w:rFonts w:eastAsia="標楷體" w:hint="eastAsia"/>
          <w:color w:val="000000"/>
          <w:sz w:val="28"/>
        </w:rPr>
        <w:t>符合</w:t>
      </w:r>
      <w:r w:rsidRPr="00D9774F">
        <w:rPr>
          <w:rFonts w:eastAsia="標楷體" w:hint="eastAsia"/>
          <w:color w:val="000000"/>
          <w:sz w:val="28"/>
        </w:rPr>
        <w:t xml:space="preserve"> 714.0</w:t>
      </w:r>
      <w:r w:rsidRPr="00D9774F">
        <w:rPr>
          <w:rFonts w:eastAsia="標楷體" w:hint="eastAsia"/>
          <w:color w:val="000000"/>
          <w:sz w:val="28"/>
        </w:rPr>
        <w:t>、</w:t>
      </w:r>
      <w:r w:rsidRPr="00D9774F">
        <w:rPr>
          <w:rFonts w:eastAsia="標楷體" w:hint="eastAsia"/>
          <w:color w:val="000000"/>
          <w:sz w:val="28"/>
        </w:rPr>
        <w:t>714.30-714.33</w:t>
      </w:r>
      <w:r w:rsidRPr="00D9774F">
        <w:rPr>
          <w:rFonts w:eastAsia="標楷體" w:hint="eastAsia"/>
          <w:color w:val="000000"/>
          <w:sz w:val="28"/>
        </w:rPr>
        <w:t>、</w:t>
      </w:r>
      <w:r w:rsidRPr="00D9774F">
        <w:rPr>
          <w:rFonts w:eastAsia="標楷體" w:hint="eastAsia"/>
          <w:color w:val="000000"/>
          <w:sz w:val="28"/>
        </w:rPr>
        <w:t>720.6</w:t>
      </w:r>
      <w:r w:rsidRPr="00D9774F">
        <w:rPr>
          <w:rFonts w:eastAsia="標楷體" w:hint="eastAsia"/>
          <w:color w:val="000000"/>
          <w:sz w:val="28"/>
        </w:rPr>
        <w:t>、</w:t>
      </w:r>
      <w:r w:rsidRPr="00D9774F">
        <w:rPr>
          <w:rFonts w:eastAsia="標楷體" w:hint="eastAsia"/>
          <w:color w:val="000000"/>
          <w:sz w:val="28"/>
        </w:rPr>
        <w:t>721.6</w:t>
      </w:r>
      <w:r w:rsidRPr="00D9774F">
        <w:rPr>
          <w:rFonts w:eastAsia="標楷體" w:hint="eastAsia"/>
          <w:color w:val="000000"/>
          <w:sz w:val="28"/>
        </w:rPr>
        <w:t>、</w:t>
      </w:r>
      <w:r w:rsidRPr="00D9774F">
        <w:rPr>
          <w:rFonts w:eastAsia="標楷體" w:hint="eastAsia"/>
          <w:color w:val="000000"/>
          <w:sz w:val="28"/>
        </w:rPr>
        <w:t>690.0</w:t>
      </w:r>
      <w:r w:rsidRPr="00D9774F">
        <w:rPr>
          <w:rFonts w:eastAsia="標楷體" w:hint="eastAsia"/>
          <w:color w:val="000000"/>
          <w:sz w:val="28"/>
        </w:rPr>
        <w:t>、</w:t>
      </w:r>
      <w:r w:rsidRPr="00D9774F">
        <w:rPr>
          <w:rFonts w:eastAsia="標楷體" w:hint="eastAsia"/>
          <w:color w:val="000000"/>
          <w:sz w:val="28"/>
        </w:rPr>
        <w:t xml:space="preserve">696.1, </w:t>
      </w:r>
      <w:r w:rsidRPr="00D9774F">
        <w:rPr>
          <w:rFonts w:eastAsia="標楷體" w:hint="eastAsia"/>
          <w:color w:val="000000"/>
          <w:sz w:val="28"/>
        </w:rPr>
        <w:t>且使用以下任</w:t>
      </w:r>
      <w:proofErr w:type="gramStart"/>
      <w:r w:rsidRPr="00D9774F">
        <w:rPr>
          <w:rFonts w:eastAsia="標楷體" w:hint="eastAsia"/>
          <w:color w:val="000000"/>
          <w:sz w:val="28"/>
        </w:rPr>
        <w:t>一</w:t>
      </w:r>
      <w:proofErr w:type="gramEnd"/>
      <w:r w:rsidRPr="00D9774F">
        <w:rPr>
          <w:rFonts w:eastAsia="標楷體" w:hint="eastAsia"/>
          <w:color w:val="000000"/>
          <w:sz w:val="28"/>
        </w:rPr>
        <w:t>藥品</w:t>
      </w:r>
      <w:r w:rsidRPr="00D9774F">
        <w:rPr>
          <w:rFonts w:eastAsia="標楷體" w:hint="eastAsia"/>
          <w:color w:val="000000"/>
          <w:sz w:val="28"/>
        </w:rPr>
        <w:t>: K000846248</w:t>
      </w:r>
      <w:r w:rsidRPr="00D9774F">
        <w:rPr>
          <w:rFonts w:eastAsia="標楷體" w:hint="eastAsia"/>
          <w:color w:val="000000"/>
          <w:sz w:val="28"/>
        </w:rPr>
        <w:t>、</w:t>
      </w:r>
      <w:r w:rsidRPr="00D9774F">
        <w:rPr>
          <w:rFonts w:eastAsia="標楷體" w:hint="eastAsia"/>
          <w:color w:val="000000"/>
          <w:sz w:val="28"/>
        </w:rPr>
        <w:t>K000851240</w:t>
      </w:r>
      <w:r w:rsidRPr="00D9774F">
        <w:rPr>
          <w:rFonts w:eastAsia="標楷體" w:hint="eastAsia"/>
          <w:color w:val="000000"/>
          <w:sz w:val="28"/>
        </w:rPr>
        <w:t>、</w:t>
      </w:r>
      <w:r w:rsidRPr="00D9774F">
        <w:rPr>
          <w:rFonts w:eastAsia="標楷體" w:hint="eastAsia"/>
          <w:color w:val="000000"/>
          <w:sz w:val="28"/>
        </w:rPr>
        <w:t>K000713240</w:t>
      </w:r>
      <w:r w:rsidRPr="00D9774F">
        <w:rPr>
          <w:rFonts w:eastAsia="標楷體" w:hint="eastAsia"/>
          <w:color w:val="000000"/>
          <w:sz w:val="28"/>
        </w:rPr>
        <w:t>、</w:t>
      </w:r>
      <w:r w:rsidRPr="00D9774F">
        <w:rPr>
          <w:rFonts w:eastAsia="標楷體" w:hint="eastAsia"/>
          <w:color w:val="000000"/>
          <w:sz w:val="28"/>
        </w:rPr>
        <w:t>K000907219</w:t>
      </w:r>
      <w:r w:rsidRPr="00D9774F">
        <w:rPr>
          <w:rFonts w:eastAsia="標楷體" w:hint="eastAsia"/>
          <w:color w:val="000000"/>
          <w:sz w:val="28"/>
        </w:rPr>
        <w:t>、</w:t>
      </w:r>
      <w:r w:rsidRPr="00D9774F">
        <w:rPr>
          <w:rFonts w:eastAsia="標楷體" w:hint="eastAsia"/>
          <w:color w:val="000000"/>
          <w:sz w:val="28"/>
        </w:rPr>
        <w:t>K000907229</w:t>
      </w:r>
      <w:r w:rsidRPr="00D9774F">
        <w:rPr>
          <w:rFonts w:eastAsia="標楷體" w:hint="eastAsia"/>
          <w:color w:val="000000"/>
          <w:sz w:val="28"/>
        </w:rPr>
        <w:t>、</w:t>
      </w:r>
      <w:r w:rsidRPr="00D9774F">
        <w:rPr>
          <w:rFonts w:eastAsia="標楷體" w:hint="eastAsia"/>
          <w:color w:val="000000"/>
          <w:sz w:val="28"/>
        </w:rPr>
        <w:t>K000907238</w:t>
      </w:r>
      <w:r w:rsidRPr="00D9774F">
        <w:rPr>
          <w:rFonts w:eastAsia="標楷體" w:hint="eastAsia"/>
          <w:color w:val="000000"/>
          <w:sz w:val="28"/>
        </w:rPr>
        <w:t>、</w:t>
      </w:r>
      <w:r w:rsidRPr="00D9774F">
        <w:rPr>
          <w:rFonts w:eastAsia="標楷體" w:hint="eastAsia"/>
          <w:color w:val="000000"/>
          <w:sz w:val="28"/>
        </w:rPr>
        <w:t>K000775283</w:t>
      </w:r>
      <w:r w:rsidRPr="00D9774F">
        <w:rPr>
          <w:rFonts w:eastAsia="標楷體" w:hint="eastAsia"/>
          <w:color w:val="000000"/>
          <w:sz w:val="28"/>
        </w:rPr>
        <w:t>、</w:t>
      </w:r>
    </w:p>
    <w:p w:rsidR="00332351" w:rsidRDefault="00332351" w:rsidP="00D71FA3">
      <w:pPr>
        <w:spacing w:line="520" w:lineRule="exact"/>
        <w:ind w:leftChars="200" w:left="480"/>
        <w:rPr>
          <w:rFonts w:eastAsia="標楷體"/>
          <w:color w:val="000000"/>
          <w:sz w:val="28"/>
        </w:rPr>
      </w:pPr>
      <w:r w:rsidRPr="00D9774F">
        <w:rPr>
          <w:rFonts w:eastAsia="標楷體" w:hint="eastAsia"/>
          <w:color w:val="000000"/>
          <w:sz w:val="28"/>
        </w:rPr>
        <w:t>L04AA17</w:t>
      </w:r>
      <w:r w:rsidRPr="00D9774F">
        <w:rPr>
          <w:rFonts w:eastAsia="標楷體" w:hint="eastAsia"/>
          <w:color w:val="000000"/>
          <w:sz w:val="28"/>
        </w:rPr>
        <w:t>、</w:t>
      </w:r>
      <w:r w:rsidRPr="00D9774F">
        <w:rPr>
          <w:rFonts w:eastAsia="標楷體" w:hint="eastAsia"/>
          <w:color w:val="000000"/>
          <w:sz w:val="28"/>
        </w:rPr>
        <w:t>K000911206</w:t>
      </w:r>
      <w:r w:rsidRPr="00D9774F">
        <w:rPr>
          <w:rFonts w:eastAsia="標楷體" w:hint="eastAsia"/>
          <w:color w:val="000000"/>
          <w:sz w:val="28"/>
        </w:rPr>
        <w:t>、</w:t>
      </w:r>
      <w:r w:rsidRPr="00D9774F">
        <w:rPr>
          <w:rFonts w:eastAsia="標楷體" w:hint="eastAsia"/>
          <w:color w:val="000000"/>
          <w:sz w:val="28"/>
        </w:rPr>
        <w:t>L04AB06</w:t>
      </w:r>
      <w:r w:rsidRPr="00D9774F">
        <w:rPr>
          <w:rFonts w:eastAsia="標楷體" w:hint="eastAsia"/>
          <w:color w:val="000000"/>
          <w:sz w:val="28"/>
        </w:rPr>
        <w:t>、</w:t>
      </w:r>
      <w:r w:rsidRPr="00D9774F">
        <w:rPr>
          <w:rFonts w:eastAsia="標楷體" w:hint="eastAsia"/>
          <w:color w:val="000000"/>
          <w:sz w:val="28"/>
        </w:rPr>
        <w:t>K000897265</w:t>
      </w:r>
      <w:r w:rsidRPr="00D9774F">
        <w:rPr>
          <w:rFonts w:eastAsia="標楷體" w:hint="eastAsia"/>
          <w:color w:val="000000"/>
          <w:sz w:val="28"/>
        </w:rPr>
        <w:t>、</w:t>
      </w:r>
      <w:r w:rsidRPr="00D9774F">
        <w:rPr>
          <w:rFonts w:eastAsia="標楷體" w:hint="eastAsia"/>
          <w:color w:val="000000"/>
          <w:sz w:val="28"/>
        </w:rPr>
        <w:t>L04AA24</w:t>
      </w:r>
      <w:r w:rsidRPr="00D9774F">
        <w:rPr>
          <w:rFonts w:eastAsia="標楷體" w:hint="eastAsia"/>
          <w:color w:val="000000"/>
          <w:sz w:val="28"/>
        </w:rPr>
        <w:t>、</w:t>
      </w:r>
      <w:r w:rsidRPr="00D9774F">
        <w:rPr>
          <w:rFonts w:eastAsia="標楷體" w:hint="eastAsia"/>
          <w:color w:val="000000"/>
          <w:sz w:val="28"/>
        </w:rPr>
        <w:t>K000928229</w:t>
      </w:r>
      <w:r w:rsidRPr="00D9774F">
        <w:rPr>
          <w:rFonts w:eastAsia="標楷體" w:hint="eastAsia"/>
          <w:color w:val="000000"/>
          <w:sz w:val="28"/>
        </w:rPr>
        <w:t>、</w:t>
      </w:r>
      <w:r w:rsidRPr="00D9774F">
        <w:rPr>
          <w:rFonts w:eastAsia="標楷體" w:hint="eastAsia"/>
          <w:color w:val="000000"/>
          <w:sz w:val="28"/>
        </w:rPr>
        <w:t>K000928248</w:t>
      </w:r>
      <w:r w:rsidRPr="00D9774F">
        <w:rPr>
          <w:rFonts w:eastAsia="標楷體" w:hint="eastAsia"/>
          <w:color w:val="000000"/>
          <w:sz w:val="28"/>
        </w:rPr>
        <w:t>、</w:t>
      </w:r>
      <w:r w:rsidRPr="00D9774F">
        <w:rPr>
          <w:rFonts w:eastAsia="標楷體" w:hint="eastAsia"/>
          <w:color w:val="000000"/>
          <w:sz w:val="28"/>
        </w:rPr>
        <w:t>L01XC02</w:t>
      </w:r>
      <w:r w:rsidRPr="00D9774F">
        <w:rPr>
          <w:rFonts w:eastAsia="標楷體" w:hint="eastAsia"/>
          <w:color w:val="000000"/>
          <w:sz w:val="28"/>
        </w:rPr>
        <w:t>、</w:t>
      </w:r>
      <w:r w:rsidRPr="00D9774F">
        <w:rPr>
          <w:rFonts w:eastAsia="標楷體" w:hint="eastAsia"/>
          <w:color w:val="000000"/>
          <w:sz w:val="28"/>
        </w:rPr>
        <w:t>K000920206</w:t>
      </w:r>
      <w:r w:rsidRPr="00D9774F">
        <w:rPr>
          <w:rFonts w:eastAsia="標楷體" w:hint="eastAsia"/>
          <w:color w:val="000000"/>
          <w:sz w:val="28"/>
        </w:rPr>
        <w:t>、</w:t>
      </w:r>
      <w:r w:rsidRPr="00D9774F">
        <w:rPr>
          <w:rFonts w:eastAsia="標楷體" w:hint="eastAsia"/>
          <w:color w:val="000000"/>
          <w:sz w:val="28"/>
        </w:rPr>
        <w:t>L04AC05</w:t>
      </w:r>
    </w:p>
    <w:p w:rsidR="00DE64FD" w:rsidRPr="00D9774F" w:rsidRDefault="00DE64FD" w:rsidP="00D71FA3">
      <w:pPr>
        <w:spacing w:line="520" w:lineRule="exact"/>
        <w:ind w:leftChars="200" w:left="480"/>
        <w:rPr>
          <w:rFonts w:eastAsia="標楷體"/>
          <w:color w:val="000000"/>
          <w:sz w:val="28"/>
        </w:rPr>
      </w:pPr>
    </w:p>
    <w:p w:rsidR="00332351" w:rsidRDefault="00332351" w:rsidP="00D71FA3">
      <w:pPr>
        <w:spacing w:line="520" w:lineRule="exact"/>
        <w:ind w:leftChars="200" w:left="480"/>
        <w:rPr>
          <w:rFonts w:eastAsia="標楷體"/>
          <w:color w:val="000000"/>
          <w:sz w:val="28"/>
        </w:rPr>
      </w:pPr>
      <w:r>
        <w:rPr>
          <w:rFonts w:eastAsia="標楷體" w:hint="eastAsia"/>
          <w:color w:val="000000"/>
          <w:sz w:val="28"/>
        </w:rPr>
        <w:t>4.2.5</w:t>
      </w:r>
      <w:r>
        <w:rPr>
          <w:rFonts w:eastAsia="標楷體" w:hint="eastAsia"/>
          <w:color w:val="000000"/>
          <w:sz w:val="28"/>
        </w:rPr>
        <w:t>糖尿病長期併發症</w:t>
      </w:r>
      <w:r>
        <w:rPr>
          <w:rFonts w:eastAsia="標楷體" w:hint="eastAsia"/>
          <w:color w:val="000000"/>
          <w:sz w:val="28"/>
        </w:rPr>
        <w:t>(</w:t>
      </w:r>
      <w:r w:rsidRPr="00D9774F">
        <w:rPr>
          <w:rFonts w:eastAsia="標楷體"/>
          <w:color w:val="000000"/>
          <w:sz w:val="28"/>
        </w:rPr>
        <w:t>Long-term complication of DM</w:t>
      </w:r>
      <w:r>
        <w:rPr>
          <w:rFonts w:eastAsia="標楷體" w:hint="eastAsia"/>
          <w:color w:val="000000"/>
          <w:sz w:val="28"/>
        </w:rPr>
        <w:t>)</w:t>
      </w:r>
    </w:p>
    <w:p w:rsidR="00332351" w:rsidRPr="00D9774F" w:rsidRDefault="00332351" w:rsidP="00D71FA3">
      <w:pPr>
        <w:spacing w:line="520" w:lineRule="exact"/>
        <w:ind w:leftChars="200" w:left="480"/>
        <w:rPr>
          <w:rFonts w:eastAsia="標楷體"/>
          <w:color w:val="000000"/>
          <w:sz w:val="28"/>
        </w:rPr>
      </w:pPr>
      <w:r w:rsidRPr="00D9774F">
        <w:rPr>
          <w:rFonts w:eastAsia="標楷體" w:hint="eastAsia"/>
          <w:color w:val="000000"/>
          <w:sz w:val="28"/>
        </w:rPr>
        <w:t>篩檢日回推兩年，評估門診或住院是否主診斷出現在七個併發症項目</w:t>
      </w:r>
      <w:r w:rsidR="00733455">
        <w:rPr>
          <w:rFonts w:eastAsia="標楷體" w:hint="eastAsia"/>
          <w:color w:val="000000"/>
          <w:sz w:val="28"/>
        </w:rPr>
        <w:t>（視網膜病變，腎病變，周邊神經病變，周邊血管病變，心血管，腦血管，代謝性）</w:t>
      </w:r>
      <w:r w:rsidRPr="00D9774F">
        <w:rPr>
          <w:rFonts w:eastAsia="標楷體" w:hint="eastAsia"/>
          <w:color w:val="000000"/>
          <w:sz w:val="28"/>
        </w:rPr>
        <w:t>裡，選取各併發症裡面最嚴重最靠近篩檢日的診斷碼，並</w:t>
      </w:r>
      <w:proofErr w:type="gramStart"/>
      <w:r w:rsidRPr="00D9774F">
        <w:rPr>
          <w:rFonts w:eastAsia="標楷體" w:hint="eastAsia"/>
          <w:color w:val="000000"/>
          <w:sz w:val="28"/>
        </w:rPr>
        <w:t>依此表打出</w:t>
      </w:r>
      <w:proofErr w:type="gramEnd"/>
      <w:r w:rsidRPr="00D9774F">
        <w:rPr>
          <w:rFonts w:eastAsia="標楷體" w:hint="eastAsia"/>
          <w:color w:val="000000"/>
          <w:sz w:val="28"/>
        </w:rPr>
        <w:t>該診斷碼的</w:t>
      </w:r>
      <w:r w:rsidR="00A30FE6">
        <w:rPr>
          <w:rFonts w:eastAsia="標楷體" w:hint="eastAsia"/>
          <w:color w:val="000000"/>
          <w:sz w:val="28"/>
        </w:rPr>
        <w:t>Diabetes complication severity index (</w:t>
      </w:r>
      <w:r w:rsidRPr="00D9774F">
        <w:rPr>
          <w:rFonts w:eastAsia="標楷體" w:hint="eastAsia"/>
          <w:color w:val="000000"/>
          <w:sz w:val="28"/>
        </w:rPr>
        <w:t>DCSI</w:t>
      </w:r>
      <w:r w:rsidR="00A30FE6">
        <w:rPr>
          <w:rFonts w:eastAsia="標楷體"/>
          <w:color w:val="000000"/>
          <w:sz w:val="28"/>
        </w:rPr>
        <w:t>)</w:t>
      </w:r>
      <w:r w:rsidRPr="00D9774F">
        <w:rPr>
          <w:rFonts w:eastAsia="標楷體" w:hint="eastAsia"/>
          <w:color w:val="000000"/>
          <w:sz w:val="28"/>
        </w:rPr>
        <w:t xml:space="preserve"> </w:t>
      </w:r>
      <w:r w:rsidRPr="00D9774F">
        <w:rPr>
          <w:rFonts w:eastAsia="標楷體" w:hint="eastAsia"/>
          <w:color w:val="000000"/>
          <w:sz w:val="28"/>
        </w:rPr>
        <w:t>分數</w:t>
      </w:r>
      <w:r w:rsidRPr="00D9774F">
        <w:rPr>
          <w:rFonts w:eastAsia="標楷體" w:hint="eastAsia"/>
          <w:color w:val="000000"/>
          <w:sz w:val="28"/>
        </w:rPr>
        <w:t>(</w:t>
      </w:r>
      <w:r w:rsidRPr="00D9774F">
        <w:rPr>
          <w:rFonts w:eastAsia="標楷體" w:hint="eastAsia"/>
          <w:color w:val="000000"/>
          <w:sz w:val="28"/>
        </w:rPr>
        <w:t>若無，則該併發症為</w:t>
      </w:r>
      <w:r w:rsidRPr="00D9774F">
        <w:rPr>
          <w:rFonts w:eastAsia="標楷體" w:hint="eastAsia"/>
          <w:color w:val="000000"/>
          <w:sz w:val="28"/>
        </w:rPr>
        <w:t>0</w:t>
      </w:r>
      <w:r w:rsidRPr="00D9774F">
        <w:rPr>
          <w:rFonts w:eastAsia="標楷體" w:hint="eastAsia"/>
          <w:color w:val="000000"/>
          <w:sz w:val="28"/>
        </w:rPr>
        <w:t>分</w:t>
      </w:r>
      <w:r w:rsidRPr="00D9774F">
        <w:rPr>
          <w:rFonts w:eastAsia="標楷體" w:hint="eastAsia"/>
          <w:color w:val="000000"/>
          <w:sz w:val="28"/>
        </w:rPr>
        <w:t>)</w:t>
      </w:r>
      <w:r w:rsidRPr="00D9774F">
        <w:rPr>
          <w:rFonts w:eastAsia="標楷體" w:hint="eastAsia"/>
          <w:color w:val="000000"/>
          <w:sz w:val="28"/>
        </w:rPr>
        <w:t>，最後將七大併發症</w:t>
      </w:r>
      <w:r w:rsidRPr="00D9774F">
        <w:rPr>
          <w:rFonts w:eastAsia="標楷體" w:hint="eastAsia"/>
          <w:color w:val="000000"/>
          <w:sz w:val="28"/>
        </w:rPr>
        <w:t>DCSI</w:t>
      </w:r>
      <w:r w:rsidRPr="00D9774F">
        <w:rPr>
          <w:rFonts w:eastAsia="標楷體" w:hint="eastAsia"/>
          <w:color w:val="000000"/>
          <w:sz w:val="28"/>
        </w:rPr>
        <w:t>加總，因此總分最高是</w:t>
      </w:r>
      <w:r w:rsidRPr="00D9774F">
        <w:rPr>
          <w:rFonts w:eastAsia="標楷體" w:hint="eastAsia"/>
          <w:color w:val="000000"/>
          <w:sz w:val="28"/>
        </w:rPr>
        <w:t>13</w:t>
      </w:r>
      <w:r w:rsidRPr="00D9774F">
        <w:rPr>
          <w:rFonts w:eastAsia="標楷體" w:hint="eastAsia"/>
          <w:color w:val="000000"/>
          <w:sz w:val="28"/>
        </w:rPr>
        <w:t>分</w:t>
      </w:r>
    </w:p>
    <w:p w:rsidR="00332351" w:rsidRDefault="00332351" w:rsidP="00D71FA3">
      <w:pPr>
        <w:spacing w:line="520" w:lineRule="exact"/>
        <w:ind w:leftChars="100" w:left="240"/>
        <w:rPr>
          <w:rFonts w:eastAsia="標楷體"/>
          <w:color w:val="000000"/>
          <w:sz w:val="28"/>
        </w:rPr>
      </w:pPr>
      <w:r>
        <w:rPr>
          <w:rFonts w:eastAsia="標楷體" w:hint="eastAsia"/>
          <w:color w:val="000000"/>
          <w:sz w:val="28"/>
        </w:rPr>
        <w:lastRenderedPageBreak/>
        <w:t>4</w:t>
      </w:r>
      <w:r w:rsidRPr="00D9774F">
        <w:rPr>
          <w:rFonts w:eastAsia="標楷體" w:hint="eastAsia"/>
          <w:color w:val="000000"/>
          <w:sz w:val="28"/>
        </w:rPr>
        <w:t>.</w:t>
      </w:r>
      <w:r>
        <w:rPr>
          <w:rFonts w:eastAsia="標楷體" w:hint="eastAsia"/>
          <w:color w:val="000000"/>
          <w:sz w:val="28"/>
        </w:rPr>
        <w:t>2.6</w:t>
      </w:r>
      <w:r w:rsidRPr="00D9774F">
        <w:rPr>
          <w:rFonts w:eastAsia="標楷體" w:hint="eastAsia"/>
          <w:color w:val="000000"/>
          <w:sz w:val="28"/>
        </w:rPr>
        <w:t xml:space="preserve"> </w:t>
      </w:r>
      <w:r>
        <w:rPr>
          <w:rFonts w:eastAsia="標楷體" w:hint="eastAsia"/>
          <w:color w:val="000000"/>
          <w:sz w:val="28"/>
        </w:rPr>
        <w:t>醫療利用情形</w:t>
      </w:r>
      <w:r>
        <w:rPr>
          <w:rFonts w:eastAsia="標楷體" w:hint="eastAsia"/>
          <w:color w:val="000000"/>
          <w:sz w:val="28"/>
        </w:rPr>
        <w:t xml:space="preserve">: </w:t>
      </w:r>
      <w:proofErr w:type="gramStart"/>
      <w:r w:rsidRPr="00D9774F">
        <w:rPr>
          <w:rFonts w:eastAsia="標楷體" w:hint="eastAsia"/>
          <w:color w:val="000000"/>
          <w:sz w:val="28"/>
        </w:rPr>
        <w:t>在</w:t>
      </w:r>
      <w:r>
        <w:rPr>
          <w:rFonts w:eastAsia="標楷體" w:hint="eastAsia"/>
          <w:color w:val="000000"/>
          <w:sz w:val="28"/>
        </w:rPr>
        <w:t>篩檢</w:t>
      </w:r>
      <w:proofErr w:type="gramEnd"/>
      <w:r>
        <w:rPr>
          <w:rFonts w:eastAsia="標楷體" w:hint="eastAsia"/>
          <w:color w:val="000000"/>
          <w:sz w:val="28"/>
        </w:rPr>
        <w:t>日期</w:t>
      </w:r>
      <w:r w:rsidRPr="00D9774F">
        <w:rPr>
          <w:rFonts w:eastAsia="標楷體" w:hint="eastAsia"/>
          <w:color w:val="000000"/>
          <w:sz w:val="28"/>
        </w:rPr>
        <w:t>後一年內之</w:t>
      </w:r>
      <w:proofErr w:type="gramStart"/>
      <w:r w:rsidRPr="00D9774F">
        <w:rPr>
          <w:rFonts w:eastAsia="標楷體" w:hint="eastAsia"/>
          <w:color w:val="000000"/>
          <w:sz w:val="28"/>
        </w:rPr>
        <w:t>”</w:t>
      </w:r>
      <w:proofErr w:type="gramEnd"/>
      <w:r w:rsidRPr="00D9774F">
        <w:rPr>
          <w:rFonts w:eastAsia="標楷體" w:hint="eastAsia"/>
          <w:color w:val="000000"/>
          <w:sz w:val="28"/>
        </w:rPr>
        <w:t>門診就醫次數</w:t>
      </w:r>
      <w:proofErr w:type="gramStart"/>
      <w:r w:rsidRPr="00D9774F">
        <w:rPr>
          <w:rFonts w:eastAsia="標楷體" w:hint="eastAsia"/>
          <w:color w:val="000000"/>
          <w:sz w:val="28"/>
        </w:rPr>
        <w:t>”</w:t>
      </w:r>
      <w:proofErr w:type="gramEnd"/>
    </w:p>
    <w:p w:rsidR="00332351" w:rsidRPr="00D9774F" w:rsidRDefault="00332351" w:rsidP="00D71FA3">
      <w:pPr>
        <w:spacing w:line="520" w:lineRule="exact"/>
        <w:rPr>
          <w:rFonts w:eastAsia="標楷體"/>
          <w:color w:val="000000"/>
          <w:sz w:val="28"/>
        </w:rPr>
      </w:pPr>
    </w:p>
    <w:p w:rsidR="00332351" w:rsidRDefault="00332351" w:rsidP="00D71FA3">
      <w:pPr>
        <w:spacing w:line="520" w:lineRule="exact"/>
        <w:rPr>
          <w:rFonts w:eastAsia="標楷體"/>
          <w:color w:val="000000"/>
          <w:sz w:val="28"/>
        </w:rPr>
      </w:pPr>
      <w:r>
        <w:rPr>
          <w:rFonts w:eastAsia="標楷體" w:hint="eastAsia"/>
          <w:color w:val="000000"/>
          <w:sz w:val="28"/>
        </w:rPr>
        <w:t xml:space="preserve">5. </w:t>
      </w:r>
      <w:r>
        <w:rPr>
          <w:rFonts w:eastAsia="標楷體" w:hint="eastAsia"/>
          <w:color w:val="000000"/>
          <w:sz w:val="28"/>
        </w:rPr>
        <w:t>統計分析方法</w:t>
      </w:r>
    </w:p>
    <w:p w:rsidR="00332351" w:rsidRDefault="00332351" w:rsidP="00D71FA3">
      <w:pPr>
        <w:spacing w:line="520" w:lineRule="exact"/>
        <w:ind w:leftChars="100" w:left="240"/>
        <w:rPr>
          <w:rFonts w:eastAsia="標楷體"/>
          <w:color w:val="000000"/>
          <w:sz w:val="28"/>
        </w:rPr>
      </w:pPr>
      <w:r>
        <w:rPr>
          <w:rFonts w:eastAsia="標楷體" w:hint="eastAsia"/>
          <w:color w:val="000000"/>
          <w:sz w:val="28"/>
        </w:rPr>
        <w:t xml:space="preserve">5.1 </w:t>
      </w:r>
      <w:r>
        <w:rPr>
          <w:rFonts w:eastAsia="標楷體" w:hint="eastAsia"/>
          <w:color w:val="000000"/>
          <w:sz w:val="28"/>
        </w:rPr>
        <w:t>使用描述性分析，以及</w:t>
      </w:r>
      <w:r>
        <w:rPr>
          <w:rFonts w:eastAsia="標楷體" w:hint="eastAsia"/>
          <w:color w:val="000000"/>
          <w:sz w:val="28"/>
        </w:rPr>
        <w:t>chi-square test</w:t>
      </w:r>
      <w:r>
        <w:rPr>
          <w:rFonts w:eastAsia="標楷體" w:hint="eastAsia"/>
          <w:color w:val="000000"/>
          <w:sz w:val="28"/>
        </w:rPr>
        <w:t>進行不同組別</w:t>
      </w:r>
      <w:proofErr w:type="gramStart"/>
      <w:r>
        <w:rPr>
          <w:rFonts w:eastAsia="標楷體" w:hint="eastAsia"/>
          <w:color w:val="000000"/>
          <w:sz w:val="28"/>
        </w:rPr>
        <w:t>之</w:t>
      </w:r>
      <w:proofErr w:type="gramEnd"/>
      <w:r>
        <w:rPr>
          <w:rFonts w:eastAsia="標楷體" w:hint="eastAsia"/>
          <w:color w:val="000000"/>
          <w:sz w:val="28"/>
        </w:rPr>
        <w:t>人口學特性及潛在性疾病差異的分析</w:t>
      </w:r>
      <w:r>
        <w:rPr>
          <w:rFonts w:eastAsia="標楷體" w:hint="eastAsia"/>
          <w:color w:val="000000"/>
          <w:sz w:val="28"/>
        </w:rPr>
        <w:t xml:space="preserve">; </w:t>
      </w:r>
      <w:r>
        <w:rPr>
          <w:rFonts w:eastAsia="標楷體" w:hint="eastAsia"/>
          <w:color w:val="000000"/>
          <w:sz w:val="28"/>
        </w:rPr>
        <w:t>此外利用</w:t>
      </w:r>
      <w:r>
        <w:rPr>
          <w:rFonts w:eastAsia="標楷體" w:hint="eastAsia"/>
          <w:color w:val="000000"/>
          <w:sz w:val="28"/>
        </w:rPr>
        <w:t xml:space="preserve">Cox proportional </w:t>
      </w:r>
      <w:proofErr w:type="spellStart"/>
      <w:r>
        <w:rPr>
          <w:rFonts w:eastAsia="標楷體" w:hint="eastAsia"/>
          <w:color w:val="000000"/>
          <w:sz w:val="28"/>
        </w:rPr>
        <w:t>harzard</w:t>
      </w:r>
      <w:proofErr w:type="spellEnd"/>
      <w:r>
        <w:rPr>
          <w:rFonts w:eastAsia="標楷體" w:hint="eastAsia"/>
          <w:color w:val="000000"/>
          <w:sz w:val="28"/>
        </w:rPr>
        <w:t xml:space="preserve"> model</w:t>
      </w:r>
      <w:r>
        <w:rPr>
          <w:rFonts w:eastAsia="標楷體" w:hint="eastAsia"/>
          <w:color w:val="000000"/>
          <w:sz w:val="28"/>
        </w:rPr>
        <w:t>計算不同血糖控制組及沒有糖尿病組的結核病發病之</w:t>
      </w:r>
      <w:r>
        <w:rPr>
          <w:rFonts w:eastAsia="標楷體" w:hint="eastAsia"/>
          <w:color w:val="000000"/>
          <w:sz w:val="28"/>
        </w:rPr>
        <w:t>hazard ratio</w:t>
      </w:r>
      <w:r>
        <w:rPr>
          <w:rFonts w:eastAsia="標楷體" w:hint="eastAsia"/>
          <w:color w:val="000000"/>
          <w:sz w:val="28"/>
        </w:rPr>
        <w:t>及</w:t>
      </w:r>
      <w:r>
        <w:rPr>
          <w:rFonts w:eastAsia="標楷體" w:hint="eastAsia"/>
          <w:color w:val="000000"/>
          <w:sz w:val="28"/>
        </w:rPr>
        <w:t>95%</w:t>
      </w:r>
      <w:r>
        <w:rPr>
          <w:rFonts w:eastAsia="標楷體" w:hint="eastAsia"/>
          <w:color w:val="000000"/>
          <w:sz w:val="28"/>
        </w:rPr>
        <w:t>信賴區間。</w:t>
      </w:r>
      <w:r w:rsidR="00167DDF">
        <w:rPr>
          <w:rFonts w:ascii="標楷體" w:eastAsia="標楷體" w:hAnsi="標楷體" w:hint="eastAsia"/>
          <w:color w:val="000000"/>
          <w:sz w:val="28"/>
          <w:szCs w:val="28"/>
        </w:rPr>
        <w:t>此外我們將以</w:t>
      </w:r>
      <w:r w:rsidR="00167DDF" w:rsidRPr="00167DDF">
        <w:rPr>
          <w:rFonts w:ascii="標楷體" w:eastAsia="標楷體" w:hAnsi="標楷體"/>
          <w:color w:val="000000"/>
          <w:sz w:val="28"/>
          <w:szCs w:val="28"/>
        </w:rPr>
        <w:t>receiver operating characteristic curve</w:t>
      </w:r>
      <w:r w:rsidR="00167DDF">
        <w:rPr>
          <w:rFonts w:ascii="標楷體" w:eastAsia="標楷體" w:hAnsi="標楷體" w:hint="eastAsia"/>
          <w:color w:val="000000"/>
          <w:sz w:val="28"/>
          <w:szCs w:val="28"/>
        </w:rPr>
        <w:t xml:space="preserve"> （ROC curve</w:t>
      </w:r>
      <w:r w:rsidR="00167DDF">
        <w:rPr>
          <w:rFonts w:ascii="標楷體" w:eastAsia="標楷體" w:hAnsi="標楷體"/>
          <w:color w:val="000000"/>
          <w:sz w:val="28"/>
          <w:szCs w:val="28"/>
        </w:rPr>
        <w:t>）</w:t>
      </w:r>
      <w:r w:rsidR="00167DDF" w:rsidRPr="00167DDF">
        <w:rPr>
          <w:rFonts w:eastAsia="標楷體" w:hint="eastAsia"/>
          <w:sz w:val="28"/>
          <w:szCs w:val="28"/>
        </w:rPr>
        <w:t>比較以不同的方式區分血糖控制</w:t>
      </w:r>
      <w:r w:rsidR="00167DDF">
        <w:rPr>
          <w:rFonts w:eastAsia="標楷體" w:hint="eastAsia"/>
          <w:sz w:val="28"/>
          <w:szCs w:val="28"/>
        </w:rPr>
        <w:t>情形</w:t>
      </w:r>
      <w:r w:rsidR="00167DDF" w:rsidRPr="00167DDF">
        <w:rPr>
          <w:rFonts w:eastAsia="標楷體" w:hint="eastAsia"/>
          <w:sz w:val="28"/>
          <w:szCs w:val="28"/>
        </w:rPr>
        <w:t>（飯前血糖值和是否出現糖尿病長期併發症）</w:t>
      </w:r>
      <w:r w:rsidR="00167DDF">
        <w:rPr>
          <w:rFonts w:eastAsia="標楷體" w:hint="eastAsia"/>
          <w:sz w:val="28"/>
          <w:szCs w:val="28"/>
        </w:rPr>
        <w:t>對於</w:t>
      </w:r>
      <w:r w:rsidR="00167DDF" w:rsidRPr="00167DDF">
        <w:rPr>
          <w:rFonts w:eastAsia="標楷體" w:hint="eastAsia"/>
          <w:sz w:val="28"/>
          <w:szCs w:val="28"/>
        </w:rPr>
        <w:t>預測結核病之發病風險有何差異。</w:t>
      </w:r>
      <w:r>
        <w:rPr>
          <w:rFonts w:eastAsia="標楷體" w:hint="eastAsia"/>
          <w:color w:val="000000"/>
          <w:sz w:val="28"/>
        </w:rPr>
        <w:t>使用的統計軟體為</w:t>
      </w:r>
      <w:r>
        <w:rPr>
          <w:rFonts w:eastAsia="標楷體" w:hint="eastAsia"/>
          <w:color w:val="000000"/>
          <w:sz w:val="28"/>
        </w:rPr>
        <w:t>SAS 9.3</w:t>
      </w:r>
      <w:r>
        <w:rPr>
          <w:rFonts w:eastAsia="標楷體" w:hint="eastAsia"/>
          <w:color w:val="000000"/>
          <w:sz w:val="28"/>
        </w:rPr>
        <w:t>。</w:t>
      </w:r>
    </w:p>
    <w:p w:rsidR="00A30FE6" w:rsidRDefault="00A30FE6" w:rsidP="00D71FA3">
      <w:pPr>
        <w:spacing w:line="520" w:lineRule="exact"/>
        <w:ind w:leftChars="100" w:left="240"/>
        <w:rPr>
          <w:rFonts w:eastAsia="標楷體" w:hint="eastAsia"/>
          <w:color w:val="000000"/>
          <w:sz w:val="28"/>
        </w:rPr>
      </w:pPr>
    </w:p>
    <w:p w:rsidR="00332351" w:rsidRDefault="00332351" w:rsidP="00D71FA3">
      <w:pPr>
        <w:spacing w:line="520" w:lineRule="exact"/>
        <w:ind w:leftChars="100" w:left="240"/>
        <w:rPr>
          <w:rFonts w:eastAsia="標楷體"/>
          <w:color w:val="000000"/>
          <w:sz w:val="28"/>
        </w:rPr>
      </w:pPr>
      <w:r>
        <w:rPr>
          <w:rFonts w:eastAsia="標楷體" w:hint="eastAsia"/>
          <w:color w:val="000000"/>
          <w:sz w:val="28"/>
        </w:rPr>
        <w:t>5</w:t>
      </w:r>
      <w:r w:rsidR="00DE64FD">
        <w:rPr>
          <w:rFonts w:eastAsia="標楷體" w:hint="eastAsia"/>
          <w:color w:val="000000"/>
          <w:sz w:val="28"/>
        </w:rPr>
        <w:t>.</w:t>
      </w:r>
      <w:r>
        <w:rPr>
          <w:rFonts w:eastAsia="標楷體" w:hint="eastAsia"/>
          <w:color w:val="000000"/>
          <w:sz w:val="28"/>
        </w:rPr>
        <w:t>2</w:t>
      </w:r>
      <w:r>
        <w:rPr>
          <w:rFonts w:eastAsia="標楷體"/>
          <w:color w:val="000000"/>
          <w:sz w:val="28"/>
        </w:rPr>
        <w:t xml:space="preserve"> </w:t>
      </w:r>
      <w:r>
        <w:rPr>
          <w:rFonts w:eastAsia="標楷體" w:hint="eastAsia"/>
          <w:color w:val="000000"/>
          <w:sz w:val="28"/>
        </w:rPr>
        <w:t>樣本數計算</w:t>
      </w:r>
    </w:p>
    <w:p w:rsidR="00332351" w:rsidRPr="00D77E38" w:rsidRDefault="00332351" w:rsidP="00D71FA3">
      <w:pPr>
        <w:spacing w:line="520" w:lineRule="exact"/>
        <w:ind w:leftChars="100" w:left="240"/>
        <w:rPr>
          <w:rFonts w:eastAsia="標楷體"/>
          <w:color w:val="000000"/>
          <w:sz w:val="28"/>
        </w:rPr>
      </w:pPr>
      <w:r>
        <w:rPr>
          <w:rFonts w:eastAsia="標楷體" w:hint="eastAsia"/>
          <w:color w:val="000000"/>
          <w:sz w:val="28"/>
        </w:rPr>
        <w:t>若以</w:t>
      </w:r>
      <w:r>
        <w:rPr>
          <w:rFonts w:eastAsia="標楷體" w:hint="eastAsia"/>
          <w:color w:val="000000"/>
          <w:sz w:val="28"/>
        </w:rPr>
        <w:t>95</w:t>
      </w:r>
      <w:r>
        <w:rPr>
          <w:rFonts w:eastAsia="標楷體" w:hint="eastAsia"/>
          <w:color w:val="000000"/>
          <w:sz w:val="28"/>
        </w:rPr>
        <w:t>％顯著水準及</w:t>
      </w:r>
      <w:r>
        <w:rPr>
          <w:rFonts w:eastAsia="標楷體" w:hint="eastAsia"/>
          <w:color w:val="000000"/>
          <w:sz w:val="28"/>
        </w:rPr>
        <w:t>80</w:t>
      </w:r>
      <w:r>
        <w:rPr>
          <w:rFonts w:eastAsia="標楷體" w:hint="eastAsia"/>
          <w:color w:val="000000"/>
          <w:sz w:val="28"/>
        </w:rPr>
        <w:t>％效力估計，暴露組與未暴露組人數為</w:t>
      </w:r>
      <w:r>
        <w:rPr>
          <w:rFonts w:eastAsia="標楷體" w:hint="eastAsia"/>
          <w:color w:val="000000"/>
          <w:sz w:val="28"/>
        </w:rPr>
        <w:t>1</w:t>
      </w:r>
      <w:r>
        <w:rPr>
          <w:rFonts w:eastAsia="標楷體" w:hint="eastAsia"/>
          <w:color w:val="000000"/>
          <w:sz w:val="28"/>
        </w:rPr>
        <w:t>：</w:t>
      </w:r>
      <w:r>
        <w:rPr>
          <w:rFonts w:eastAsia="標楷體" w:hint="eastAsia"/>
          <w:color w:val="000000"/>
          <w:sz w:val="28"/>
        </w:rPr>
        <w:t>10</w:t>
      </w:r>
      <w:r>
        <w:rPr>
          <w:rFonts w:eastAsia="標楷體" w:hint="eastAsia"/>
          <w:color w:val="000000"/>
          <w:sz w:val="28"/>
        </w:rPr>
        <w:t>，</w:t>
      </w:r>
      <w:r w:rsidR="00DE64FD">
        <w:rPr>
          <w:rFonts w:eastAsia="標楷體" w:hint="eastAsia"/>
          <w:color w:val="000000"/>
          <w:sz w:val="28"/>
        </w:rPr>
        <w:t>假設未暴露組的發病率為</w:t>
      </w:r>
      <w:r w:rsidR="00DE64FD">
        <w:rPr>
          <w:rFonts w:eastAsia="標楷體" w:hint="eastAsia"/>
          <w:color w:val="000000"/>
          <w:sz w:val="28"/>
        </w:rPr>
        <w:t>100/100000</w:t>
      </w:r>
      <w:r>
        <w:rPr>
          <w:rFonts w:eastAsia="標楷體" w:hint="eastAsia"/>
          <w:color w:val="000000"/>
          <w:sz w:val="28"/>
        </w:rPr>
        <w:t>且兩組相對危險性為</w:t>
      </w:r>
      <w:r>
        <w:rPr>
          <w:rFonts w:eastAsia="標楷體" w:hint="eastAsia"/>
          <w:color w:val="000000"/>
          <w:sz w:val="28"/>
        </w:rPr>
        <w:t>2</w:t>
      </w:r>
      <w:r>
        <w:rPr>
          <w:rFonts w:eastAsia="標楷體" w:hint="eastAsia"/>
          <w:color w:val="000000"/>
          <w:sz w:val="28"/>
        </w:rPr>
        <w:t>，則</w:t>
      </w:r>
      <w:r w:rsidR="00DE64FD">
        <w:rPr>
          <w:rFonts w:eastAsia="標楷體" w:hint="eastAsia"/>
          <w:color w:val="000000"/>
          <w:sz w:val="28"/>
        </w:rPr>
        <w:t>總共</w:t>
      </w:r>
      <w:r>
        <w:rPr>
          <w:rFonts w:eastAsia="標楷體" w:hint="eastAsia"/>
          <w:color w:val="000000"/>
          <w:sz w:val="28"/>
        </w:rPr>
        <w:t>約需</w:t>
      </w:r>
      <w:r>
        <w:rPr>
          <w:rFonts w:eastAsia="標楷體" w:hint="eastAsia"/>
          <w:color w:val="000000"/>
          <w:sz w:val="28"/>
        </w:rPr>
        <w:t>103890</w:t>
      </w:r>
      <w:r>
        <w:rPr>
          <w:rFonts w:eastAsia="標楷體" w:hint="eastAsia"/>
          <w:color w:val="000000"/>
          <w:sz w:val="28"/>
        </w:rPr>
        <w:t>位受試者進入研究分析。</w:t>
      </w:r>
    </w:p>
    <w:p w:rsidR="00332351" w:rsidRPr="00DE64FD" w:rsidRDefault="00332351" w:rsidP="00D71FA3">
      <w:pPr>
        <w:spacing w:line="520" w:lineRule="exact"/>
        <w:rPr>
          <w:rFonts w:eastAsia="標楷體"/>
          <w:color w:val="000000"/>
          <w:sz w:val="28"/>
        </w:rPr>
      </w:pPr>
    </w:p>
    <w:p w:rsidR="00332351" w:rsidRPr="00D9774F" w:rsidRDefault="00332351" w:rsidP="00D71FA3">
      <w:pPr>
        <w:spacing w:line="520" w:lineRule="exact"/>
        <w:rPr>
          <w:rFonts w:eastAsia="標楷體"/>
          <w:color w:val="000000"/>
          <w:sz w:val="28"/>
        </w:rPr>
      </w:pPr>
    </w:p>
    <w:p w:rsidR="00332351" w:rsidRDefault="00332351" w:rsidP="00D71FA3">
      <w:pPr>
        <w:numPr>
          <w:ilvl w:val="0"/>
          <w:numId w:val="24"/>
        </w:numPr>
        <w:spacing w:line="520" w:lineRule="exact"/>
        <w:rPr>
          <w:rFonts w:eastAsia="標楷體"/>
          <w:color w:val="000000"/>
          <w:sz w:val="28"/>
        </w:rPr>
      </w:pPr>
      <w:r>
        <w:rPr>
          <w:rFonts w:eastAsia="標楷體" w:hint="eastAsia"/>
          <w:color w:val="000000"/>
          <w:sz w:val="28"/>
        </w:rPr>
        <w:t>計畫主持人或共同主持人可能存在之利益衝突</w:t>
      </w:r>
    </w:p>
    <w:p w:rsidR="00332351" w:rsidRPr="004769CF" w:rsidRDefault="00332351" w:rsidP="00A30FE6">
      <w:pPr>
        <w:spacing w:line="520" w:lineRule="exact"/>
        <w:ind w:leftChars="200" w:left="480"/>
        <w:rPr>
          <w:rFonts w:eastAsia="標楷體"/>
          <w:color w:val="000000"/>
          <w:sz w:val="28"/>
        </w:rPr>
      </w:pPr>
      <w:r>
        <w:rPr>
          <w:rFonts w:eastAsia="標楷體" w:hint="eastAsia"/>
          <w:color w:val="000000"/>
          <w:sz w:val="28"/>
        </w:rPr>
        <w:t>計畫主持人或共同主持人及</w:t>
      </w:r>
      <w:proofErr w:type="gramStart"/>
      <w:r>
        <w:rPr>
          <w:rFonts w:eastAsia="標楷體" w:hint="eastAsia"/>
          <w:color w:val="000000"/>
          <w:sz w:val="28"/>
        </w:rPr>
        <w:t>研究人員均無相關</w:t>
      </w:r>
      <w:proofErr w:type="gramEnd"/>
      <w:r>
        <w:rPr>
          <w:rFonts w:eastAsia="標楷體" w:hint="eastAsia"/>
          <w:color w:val="000000"/>
          <w:sz w:val="28"/>
        </w:rPr>
        <w:t>之利益衝突</w:t>
      </w:r>
    </w:p>
    <w:p w:rsidR="00332351" w:rsidRDefault="00332351" w:rsidP="00D71FA3">
      <w:pPr>
        <w:spacing w:line="400" w:lineRule="exact"/>
        <w:ind w:right="280"/>
        <w:rPr>
          <w:rFonts w:eastAsia="標楷體"/>
          <w:color w:val="000000"/>
          <w:sz w:val="28"/>
        </w:rPr>
      </w:pPr>
    </w:p>
    <w:p w:rsidR="00332351" w:rsidRDefault="00332351" w:rsidP="00D71FA3">
      <w:pPr>
        <w:numPr>
          <w:ilvl w:val="0"/>
          <w:numId w:val="24"/>
        </w:numPr>
        <w:spacing w:line="400" w:lineRule="exact"/>
        <w:ind w:right="280"/>
        <w:rPr>
          <w:rFonts w:eastAsia="標楷體"/>
          <w:color w:val="000000"/>
          <w:sz w:val="28"/>
        </w:rPr>
      </w:pPr>
      <w:r>
        <w:rPr>
          <w:rFonts w:eastAsia="標楷體" w:hint="eastAsia"/>
          <w:color w:val="000000"/>
          <w:sz w:val="28"/>
        </w:rPr>
        <w:t>受試者資料保護</w:t>
      </w:r>
    </w:p>
    <w:p w:rsidR="00332351" w:rsidRPr="004769CF" w:rsidRDefault="00332351" w:rsidP="00A30FE6">
      <w:pPr>
        <w:spacing w:line="400" w:lineRule="exact"/>
        <w:ind w:leftChars="200" w:left="480" w:rightChars="117" w:right="281"/>
        <w:rPr>
          <w:rFonts w:eastAsia="標楷體"/>
          <w:color w:val="000000"/>
          <w:sz w:val="28"/>
        </w:rPr>
      </w:pPr>
      <w:r w:rsidRPr="004769CF">
        <w:rPr>
          <w:rFonts w:eastAsia="標楷體" w:hint="eastAsia"/>
          <w:color w:val="000000"/>
          <w:sz w:val="28"/>
        </w:rPr>
        <w:t>將</w:t>
      </w:r>
      <w:r>
        <w:rPr>
          <w:rFonts w:eastAsia="標楷體" w:hint="eastAsia"/>
          <w:color w:val="000000"/>
          <w:sz w:val="28"/>
        </w:rPr>
        <w:t>研究對象</w:t>
      </w:r>
      <w:r w:rsidRPr="004769CF">
        <w:rPr>
          <w:rFonts w:eastAsia="標楷體" w:hint="eastAsia"/>
          <w:color w:val="000000"/>
          <w:sz w:val="28"/>
        </w:rPr>
        <w:t>清冊檔案加密後，由專人攜檔案至統計室進行健保資料庫勾</w:t>
      </w:r>
      <w:proofErr w:type="gramStart"/>
      <w:r w:rsidRPr="004769CF">
        <w:rPr>
          <w:rFonts w:eastAsia="標楷體" w:hint="eastAsia"/>
          <w:color w:val="000000"/>
          <w:sz w:val="28"/>
        </w:rPr>
        <w:t>稽</w:t>
      </w:r>
      <w:proofErr w:type="gramEnd"/>
      <w:r w:rsidRPr="004769CF">
        <w:rPr>
          <w:rFonts w:eastAsia="標楷體" w:hint="eastAsia"/>
          <w:color w:val="000000"/>
          <w:sz w:val="28"/>
        </w:rPr>
        <w:t>。勾</w:t>
      </w:r>
      <w:proofErr w:type="gramStart"/>
      <w:r w:rsidRPr="004769CF">
        <w:rPr>
          <w:rFonts w:eastAsia="標楷體" w:hint="eastAsia"/>
          <w:color w:val="000000"/>
          <w:sz w:val="28"/>
        </w:rPr>
        <w:t>稽</w:t>
      </w:r>
      <w:proofErr w:type="gramEnd"/>
      <w:r w:rsidRPr="004769CF">
        <w:rPr>
          <w:rFonts w:eastAsia="標楷體" w:hint="eastAsia"/>
          <w:color w:val="000000"/>
          <w:sz w:val="28"/>
        </w:rPr>
        <w:t>後之資料檔案</w:t>
      </w:r>
      <w:r>
        <w:rPr>
          <w:rFonts w:eastAsia="標楷體" w:hint="eastAsia"/>
          <w:color w:val="000000"/>
          <w:sz w:val="28"/>
        </w:rPr>
        <w:t>去除可辨識個人資料後</w:t>
      </w:r>
      <w:r>
        <w:rPr>
          <w:rFonts w:eastAsia="標楷體" w:hint="eastAsia"/>
          <w:color w:val="000000"/>
          <w:sz w:val="28"/>
        </w:rPr>
        <w:t>(</w:t>
      </w:r>
      <w:r>
        <w:rPr>
          <w:rFonts w:eastAsia="標楷體" w:hint="eastAsia"/>
          <w:color w:val="000000"/>
          <w:sz w:val="28"/>
        </w:rPr>
        <w:t>如</w:t>
      </w:r>
      <w:r>
        <w:rPr>
          <w:rFonts w:eastAsia="標楷體" w:hint="eastAsia"/>
          <w:color w:val="000000"/>
          <w:sz w:val="28"/>
        </w:rPr>
        <w:t>:</w:t>
      </w:r>
      <w:r>
        <w:rPr>
          <w:rFonts w:eastAsia="標楷體" w:hint="eastAsia"/>
          <w:color w:val="000000"/>
          <w:sz w:val="28"/>
        </w:rPr>
        <w:t>身份證字號</w:t>
      </w:r>
      <w:r>
        <w:rPr>
          <w:rFonts w:eastAsia="標楷體" w:hint="eastAsia"/>
          <w:color w:val="000000"/>
          <w:sz w:val="28"/>
        </w:rPr>
        <w:t>)</w:t>
      </w:r>
      <w:r>
        <w:rPr>
          <w:rFonts w:eastAsia="標楷體" w:hint="eastAsia"/>
          <w:color w:val="000000"/>
          <w:sz w:val="28"/>
        </w:rPr>
        <w:t>，</w:t>
      </w:r>
      <w:r w:rsidRPr="004769CF">
        <w:rPr>
          <w:rFonts w:eastAsia="標楷體" w:hint="eastAsia"/>
          <w:color w:val="000000"/>
          <w:sz w:val="28"/>
        </w:rPr>
        <w:t>只能於</w:t>
      </w:r>
      <w:r>
        <w:rPr>
          <w:rFonts w:eastAsia="標楷體" w:hint="eastAsia"/>
          <w:color w:val="000000"/>
          <w:sz w:val="28"/>
        </w:rPr>
        <w:t>衛生福利部健康資料加值中心</w:t>
      </w:r>
      <w:r w:rsidRPr="004769CF">
        <w:rPr>
          <w:rFonts w:eastAsia="標楷體" w:hint="eastAsia"/>
          <w:color w:val="000000"/>
          <w:sz w:val="28"/>
        </w:rPr>
        <w:t>進行後續分析，可供辨識之個人資料也經去連結。此外</w:t>
      </w:r>
      <w:r>
        <w:rPr>
          <w:rFonts w:eastAsia="標楷體" w:hint="eastAsia"/>
          <w:color w:val="000000"/>
          <w:sz w:val="28"/>
        </w:rPr>
        <w:t>分析結果</w:t>
      </w:r>
      <w:proofErr w:type="gramStart"/>
      <w:r w:rsidRPr="004769CF">
        <w:rPr>
          <w:rFonts w:eastAsia="標楷體" w:hint="eastAsia"/>
          <w:color w:val="000000"/>
          <w:sz w:val="28"/>
        </w:rPr>
        <w:t>只能攜出</w:t>
      </w:r>
      <w:proofErr w:type="gramEnd"/>
      <w:r w:rsidRPr="004769CF">
        <w:rPr>
          <w:rFonts w:eastAsia="標楷體" w:hint="eastAsia"/>
          <w:color w:val="000000"/>
          <w:sz w:val="28"/>
        </w:rPr>
        <w:t>分析結果報表，</w:t>
      </w:r>
      <w:proofErr w:type="gramStart"/>
      <w:r w:rsidRPr="004769CF">
        <w:rPr>
          <w:rFonts w:eastAsia="標楷體" w:hint="eastAsia"/>
          <w:color w:val="000000"/>
          <w:sz w:val="28"/>
        </w:rPr>
        <w:t>且筆數</w:t>
      </w:r>
      <w:proofErr w:type="gramEnd"/>
      <w:r w:rsidRPr="004769CF">
        <w:rPr>
          <w:rFonts w:eastAsia="標楷體" w:hint="eastAsia"/>
          <w:color w:val="000000"/>
          <w:sz w:val="28"/>
        </w:rPr>
        <w:t>小於</w:t>
      </w:r>
      <w:r w:rsidRPr="004769CF">
        <w:rPr>
          <w:rFonts w:eastAsia="標楷體" w:hint="eastAsia"/>
          <w:color w:val="000000"/>
          <w:sz w:val="28"/>
        </w:rPr>
        <w:t>2</w:t>
      </w:r>
      <w:r w:rsidRPr="004769CF">
        <w:rPr>
          <w:rFonts w:eastAsia="標楷體" w:hint="eastAsia"/>
          <w:color w:val="000000"/>
          <w:sz w:val="28"/>
        </w:rPr>
        <w:t>之資料無法攜出，以確保隱私</w:t>
      </w:r>
      <w:r>
        <w:rPr>
          <w:rFonts w:eastAsia="標楷體" w:hint="eastAsia"/>
          <w:color w:val="000000"/>
          <w:sz w:val="28"/>
        </w:rPr>
        <w:t>。相關研究人員均簽署遵守資料保密協議及個資法相關規定。</w:t>
      </w:r>
    </w:p>
    <w:p w:rsidR="00332351" w:rsidRDefault="00332351" w:rsidP="00A30FE6">
      <w:pPr>
        <w:spacing w:line="400" w:lineRule="exact"/>
        <w:ind w:leftChars="200" w:left="480" w:rightChars="117" w:right="281"/>
        <w:rPr>
          <w:rFonts w:eastAsia="標楷體"/>
          <w:color w:val="000000"/>
          <w:sz w:val="28"/>
        </w:rPr>
      </w:pPr>
    </w:p>
    <w:p w:rsidR="00332351" w:rsidRDefault="00332351" w:rsidP="00D71FA3">
      <w:pPr>
        <w:spacing w:line="400" w:lineRule="exact"/>
        <w:ind w:right="280"/>
        <w:rPr>
          <w:rFonts w:eastAsia="標楷體"/>
          <w:color w:val="000000"/>
          <w:sz w:val="28"/>
        </w:rPr>
      </w:pPr>
    </w:p>
    <w:p w:rsidR="00332351" w:rsidRDefault="00332351" w:rsidP="00D71FA3">
      <w:pPr>
        <w:numPr>
          <w:ilvl w:val="0"/>
          <w:numId w:val="24"/>
        </w:numPr>
        <w:spacing w:line="400" w:lineRule="exact"/>
        <w:ind w:right="280"/>
        <w:rPr>
          <w:rFonts w:eastAsia="標楷體"/>
          <w:color w:val="000000"/>
          <w:sz w:val="28"/>
        </w:rPr>
      </w:pPr>
      <w:r w:rsidRPr="003B2C4C">
        <w:rPr>
          <w:rFonts w:eastAsia="標楷體"/>
          <w:color w:val="000000"/>
          <w:sz w:val="28"/>
        </w:rPr>
        <w:t>重要參考文獻</w:t>
      </w:r>
    </w:p>
    <w:p w:rsidR="00452448" w:rsidRDefault="00452448" w:rsidP="00452448">
      <w:pPr>
        <w:rPr>
          <w:noProof/>
        </w:rPr>
      </w:pPr>
      <w:bookmarkStart w:id="0" w:name="_ENREF_1"/>
      <w:r>
        <w:rPr>
          <w:noProof/>
        </w:rPr>
        <w:t>1.</w:t>
      </w:r>
      <w:r>
        <w:rPr>
          <w:noProof/>
        </w:rPr>
        <w:tab/>
        <w:t xml:space="preserve">WHO. </w:t>
      </w:r>
      <w:r w:rsidRPr="00452448">
        <w:rPr>
          <w:i/>
          <w:noProof/>
        </w:rPr>
        <w:t>Global Tuberculosis report 2012</w:t>
      </w:r>
      <w:r>
        <w:rPr>
          <w:noProof/>
        </w:rPr>
        <w:t>: World Health Organisation; 2012.</w:t>
      </w:r>
      <w:bookmarkEnd w:id="0"/>
    </w:p>
    <w:p w:rsidR="00452448" w:rsidRDefault="00452448" w:rsidP="00452448">
      <w:pPr>
        <w:rPr>
          <w:noProof/>
        </w:rPr>
      </w:pPr>
      <w:bookmarkStart w:id="1" w:name="_ENREF_2"/>
      <w:r>
        <w:rPr>
          <w:noProof/>
        </w:rPr>
        <w:t>2.</w:t>
      </w:r>
      <w:r>
        <w:rPr>
          <w:noProof/>
        </w:rPr>
        <w:tab/>
        <w:t>Centers for Disease Control DoH, R.O.C. (Taiwan). Taiwan Tuberculosis Control Report 2012. Taiwan Centers for Disease Control; 2012.</w:t>
      </w:r>
      <w:bookmarkEnd w:id="1"/>
    </w:p>
    <w:p w:rsidR="00452448" w:rsidRDefault="00452448" w:rsidP="00452448">
      <w:pPr>
        <w:rPr>
          <w:noProof/>
        </w:rPr>
      </w:pPr>
      <w:bookmarkStart w:id="2" w:name="_ENREF_3"/>
      <w:r>
        <w:rPr>
          <w:noProof/>
        </w:rPr>
        <w:t>3.</w:t>
      </w:r>
      <w:r>
        <w:rPr>
          <w:noProof/>
        </w:rPr>
        <w:tab/>
        <w:t>Yu MC, Bai KJ, Chang JH, Lee CN. Age transition of tuberculosis patients in Taiwan, 1957-2001. Journal of the Formosan Medical Association = Taiwan yi zhi. 2006 Jan;105(1):25-30. PubMed PMID: 16440067. Epub 2006/01/28. eng.</w:t>
      </w:r>
      <w:bookmarkEnd w:id="2"/>
    </w:p>
    <w:p w:rsidR="00452448" w:rsidRDefault="00452448" w:rsidP="00452448">
      <w:pPr>
        <w:rPr>
          <w:noProof/>
        </w:rPr>
      </w:pPr>
      <w:bookmarkStart w:id="3" w:name="_ENREF_4"/>
      <w:r>
        <w:rPr>
          <w:noProof/>
        </w:rPr>
        <w:t>4.</w:t>
      </w:r>
      <w:r>
        <w:rPr>
          <w:noProof/>
        </w:rPr>
        <w:tab/>
        <w:t>Baker MA, Lin HH, Chang HY, Murray MB. The Risk of Tuberculosis Disease Among Persons With Diabetes Mellitus: A Prospective Cohort Study. Clinical Infectious Diseases. 2012;54(6):818-25.</w:t>
      </w:r>
      <w:bookmarkEnd w:id="3"/>
    </w:p>
    <w:p w:rsidR="00452448" w:rsidRDefault="00452448" w:rsidP="00452448">
      <w:pPr>
        <w:rPr>
          <w:noProof/>
        </w:rPr>
      </w:pPr>
      <w:bookmarkStart w:id="4" w:name="_ENREF_5"/>
      <w:r>
        <w:rPr>
          <w:noProof/>
        </w:rPr>
        <w:t>5.</w:t>
      </w:r>
      <w:r>
        <w:rPr>
          <w:noProof/>
        </w:rPr>
        <w:tab/>
        <w:t>Yamashiro S, Kawakami K, Uezu K, Kinjo T, Miyagi K, Nakamura K, et al. Lower expression of Th1-related cytokines and inducible nitric oxide synthase in mice with streptozotocin-induced diabetes mellitus infected with Mycobacterium tuberculosis. Clinical and experimental immunology. 2005 Jan;139(1):57-64. PubMed PMID: 15606614. Pubmed Central PMCID: 1809276. Epub 2004/12/21. eng.</w:t>
      </w:r>
      <w:bookmarkEnd w:id="4"/>
    </w:p>
    <w:p w:rsidR="00452448" w:rsidRDefault="00452448" w:rsidP="00452448">
      <w:pPr>
        <w:rPr>
          <w:noProof/>
        </w:rPr>
      </w:pPr>
      <w:bookmarkStart w:id="5" w:name="_ENREF_6"/>
      <w:r>
        <w:rPr>
          <w:noProof/>
        </w:rPr>
        <w:t>6.</w:t>
      </w:r>
      <w:r>
        <w:rPr>
          <w:noProof/>
        </w:rPr>
        <w:tab/>
        <w:t>Martens GW, Arikan MC, Lee J, Ren F, Greiner D, Kornfeld H. Tuberculosis susceptibility of diabetic mice. American journal of respiratory cell and molecular biology. 2007 Nov;37(5):518-24. PubMed PMID: 17585110. Pubmed Central PMCID: 2048677. Epub 2007/06/23. eng.</w:t>
      </w:r>
      <w:bookmarkEnd w:id="5"/>
    </w:p>
    <w:p w:rsidR="00452448" w:rsidRDefault="00452448" w:rsidP="00452448">
      <w:pPr>
        <w:rPr>
          <w:noProof/>
        </w:rPr>
      </w:pPr>
      <w:bookmarkStart w:id="6" w:name="_ENREF_7"/>
      <w:r>
        <w:rPr>
          <w:noProof/>
        </w:rPr>
        <w:t>7.</w:t>
      </w:r>
      <w:r>
        <w:rPr>
          <w:noProof/>
        </w:rPr>
        <w:tab/>
        <w:t>Vallerskog T, Martens GW, Kornfeld H. Diabetic mice display a delayed adaptive immune response to Mycobacterium tuberculosis. Journal of immunology. 2010 Jun 1;184(11):6275-82. PubMed PMID: 20421645. Pubmed Central PMCID: 2874741. Epub 2010/04/28. eng.</w:t>
      </w:r>
      <w:bookmarkEnd w:id="6"/>
    </w:p>
    <w:p w:rsidR="00452448" w:rsidRDefault="00452448" w:rsidP="00452448">
      <w:pPr>
        <w:rPr>
          <w:noProof/>
        </w:rPr>
      </w:pPr>
      <w:bookmarkStart w:id="7" w:name="_ENREF_8"/>
      <w:r>
        <w:rPr>
          <w:noProof/>
        </w:rPr>
        <w:t>8.</w:t>
      </w:r>
      <w:r>
        <w:rPr>
          <w:noProof/>
        </w:rPr>
        <w:tab/>
        <w:t>Jeon CY, Murray MB. Diabetes mellitus increases the risk of active tuberculosis: a systematic review of 13 observational studies. PLoS Med. 2008 Jul 15;5(7):e152. PubMed PMID: 18630984. Pubmed Central PMCID: 2459204. Epub 2008/07/18. eng.</w:t>
      </w:r>
      <w:bookmarkEnd w:id="7"/>
    </w:p>
    <w:p w:rsidR="00452448" w:rsidRDefault="00452448" w:rsidP="00452448">
      <w:pPr>
        <w:rPr>
          <w:noProof/>
        </w:rPr>
      </w:pPr>
      <w:bookmarkStart w:id="8" w:name="_ENREF_9"/>
      <w:r>
        <w:rPr>
          <w:noProof/>
        </w:rPr>
        <w:t>9.</w:t>
      </w:r>
      <w:r>
        <w:rPr>
          <w:noProof/>
        </w:rPr>
        <w:tab/>
        <w:t>Leung CC, Lam TH, Chan WM, Yew WW, Ho KS, Leung GM, et al. Diabetic control and risk of tuberculosis: a cohort study. Am J Epidemiol. 2008 Jun 15;167(12):1486-94. PubMed PMID: 18400769. Epub 2008/04/11. eng.</w:t>
      </w:r>
      <w:bookmarkEnd w:id="8"/>
    </w:p>
    <w:p w:rsidR="00452448" w:rsidRDefault="00452448" w:rsidP="00452448">
      <w:pPr>
        <w:rPr>
          <w:noProof/>
        </w:rPr>
      </w:pPr>
      <w:bookmarkStart w:id="9" w:name="_ENREF_10"/>
      <w:r>
        <w:rPr>
          <w:noProof/>
        </w:rPr>
        <w:t>10.</w:t>
      </w:r>
      <w:r>
        <w:rPr>
          <w:noProof/>
        </w:rPr>
        <w:tab/>
        <w:t>American Diabetes Association. Standards of medical care in diabetes--2013. Diabetes care. 2013 Jan;36 Suppl 1:S11-66. PubMed PMID: 23264422. Pubmed Central PMCID: 3537269. Epub 2013/01/04. eng.</w:t>
      </w:r>
      <w:bookmarkEnd w:id="9"/>
    </w:p>
    <w:p w:rsidR="00332351" w:rsidRPr="00255C08" w:rsidRDefault="00452448" w:rsidP="00452448">
      <w:pPr>
        <w:rPr>
          <w:rFonts w:eastAsia="標楷體"/>
          <w:color w:val="000000"/>
        </w:rPr>
      </w:pPr>
      <w:bookmarkStart w:id="10" w:name="_ENREF_11"/>
      <w:r>
        <w:rPr>
          <w:noProof/>
        </w:rPr>
        <w:t>11.</w:t>
      </w:r>
      <w:r>
        <w:rPr>
          <w:noProof/>
        </w:rPr>
        <w:tab/>
        <w:t xml:space="preserve">Young BA, Lin E, Von Korff M, Simon G, Ciechanowski P, Ludman EJ, et al. Diabetes complications severity index and risk of mortality, hospitalization, and healthcare utilization. The American journal of managed care. 2008 Jan;14(1):15-23. </w:t>
      </w:r>
      <w:r>
        <w:rPr>
          <w:noProof/>
        </w:rPr>
        <w:lastRenderedPageBreak/>
        <w:t>PubMed PMID: 18197741. Pubmed Central PMCID: PMC3810070. Epub 2008/01/17. eng.</w:t>
      </w:r>
      <w:bookmarkEnd w:id="10"/>
      <w:r w:rsidR="00332351" w:rsidRPr="00255C08">
        <w:rPr>
          <w:rFonts w:eastAsia="標楷體"/>
          <w:color w:val="000000"/>
        </w:rPr>
        <w:br w:type="page"/>
      </w:r>
      <w:r w:rsidR="00332351" w:rsidRPr="00255C08">
        <w:rPr>
          <w:rFonts w:eastAsia="標楷體"/>
          <w:color w:val="000000"/>
        </w:rPr>
        <w:lastRenderedPageBreak/>
        <w:t xml:space="preserve"> </w:t>
      </w:r>
    </w:p>
    <w:p w:rsidR="00332351" w:rsidRPr="00255C08" w:rsidRDefault="00B4273A" w:rsidP="00D71FA3">
      <w:pPr>
        <w:snapToGrid w:val="0"/>
        <w:spacing w:line="240" w:lineRule="atLeast"/>
        <w:rPr>
          <w:rFonts w:eastAsia="標楷體"/>
          <w:color w:val="000000"/>
        </w:rPr>
      </w:pPr>
      <w:r>
        <w:rPr>
          <w:rFonts w:eastAsia="標楷體" w:hint="eastAsia"/>
          <w:b/>
          <w:color w:val="000000"/>
          <w:sz w:val="28"/>
          <w:szCs w:val="28"/>
        </w:rPr>
        <w:t>肆</w:t>
      </w:r>
      <w:r w:rsidR="00332351" w:rsidRPr="00DE5DEF">
        <w:rPr>
          <w:rFonts w:eastAsia="標楷體"/>
          <w:b/>
          <w:color w:val="000000"/>
          <w:sz w:val="28"/>
          <w:szCs w:val="28"/>
        </w:rPr>
        <w:t>、人力配置：</w:t>
      </w:r>
      <w:r w:rsidR="00332351" w:rsidRPr="00255C08">
        <w:rPr>
          <w:rFonts w:eastAsia="標楷體"/>
          <w:color w:val="000000"/>
        </w:rPr>
        <w:tab/>
      </w:r>
      <w:r w:rsidR="00332351" w:rsidRPr="00255C08">
        <w:rPr>
          <w:rFonts w:eastAsia="標楷體"/>
          <w:color w:val="000000"/>
        </w:rPr>
        <w:tab/>
      </w:r>
      <w:r w:rsidR="00332351" w:rsidRPr="00255C08">
        <w:rPr>
          <w:rFonts w:eastAsia="標楷體"/>
          <w:color w:val="000000"/>
        </w:rPr>
        <w:tab/>
      </w:r>
      <w:r w:rsidR="00332351" w:rsidRPr="00255C08">
        <w:rPr>
          <w:rFonts w:eastAsia="標楷體"/>
          <w:color w:val="000000"/>
        </w:rPr>
        <w:tab/>
      </w:r>
      <w:r w:rsidR="00332351" w:rsidRPr="00255C08">
        <w:rPr>
          <w:rFonts w:eastAsia="標楷體"/>
          <w:color w:val="000000"/>
        </w:rPr>
        <w:tab/>
      </w:r>
      <w:r w:rsidR="00332351" w:rsidRPr="00255C08">
        <w:rPr>
          <w:rFonts w:eastAsia="標楷體"/>
          <w:color w:val="000000"/>
        </w:rPr>
        <w:tab/>
      </w:r>
      <w:r w:rsidR="00332351" w:rsidRPr="00255C08">
        <w:rPr>
          <w:rFonts w:eastAsia="標楷體"/>
          <w:color w:val="000000"/>
        </w:rPr>
        <w:tab/>
      </w:r>
      <w:r w:rsidR="00332351" w:rsidRPr="00255C08">
        <w:rPr>
          <w:rFonts w:eastAsia="標楷體"/>
          <w:color w:val="000000"/>
        </w:rPr>
        <w:t xml:space="preserve">　</w:t>
      </w:r>
      <w:r w:rsidR="00332351" w:rsidRPr="00255C08">
        <w:rPr>
          <w:rFonts w:eastAsia="標楷體"/>
          <w:color w:val="000000"/>
        </w:rPr>
        <w:tab/>
      </w:r>
      <w:r w:rsidR="00332351" w:rsidRPr="00255C08">
        <w:rPr>
          <w:rFonts w:eastAsia="標楷體"/>
          <w:color w:val="000000"/>
        </w:rPr>
        <w:tab/>
        <w:t xml:space="preserve">          </w:t>
      </w:r>
    </w:p>
    <w:tbl>
      <w:tblPr>
        <w:tblW w:w="836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200"/>
        <w:gridCol w:w="1400"/>
        <w:gridCol w:w="4684"/>
      </w:tblGrid>
      <w:tr w:rsidR="00332351" w:rsidRPr="00255C08" w:rsidTr="00643F65">
        <w:trPr>
          <w:trHeight w:val="820"/>
        </w:trPr>
        <w:tc>
          <w:tcPr>
            <w:tcW w:w="8364" w:type="dxa"/>
            <w:gridSpan w:val="4"/>
            <w:vAlign w:val="center"/>
          </w:tcPr>
          <w:p w:rsidR="00332351" w:rsidRPr="00255C08" w:rsidRDefault="00332351" w:rsidP="00D71FA3">
            <w:pPr>
              <w:ind w:left="152" w:right="57" w:hanging="95"/>
              <w:rPr>
                <w:rFonts w:eastAsia="標楷體"/>
                <w:color w:val="000000"/>
              </w:rPr>
            </w:pPr>
            <w:r w:rsidRPr="00255C08">
              <w:rPr>
                <w:rFonts w:eastAsia="標楷體"/>
                <w:color w:val="000000"/>
              </w:rPr>
              <w:br w:type="page"/>
            </w:r>
            <w:r w:rsidRPr="00255C08">
              <w:rPr>
                <w:rFonts w:eastAsia="標楷體"/>
                <w:color w:val="000000"/>
              </w:rPr>
              <w:br w:type="page"/>
            </w:r>
            <w:r w:rsidRPr="00DE5DEF">
              <w:rPr>
                <w:rFonts w:eastAsia="標楷體"/>
                <w:color w:val="000000"/>
              </w:rPr>
              <w:t>人力配置：</w:t>
            </w:r>
            <w:proofErr w:type="gramStart"/>
            <w:r w:rsidRPr="00255C08">
              <w:rPr>
                <w:rFonts w:eastAsia="標楷體"/>
                <w:color w:val="000000"/>
              </w:rPr>
              <w:t>類別欄請分別</w:t>
            </w:r>
            <w:proofErr w:type="gramEnd"/>
            <w:r w:rsidRPr="00255C08">
              <w:rPr>
                <w:rFonts w:eastAsia="標楷體"/>
                <w:color w:val="000000"/>
              </w:rPr>
              <w:t>填寫主持人、協同主持人、研究人員、專任研究助理、兼任研究助理等。研究助理如未確定人選，其姓名欄可填寫待聘。主持人、協同主持人、研究人員需填附表一</w:t>
            </w:r>
            <w:r>
              <w:rPr>
                <w:rFonts w:eastAsia="標楷體" w:hint="eastAsia"/>
                <w:color w:val="000000"/>
              </w:rPr>
              <w:t>、二、三</w:t>
            </w:r>
            <w:r w:rsidRPr="00255C08">
              <w:rPr>
                <w:rFonts w:eastAsia="標楷體"/>
                <w:color w:val="000000"/>
              </w:rPr>
              <w:t>。</w:t>
            </w:r>
            <w:r>
              <w:rPr>
                <w:rFonts w:eastAsia="標楷體" w:hint="eastAsia"/>
                <w:color w:val="000000"/>
              </w:rPr>
              <w:t>附表</w:t>
            </w:r>
            <w:proofErr w:type="gramStart"/>
            <w:r>
              <w:rPr>
                <w:rFonts w:eastAsia="標楷體" w:hint="eastAsia"/>
                <w:color w:val="000000"/>
              </w:rPr>
              <w:t>一</w:t>
            </w:r>
            <w:proofErr w:type="gramEnd"/>
            <w:r>
              <w:rPr>
                <w:rFonts w:eastAsia="標楷體" w:hint="eastAsia"/>
                <w:color w:val="000000"/>
              </w:rPr>
              <w:t>需由填表人及計畫主持人簽章。</w:t>
            </w:r>
          </w:p>
        </w:tc>
      </w:tr>
      <w:tr w:rsidR="00332351" w:rsidRPr="00255C08" w:rsidTr="00643F65">
        <w:trPr>
          <w:trHeight w:val="620"/>
        </w:trPr>
        <w:tc>
          <w:tcPr>
            <w:tcW w:w="1080" w:type="dxa"/>
            <w:vAlign w:val="center"/>
          </w:tcPr>
          <w:p w:rsidR="00332351" w:rsidRPr="00255C08" w:rsidRDefault="00332351" w:rsidP="00D71FA3">
            <w:pPr>
              <w:jc w:val="center"/>
              <w:rPr>
                <w:rFonts w:eastAsia="標楷體"/>
                <w:color w:val="000000"/>
              </w:rPr>
            </w:pPr>
            <w:r w:rsidRPr="00255C08">
              <w:rPr>
                <w:rFonts w:eastAsia="標楷體"/>
                <w:color w:val="000000"/>
              </w:rPr>
              <w:t>類</w:t>
            </w:r>
            <w:r w:rsidRPr="00255C08">
              <w:rPr>
                <w:rFonts w:eastAsia="標楷體"/>
                <w:color w:val="000000"/>
              </w:rPr>
              <w:t xml:space="preserve">   </w:t>
            </w:r>
            <w:r w:rsidRPr="00255C08">
              <w:rPr>
                <w:rFonts w:eastAsia="標楷體"/>
                <w:color w:val="000000"/>
              </w:rPr>
              <w:t>別</w:t>
            </w:r>
          </w:p>
        </w:tc>
        <w:tc>
          <w:tcPr>
            <w:tcW w:w="1200" w:type="dxa"/>
            <w:vAlign w:val="center"/>
          </w:tcPr>
          <w:p w:rsidR="00332351" w:rsidRPr="00255C08" w:rsidRDefault="00332351" w:rsidP="00D71FA3">
            <w:pPr>
              <w:jc w:val="center"/>
              <w:rPr>
                <w:rFonts w:eastAsia="標楷體"/>
                <w:color w:val="000000"/>
              </w:rPr>
            </w:pPr>
            <w:r w:rsidRPr="00255C08">
              <w:rPr>
                <w:rFonts w:eastAsia="標楷體"/>
                <w:color w:val="000000"/>
              </w:rPr>
              <w:t>姓</w:t>
            </w:r>
            <w:r w:rsidRPr="00255C08">
              <w:rPr>
                <w:rFonts w:eastAsia="標楷體"/>
                <w:color w:val="000000"/>
              </w:rPr>
              <w:t xml:space="preserve">   </w:t>
            </w:r>
            <w:r w:rsidRPr="00255C08">
              <w:rPr>
                <w:rFonts w:eastAsia="標楷體"/>
                <w:color w:val="000000"/>
              </w:rPr>
              <w:t>名</w:t>
            </w:r>
          </w:p>
        </w:tc>
        <w:tc>
          <w:tcPr>
            <w:tcW w:w="1400" w:type="dxa"/>
            <w:vAlign w:val="center"/>
          </w:tcPr>
          <w:p w:rsidR="00332351" w:rsidRPr="00255C08" w:rsidRDefault="00332351" w:rsidP="00D71FA3">
            <w:pPr>
              <w:jc w:val="center"/>
              <w:rPr>
                <w:rFonts w:eastAsia="標楷體"/>
                <w:color w:val="000000"/>
              </w:rPr>
            </w:pPr>
            <w:r w:rsidRPr="00255C08">
              <w:rPr>
                <w:rFonts w:eastAsia="標楷體"/>
                <w:color w:val="000000"/>
              </w:rPr>
              <w:t>現</w:t>
            </w:r>
            <w:r w:rsidRPr="00255C08">
              <w:rPr>
                <w:rFonts w:eastAsia="標楷體"/>
                <w:color w:val="000000"/>
              </w:rPr>
              <w:t xml:space="preserve">   </w:t>
            </w:r>
            <w:r w:rsidRPr="00255C08">
              <w:rPr>
                <w:rFonts w:eastAsia="標楷體"/>
                <w:color w:val="000000"/>
              </w:rPr>
              <w:t>職</w:t>
            </w:r>
          </w:p>
        </w:tc>
        <w:tc>
          <w:tcPr>
            <w:tcW w:w="4684" w:type="dxa"/>
            <w:vAlign w:val="center"/>
          </w:tcPr>
          <w:p w:rsidR="00332351" w:rsidRPr="00255C08" w:rsidRDefault="00332351" w:rsidP="00D71FA3">
            <w:pPr>
              <w:jc w:val="center"/>
              <w:rPr>
                <w:rFonts w:eastAsia="標楷體"/>
                <w:color w:val="000000"/>
              </w:rPr>
            </w:pPr>
            <w:r w:rsidRPr="00255C08">
              <w:rPr>
                <w:rFonts w:eastAsia="標楷體"/>
                <w:color w:val="000000"/>
              </w:rPr>
              <w:t>在本計畫內擔任之具體工作性質、項目及範圍</w:t>
            </w:r>
          </w:p>
        </w:tc>
      </w:tr>
      <w:tr w:rsidR="00332351" w:rsidRPr="00255C08" w:rsidTr="00643F65">
        <w:trPr>
          <w:trHeight w:val="620"/>
        </w:trPr>
        <w:tc>
          <w:tcPr>
            <w:tcW w:w="1080" w:type="dxa"/>
          </w:tcPr>
          <w:p w:rsidR="00332351" w:rsidRPr="00EB1EB5" w:rsidRDefault="00332351" w:rsidP="00D71FA3">
            <w:pPr>
              <w:rPr>
                <w:rFonts w:eastAsia="標楷體"/>
                <w:color w:val="000000"/>
                <w:sz w:val="26"/>
                <w:szCs w:val="26"/>
              </w:rPr>
            </w:pPr>
            <w:r w:rsidRPr="00EB1EB5">
              <w:rPr>
                <w:rFonts w:eastAsia="標楷體" w:hAnsi="標楷體"/>
                <w:sz w:val="26"/>
                <w:szCs w:val="26"/>
              </w:rPr>
              <w:t>主持人</w:t>
            </w:r>
          </w:p>
        </w:tc>
        <w:tc>
          <w:tcPr>
            <w:tcW w:w="1200" w:type="dxa"/>
          </w:tcPr>
          <w:p w:rsidR="00332351" w:rsidRPr="00263936" w:rsidRDefault="00332351" w:rsidP="00D71FA3">
            <w:pPr>
              <w:rPr>
                <w:rFonts w:eastAsia="標楷體"/>
                <w:color w:val="000000"/>
                <w:sz w:val="26"/>
                <w:szCs w:val="26"/>
              </w:rPr>
            </w:pPr>
            <w:r>
              <w:rPr>
                <w:rFonts w:eastAsia="標楷體" w:hint="eastAsia"/>
                <w:color w:val="000000"/>
                <w:sz w:val="26"/>
                <w:szCs w:val="26"/>
              </w:rPr>
              <w:t>林先和</w:t>
            </w:r>
          </w:p>
        </w:tc>
        <w:tc>
          <w:tcPr>
            <w:tcW w:w="1400" w:type="dxa"/>
          </w:tcPr>
          <w:p w:rsidR="00332351" w:rsidRPr="00263936" w:rsidRDefault="00332351" w:rsidP="00D71FA3">
            <w:pPr>
              <w:rPr>
                <w:rFonts w:eastAsia="標楷體"/>
                <w:color w:val="000000"/>
                <w:sz w:val="26"/>
                <w:szCs w:val="26"/>
              </w:rPr>
            </w:pPr>
            <w:r>
              <w:rPr>
                <w:rFonts w:eastAsia="標楷體" w:hint="eastAsia"/>
                <w:color w:val="000000"/>
                <w:sz w:val="26"/>
                <w:szCs w:val="26"/>
              </w:rPr>
              <w:t>助理教授</w:t>
            </w:r>
          </w:p>
        </w:tc>
        <w:tc>
          <w:tcPr>
            <w:tcW w:w="4684" w:type="dxa"/>
          </w:tcPr>
          <w:p w:rsidR="00332351" w:rsidRPr="00263936" w:rsidRDefault="00332351" w:rsidP="00D71FA3">
            <w:pPr>
              <w:rPr>
                <w:sz w:val="26"/>
                <w:szCs w:val="26"/>
              </w:rPr>
            </w:pPr>
            <w:r w:rsidRPr="00263936">
              <w:rPr>
                <w:rFonts w:eastAsia="標楷體" w:hAnsi="標楷體"/>
                <w:sz w:val="26"/>
                <w:szCs w:val="26"/>
              </w:rPr>
              <w:t>負責統籌研究計畫設計規劃、執行及督導</w:t>
            </w:r>
          </w:p>
        </w:tc>
      </w:tr>
      <w:tr w:rsidR="00332351" w:rsidRPr="00255C08" w:rsidTr="00643F65">
        <w:trPr>
          <w:trHeight w:val="620"/>
        </w:trPr>
        <w:tc>
          <w:tcPr>
            <w:tcW w:w="1080" w:type="dxa"/>
          </w:tcPr>
          <w:p w:rsidR="00332351" w:rsidRPr="00263936" w:rsidRDefault="00332351" w:rsidP="00D71FA3">
            <w:pPr>
              <w:rPr>
                <w:rFonts w:eastAsia="標楷體"/>
                <w:color w:val="000000"/>
                <w:sz w:val="26"/>
                <w:szCs w:val="26"/>
              </w:rPr>
            </w:pPr>
            <w:r>
              <w:rPr>
                <w:rFonts w:eastAsia="標楷體" w:hint="eastAsia"/>
                <w:color w:val="000000"/>
                <w:sz w:val="26"/>
                <w:szCs w:val="26"/>
              </w:rPr>
              <w:t>協同主持人</w:t>
            </w:r>
          </w:p>
        </w:tc>
        <w:tc>
          <w:tcPr>
            <w:tcW w:w="1200" w:type="dxa"/>
          </w:tcPr>
          <w:p w:rsidR="00332351" w:rsidRPr="00263936" w:rsidRDefault="00332351" w:rsidP="00D71FA3">
            <w:pPr>
              <w:rPr>
                <w:rFonts w:eastAsia="標楷體"/>
                <w:color w:val="000000"/>
                <w:sz w:val="26"/>
                <w:szCs w:val="26"/>
              </w:rPr>
            </w:pPr>
            <w:r>
              <w:rPr>
                <w:rFonts w:eastAsia="標楷體" w:hint="eastAsia"/>
                <w:color w:val="000000"/>
                <w:sz w:val="26"/>
                <w:szCs w:val="26"/>
              </w:rPr>
              <w:t>李品慧</w:t>
            </w:r>
          </w:p>
        </w:tc>
        <w:tc>
          <w:tcPr>
            <w:tcW w:w="1400" w:type="dxa"/>
          </w:tcPr>
          <w:p w:rsidR="00332351" w:rsidRPr="00263936" w:rsidRDefault="002E6C16" w:rsidP="00D71FA3">
            <w:pPr>
              <w:rPr>
                <w:rFonts w:eastAsia="標楷體"/>
                <w:color w:val="000000"/>
                <w:sz w:val="26"/>
                <w:szCs w:val="26"/>
              </w:rPr>
            </w:pPr>
            <w:r>
              <w:rPr>
                <w:rFonts w:eastAsia="標楷體" w:hint="eastAsia"/>
                <w:color w:val="000000"/>
                <w:sz w:val="26"/>
                <w:szCs w:val="26"/>
              </w:rPr>
              <w:t>疾病管制署</w:t>
            </w:r>
            <w:r w:rsidR="00332351">
              <w:rPr>
                <w:rFonts w:eastAsia="標楷體" w:hint="eastAsia"/>
                <w:color w:val="000000"/>
                <w:sz w:val="26"/>
                <w:szCs w:val="26"/>
              </w:rPr>
              <w:t>防疫醫師</w:t>
            </w:r>
          </w:p>
        </w:tc>
        <w:tc>
          <w:tcPr>
            <w:tcW w:w="4684" w:type="dxa"/>
          </w:tcPr>
          <w:p w:rsidR="00332351" w:rsidRPr="00263936" w:rsidRDefault="00332351" w:rsidP="00D71FA3">
            <w:pPr>
              <w:rPr>
                <w:rFonts w:eastAsia="標楷體"/>
                <w:color w:val="000000"/>
                <w:sz w:val="26"/>
                <w:szCs w:val="26"/>
              </w:rPr>
            </w:pPr>
            <w:r w:rsidRPr="002101CD">
              <w:rPr>
                <w:rFonts w:eastAsia="標楷體" w:hAnsi="標楷體"/>
                <w:sz w:val="26"/>
                <w:szCs w:val="26"/>
              </w:rPr>
              <w:t>參與計畫之</w:t>
            </w:r>
            <w:r w:rsidRPr="00263936">
              <w:rPr>
                <w:rFonts w:eastAsia="標楷體" w:hAnsi="標楷體"/>
                <w:sz w:val="26"/>
                <w:szCs w:val="26"/>
              </w:rPr>
              <w:t>設計</w:t>
            </w:r>
            <w:r w:rsidRPr="002101CD">
              <w:rPr>
                <w:rFonts w:eastAsia="標楷體" w:hAnsi="標楷體"/>
                <w:sz w:val="26"/>
                <w:szCs w:val="26"/>
              </w:rPr>
              <w:t>規劃、執行、協調</w:t>
            </w:r>
            <w:r w:rsidR="002E6C16" w:rsidRPr="00263936">
              <w:rPr>
                <w:rFonts w:eastAsia="標楷體" w:hAnsi="標楷體" w:hint="eastAsia"/>
                <w:sz w:val="26"/>
                <w:szCs w:val="26"/>
              </w:rPr>
              <w:t>和</w:t>
            </w:r>
            <w:r w:rsidR="002E6C16" w:rsidRPr="00263936">
              <w:rPr>
                <w:rFonts w:eastAsia="標楷體" w:hAnsi="標楷體"/>
                <w:sz w:val="26"/>
                <w:szCs w:val="26"/>
              </w:rPr>
              <w:t>執行報告撰寫之工作</w:t>
            </w:r>
          </w:p>
        </w:tc>
      </w:tr>
      <w:tr w:rsidR="00332351" w:rsidRPr="00255C08" w:rsidTr="00643F65">
        <w:trPr>
          <w:trHeight w:val="620"/>
        </w:trPr>
        <w:tc>
          <w:tcPr>
            <w:tcW w:w="1080" w:type="dxa"/>
          </w:tcPr>
          <w:p w:rsidR="00332351" w:rsidRDefault="00332351" w:rsidP="00D71FA3">
            <w:pPr>
              <w:rPr>
                <w:rFonts w:eastAsia="標楷體"/>
                <w:color w:val="000000"/>
                <w:sz w:val="26"/>
                <w:szCs w:val="26"/>
              </w:rPr>
            </w:pPr>
            <w:r w:rsidRPr="002101CD">
              <w:rPr>
                <w:rFonts w:eastAsia="標楷體" w:hAnsi="標楷體"/>
                <w:sz w:val="26"/>
                <w:szCs w:val="26"/>
              </w:rPr>
              <w:t>研究人員</w:t>
            </w:r>
          </w:p>
        </w:tc>
        <w:tc>
          <w:tcPr>
            <w:tcW w:w="1200" w:type="dxa"/>
          </w:tcPr>
          <w:p w:rsidR="00332351" w:rsidRPr="00025DF4" w:rsidRDefault="00332351" w:rsidP="00D71FA3">
            <w:pPr>
              <w:rPr>
                <w:rFonts w:eastAsia="標楷體"/>
                <w:color w:val="000000"/>
                <w:sz w:val="26"/>
                <w:szCs w:val="26"/>
              </w:rPr>
            </w:pPr>
            <w:r w:rsidRPr="00025DF4">
              <w:rPr>
                <w:rFonts w:eastAsia="標楷體" w:hint="eastAsia"/>
                <w:color w:val="000000"/>
                <w:sz w:val="26"/>
                <w:szCs w:val="26"/>
              </w:rPr>
              <w:t>賴亭君</w:t>
            </w:r>
          </w:p>
          <w:p w:rsidR="00332351" w:rsidRPr="00025DF4" w:rsidRDefault="00332351" w:rsidP="00D71FA3">
            <w:pPr>
              <w:rPr>
                <w:rFonts w:eastAsia="標楷體"/>
                <w:color w:val="000000"/>
                <w:sz w:val="26"/>
                <w:szCs w:val="26"/>
              </w:rPr>
            </w:pPr>
          </w:p>
        </w:tc>
        <w:tc>
          <w:tcPr>
            <w:tcW w:w="1400" w:type="dxa"/>
          </w:tcPr>
          <w:p w:rsidR="00332351" w:rsidRPr="00263936" w:rsidRDefault="00332351" w:rsidP="00D71FA3">
            <w:pPr>
              <w:rPr>
                <w:rFonts w:eastAsia="標楷體"/>
                <w:color w:val="000000"/>
                <w:sz w:val="26"/>
                <w:szCs w:val="26"/>
              </w:rPr>
            </w:pPr>
          </w:p>
        </w:tc>
        <w:tc>
          <w:tcPr>
            <w:tcW w:w="4684" w:type="dxa"/>
          </w:tcPr>
          <w:p w:rsidR="00332351" w:rsidRPr="00263936" w:rsidRDefault="00332351" w:rsidP="002E6C16">
            <w:pPr>
              <w:rPr>
                <w:rFonts w:eastAsia="標楷體" w:hAnsi="標楷體"/>
                <w:sz w:val="26"/>
                <w:szCs w:val="26"/>
              </w:rPr>
            </w:pPr>
            <w:r w:rsidRPr="00263936">
              <w:rPr>
                <w:rFonts w:eastAsia="標楷體" w:hAnsi="標楷體"/>
                <w:sz w:val="26"/>
                <w:szCs w:val="26"/>
              </w:rPr>
              <w:t>參與計畫之規劃、執行、</w:t>
            </w:r>
            <w:r w:rsidRPr="002101CD">
              <w:rPr>
                <w:rFonts w:eastAsia="標楷體" w:hAnsi="標楷體"/>
                <w:sz w:val="26"/>
                <w:szCs w:val="26"/>
              </w:rPr>
              <w:t>資料收集與分析</w:t>
            </w:r>
          </w:p>
        </w:tc>
      </w:tr>
      <w:tr w:rsidR="00332351" w:rsidRPr="00255C08" w:rsidTr="00643F65">
        <w:trPr>
          <w:trHeight w:val="620"/>
        </w:trPr>
        <w:tc>
          <w:tcPr>
            <w:tcW w:w="1080" w:type="dxa"/>
          </w:tcPr>
          <w:p w:rsidR="00332351" w:rsidRDefault="00332351" w:rsidP="00D71FA3">
            <w:pPr>
              <w:rPr>
                <w:rFonts w:eastAsia="標楷體"/>
                <w:color w:val="000000"/>
                <w:sz w:val="26"/>
                <w:szCs w:val="26"/>
              </w:rPr>
            </w:pPr>
            <w:r w:rsidRPr="002101CD">
              <w:rPr>
                <w:rFonts w:eastAsia="標楷體" w:hAnsi="標楷體"/>
                <w:sz w:val="26"/>
                <w:szCs w:val="26"/>
              </w:rPr>
              <w:t>研究人員</w:t>
            </w:r>
          </w:p>
        </w:tc>
        <w:tc>
          <w:tcPr>
            <w:tcW w:w="1200" w:type="dxa"/>
          </w:tcPr>
          <w:p w:rsidR="00332351" w:rsidRPr="00263936" w:rsidRDefault="00332351" w:rsidP="00D71FA3">
            <w:pPr>
              <w:rPr>
                <w:rFonts w:eastAsia="標楷體"/>
                <w:color w:val="000000"/>
                <w:sz w:val="26"/>
                <w:szCs w:val="26"/>
              </w:rPr>
            </w:pPr>
            <w:r w:rsidRPr="00025DF4">
              <w:rPr>
                <w:rFonts w:eastAsia="標楷體" w:hint="eastAsia"/>
                <w:color w:val="000000"/>
                <w:sz w:val="26"/>
                <w:szCs w:val="26"/>
              </w:rPr>
              <w:t>吳昀</w:t>
            </w:r>
            <w:proofErr w:type="gramStart"/>
            <w:r w:rsidRPr="00025DF4">
              <w:rPr>
                <w:rFonts w:eastAsia="標楷體" w:hint="eastAsia"/>
                <w:color w:val="000000"/>
                <w:sz w:val="26"/>
                <w:szCs w:val="26"/>
              </w:rPr>
              <w:t>麇</w:t>
            </w:r>
            <w:proofErr w:type="gramEnd"/>
          </w:p>
        </w:tc>
        <w:tc>
          <w:tcPr>
            <w:tcW w:w="1400" w:type="dxa"/>
          </w:tcPr>
          <w:p w:rsidR="00332351" w:rsidRPr="00263936" w:rsidRDefault="00332351" w:rsidP="00D71FA3">
            <w:pPr>
              <w:rPr>
                <w:rFonts w:eastAsia="標楷體"/>
                <w:color w:val="000000"/>
                <w:sz w:val="26"/>
                <w:szCs w:val="26"/>
              </w:rPr>
            </w:pPr>
          </w:p>
        </w:tc>
        <w:tc>
          <w:tcPr>
            <w:tcW w:w="4684" w:type="dxa"/>
          </w:tcPr>
          <w:p w:rsidR="00332351" w:rsidRPr="00263936" w:rsidRDefault="00332351" w:rsidP="002E6C16">
            <w:pPr>
              <w:rPr>
                <w:rFonts w:eastAsia="標楷體" w:hAnsi="標楷體"/>
                <w:sz w:val="26"/>
                <w:szCs w:val="26"/>
              </w:rPr>
            </w:pPr>
            <w:r w:rsidRPr="00263936">
              <w:rPr>
                <w:rFonts w:eastAsia="標楷體" w:hAnsi="標楷體"/>
                <w:sz w:val="26"/>
                <w:szCs w:val="26"/>
              </w:rPr>
              <w:t>參與計畫之規劃、執行、</w:t>
            </w:r>
            <w:r w:rsidRPr="002101CD">
              <w:rPr>
                <w:rFonts w:eastAsia="標楷體" w:hAnsi="標楷體"/>
                <w:sz w:val="26"/>
                <w:szCs w:val="26"/>
              </w:rPr>
              <w:t>資料收集與分析</w:t>
            </w:r>
          </w:p>
        </w:tc>
      </w:tr>
      <w:tr w:rsidR="00332351" w:rsidRPr="00255C08" w:rsidTr="00643F65">
        <w:trPr>
          <w:trHeight w:val="620"/>
        </w:trPr>
        <w:tc>
          <w:tcPr>
            <w:tcW w:w="1080" w:type="dxa"/>
          </w:tcPr>
          <w:p w:rsidR="00332351" w:rsidRPr="00263936" w:rsidRDefault="00332351" w:rsidP="00D71FA3">
            <w:pPr>
              <w:rPr>
                <w:rFonts w:eastAsia="標楷體"/>
                <w:color w:val="000000"/>
                <w:sz w:val="26"/>
                <w:szCs w:val="26"/>
              </w:rPr>
            </w:pPr>
          </w:p>
        </w:tc>
        <w:tc>
          <w:tcPr>
            <w:tcW w:w="1200" w:type="dxa"/>
          </w:tcPr>
          <w:p w:rsidR="00332351" w:rsidRPr="00263936" w:rsidRDefault="00332351" w:rsidP="00D71FA3">
            <w:pPr>
              <w:rPr>
                <w:rFonts w:eastAsia="標楷體"/>
                <w:color w:val="000000"/>
                <w:sz w:val="26"/>
                <w:szCs w:val="26"/>
              </w:rPr>
            </w:pPr>
          </w:p>
        </w:tc>
        <w:tc>
          <w:tcPr>
            <w:tcW w:w="1400" w:type="dxa"/>
          </w:tcPr>
          <w:p w:rsidR="00332351" w:rsidRPr="00263936" w:rsidRDefault="00332351" w:rsidP="00D71FA3">
            <w:pPr>
              <w:rPr>
                <w:rFonts w:eastAsia="標楷體"/>
                <w:color w:val="000000"/>
                <w:sz w:val="26"/>
                <w:szCs w:val="26"/>
              </w:rPr>
            </w:pPr>
          </w:p>
        </w:tc>
        <w:tc>
          <w:tcPr>
            <w:tcW w:w="4684" w:type="dxa"/>
          </w:tcPr>
          <w:p w:rsidR="00332351" w:rsidRPr="00263936" w:rsidRDefault="00332351" w:rsidP="00D71FA3">
            <w:pPr>
              <w:rPr>
                <w:sz w:val="26"/>
                <w:szCs w:val="26"/>
              </w:rPr>
            </w:pPr>
          </w:p>
        </w:tc>
      </w:tr>
      <w:tr w:rsidR="00332351" w:rsidRPr="00255C08" w:rsidTr="00643F65">
        <w:trPr>
          <w:trHeight w:val="620"/>
        </w:trPr>
        <w:tc>
          <w:tcPr>
            <w:tcW w:w="1080" w:type="dxa"/>
          </w:tcPr>
          <w:p w:rsidR="00332351" w:rsidRPr="00255C08" w:rsidRDefault="00332351" w:rsidP="00D71FA3">
            <w:pPr>
              <w:rPr>
                <w:rFonts w:eastAsia="標楷體"/>
                <w:color w:val="000000"/>
              </w:rPr>
            </w:pPr>
          </w:p>
        </w:tc>
        <w:tc>
          <w:tcPr>
            <w:tcW w:w="1200" w:type="dxa"/>
          </w:tcPr>
          <w:p w:rsidR="00332351" w:rsidRPr="00255C08" w:rsidRDefault="00332351" w:rsidP="00D71FA3">
            <w:pPr>
              <w:rPr>
                <w:rFonts w:eastAsia="標楷體"/>
                <w:color w:val="000000"/>
              </w:rPr>
            </w:pPr>
          </w:p>
        </w:tc>
        <w:tc>
          <w:tcPr>
            <w:tcW w:w="1400" w:type="dxa"/>
          </w:tcPr>
          <w:p w:rsidR="00332351" w:rsidRPr="00255C08" w:rsidRDefault="00332351" w:rsidP="00D71FA3">
            <w:pPr>
              <w:rPr>
                <w:rFonts w:eastAsia="標楷體"/>
                <w:color w:val="000000"/>
              </w:rPr>
            </w:pPr>
          </w:p>
        </w:tc>
        <w:tc>
          <w:tcPr>
            <w:tcW w:w="4684" w:type="dxa"/>
          </w:tcPr>
          <w:p w:rsidR="00332351" w:rsidRPr="00255C08" w:rsidRDefault="00332351" w:rsidP="00D71FA3">
            <w:pPr>
              <w:rPr>
                <w:rFonts w:eastAsia="標楷體"/>
                <w:color w:val="000000"/>
              </w:rPr>
            </w:pPr>
          </w:p>
        </w:tc>
      </w:tr>
      <w:tr w:rsidR="00332351" w:rsidRPr="00255C08" w:rsidTr="00643F65">
        <w:trPr>
          <w:trHeight w:val="620"/>
        </w:trPr>
        <w:tc>
          <w:tcPr>
            <w:tcW w:w="1080" w:type="dxa"/>
          </w:tcPr>
          <w:p w:rsidR="00332351" w:rsidRPr="00255C08" w:rsidRDefault="00332351" w:rsidP="00D71FA3">
            <w:pPr>
              <w:rPr>
                <w:rFonts w:eastAsia="標楷體"/>
                <w:color w:val="000000"/>
              </w:rPr>
            </w:pPr>
          </w:p>
        </w:tc>
        <w:tc>
          <w:tcPr>
            <w:tcW w:w="1200" w:type="dxa"/>
          </w:tcPr>
          <w:p w:rsidR="00332351" w:rsidRPr="00255C08" w:rsidRDefault="00332351" w:rsidP="00D71FA3">
            <w:pPr>
              <w:rPr>
                <w:rFonts w:eastAsia="標楷體"/>
                <w:color w:val="000000"/>
              </w:rPr>
            </w:pPr>
          </w:p>
        </w:tc>
        <w:tc>
          <w:tcPr>
            <w:tcW w:w="1400" w:type="dxa"/>
          </w:tcPr>
          <w:p w:rsidR="00332351" w:rsidRPr="00255C08" w:rsidRDefault="00332351" w:rsidP="00D71FA3">
            <w:pPr>
              <w:rPr>
                <w:rFonts w:eastAsia="標楷體"/>
                <w:color w:val="000000"/>
              </w:rPr>
            </w:pPr>
          </w:p>
        </w:tc>
        <w:tc>
          <w:tcPr>
            <w:tcW w:w="4684" w:type="dxa"/>
          </w:tcPr>
          <w:p w:rsidR="00332351" w:rsidRPr="00255C08" w:rsidRDefault="00332351" w:rsidP="00D71FA3">
            <w:pPr>
              <w:rPr>
                <w:rFonts w:eastAsia="標楷體"/>
                <w:color w:val="000000"/>
              </w:rPr>
            </w:pPr>
          </w:p>
        </w:tc>
      </w:tr>
    </w:tbl>
    <w:p w:rsidR="00332351" w:rsidRPr="00255C08" w:rsidRDefault="00332351" w:rsidP="006A51CA">
      <w:pPr>
        <w:rPr>
          <w:rFonts w:eastAsia="標楷體"/>
          <w:color w:val="000000"/>
        </w:rPr>
      </w:pPr>
      <w:r w:rsidRPr="00255C08">
        <w:rPr>
          <w:rFonts w:eastAsia="標楷體"/>
          <w:color w:val="000000"/>
        </w:rPr>
        <w:t>（如篇幅不足，請自行複製）</w:t>
      </w:r>
      <w:r w:rsidRPr="00255C08">
        <w:rPr>
          <w:rFonts w:eastAsia="標楷體"/>
          <w:color w:val="000000"/>
        </w:rPr>
        <w:tab/>
      </w:r>
      <w:r w:rsidRPr="00255C08">
        <w:rPr>
          <w:rFonts w:eastAsia="標楷體"/>
          <w:color w:val="000000"/>
        </w:rPr>
        <w:tab/>
      </w:r>
      <w:r w:rsidRPr="00255C08">
        <w:rPr>
          <w:rFonts w:eastAsia="標楷體"/>
          <w:color w:val="000000"/>
        </w:rPr>
        <w:tab/>
      </w:r>
      <w:r w:rsidRPr="00255C08">
        <w:rPr>
          <w:rFonts w:eastAsia="標楷體"/>
          <w:color w:val="000000"/>
        </w:rPr>
        <w:tab/>
      </w:r>
      <w:r w:rsidRPr="00255C08">
        <w:rPr>
          <w:rFonts w:eastAsia="標楷體"/>
          <w:color w:val="000000"/>
        </w:rPr>
        <w:tab/>
      </w:r>
      <w:r w:rsidRPr="00255C08">
        <w:rPr>
          <w:rFonts w:eastAsia="標楷體"/>
          <w:color w:val="000000"/>
        </w:rPr>
        <w:tab/>
      </w:r>
      <w:r w:rsidRPr="00255C08">
        <w:rPr>
          <w:rFonts w:eastAsia="標楷體"/>
          <w:color w:val="000000"/>
        </w:rPr>
        <w:tab/>
      </w:r>
      <w:r w:rsidRPr="00255C08">
        <w:rPr>
          <w:rFonts w:eastAsia="標楷體"/>
          <w:color w:val="000000"/>
        </w:rPr>
        <w:t xml:space="preserve">　</w:t>
      </w:r>
      <w:r w:rsidRPr="00255C08">
        <w:rPr>
          <w:rFonts w:eastAsia="標楷體"/>
          <w:color w:val="000000"/>
        </w:rPr>
        <w:tab/>
        <w:t xml:space="preserve">          </w:t>
      </w:r>
      <w:r w:rsidRPr="00255C08">
        <w:rPr>
          <w:rFonts w:eastAsia="標楷體"/>
          <w:color w:val="000000"/>
        </w:rPr>
        <w:br w:type="page"/>
      </w:r>
      <w:r w:rsidR="006A51CA" w:rsidRPr="00255C08">
        <w:rPr>
          <w:rFonts w:eastAsia="標楷體"/>
          <w:color w:val="000000"/>
        </w:rPr>
        <w:lastRenderedPageBreak/>
        <w:t xml:space="preserve"> </w:t>
      </w:r>
    </w:p>
    <w:tbl>
      <w:tblPr>
        <w:tblpPr w:leftFromText="180" w:rightFromText="180" w:vertAnchor="text" w:tblpXSpec="center" w:tblpY="1"/>
        <w:tblOverlap w:val="never"/>
        <w:tblW w:w="9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60"/>
        <w:gridCol w:w="360"/>
        <w:gridCol w:w="2260"/>
        <w:gridCol w:w="719"/>
        <w:gridCol w:w="361"/>
        <w:gridCol w:w="1080"/>
        <w:gridCol w:w="180"/>
        <w:gridCol w:w="1079"/>
        <w:gridCol w:w="301"/>
        <w:gridCol w:w="240"/>
        <w:gridCol w:w="1081"/>
        <w:gridCol w:w="1260"/>
      </w:tblGrid>
      <w:tr w:rsidR="00332351" w:rsidRPr="00B7772C" w:rsidTr="00D71FA3">
        <w:trPr>
          <w:cantSplit/>
          <w:trHeight w:val="486"/>
        </w:trPr>
        <w:tc>
          <w:tcPr>
            <w:tcW w:w="9681" w:type="dxa"/>
            <w:gridSpan w:val="12"/>
            <w:vAlign w:val="center"/>
          </w:tcPr>
          <w:p w:rsidR="00332351" w:rsidRPr="00B7772C" w:rsidRDefault="00332351" w:rsidP="00D71FA3">
            <w:pPr>
              <w:spacing w:line="320" w:lineRule="exact"/>
              <w:ind w:left="692" w:right="26" w:hanging="692"/>
              <w:rPr>
                <w:rFonts w:eastAsia="標楷體"/>
                <w:color w:val="000000"/>
              </w:rPr>
            </w:pPr>
            <w:r w:rsidRPr="00B7772C">
              <w:rPr>
                <w:rFonts w:eastAsia="標楷體"/>
                <w:color w:val="000000"/>
              </w:rPr>
              <w:br w:type="page"/>
            </w:r>
            <w:r w:rsidRPr="00B7772C">
              <w:rPr>
                <w:rFonts w:eastAsia="標楷體"/>
                <w:color w:val="000000"/>
              </w:rPr>
              <w:br w:type="page"/>
              <w:t xml:space="preserve">  </w:t>
            </w:r>
            <w:r w:rsidRPr="00B7772C">
              <w:rPr>
                <w:rFonts w:eastAsia="標楷體"/>
                <w:color w:val="000000"/>
              </w:rPr>
              <w:t>附表</w:t>
            </w:r>
            <w:proofErr w:type="gramStart"/>
            <w:r w:rsidRPr="00B7772C">
              <w:rPr>
                <w:rFonts w:eastAsia="標楷體"/>
                <w:color w:val="000000"/>
              </w:rPr>
              <w:t>一</w:t>
            </w:r>
            <w:proofErr w:type="gramEnd"/>
            <w:r w:rsidRPr="00B7772C">
              <w:rPr>
                <w:rFonts w:eastAsia="標楷體"/>
                <w:color w:val="000000"/>
              </w:rPr>
              <w:t>：主持人、協同主持人、研究人員學經歷說明書（每人填寫一份）</w:t>
            </w:r>
          </w:p>
        </w:tc>
      </w:tr>
      <w:tr w:rsidR="00332351" w:rsidRPr="00B7772C" w:rsidTr="00D71FA3">
        <w:trPr>
          <w:cantSplit/>
          <w:trHeight w:val="466"/>
        </w:trPr>
        <w:tc>
          <w:tcPr>
            <w:tcW w:w="1120"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類</w:t>
            </w:r>
            <w:r w:rsidRPr="00B7772C">
              <w:rPr>
                <w:rFonts w:eastAsia="標楷體"/>
                <w:color w:val="000000"/>
              </w:rPr>
              <w:t xml:space="preserve">  </w:t>
            </w:r>
            <w:r w:rsidRPr="00B7772C">
              <w:rPr>
                <w:rFonts w:eastAsia="標楷體"/>
                <w:color w:val="000000"/>
              </w:rPr>
              <w:t>別</w:t>
            </w:r>
          </w:p>
        </w:tc>
        <w:tc>
          <w:tcPr>
            <w:tcW w:w="8561" w:type="dxa"/>
            <w:gridSpan w:val="10"/>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w:t>
            </w:r>
            <w:r w:rsidRPr="00B7772C">
              <w:rPr>
                <w:rFonts w:eastAsia="標楷體"/>
                <w:color w:val="000000"/>
              </w:rPr>
              <w:t xml:space="preserve"> </w:t>
            </w:r>
            <w:r w:rsidRPr="00B7772C">
              <w:rPr>
                <w:rFonts w:eastAsia="標楷體"/>
                <w:color w:val="000000"/>
              </w:rPr>
              <w:t>）主持人</w:t>
            </w:r>
            <w:r w:rsidRPr="00B7772C">
              <w:rPr>
                <w:rFonts w:eastAsia="標楷體"/>
                <w:color w:val="000000"/>
              </w:rPr>
              <w:t xml:space="preserve">      </w:t>
            </w:r>
            <w:r w:rsidRPr="00B7772C">
              <w:rPr>
                <w:rFonts w:eastAsia="標楷體"/>
                <w:color w:val="000000"/>
              </w:rPr>
              <w:t>（</w:t>
            </w:r>
            <w:r w:rsidRPr="00B7772C">
              <w:rPr>
                <w:rFonts w:eastAsia="標楷體"/>
                <w:color w:val="000000"/>
              </w:rPr>
              <w:t xml:space="preserve"> </w:t>
            </w:r>
            <w:proofErr w:type="gramStart"/>
            <w:r w:rsidRPr="00B7772C">
              <w:rPr>
                <w:rFonts w:eastAsia="標楷體" w:hint="eastAsia"/>
              </w:rPr>
              <w:t>ˇ</w:t>
            </w:r>
            <w:proofErr w:type="gramEnd"/>
            <w:r w:rsidRPr="00B7772C">
              <w:rPr>
                <w:rFonts w:eastAsia="標楷體"/>
                <w:color w:val="000000"/>
              </w:rPr>
              <w:t xml:space="preserve">   </w:t>
            </w:r>
            <w:r w:rsidRPr="00B7772C">
              <w:rPr>
                <w:rFonts w:eastAsia="標楷體"/>
                <w:color w:val="000000"/>
              </w:rPr>
              <w:t>）協同主持人</w:t>
            </w:r>
            <w:r w:rsidRPr="00B7772C">
              <w:rPr>
                <w:rFonts w:eastAsia="標楷體"/>
                <w:color w:val="000000"/>
              </w:rPr>
              <w:t xml:space="preserve">      </w:t>
            </w:r>
            <w:r w:rsidRPr="00B7772C">
              <w:rPr>
                <w:rFonts w:eastAsia="標楷體"/>
                <w:color w:val="000000"/>
              </w:rPr>
              <w:t>（</w:t>
            </w:r>
            <w:r w:rsidRPr="00B7772C">
              <w:rPr>
                <w:rFonts w:eastAsia="標楷體"/>
                <w:color w:val="000000"/>
              </w:rPr>
              <w:t xml:space="preserve">    </w:t>
            </w:r>
            <w:r w:rsidRPr="00B7772C">
              <w:rPr>
                <w:rFonts w:eastAsia="標楷體"/>
                <w:color w:val="000000"/>
              </w:rPr>
              <w:t>）研究人員</w:t>
            </w:r>
          </w:p>
        </w:tc>
      </w:tr>
      <w:tr w:rsidR="00332351" w:rsidRPr="00B7772C" w:rsidTr="00D71FA3">
        <w:trPr>
          <w:cantSplit/>
          <w:trHeight w:val="466"/>
        </w:trPr>
        <w:tc>
          <w:tcPr>
            <w:tcW w:w="1120"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姓</w:t>
            </w:r>
            <w:r w:rsidRPr="00B7772C">
              <w:rPr>
                <w:rFonts w:eastAsia="標楷體"/>
                <w:color w:val="000000"/>
              </w:rPr>
              <w:t xml:space="preserve">  </w:t>
            </w:r>
            <w:r w:rsidRPr="00B7772C">
              <w:rPr>
                <w:rFonts w:eastAsia="標楷體"/>
                <w:color w:val="000000"/>
              </w:rPr>
              <w:t>名</w:t>
            </w:r>
          </w:p>
        </w:tc>
        <w:tc>
          <w:tcPr>
            <w:tcW w:w="2260" w:type="dxa"/>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李品慧</w:t>
            </w:r>
          </w:p>
        </w:tc>
        <w:tc>
          <w:tcPr>
            <w:tcW w:w="1080"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性</w:t>
            </w:r>
            <w:r w:rsidRPr="00B7772C">
              <w:rPr>
                <w:rFonts w:eastAsia="標楷體"/>
                <w:color w:val="000000"/>
              </w:rPr>
              <w:t xml:space="preserve"> </w:t>
            </w:r>
            <w:r w:rsidRPr="00B7772C">
              <w:rPr>
                <w:rFonts w:eastAsia="標楷體"/>
                <w:color w:val="000000"/>
              </w:rPr>
              <w:t>別</w:t>
            </w:r>
          </w:p>
        </w:tc>
        <w:tc>
          <w:tcPr>
            <w:tcW w:w="1080" w:type="dxa"/>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女</w:t>
            </w:r>
          </w:p>
        </w:tc>
        <w:tc>
          <w:tcPr>
            <w:tcW w:w="1560"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出生年月日</w:t>
            </w:r>
          </w:p>
        </w:tc>
        <w:tc>
          <w:tcPr>
            <w:tcW w:w="2581"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1978.7.7</w:t>
            </w:r>
          </w:p>
        </w:tc>
      </w:tr>
      <w:tr w:rsidR="00332351" w:rsidRPr="00B7772C" w:rsidTr="00D71FA3">
        <w:trPr>
          <w:cantSplit/>
          <w:trHeight w:val="466"/>
        </w:trPr>
        <w:tc>
          <w:tcPr>
            <w:tcW w:w="9681" w:type="dxa"/>
            <w:gridSpan w:val="12"/>
            <w:vAlign w:val="center"/>
          </w:tcPr>
          <w:p w:rsidR="00332351" w:rsidRPr="00B7772C" w:rsidRDefault="00332351" w:rsidP="00D71FA3">
            <w:pPr>
              <w:spacing w:line="320" w:lineRule="exact"/>
              <w:ind w:left="692" w:right="26" w:hanging="692"/>
              <w:rPr>
                <w:rFonts w:eastAsia="標楷體"/>
                <w:color w:val="000000"/>
              </w:rPr>
            </w:pPr>
            <w:r w:rsidRPr="00B7772C">
              <w:rPr>
                <w:rFonts w:eastAsia="標楷體"/>
                <w:color w:val="000000"/>
              </w:rPr>
              <w:t xml:space="preserve">  </w:t>
            </w:r>
            <w:r w:rsidRPr="00B7772C">
              <w:rPr>
                <w:rFonts w:eastAsia="標楷體"/>
                <w:color w:val="000000"/>
              </w:rPr>
              <w:t>學</w:t>
            </w:r>
            <w:r w:rsidRPr="00B7772C">
              <w:rPr>
                <w:rFonts w:eastAsia="標楷體"/>
                <w:color w:val="000000"/>
              </w:rPr>
              <w:t xml:space="preserve">      </w:t>
            </w:r>
            <w:r w:rsidRPr="00B7772C">
              <w:rPr>
                <w:rFonts w:eastAsia="標楷體"/>
                <w:color w:val="000000"/>
              </w:rPr>
              <w:t>歷（擇其重要者填寫）</w:t>
            </w:r>
          </w:p>
        </w:tc>
      </w:tr>
      <w:tr w:rsidR="00332351" w:rsidRPr="00B7772C" w:rsidTr="00D71FA3">
        <w:trPr>
          <w:cantSplit/>
          <w:trHeight w:val="466"/>
        </w:trPr>
        <w:tc>
          <w:tcPr>
            <w:tcW w:w="4460" w:type="dxa"/>
            <w:gridSpan w:val="5"/>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學</w:t>
            </w:r>
            <w:r w:rsidRPr="00B7772C">
              <w:rPr>
                <w:rFonts w:eastAsia="標楷體"/>
                <w:color w:val="000000"/>
              </w:rPr>
              <w:t xml:space="preserve">    </w:t>
            </w:r>
            <w:r w:rsidRPr="00B7772C">
              <w:rPr>
                <w:rFonts w:eastAsia="標楷體"/>
                <w:color w:val="000000"/>
              </w:rPr>
              <w:t>校</w:t>
            </w:r>
            <w:r w:rsidRPr="00B7772C">
              <w:rPr>
                <w:rFonts w:eastAsia="標楷體"/>
                <w:color w:val="000000"/>
              </w:rPr>
              <w:t xml:space="preserve">    </w:t>
            </w:r>
            <w:r w:rsidRPr="00B7772C">
              <w:rPr>
                <w:rFonts w:eastAsia="標楷體"/>
                <w:color w:val="000000"/>
              </w:rPr>
              <w:t>名</w:t>
            </w:r>
            <w:r w:rsidRPr="00B7772C">
              <w:rPr>
                <w:rFonts w:eastAsia="標楷體"/>
                <w:color w:val="000000"/>
              </w:rPr>
              <w:t xml:space="preserve">    </w:t>
            </w:r>
            <w:r w:rsidRPr="00B7772C">
              <w:rPr>
                <w:rFonts w:eastAsia="標楷體"/>
                <w:color w:val="000000"/>
              </w:rPr>
              <w:t>稱</w:t>
            </w:r>
          </w:p>
        </w:tc>
        <w:tc>
          <w:tcPr>
            <w:tcW w:w="1260"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學</w:t>
            </w:r>
            <w:r w:rsidRPr="00B7772C">
              <w:rPr>
                <w:rFonts w:eastAsia="標楷體"/>
                <w:color w:val="000000"/>
              </w:rPr>
              <w:t xml:space="preserve">  </w:t>
            </w:r>
            <w:r w:rsidRPr="00B7772C">
              <w:rPr>
                <w:rFonts w:eastAsia="標楷體"/>
                <w:color w:val="000000"/>
              </w:rPr>
              <w:t>位</w:t>
            </w:r>
          </w:p>
        </w:tc>
        <w:tc>
          <w:tcPr>
            <w:tcW w:w="1620" w:type="dxa"/>
            <w:gridSpan w:val="3"/>
            <w:vAlign w:val="center"/>
          </w:tcPr>
          <w:p w:rsidR="00332351" w:rsidRPr="00B7772C" w:rsidRDefault="00332351" w:rsidP="00D71FA3">
            <w:pPr>
              <w:spacing w:line="320" w:lineRule="exact"/>
              <w:ind w:left="692" w:right="26" w:hanging="692"/>
              <w:jc w:val="center"/>
              <w:rPr>
                <w:rFonts w:eastAsia="標楷體"/>
                <w:color w:val="000000"/>
              </w:rPr>
            </w:pPr>
            <w:proofErr w:type="gramStart"/>
            <w:r w:rsidRPr="00B7772C">
              <w:rPr>
                <w:rFonts w:eastAsia="標楷體"/>
                <w:color w:val="000000"/>
              </w:rPr>
              <w:t>起迄</w:t>
            </w:r>
            <w:proofErr w:type="gramEnd"/>
            <w:r w:rsidRPr="00B7772C">
              <w:rPr>
                <w:rFonts w:eastAsia="標楷體"/>
                <w:color w:val="000000"/>
              </w:rPr>
              <w:t>年月</w:t>
            </w:r>
          </w:p>
        </w:tc>
        <w:tc>
          <w:tcPr>
            <w:tcW w:w="2341"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科</w:t>
            </w:r>
            <w:r w:rsidRPr="00B7772C">
              <w:rPr>
                <w:rFonts w:eastAsia="標楷體"/>
                <w:color w:val="000000"/>
              </w:rPr>
              <w:t xml:space="preserve"> </w:t>
            </w:r>
            <w:r w:rsidRPr="00B7772C">
              <w:rPr>
                <w:rFonts w:eastAsia="標楷體"/>
                <w:color w:val="000000"/>
              </w:rPr>
              <w:t>技</w:t>
            </w:r>
            <w:r w:rsidRPr="00B7772C">
              <w:rPr>
                <w:rFonts w:eastAsia="標楷體"/>
                <w:color w:val="000000"/>
              </w:rPr>
              <w:t xml:space="preserve"> </w:t>
            </w:r>
            <w:r w:rsidRPr="00B7772C">
              <w:rPr>
                <w:rFonts w:eastAsia="標楷體"/>
                <w:color w:val="000000"/>
              </w:rPr>
              <w:t>專</w:t>
            </w:r>
            <w:r w:rsidRPr="00B7772C">
              <w:rPr>
                <w:rFonts w:eastAsia="標楷體"/>
                <w:color w:val="000000"/>
              </w:rPr>
              <w:t xml:space="preserve"> </w:t>
            </w:r>
            <w:r w:rsidRPr="00B7772C">
              <w:rPr>
                <w:rFonts w:eastAsia="標楷體"/>
                <w:color w:val="000000"/>
              </w:rPr>
              <w:t>長</w:t>
            </w:r>
          </w:p>
        </w:tc>
      </w:tr>
      <w:tr w:rsidR="00332351" w:rsidRPr="00B7772C" w:rsidTr="00D71FA3">
        <w:trPr>
          <w:cantSplit/>
          <w:trHeight w:val="466"/>
        </w:trPr>
        <w:tc>
          <w:tcPr>
            <w:tcW w:w="4460" w:type="dxa"/>
            <w:gridSpan w:val="5"/>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台灣大學公衛學院</w:t>
            </w:r>
          </w:p>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流行病學與預防醫學研究所</w:t>
            </w:r>
          </w:p>
        </w:tc>
        <w:tc>
          <w:tcPr>
            <w:tcW w:w="1260"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碩士</w:t>
            </w:r>
          </w:p>
        </w:tc>
        <w:tc>
          <w:tcPr>
            <w:tcW w:w="1620"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2010.9-2012.6</w:t>
            </w:r>
          </w:p>
        </w:tc>
        <w:tc>
          <w:tcPr>
            <w:tcW w:w="2341"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流行病學與預防醫學</w:t>
            </w:r>
          </w:p>
        </w:tc>
      </w:tr>
      <w:tr w:rsidR="00332351" w:rsidRPr="00B7772C" w:rsidTr="00D71FA3">
        <w:trPr>
          <w:cantSplit/>
          <w:trHeight w:val="466"/>
        </w:trPr>
        <w:tc>
          <w:tcPr>
            <w:tcW w:w="4460" w:type="dxa"/>
            <w:gridSpan w:val="5"/>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台北醫學大學醫學系</w:t>
            </w:r>
          </w:p>
        </w:tc>
        <w:tc>
          <w:tcPr>
            <w:tcW w:w="1260" w:type="dxa"/>
            <w:gridSpan w:val="2"/>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醫學士</w:t>
            </w:r>
          </w:p>
        </w:tc>
        <w:tc>
          <w:tcPr>
            <w:tcW w:w="1620"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1986.9-2003.6</w:t>
            </w:r>
          </w:p>
        </w:tc>
        <w:tc>
          <w:tcPr>
            <w:tcW w:w="2341" w:type="dxa"/>
            <w:gridSpan w:val="2"/>
            <w:vAlign w:val="center"/>
          </w:tcPr>
          <w:p w:rsidR="00332351" w:rsidRPr="00B7772C" w:rsidRDefault="00332351" w:rsidP="00D71FA3">
            <w:pPr>
              <w:spacing w:line="320" w:lineRule="exact"/>
              <w:ind w:left="692" w:right="26" w:hanging="692"/>
              <w:jc w:val="both"/>
              <w:rPr>
                <w:rFonts w:eastAsia="標楷體"/>
                <w:color w:val="000000"/>
              </w:rPr>
            </w:pPr>
            <w:r w:rsidRPr="00B7772C">
              <w:rPr>
                <w:rFonts w:eastAsia="標楷體" w:hint="eastAsia"/>
                <w:color w:val="000000"/>
              </w:rPr>
              <w:t>結核病、家庭醫學、旅遊醫學</w:t>
            </w:r>
          </w:p>
        </w:tc>
      </w:tr>
      <w:tr w:rsidR="00332351" w:rsidRPr="00B7772C" w:rsidTr="00D71FA3">
        <w:trPr>
          <w:cantSplit/>
          <w:trHeight w:val="466"/>
        </w:trPr>
        <w:tc>
          <w:tcPr>
            <w:tcW w:w="9681" w:type="dxa"/>
            <w:gridSpan w:val="12"/>
            <w:vAlign w:val="center"/>
          </w:tcPr>
          <w:p w:rsidR="00332351" w:rsidRPr="00B7772C" w:rsidRDefault="00332351" w:rsidP="00D71FA3">
            <w:pPr>
              <w:spacing w:line="320" w:lineRule="exact"/>
              <w:ind w:left="692" w:right="26" w:hanging="692"/>
              <w:rPr>
                <w:rFonts w:eastAsia="標楷體"/>
                <w:color w:val="000000"/>
              </w:rPr>
            </w:pPr>
            <w:r w:rsidRPr="00B7772C">
              <w:rPr>
                <w:rFonts w:eastAsia="標楷體"/>
                <w:color w:val="000000"/>
              </w:rPr>
              <w:t xml:space="preserve">  </w:t>
            </w:r>
            <w:r w:rsidRPr="00B7772C">
              <w:rPr>
                <w:rFonts w:eastAsia="標楷體"/>
                <w:color w:val="000000"/>
              </w:rPr>
              <w:t>經</w:t>
            </w:r>
            <w:r w:rsidRPr="00B7772C">
              <w:rPr>
                <w:rFonts w:eastAsia="標楷體"/>
                <w:color w:val="000000"/>
              </w:rPr>
              <w:t xml:space="preserve">      </w:t>
            </w:r>
            <w:r w:rsidRPr="00B7772C">
              <w:rPr>
                <w:rFonts w:eastAsia="標楷體"/>
                <w:color w:val="000000"/>
              </w:rPr>
              <w:t>歷（請按服務時間先後順序填寫與現提計畫有關之經歷）</w:t>
            </w:r>
          </w:p>
        </w:tc>
      </w:tr>
      <w:tr w:rsidR="00332351" w:rsidRPr="00B7772C" w:rsidTr="00D71FA3">
        <w:trPr>
          <w:cantSplit/>
          <w:trHeight w:val="466"/>
        </w:trPr>
        <w:tc>
          <w:tcPr>
            <w:tcW w:w="6799" w:type="dxa"/>
            <w:gridSpan w:val="8"/>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服</w:t>
            </w:r>
            <w:r w:rsidRPr="00B7772C">
              <w:rPr>
                <w:rFonts w:eastAsia="標楷體"/>
                <w:color w:val="000000"/>
              </w:rPr>
              <w:t xml:space="preserve">    </w:t>
            </w:r>
            <w:proofErr w:type="gramStart"/>
            <w:r w:rsidRPr="00B7772C">
              <w:rPr>
                <w:rFonts w:eastAsia="標楷體"/>
                <w:color w:val="000000"/>
              </w:rPr>
              <w:t>務</w:t>
            </w:r>
            <w:proofErr w:type="gramEnd"/>
            <w:r w:rsidRPr="00B7772C">
              <w:rPr>
                <w:rFonts w:eastAsia="標楷體"/>
                <w:color w:val="000000"/>
              </w:rPr>
              <w:t xml:space="preserve">    </w:t>
            </w:r>
            <w:r w:rsidRPr="00B7772C">
              <w:rPr>
                <w:rFonts w:eastAsia="標楷體"/>
                <w:color w:val="000000"/>
              </w:rPr>
              <w:t>機</w:t>
            </w:r>
            <w:r w:rsidRPr="00B7772C">
              <w:rPr>
                <w:rFonts w:eastAsia="標楷體"/>
                <w:color w:val="000000"/>
              </w:rPr>
              <w:t xml:space="preserve">    </w:t>
            </w:r>
            <w:r w:rsidRPr="00B7772C">
              <w:rPr>
                <w:rFonts w:eastAsia="標楷體"/>
                <w:color w:val="000000"/>
              </w:rPr>
              <w:t>構</w:t>
            </w:r>
            <w:r w:rsidRPr="00B7772C">
              <w:rPr>
                <w:rFonts w:eastAsia="標楷體"/>
                <w:color w:val="000000"/>
              </w:rPr>
              <w:t xml:space="preserve">    </w:t>
            </w:r>
            <w:r w:rsidRPr="00B7772C">
              <w:rPr>
                <w:rFonts w:eastAsia="標楷體"/>
                <w:color w:val="000000"/>
              </w:rPr>
              <w:t>及</w:t>
            </w:r>
            <w:r w:rsidRPr="00B7772C">
              <w:rPr>
                <w:rFonts w:eastAsia="標楷體"/>
                <w:color w:val="000000"/>
              </w:rPr>
              <w:t xml:space="preserve">    </w:t>
            </w:r>
            <w:r w:rsidRPr="00B7772C">
              <w:rPr>
                <w:rFonts w:eastAsia="標楷體"/>
                <w:color w:val="000000"/>
              </w:rPr>
              <w:t>單</w:t>
            </w:r>
            <w:r w:rsidRPr="00B7772C">
              <w:rPr>
                <w:rFonts w:eastAsia="標楷體"/>
                <w:color w:val="000000"/>
              </w:rPr>
              <w:t xml:space="preserve">    </w:t>
            </w:r>
            <w:r w:rsidRPr="00B7772C">
              <w:rPr>
                <w:rFonts w:eastAsia="標楷體"/>
                <w:color w:val="000000"/>
              </w:rPr>
              <w:t>位</w:t>
            </w: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職</w:t>
            </w:r>
            <w:r w:rsidRPr="00B7772C">
              <w:rPr>
                <w:rFonts w:eastAsia="標楷體"/>
                <w:color w:val="000000"/>
              </w:rPr>
              <w:t xml:space="preserve">   </w:t>
            </w:r>
            <w:r w:rsidRPr="00B7772C">
              <w:rPr>
                <w:rFonts w:eastAsia="標楷體"/>
                <w:color w:val="000000"/>
              </w:rPr>
              <w:t>稱</w:t>
            </w: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proofErr w:type="gramStart"/>
            <w:r w:rsidRPr="00B7772C">
              <w:rPr>
                <w:rFonts w:eastAsia="標楷體"/>
                <w:color w:val="000000"/>
              </w:rPr>
              <w:t>起迄</w:t>
            </w:r>
            <w:proofErr w:type="gramEnd"/>
            <w:r w:rsidRPr="00B7772C">
              <w:rPr>
                <w:rFonts w:eastAsia="標楷體"/>
                <w:color w:val="000000"/>
              </w:rPr>
              <w:t>年月</w:t>
            </w:r>
          </w:p>
        </w:tc>
      </w:tr>
      <w:tr w:rsidR="00332351" w:rsidRPr="00B7772C" w:rsidTr="00D71FA3">
        <w:trPr>
          <w:cantSplit/>
          <w:trHeight w:val="466"/>
        </w:trPr>
        <w:tc>
          <w:tcPr>
            <w:tcW w:w="6799" w:type="dxa"/>
            <w:gridSpan w:val="8"/>
            <w:vAlign w:val="center"/>
          </w:tcPr>
          <w:p w:rsidR="00332351" w:rsidRPr="00B7772C" w:rsidRDefault="00332351" w:rsidP="00D71FA3">
            <w:pPr>
              <w:spacing w:line="320" w:lineRule="exact"/>
              <w:ind w:left="692" w:right="26" w:hanging="692"/>
              <w:rPr>
                <w:rFonts w:eastAsia="標楷體"/>
                <w:color w:val="000000"/>
              </w:rPr>
            </w:pPr>
            <w:r w:rsidRPr="00B7772C">
              <w:rPr>
                <w:rFonts w:eastAsia="標楷體"/>
                <w:color w:val="000000"/>
              </w:rPr>
              <w:t xml:space="preserve"> </w:t>
            </w:r>
            <w:r w:rsidRPr="00B7772C">
              <w:rPr>
                <w:rFonts w:eastAsia="標楷體"/>
                <w:color w:val="000000"/>
              </w:rPr>
              <w:t>現任：</w:t>
            </w:r>
            <w:r>
              <w:rPr>
                <w:rFonts w:eastAsia="標楷體" w:hint="eastAsia"/>
                <w:color w:val="000000"/>
              </w:rPr>
              <w:t>衛生福利部</w:t>
            </w:r>
            <w:r w:rsidRPr="00B7772C">
              <w:rPr>
                <w:rFonts w:eastAsia="標楷體" w:hint="eastAsia"/>
                <w:color w:val="000000"/>
              </w:rPr>
              <w:t>疾病</w:t>
            </w:r>
            <w:proofErr w:type="gramStart"/>
            <w:r w:rsidRPr="00B7772C">
              <w:rPr>
                <w:rFonts w:eastAsia="標楷體" w:hint="eastAsia"/>
                <w:color w:val="000000"/>
              </w:rPr>
              <w:t>管制署</w:t>
            </w:r>
            <w:r>
              <w:rPr>
                <w:rFonts w:eastAsia="標楷體" w:hint="eastAsia"/>
                <w:color w:val="000000"/>
              </w:rPr>
              <w:t>愛滋</w:t>
            </w:r>
            <w:proofErr w:type="gramEnd"/>
            <w:r>
              <w:rPr>
                <w:rFonts w:eastAsia="標楷體" w:hint="eastAsia"/>
                <w:color w:val="000000"/>
              </w:rPr>
              <w:t>及結核病組</w:t>
            </w: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防疫醫師</w:t>
            </w:r>
          </w:p>
        </w:tc>
        <w:tc>
          <w:tcPr>
            <w:tcW w:w="1260" w:type="dxa"/>
            <w:vAlign w:val="center"/>
          </w:tcPr>
          <w:p w:rsidR="00332351" w:rsidRPr="00B7772C" w:rsidRDefault="00332351" w:rsidP="00D71FA3">
            <w:pPr>
              <w:spacing w:line="320" w:lineRule="exact"/>
              <w:ind w:left="692" w:right="26" w:hanging="692"/>
              <w:jc w:val="center"/>
              <w:rPr>
                <w:rFonts w:eastAsia="標楷體"/>
                <w:color w:val="000000"/>
                <w:sz w:val="16"/>
                <w:szCs w:val="16"/>
              </w:rPr>
            </w:pPr>
            <w:r w:rsidRPr="00B7772C">
              <w:rPr>
                <w:rFonts w:eastAsia="標楷體" w:hint="eastAsia"/>
                <w:color w:val="000000"/>
                <w:sz w:val="16"/>
                <w:szCs w:val="16"/>
              </w:rPr>
              <w:t>2007.7-</w:t>
            </w:r>
            <w:r w:rsidRPr="00B7772C">
              <w:rPr>
                <w:rFonts w:eastAsia="標楷體" w:hint="eastAsia"/>
                <w:color w:val="000000"/>
                <w:sz w:val="16"/>
                <w:szCs w:val="16"/>
              </w:rPr>
              <w:t>迄今</w:t>
            </w:r>
          </w:p>
        </w:tc>
      </w:tr>
      <w:tr w:rsidR="00332351" w:rsidRPr="00B7772C" w:rsidTr="00D71FA3">
        <w:trPr>
          <w:cantSplit/>
          <w:trHeight w:val="466"/>
        </w:trPr>
        <w:tc>
          <w:tcPr>
            <w:tcW w:w="6799" w:type="dxa"/>
            <w:gridSpan w:val="8"/>
            <w:vAlign w:val="center"/>
          </w:tcPr>
          <w:p w:rsidR="00332351" w:rsidRPr="00B7772C" w:rsidRDefault="00332351" w:rsidP="00D71FA3">
            <w:pPr>
              <w:spacing w:line="320" w:lineRule="exact"/>
              <w:ind w:left="692" w:right="26" w:hanging="692"/>
              <w:rPr>
                <w:rFonts w:eastAsia="標楷體"/>
                <w:color w:val="000000"/>
              </w:rPr>
            </w:pPr>
            <w:r w:rsidRPr="00B7772C">
              <w:rPr>
                <w:rFonts w:eastAsia="標楷體"/>
                <w:color w:val="000000"/>
              </w:rPr>
              <w:t xml:space="preserve"> </w:t>
            </w:r>
            <w:r w:rsidRPr="00B7772C">
              <w:rPr>
                <w:rFonts w:eastAsia="標楷體"/>
                <w:color w:val="000000"/>
              </w:rPr>
              <w:t>曾任：</w:t>
            </w:r>
            <w:r w:rsidRPr="00B7772C">
              <w:rPr>
                <w:rFonts w:eastAsia="標楷體" w:hint="eastAsia"/>
                <w:color w:val="000000"/>
              </w:rPr>
              <w:t>國立台灣大學附設醫院</w:t>
            </w:r>
            <w:proofErr w:type="gramStart"/>
            <w:r w:rsidRPr="00B7772C">
              <w:rPr>
                <w:rFonts w:eastAsia="標楷體" w:hint="eastAsia"/>
                <w:color w:val="000000"/>
              </w:rPr>
              <w:t>內科部及家庭</w:t>
            </w:r>
            <w:proofErr w:type="gramEnd"/>
            <w:r w:rsidRPr="00B7772C">
              <w:rPr>
                <w:rFonts w:eastAsia="標楷體" w:hint="eastAsia"/>
                <w:color w:val="000000"/>
              </w:rPr>
              <w:t>醫學部</w:t>
            </w: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rPr>
              <w:t>住院醫師</w:t>
            </w:r>
          </w:p>
        </w:tc>
        <w:tc>
          <w:tcPr>
            <w:tcW w:w="1260" w:type="dxa"/>
            <w:vAlign w:val="center"/>
          </w:tcPr>
          <w:p w:rsidR="00332351" w:rsidRPr="00B7772C" w:rsidRDefault="00332351" w:rsidP="00D71FA3">
            <w:pPr>
              <w:spacing w:line="320" w:lineRule="exact"/>
              <w:ind w:left="692" w:right="26" w:hanging="692"/>
              <w:jc w:val="center"/>
              <w:rPr>
                <w:rFonts w:eastAsia="標楷體"/>
                <w:color w:val="000000"/>
                <w:sz w:val="16"/>
                <w:szCs w:val="16"/>
              </w:rPr>
            </w:pPr>
            <w:r w:rsidRPr="00B7772C">
              <w:rPr>
                <w:rFonts w:eastAsia="標楷體" w:hint="eastAsia"/>
                <w:color w:val="000000"/>
                <w:sz w:val="16"/>
                <w:szCs w:val="16"/>
              </w:rPr>
              <w:t>2003.7-2007.6</w:t>
            </w:r>
          </w:p>
        </w:tc>
      </w:tr>
      <w:tr w:rsidR="00332351" w:rsidRPr="00B7772C" w:rsidTr="00D71FA3">
        <w:trPr>
          <w:cantSplit/>
          <w:trHeight w:val="466"/>
        </w:trPr>
        <w:tc>
          <w:tcPr>
            <w:tcW w:w="6799" w:type="dxa"/>
            <w:gridSpan w:val="8"/>
            <w:vAlign w:val="center"/>
          </w:tcPr>
          <w:p w:rsidR="00332351" w:rsidRPr="00B7772C" w:rsidRDefault="00332351" w:rsidP="00D71FA3">
            <w:pPr>
              <w:spacing w:line="320" w:lineRule="exact"/>
              <w:ind w:left="692" w:right="26" w:hanging="692"/>
              <w:rPr>
                <w:rFonts w:eastAsia="標楷體"/>
                <w:color w:val="000000"/>
              </w:rPr>
            </w:pPr>
            <w:r w:rsidRPr="00B7772C">
              <w:rPr>
                <w:rFonts w:eastAsia="標楷體"/>
                <w:color w:val="000000"/>
              </w:rPr>
              <w:t>近三年內曾參與之研究計畫</w:t>
            </w:r>
          </w:p>
        </w:tc>
        <w:tc>
          <w:tcPr>
            <w:tcW w:w="1622" w:type="dxa"/>
            <w:gridSpan w:val="3"/>
            <w:vAlign w:val="center"/>
          </w:tcPr>
          <w:p w:rsidR="00332351" w:rsidRPr="00B7772C" w:rsidRDefault="00332351" w:rsidP="00D71FA3">
            <w:pPr>
              <w:spacing w:line="320" w:lineRule="exact"/>
              <w:ind w:left="692" w:right="26" w:hanging="692"/>
              <w:rPr>
                <w:rFonts w:eastAsia="標楷體"/>
                <w:color w:val="000000"/>
              </w:rPr>
            </w:pPr>
          </w:p>
        </w:tc>
        <w:tc>
          <w:tcPr>
            <w:tcW w:w="1260" w:type="dxa"/>
            <w:vAlign w:val="center"/>
          </w:tcPr>
          <w:p w:rsidR="00332351" w:rsidRPr="00B7772C" w:rsidRDefault="00332351" w:rsidP="00D71FA3">
            <w:pPr>
              <w:spacing w:line="320" w:lineRule="exact"/>
              <w:ind w:left="692" w:right="26" w:hanging="692"/>
              <w:rPr>
                <w:rFonts w:eastAsia="標楷體"/>
                <w:color w:val="000000"/>
              </w:rPr>
            </w:pPr>
          </w:p>
        </w:tc>
      </w:tr>
      <w:tr w:rsidR="00332351" w:rsidRPr="00B7772C" w:rsidTr="00D71FA3">
        <w:trPr>
          <w:cantSplit/>
          <w:trHeight w:val="466"/>
        </w:trPr>
        <w:tc>
          <w:tcPr>
            <w:tcW w:w="760" w:type="dxa"/>
            <w:tcBorders>
              <w:bottom w:val="single" w:sz="4" w:space="0" w:color="auto"/>
            </w:tcBorders>
            <w:textDirection w:val="tbRlV"/>
            <w:vAlign w:val="center"/>
          </w:tcPr>
          <w:p w:rsidR="00332351" w:rsidRPr="00B7772C" w:rsidRDefault="00332351" w:rsidP="00D71FA3">
            <w:pPr>
              <w:spacing w:line="320" w:lineRule="exact"/>
              <w:ind w:left="113" w:right="26"/>
              <w:rPr>
                <w:rFonts w:eastAsia="標楷體"/>
                <w:color w:val="000000"/>
              </w:rPr>
            </w:pPr>
            <w:r w:rsidRPr="00B7772C">
              <w:rPr>
                <w:rFonts w:eastAsia="標楷體"/>
                <w:color w:val="000000"/>
              </w:rPr>
              <w:t>別</w:t>
            </w:r>
          </w:p>
          <w:p w:rsidR="00332351" w:rsidRPr="00B7772C" w:rsidRDefault="00332351" w:rsidP="00D71FA3">
            <w:pPr>
              <w:spacing w:line="320" w:lineRule="exact"/>
              <w:ind w:left="113" w:right="26"/>
              <w:rPr>
                <w:rFonts w:eastAsia="標楷體"/>
                <w:color w:val="000000"/>
              </w:rPr>
            </w:pPr>
            <w:r w:rsidRPr="00B7772C">
              <w:rPr>
                <w:rFonts w:eastAsia="標楷體"/>
                <w:color w:val="000000"/>
              </w:rPr>
              <w:t>類</w:t>
            </w:r>
          </w:p>
        </w:tc>
        <w:tc>
          <w:tcPr>
            <w:tcW w:w="3339"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計</w:t>
            </w:r>
            <w:r w:rsidRPr="00B7772C">
              <w:rPr>
                <w:rFonts w:eastAsia="標楷體"/>
                <w:color w:val="000000"/>
              </w:rPr>
              <w:t xml:space="preserve">    </w:t>
            </w:r>
            <w:r w:rsidRPr="00B7772C">
              <w:rPr>
                <w:rFonts w:eastAsia="標楷體"/>
                <w:color w:val="000000"/>
              </w:rPr>
              <w:t>畫</w:t>
            </w:r>
            <w:r w:rsidRPr="00B7772C">
              <w:rPr>
                <w:rFonts w:eastAsia="標楷體"/>
                <w:color w:val="000000"/>
              </w:rPr>
              <w:t xml:space="preserve">    </w:t>
            </w:r>
            <w:r w:rsidRPr="00B7772C">
              <w:rPr>
                <w:rFonts w:eastAsia="標楷體"/>
                <w:color w:val="000000"/>
              </w:rPr>
              <w:t>名</w:t>
            </w:r>
            <w:r w:rsidRPr="00B7772C">
              <w:rPr>
                <w:rFonts w:eastAsia="標楷體"/>
                <w:color w:val="000000"/>
              </w:rPr>
              <w:t xml:space="preserve">    </w:t>
            </w:r>
            <w:r w:rsidRPr="00B7772C">
              <w:rPr>
                <w:rFonts w:eastAsia="標楷體"/>
                <w:color w:val="000000"/>
              </w:rPr>
              <w:t>稱</w:t>
            </w:r>
          </w:p>
        </w:tc>
        <w:tc>
          <w:tcPr>
            <w:tcW w:w="1441" w:type="dxa"/>
            <w:gridSpan w:val="2"/>
            <w:tcBorders>
              <w:right w:val="single" w:sz="4" w:space="0" w:color="auto"/>
            </w:tcBorders>
            <w:vAlign w:val="center"/>
          </w:tcPr>
          <w:p w:rsidR="00332351" w:rsidRPr="00B7772C" w:rsidRDefault="00332351" w:rsidP="00D71FA3">
            <w:pPr>
              <w:spacing w:line="320" w:lineRule="exact"/>
              <w:ind w:left="332" w:right="26" w:hanging="332"/>
              <w:jc w:val="both"/>
              <w:rPr>
                <w:rFonts w:eastAsia="標楷體"/>
                <w:color w:val="000000"/>
              </w:rPr>
            </w:pPr>
            <w:r w:rsidRPr="00B7772C">
              <w:rPr>
                <w:rFonts w:eastAsia="標楷體"/>
                <w:color w:val="000000"/>
              </w:rPr>
              <w:t>計畫內擔任工作</w:t>
            </w:r>
          </w:p>
        </w:tc>
        <w:tc>
          <w:tcPr>
            <w:tcW w:w="1259" w:type="dxa"/>
            <w:gridSpan w:val="2"/>
            <w:tcBorders>
              <w:lef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經費</w:t>
            </w: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color w:val="000000"/>
              </w:rPr>
              <w:t>計畫補助機關</w:t>
            </w: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proofErr w:type="gramStart"/>
            <w:r w:rsidRPr="00B7772C">
              <w:rPr>
                <w:rFonts w:eastAsia="標楷體"/>
                <w:color w:val="000000"/>
              </w:rPr>
              <w:t>起迄</w:t>
            </w:r>
            <w:proofErr w:type="gramEnd"/>
            <w:r w:rsidRPr="00B7772C">
              <w:rPr>
                <w:rFonts w:eastAsia="標楷體"/>
                <w:color w:val="000000"/>
              </w:rPr>
              <w:t>年月</w:t>
            </w:r>
          </w:p>
        </w:tc>
      </w:tr>
      <w:tr w:rsidR="00332351" w:rsidRPr="00B7772C" w:rsidTr="00D71FA3">
        <w:trPr>
          <w:cantSplit/>
          <w:trHeight w:val="466"/>
        </w:trPr>
        <w:tc>
          <w:tcPr>
            <w:tcW w:w="760" w:type="dxa"/>
            <w:vMerge w:val="restart"/>
            <w:tcBorders>
              <w:top w:val="single" w:sz="4" w:space="0" w:color="auto"/>
            </w:tcBorders>
            <w:textDirection w:val="tbRlV"/>
            <w:vAlign w:val="center"/>
          </w:tcPr>
          <w:p w:rsidR="00332351" w:rsidRPr="00B7772C" w:rsidRDefault="00332351" w:rsidP="00D71FA3">
            <w:pPr>
              <w:ind w:leftChars="-50" w:left="-120" w:right="26" w:firstLineChars="100" w:firstLine="220"/>
              <w:jc w:val="center"/>
              <w:rPr>
                <w:rFonts w:eastAsia="標楷體"/>
                <w:color w:val="000000"/>
                <w:sz w:val="22"/>
                <w:szCs w:val="22"/>
              </w:rPr>
            </w:pPr>
            <w:r w:rsidRPr="00B7772C">
              <w:rPr>
                <w:rFonts w:eastAsia="標楷體"/>
                <w:color w:val="000000"/>
                <w:sz w:val="22"/>
                <w:szCs w:val="22"/>
              </w:rPr>
              <w:t>研究計畫</w:t>
            </w:r>
          </w:p>
          <w:p w:rsidR="00332351" w:rsidRPr="00B7772C" w:rsidRDefault="00332351" w:rsidP="00D71FA3">
            <w:pPr>
              <w:ind w:leftChars="-50" w:left="-120" w:right="26"/>
              <w:jc w:val="center"/>
              <w:rPr>
                <w:rFonts w:eastAsia="標楷體"/>
                <w:color w:val="000000"/>
                <w:sz w:val="22"/>
                <w:szCs w:val="22"/>
              </w:rPr>
            </w:pPr>
            <w:r w:rsidRPr="00B7772C">
              <w:rPr>
                <w:rFonts w:eastAsia="標楷體"/>
                <w:color w:val="000000"/>
                <w:sz w:val="22"/>
                <w:szCs w:val="22"/>
              </w:rPr>
              <w:t>近三年內曾參與之</w:t>
            </w:r>
          </w:p>
        </w:tc>
        <w:tc>
          <w:tcPr>
            <w:tcW w:w="3339" w:type="dxa"/>
            <w:gridSpan w:val="3"/>
            <w:vAlign w:val="center"/>
          </w:tcPr>
          <w:p w:rsidR="00332351" w:rsidRPr="00376F23" w:rsidRDefault="00332351" w:rsidP="00D71FA3">
            <w:pPr>
              <w:jc w:val="both"/>
              <w:rPr>
                <w:rFonts w:eastAsia="標楷體"/>
                <w:sz w:val="20"/>
                <w:szCs w:val="20"/>
              </w:rPr>
            </w:pPr>
            <w:r w:rsidRPr="00376F23">
              <w:rPr>
                <w:rFonts w:eastAsia="標楷體" w:hint="eastAsia"/>
                <w:sz w:val="20"/>
                <w:szCs w:val="20"/>
              </w:rPr>
              <w:t>台灣肺結核都治計畫實施後影響復發病人實證分析</w:t>
            </w:r>
          </w:p>
        </w:tc>
        <w:tc>
          <w:tcPr>
            <w:tcW w:w="1441" w:type="dxa"/>
            <w:gridSpan w:val="2"/>
            <w:tcBorders>
              <w:righ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主持人</w:t>
            </w:r>
          </w:p>
        </w:tc>
        <w:tc>
          <w:tcPr>
            <w:tcW w:w="1259" w:type="dxa"/>
            <w:gridSpan w:val="2"/>
            <w:tcBorders>
              <w:lef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500,000</w:t>
            </w:r>
          </w:p>
        </w:tc>
        <w:tc>
          <w:tcPr>
            <w:tcW w:w="1622" w:type="dxa"/>
            <w:gridSpan w:val="3"/>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疾病管制署</w:t>
            </w:r>
          </w:p>
        </w:tc>
        <w:tc>
          <w:tcPr>
            <w:tcW w:w="1260" w:type="dxa"/>
            <w:vAlign w:val="center"/>
          </w:tcPr>
          <w:p w:rsidR="00332351" w:rsidRPr="00B7772C" w:rsidRDefault="00332351" w:rsidP="00D71FA3">
            <w:pPr>
              <w:jc w:val="center"/>
              <w:rPr>
                <w:rFonts w:eastAsia="標楷體"/>
                <w:sz w:val="16"/>
                <w:szCs w:val="16"/>
              </w:rPr>
            </w:pPr>
            <w:r w:rsidRPr="00B7772C">
              <w:rPr>
                <w:rFonts w:eastAsia="標楷體" w:hint="eastAsia"/>
                <w:sz w:val="16"/>
                <w:szCs w:val="16"/>
              </w:rPr>
              <w:t>2010.1-2010.12</w:t>
            </w:r>
          </w:p>
        </w:tc>
      </w:tr>
      <w:tr w:rsidR="00332351" w:rsidRPr="00B7772C" w:rsidTr="00D71FA3">
        <w:trPr>
          <w:cantSplit/>
          <w:trHeight w:val="466"/>
        </w:trPr>
        <w:tc>
          <w:tcPr>
            <w:tcW w:w="760" w:type="dxa"/>
            <w:vMerge/>
            <w:textDirection w:val="tbRlV"/>
          </w:tcPr>
          <w:p w:rsidR="00332351" w:rsidRPr="00B7772C" w:rsidRDefault="00332351" w:rsidP="00D71FA3">
            <w:pPr>
              <w:spacing w:line="360" w:lineRule="auto"/>
              <w:ind w:leftChars="-50" w:left="572" w:right="26" w:hanging="692"/>
              <w:jc w:val="center"/>
              <w:rPr>
                <w:rFonts w:eastAsia="標楷體"/>
                <w:color w:val="000000"/>
                <w:sz w:val="22"/>
                <w:szCs w:val="22"/>
              </w:rPr>
            </w:pPr>
          </w:p>
        </w:tc>
        <w:tc>
          <w:tcPr>
            <w:tcW w:w="3339" w:type="dxa"/>
            <w:gridSpan w:val="3"/>
            <w:vAlign w:val="center"/>
          </w:tcPr>
          <w:p w:rsidR="00332351" w:rsidRPr="00376F23" w:rsidRDefault="00332351" w:rsidP="00D71FA3">
            <w:pPr>
              <w:jc w:val="both"/>
              <w:rPr>
                <w:rFonts w:eastAsia="標楷體"/>
                <w:sz w:val="20"/>
                <w:szCs w:val="20"/>
              </w:rPr>
            </w:pPr>
            <w:r w:rsidRPr="00376F23">
              <w:rPr>
                <w:rFonts w:eastAsia="標楷體" w:hint="eastAsia"/>
                <w:sz w:val="20"/>
                <w:szCs w:val="20"/>
              </w:rPr>
              <w:t>結核病接觸者追蹤進階二期試辦計畫</w:t>
            </w:r>
          </w:p>
        </w:tc>
        <w:tc>
          <w:tcPr>
            <w:tcW w:w="1441" w:type="dxa"/>
            <w:gridSpan w:val="2"/>
            <w:tcBorders>
              <w:righ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協同主持人</w:t>
            </w:r>
          </w:p>
        </w:tc>
        <w:tc>
          <w:tcPr>
            <w:tcW w:w="1259" w:type="dxa"/>
            <w:gridSpan w:val="2"/>
            <w:tcBorders>
              <w:lef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12,238,728</w:t>
            </w:r>
          </w:p>
        </w:tc>
        <w:tc>
          <w:tcPr>
            <w:tcW w:w="1622" w:type="dxa"/>
            <w:gridSpan w:val="3"/>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疾病管制署</w:t>
            </w:r>
          </w:p>
        </w:tc>
        <w:tc>
          <w:tcPr>
            <w:tcW w:w="1260" w:type="dxa"/>
            <w:vAlign w:val="center"/>
          </w:tcPr>
          <w:p w:rsidR="00332351" w:rsidRPr="00B7772C" w:rsidRDefault="00332351" w:rsidP="00D71FA3">
            <w:pPr>
              <w:jc w:val="center"/>
              <w:rPr>
                <w:rFonts w:eastAsia="標楷體"/>
                <w:sz w:val="16"/>
                <w:szCs w:val="16"/>
              </w:rPr>
            </w:pPr>
            <w:r w:rsidRPr="00B7772C">
              <w:rPr>
                <w:rFonts w:eastAsia="標楷體" w:hint="eastAsia"/>
                <w:sz w:val="16"/>
                <w:szCs w:val="16"/>
              </w:rPr>
              <w:t>2010.1-2012.12</w:t>
            </w:r>
          </w:p>
        </w:tc>
      </w:tr>
      <w:tr w:rsidR="00332351" w:rsidRPr="00B7772C" w:rsidTr="00D71FA3">
        <w:trPr>
          <w:cantSplit/>
          <w:trHeight w:val="466"/>
        </w:trPr>
        <w:tc>
          <w:tcPr>
            <w:tcW w:w="760" w:type="dxa"/>
            <w:vMerge/>
            <w:textDirection w:val="tbRlV"/>
          </w:tcPr>
          <w:p w:rsidR="00332351" w:rsidRPr="00B7772C" w:rsidRDefault="00332351" w:rsidP="00D71FA3">
            <w:pPr>
              <w:spacing w:line="360" w:lineRule="auto"/>
              <w:ind w:leftChars="-50" w:left="572" w:right="26" w:hanging="692"/>
              <w:jc w:val="center"/>
              <w:rPr>
                <w:rFonts w:eastAsia="標楷體"/>
                <w:color w:val="000000"/>
                <w:sz w:val="22"/>
                <w:szCs w:val="22"/>
              </w:rPr>
            </w:pPr>
          </w:p>
        </w:tc>
        <w:tc>
          <w:tcPr>
            <w:tcW w:w="3339" w:type="dxa"/>
            <w:gridSpan w:val="3"/>
            <w:vAlign w:val="center"/>
          </w:tcPr>
          <w:p w:rsidR="00332351" w:rsidRPr="00376F23" w:rsidRDefault="00332351" w:rsidP="00D71FA3">
            <w:pPr>
              <w:jc w:val="both"/>
              <w:rPr>
                <w:rFonts w:eastAsia="標楷體"/>
                <w:sz w:val="20"/>
                <w:szCs w:val="20"/>
              </w:rPr>
            </w:pPr>
            <w:r w:rsidRPr="00376F23">
              <w:rPr>
                <w:rFonts w:eastAsia="標楷體" w:hint="eastAsia"/>
                <w:sz w:val="20"/>
                <w:szCs w:val="20"/>
              </w:rPr>
              <w:t>影響台灣</w:t>
            </w:r>
            <w:r w:rsidRPr="00376F23">
              <w:rPr>
                <w:rFonts w:eastAsia="標楷體" w:hint="eastAsia"/>
                <w:sz w:val="20"/>
                <w:szCs w:val="20"/>
              </w:rPr>
              <w:t>2006-2007</w:t>
            </w:r>
            <w:r w:rsidRPr="00376F23">
              <w:rPr>
                <w:rFonts w:eastAsia="標楷體" w:hint="eastAsia"/>
                <w:sz w:val="20"/>
                <w:szCs w:val="20"/>
              </w:rPr>
              <w:t>年肺結核病人復發風險因子分析研究</w:t>
            </w:r>
          </w:p>
        </w:tc>
        <w:tc>
          <w:tcPr>
            <w:tcW w:w="1441" w:type="dxa"/>
            <w:gridSpan w:val="2"/>
            <w:tcBorders>
              <w:righ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主持人</w:t>
            </w:r>
          </w:p>
        </w:tc>
        <w:tc>
          <w:tcPr>
            <w:tcW w:w="1259" w:type="dxa"/>
            <w:gridSpan w:val="2"/>
            <w:tcBorders>
              <w:lef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0</w:t>
            </w:r>
          </w:p>
        </w:tc>
        <w:tc>
          <w:tcPr>
            <w:tcW w:w="1622" w:type="dxa"/>
            <w:gridSpan w:val="3"/>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疾病管制署</w:t>
            </w:r>
          </w:p>
        </w:tc>
        <w:tc>
          <w:tcPr>
            <w:tcW w:w="1260" w:type="dxa"/>
            <w:vAlign w:val="center"/>
          </w:tcPr>
          <w:p w:rsidR="00332351" w:rsidRPr="00B7772C" w:rsidRDefault="00332351" w:rsidP="00D71FA3">
            <w:pPr>
              <w:jc w:val="center"/>
              <w:rPr>
                <w:rFonts w:eastAsia="標楷體"/>
                <w:sz w:val="16"/>
                <w:szCs w:val="16"/>
              </w:rPr>
            </w:pPr>
            <w:r w:rsidRPr="00B7772C">
              <w:rPr>
                <w:rFonts w:eastAsia="標楷體" w:hint="eastAsia"/>
                <w:sz w:val="16"/>
                <w:szCs w:val="16"/>
              </w:rPr>
              <w:t>2011.9-2012.12</w:t>
            </w:r>
          </w:p>
        </w:tc>
      </w:tr>
      <w:tr w:rsidR="00332351" w:rsidRPr="00B7772C" w:rsidTr="00D71FA3">
        <w:trPr>
          <w:cantSplit/>
          <w:trHeight w:val="466"/>
        </w:trPr>
        <w:tc>
          <w:tcPr>
            <w:tcW w:w="760" w:type="dxa"/>
            <w:vMerge w:val="restart"/>
            <w:textDirection w:val="tbRlV"/>
            <w:vAlign w:val="center"/>
          </w:tcPr>
          <w:p w:rsidR="00332351" w:rsidRPr="00B7772C" w:rsidRDefault="00332351" w:rsidP="00D71FA3">
            <w:pPr>
              <w:ind w:leftChars="-50" w:left="-120" w:right="26"/>
              <w:jc w:val="center"/>
              <w:rPr>
                <w:rFonts w:eastAsia="標楷體"/>
                <w:color w:val="000000"/>
                <w:sz w:val="22"/>
                <w:szCs w:val="22"/>
              </w:rPr>
            </w:pPr>
            <w:r w:rsidRPr="00B7772C">
              <w:rPr>
                <w:rFonts w:eastAsia="標楷體"/>
                <w:color w:val="000000"/>
                <w:sz w:val="22"/>
                <w:szCs w:val="22"/>
              </w:rPr>
              <w:t>研究計畫</w:t>
            </w:r>
          </w:p>
          <w:p w:rsidR="00332351" w:rsidRPr="00B7772C" w:rsidRDefault="00332351" w:rsidP="00D71FA3">
            <w:pPr>
              <w:ind w:leftChars="10" w:left="24" w:right="26" w:firstLine="240"/>
              <w:rPr>
                <w:rFonts w:eastAsia="標楷體"/>
                <w:color w:val="000000"/>
                <w:sz w:val="22"/>
                <w:szCs w:val="22"/>
              </w:rPr>
            </w:pPr>
            <w:r w:rsidRPr="00B7772C">
              <w:rPr>
                <w:rFonts w:eastAsia="標楷體"/>
                <w:color w:val="000000"/>
                <w:sz w:val="22"/>
                <w:szCs w:val="22"/>
              </w:rPr>
              <w:t xml:space="preserve">  </w:t>
            </w:r>
            <w:r w:rsidRPr="00B7772C">
              <w:rPr>
                <w:rFonts w:eastAsia="標楷體"/>
                <w:color w:val="000000"/>
                <w:sz w:val="22"/>
                <w:szCs w:val="22"/>
              </w:rPr>
              <w:t>執行中之</w:t>
            </w:r>
          </w:p>
        </w:tc>
        <w:tc>
          <w:tcPr>
            <w:tcW w:w="3339" w:type="dxa"/>
            <w:gridSpan w:val="3"/>
            <w:vAlign w:val="center"/>
          </w:tcPr>
          <w:p w:rsidR="00332351" w:rsidRPr="00376F23" w:rsidRDefault="00332351" w:rsidP="00D71FA3">
            <w:pPr>
              <w:spacing w:line="320" w:lineRule="exact"/>
              <w:ind w:right="26"/>
              <w:jc w:val="both"/>
              <w:rPr>
                <w:rFonts w:eastAsia="標楷體"/>
                <w:color w:val="000000"/>
                <w:sz w:val="20"/>
              </w:rPr>
            </w:pPr>
            <w:r w:rsidRPr="00376F23">
              <w:rPr>
                <w:rFonts w:eastAsia="標楷體" w:hint="eastAsia"/>
                <w:color w:val="000000"/>
                <w:sz w:val="20"/>
              </w:rPr>
              <w:t>影響五十歲以下結核病死亡之風險因子及高危險族群主動發現策略分析</w:t>
            </w:r>
          </w:p>
        </w:tc>
        <w:tc>
          <w:tcPr>
            <w:tcW w:w="1441" w:type="dxa"/>
            <w:gridSpan w:val="2"/>
            <w:tcBorders>
              <w:right w:val="single" w:sz="4" w:space="0" w:color="auto"/>
            </w:tcBorders>
            <w:vAlign w:val="center"/>
          </w:tcPr>
          <w:p w:rsidR="00332351" w:rsidRPr="00376F23" w:rsidRDefault="00332351" w:rsidP="00D71FA3">
            <w:pPr>
              <w:spacing w:line="320" w:lineRule="exact"/>
              <w:ind w:left="692" w:right="26" w:hanging="692"/>
              <w:jc w:val="center"/>
              <w:rPr>
                <w:rFonts w:eastAsia="標楷體"/>
                <w:color w:val="000000"/>
                <w:sz w:val="20"/>
                <w:szCs w:val="20"/>
              </w:rPr>
            </w:pPr>
            <w:r w:rsidRPr="00376F23">
              <w:rPr>
                <w:rFonts w:eastAsia="標楷體" w:hint="eastAsia"/>
                <w:color w:val="000000"/>
                <w:sz w:val="20"/>
                <w:szCs w:val="20"/>
              </w:rPr>
              <w:t>主持人</w:t>
            </w:r>
          </w:p>
        </w:tc>
        <w:tc>
          <w:tcPr>
            <w:tcW w:w="1259" w:type="dxa"/>
            <w:gridSpan w:val="2"/>
            <w:tcBorders>
              <w:left w:val="single" w:sz="4" w:space="0" w:color="auto"/>
            </w:tcBorders>
            <w:vAlign w:val="center"/>
          </w:tcPr>
          <w:p w:rsidR="00332351" w:rsidRPr="00376F23" w:rsidRDefault="00332351" w:rsidP="00D71FA3">
            <w:pPr>
              <w:spacing w:line="320" w:lineRule="exact"/>
              <w:ind w:left="692" w:right="26" w:hanging="692"/>
              <w:jc w:val="center"/>
              <w:rPr>
                <w:rFonts w:eastAsia="標楷體"/>
                <w:color w:val="000000"/>
                <w:sz w:val="20"/>
                <w:szCs w:val="20"/>
              </w:rPr>
            </w:pPr>
            <w:r w:rsidRPr="00376F23">
              <w:rPr>
                <w:rFonts w:eastAsia="標楷體"/>
                <w:color w:val="000000"/>
                <w:sz w:val="20"/>
                <w:szCs w:val="20"/>
              </w:rPr>
              <w:t>883,271</w:t>
            </w:r>
          </w:p>
        </w:tc>
        <w:tc>
          <w:tcPr>
            <w:tcW w:w="1622" w:type="dxa"/>
            <w:gridSpan w:val="3"/>
            <w:vAlign w:val="center"/>
          </w:tcPr>
          <w:p w:rsidR="00332351" w:rsidRPr="00376F23" w:rsidRDefault="00332351" w:rsidP="00D71FA3">
            <w:pPr>
              <w:spacing w:line="320" w:lineRule="exact"/>
              <w:ind w:left="692" w:right="26" w:hanging="692"/>
              <w:jc w:val="center"/>
              <w:rPr>
                <w:rFonts w:eastAsia="標楷體"/>
                <w:color w:val="000000"/>
                <w:sz w:val="20"/>
                <w:szCs w:val="20"/>
              </w:rPr>
            </w:pPr>
            <w:r w:rsidRPr="00376F23">
              <w:rPr>
                <w:rFonts w:eastAsia="標楷體" w:hint="eastAsia"/>
                <w:color w:val="000000"/>
                <w:sz w:val="20"/>
                <w:szCs w:val="20"/>
              </w:rPr>
              <w:t>疾病管制局</w:t>
            </w: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r w:rsidRPr="00B7772C">
              <w:rPr>
                <w:rFonts w:eastAsia="標楷體" w:hint="eastAsia"/>
                <w:color w:val="000000"/>
                <w:sz w:val="16"/>
                <w:szCs w:val="16"/>
              </w:rPr>
              <w:t>2013.1-2013.12</w:t>
            </w:r>
          </w:p>
        </w:tc>
      </w:tr>
      <w:tr w:rsidR="00332351" w:rsidRPr="00B7772C" w:rsidTr="00D71FA3">
        <w:trPr>
          <w:cantSplit/>
          <w:trHeight w:val="466"/>
        </w:trPr>
        <w:tc>
          <w:tcPr>
            <w:tcW w:w="760" w:type="dxa"/>
            <w:vMerge/>
            <w:textDirection w:val="tbRlV"/>
            <w:vAlign w:val="center"/>
          </w:tcPr>
          <w:p w:rsidR="00332351" w:rsidRPr="00B7772C" w:rsidRDefault="00332351" w:rsidP="00D71FA3">
            <w:pPr>
              <w:spacing w:line="320" w:lineRule="exact"/>
              <w:ind w:left="-50" w:right="26" w:hanging="692"/>
              <w:jc w:val="center"/>
              <w:rPr>
                <w:rFonts w:eastAsia="標楷體"/>
                <w:color w:val="000000"/>
                <w:sz w:val="22"/>
                <w:szCs w:val="22"/>
              </w:rPr>
            </w:pPr>
          </w:p>
        </w:tc>
        <w:tc>
          <w:tcPr>
            <w:tcW w:w="3339" w:type="dxa"/>
            <w:gridSpan w:val="3"/>
            <w:vAlign w:val="center"/>
          </w:tcPr>
          <w:p w:rsidR="00332351" w:rsidRPr="00376F23" w:rsidRDefault="00332351" w:rsidP="00D71FA3">
            <w:pPr>
              <w:jc w:val="both"/>
              <w:rPr>
                <w:rFonts w:eastAsia="標楷體"/>
                <w:sz w:val="20"/>
                <w:szCs w:val="20"/>
              </w:rPr>
            </w:pPr>
            <w:r w:rsidRPr="00376F23">
              <w:rPr>
                <w:rFonts w:eastAsia="標楷體" w:hint="eastAsia"/>
                <w:sz w:val="20"/>
                <w:szCs w:val="20"/>
              </w:rPr>
              <w:t>結核病接觸者潛伏感染治療介入成效暨安全性及抗藥性產生評估</w:t>
            </w:r>
          </w:p>
        </w:tc>
        <w:tc>
          <w:tcPr>
            <w:tcW w:w="1441" w:type="dxa"/>
            <w:gridSpan w:val="2"/>
            <w:tcBorders>
              <w:righ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協同主持人</w:t>
            </w:r>
          </w:p>
        </w:tc>
        <w:tc>
          <w:tcPr>
            <w:tcW w:w="1259" w:type="dxa"/>
            <w:gridSpan w:val="2"/>
            <w:tcBorders>
              <w:left w:val="single" w:sz="4" w:space="0" w:color="auto"/>
            </w:tcBorders>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929,660</w:t>
            </w:r>
          </w:p>
        </w:tc>
        <w:tc>
          <w:tcPr>
            <w:tcW w:w="1622" w:type="dxa"/>
            <w:gridSpan w:val="3"/>
            <w:vAlign w:val="center"/>
          </w:tcPr>
          <w:p w:rsidR="00332351" w:rsidRPr="00376F23" w:rsidRDefault="00332351" w:rsidP="00D71FA3">
            <w:pPr>
              <w:jc w:val="center"/>
              <w:rPr>
                <w:rFonts w:eastAsia="標楷體"/>
                <w:sz w:val="20"/>
                <w:szCs w:val="20"/>
              </w:rPr>
            </w:pPr>
            <w:r w:rsidRPr="00376F23">
              <w:rPr>
                <w:rFonts w:eastAsia="標楷體" w:hint="eastAsia"/>
                <w:sz w:val="20"/>
                <w:szCs w:val="20"/>
              </w:rPr>
              <w:t>疾病管制署</w:t>
            </w:r>
          </w:p>
        </w:tc>
        <w:tc>
          <w:tcPr>
            <w:tcW w:w="1260" w:type="dxa"/>
            <w:vAlign w:val="center"/>
          </w:tcPr>
          <w:p w:rsidR="00332351" w:rsidRPr="00B7772C" w:rsidRDefault="00332351" w:rsidP="00D71FA3">
            <w:pPr>
              <w:jc w:val="center"/>
              <w:rPr>
                <w:rFonts w:eastAsia="標楷體"/>
                <w:sz w:val="16"/>
                <w:szCs w:val="16"/>
              </w:rPr>
            </w:pPr>
            <w:r w:rsidRPr="00B7772C">
              <w:rPr>
                <w:rFonts w:eastAsia="標楷體" w:hint="eastAsia"/>
                <w:sz w:val="16"/>
                <w:szCs w:val="16"/>
              </w:rPr>
              <w:t>2013.1-2013.12</w:t>
            </w:r>
          </w:p>
        </w:tc>
      </w:tr>
      <w:tr w:rsidR="00332351" w:rsidRPr="00B7772C" w:rsidTr="00D71FA3">
        <w:trPr>
          <w:cantSplit/>
          <w:trHeight w:val="466"/>
        </w:trPr>
        <w:tc>
          <w:tcPr>
            <w:tcW w:w="760" w:type="dxa"/>
            <w:vMerge/>
            <w:textDirection w:val="tbRlV"/>
            <w:vAlign w:val="center"/>
          </w:tcPr>
          <w:p w:rsidR="00332351" w:rsidRPr="00B7772C" w:rsidRDefault="00332351" w:rsidP="00D71FA3">
            <w:pPr>
              <w:spacing w:line="320" w:lineRule="exact"/>
              <w:ind w:left="-50" w:right="26" w:hanging="692"/>
              <w:jc w:val="center"/>
              <w:rPr>
                <w:rFonts w:eastAsia="標楷體"/>
                <w:color w:val="000000"/>
                <w:sz w:val="22"/>
                <w:szCs w:val="22"/>
              </w:rPr>
            </w:pPr>
          </w:p>
        </w:tc>
        <w:tc>
          <w:tcPr>
            <w:tcW w:w="3339"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p>
        </w:tc>
      </w:tr>
      <w:tr w:rsidR="00332351" w:rsidRPr="00B7772C" w:rsidTr="00D71FA3">
        <w:trPr>
          <w:cantSplit/>
          <w:trHeight w:val="466"/>
        </w:trPr>
        <w:tc>
          <w:tcPr>
            <w:tcW w:w="760" w:type="dxa"/>
            <w:vMerge w:val="restart"/>
            <w:textDirection w:val="tbRlV"/>
            <w:vAlign w:val="center"/>
          </w:tcPr>
          <w:p w:rsidR="00332351" w:rsidRPr="00B7772C" w:rsidRDefault="00332351" w:rsidP="00D71FA3">
            <w:pPr>
              <w:spacing w:line="260" w:lineRule="atLeast"/>
              <w:ind w:left="40" w:right="26"/>
              <w:jc w:val="center"/>
              <w:rPr>
                <w:rFonts w:eastAsia="標楷體"/>
                <w:color w:val="000000"/>
                <w:sz w:val="22"/>
                <w:szCs w:val="22"/>
              </w:rPr>
            </w:pPr>
            <w:r w:rsidRPr="00B7772C">
              <w:rPr>
                <w:rFonts w:eastAsia="標楷體"/>
                <w:color w:val="000000"/>
                <w:sz w:val="22"/>
                <w:szCs w:val="22"/>
              </w:rPr>
              <w:t>相關研究計畫</w:t>
            </w:r>
          </w:p>
          <w:p w:rsidR="00332351" w:rsidRPr="00B7772C" w:rsidRDefault="00332351" w:rsidP="00D71FA3">
            <w:pPr>
              <w:spacing w:line="260" w:lineRule="atLeast"/>
              <w:ind w:left="40" w:right="26" w:hanging="692"/>
              <w:jc w:val="center"/>
              <w:rPr>
                <w:rFonts w:eastAsia="標楷體"/>
                <w:color w:val="000000"/>
                <w:sz w:val="22"/>
                <w:szCs w:val="22"/>
              </w:rPr>
            </w:pPr>
            <w:r w:rsidRPr="00B7772C">
              <w:rPr>
                <w:rFonts w:eastAsia="標楷體"/>
                <w:color w:val="000000"/>
                <w:sz w:val="22"/>
                <w:szCs w:val="22"/>
              </w:rPr>
              <w:t xml:space="preserve">          </w:t>
            </w:r>
            <w:r w:rsidRPr="00B7772C">
              <w:rPr>
                <w:rFonts w:eastAsia="標楷體"/>
                <w:color w:val="000000"/>
                <w:sz w:val="22"/>
                <w:szCs w:val="22"/>
              </w:rPr>
              <w:t>申請中之</w:t>
            </w:r>
          </w:p>
        </w:tc>
        <w:tc>
          <w:tcPr>
            <w:tcW w:w="3339"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p>
        </w:tc>
      </w:tr>
      <w:tr w:rsidR="00332351" w:rsidRPr="00B7772C" w:rsidTr="00D71FA3">
        <w:trPr>
          <w:cantSplit/>
          <w:trHeight w:val="466"/>
        </w:trPr>
        <w:tc>
          <w:tcPr>
            <w:tcW w:w="760" w:type="dxa"/>
            <w:vMerge/>
            <w:vAlign w:val="center"/>
          </w:tcPr>
          <w:p w:rsidR="00332351" w:rsidRPr="00B7772C" w:rsidRDefault="00332351" w:rsidP="00D71FA3">
            <w:pPr>
              <w:spacing w:line="320" w:lineRule="exact"/>
              <w:ind w:left="692" w:right="26" w:hanging="692"/>
              <w:jc w:val="center"/>
              <w:rPr>
                <w:rFonts w:eastAsia="標楷體"/>
                <w:color w:val="000000"/>
              </w:rPr>
            </w:pPr>
          </w:p>
        </w:tc>
        <w:tc>
          <w:tcPr>
            <w:tcW w:w="3339"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p>
        </w:tc>
      </w:tr>
      <w:tr w:rsidR="00332351" w:rsidRPr="00B7772C" w:rsidTr="00D71FA3">
        <w:trPr>
          <w:cantSplit/>
          <w:trHeight w:val="466"/>
        </w:trPr>
        <w:tc>
          <w:tcPr>
            <w:tcW w:w="760" w:type="dxa"/>
            <w:vMerge/>
            <w:vAlign w:val="center"/>
          </w:tcPr>
          <w:p w:rsidR="00332351" w:rsidRPr="00B7772C" w:rsidRDefault="00332351" w:rsidP="00D71FA3">
            <w:pPr>
              <w:spacing w:line="320" w:lineRule="exact"/>
              <w:ind w:left="692" w:right="26" w:hanging="692"/>
              <w:jc w:val="center"/>
              <w:rPr>
                <w:rFonts w:eastAsia="標楷體"/>
                <w:color w:val="000000"/>
              </w:rPr>
            </w:pPr>
          </w:p>
        </w:tc>
        <w:tc>
          <w:tcPr>
            <w:tcW w:w="3339"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441" w:type="dxa"/>
            <w:gridSpan w:val="2"/>
            <w:tcBorders>
              <w:righ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259" w:type="dxa"/>
            <w:gridSpan w:val="2"/>
            <w:tcBorders>
              <w:left w:val="single" w:sz="4" w:space="0" w:color="auto"/>
            </w:tcBorders>
            <w:vAlign w:val="center"/>
          </w:tcPr>
          <w:p w:rsidR="00332351" w:rsidRPr="00B7772C" w:rsidRDefault="00332351" w:rsidP="00D71FA3">
            <w:pPr>
              <w:spacing w:line="320" w:lineRule="exact"/>
              <w:ind w:left="692" w:right="26" w:hanging="692"/>
              <w:jc w:val="center"/>
              <w:rPr>
                <w:rFonts w:eastAsia="標楷體"/>
                <w:color w:val="000000"/>
              </w:rPr>
            </w:pPr>
          </w:p>
        </w:tc>
        <w:tc>
          <w:tcPr>
            <w:tcW w:w="1622" w:type="dxa"/>
            <w:gridSpan w:val="3"/>
            <w:vAlign w:val="center"/>
          </w:tcPr>
          <w:p w:rsidR="00332351" w:rsidRPr="00B7772C" w:rsidRDefault="00332351" w:rsidP="00D71FA3">
            <w:pPr>
              <w:spacing w:line="320" w:lineRule="exact"/>
              <w:ind w:left="692" w:right="26" w:hanging="692"/>
              <w:jc w:val="center"/>
              <w:rPr>
                <w:rFonts w:eastAsia="標楷體"/>
                <w:color w:val="000000"/>
              </w:rPr>
            </w:pPr>
          </w:p>
        </w:tc>
        <w:tc>
          <w:tcPr>
            <w:tcW w:w="1260" w:type="dxa"/>
            <w:vAlign w:val="center"/>
          </w:tcPr>
          <w:p w:rsidR="00332351" w:rsidRPr="00B7772C" w:rsidRDefault="00332351" w:rsidP="00D71FA3">
            <w:pPr>
              <w:spacing w:line="320" w:lineRule="exact"/>
              <w:ind w:left="692" w:right="26" w:hanging="692"/>
              <w:jc w:val="center"/>
              <w:rPr>
                <w:rFonts w:eastAsia="標楷體"/>
                <w:color w:val="000000"/>
              </w:rPr>
            </w:pPr>
          </w:p>
        </w:tc>
      </w:tr>
    </w:tbl>
    <w:p w:rsidR="00D71FA3" w:rsidRDefault="00332351" w:rsidP="00680B7D">
      <w:pPr>
        <w:ind w:right="28"/>
        <w:rPr>
          <w:rFonts w:eastAsia="標楷體"/>
          <w:b/>
          <w:bCs/>
          <w:color w:val="000000"/>
          <w:u w:val="double"/>
        </w:rPr>
      </w:pPr>
      <w:r w:rsidRPr="00255C08">
        <w:rPr>
          <w:rFonts w:eastAsia="標楷體"/>
          <w:b/>
          <w:bCs/>
          <w:color w:val="000000"/>
          <w:sz w:val="28"/>
        </w:rPr>
        <w:t>填表人簽章：</w:t>
      </w:r>
      <w:r w:rsidR="00A30FE6">
        <w:rPr>
          <w:rFonts w:eastAsia="標楷體"/>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i1025" type="#_x0000_t75" style="width:82pt;height:36.5pt;visibility:visible">
            <v:imagedata r:id="rId7" o:title=""/>
          </v:shape>
        </w:pict>
      </w:r>
      <w:r>
        <w:rPr>
          <w:rFonts w:eastAsia="標楷體"/>
          <w:b/>
          <w:bCs/>
          <w:color w:val="000000"/>
          <w:sz w:val="28"/>
        </w:rPr>
        <w:tab/>
      </w:r>
      <w:r>
        <w:rPr>
          <w:rFonts w:eastAsia="標楷體"/>
          <w:b/>
          <w:bCs/>
          <w:color w:val="000000"/>
          <w:sz w:val="28"/>
        </w:rPr>
        <w:tab/>
        <w:t xml:space="preserve">   </w:t>
      </w:r>
      <w:r>
        <w:rPr>
          <w:rFonts w:eastAsia="標楷體"/>
          <w:b/>
          <w:bCs/>
          <w:color w:val="000000"/>
          <w:sz w:val="28"/>
        </w:rPr>
        <w:tab/>
      </w:r>
      <w:r>
        <w:rPr>
          <w:rFonts w:eastAsia="標楷體"/>
          <w:b/>
          <w:bCs/>
          <w:color w:val="000000"/>
          <w:sz w:val="28"/>
        </w:rPr>
        <w:tab/>
        <w:t xml:space="preserve">      </w:t>
      </w:r>
      <w:r w:rsidRPr="00255C08">
        <w:rPr>
          <w:rFonts w:eastAsia="標楷體"/>
          <w:b/>
          <w:bCs/>
          <w:color w:val="000000"/>
          <w:sz w:val="28"/>
        </w:rPr>
        <w:t>計畫主持人簽章：</w:t>
      </w:r>
      <w:r w:rsidRPr="00255C08">
        <w:rPr>
          <w:rFonts w:eastAsia="標楷體"/>
          <w:b/>
          <w:bCs/>
          <w:color w:val="000000"/>
          <w:u w:val="double"/>
        </w:rPr>
        <w:t xml:space="preserve"> </w:t>
      </w:r>
    </w:p>
    <w:p w:rsidR="00BE5920" w:rsidRPr="00255C08" w:rsidRDefault="00BE5920" w:rsidP="00BE5920">
      <w:pPr>
        <w:ind w:left="961" w:hanging="961"/>
        <w:rPr>
          <w:rFonts w:eastAsia="標楷體"/>
          <w:color w:val="000000"/>
        </w:rPr>
      </w:pPr>
      <w:r w:rsidRPr="00255C08">
        <w:rPr>
          <w:rFonts w:eastAsia="標楷體"/>
          <w:color w:val="000000"/>
        </w:rPr>
        <w:lastRenderedPageBreak/>
        <w:t>附表二：計畫主持人、協同主持人、研究人員最近</w:t>
      </w:r>
      <w:proofErr w:type="gramStart"/>
      <w:r w:rsidRPr="00255C08">
        <w:rPr>
          <w:rFonts w:eastAsia="標楷體"/>
          <w:color w:val="000000"/>
        </w:rPr>
        <w:t>三</w:t>
      </w:r>
      <w:proofErr w:type="gramEnd"/>
      <w:r w:rsidRPr="00255C08">
        <w:rPr>
          <w:rFonts w:eastAsia="標楷體"/>
          <w:color w:val="000000"/>
        </w:rPr>
        <w:t>年內主持或申請中</w:t>
      </w:r>
      <w:r w:rsidRPr="00255C08">
        <w:rPr>
          <w:rFonts w:eastAsia="標楷體"/>
          <w:color w:val="000000"/>
        </w:rPr>
        <w:t>(</w:t>
      </w:r>
      <w:r w:rsidRPr="00255C08">
        <w:rPr>
          <w:rFonts w:eastAsia="標楷體"/>
          <w:color w:val="000000"/>
        </w:rPr>
        <w:t>亦為主持人</w:t>
      </w:r>
      <w:r w:rsidRPr="00255C08">
        <w:rPr>
          <w:rFonts w:eastAsia="標楷體"/>
          <w:color w:val="000000"/>
        </w:rPr>
        <w:t>)</w:t>
      </w:r>
      <w:proofErr w:type="gramStart"/>
      <w:r w:rsidRPr="00255C08">
        <w:rPr>
          <w:rFonts w:eastAsia="標楷體"/>
          <w:color w:val="000000"/>
        </w:rPr>
        <w:t>之</w:t>
      </w:r>
      <w:r>
        <w:rPr>
          <w:rFonts w:eastAsia="標楷體"/>
          <w:color w:val="000000"/>
        </w:rPr>
        <w:t>本署</w:t>
      </w:r>
      <w:r w:rsidRPr="00255C08">
        <w:rPr>
          <w:rFonts w:eastAsia="標楷體"/>
          <w:color w:val="000000"/>
        </w:rPr>
        <w:t>或</w:t>
      </w:r>
      <w:proofErr w:type="gramEnd"/>
      <w:r w:rsidRPr="00255C08">
        <w:rPr>
          <w:rFonts w:eastAsia="標楷體"/>
          <w:color w:val="000000"/>
        </w:rPr>
        <w:t>其他機構（如</w:t>
      </w:r>
      <w:r>
        <w:rPr>
          <w:rFonts w:eastAsia="標楷體"/>
          <w:color w:val="000000"/>
        </w:rPr>
        <w:t>衛生福利部</w:t>
      </w:r>
      <w:r w:rsidRPr="00255C08">
        <w:rPr>
          <w:rFonts w:eastAsia="標楷體"/>
          <w:color w:val="000000"/>
        </w:rPr>
        <w:t>、國衛院、國科會、經濟部、農委會、中研院、教育部等）經費支持之計畫摘要</w:t>
      </w:r>
      <w:r w:rsidRPr="00255C08">
        <w:rPr>
          <w:rFonts w:eastAsia="標楷體"/>
          <w:b/>
          <w:bCs/>
          <w:color w:val="000000"/>
          <w:u w:val="double"/>
        </w:rPr>
        <w:t>（若無此資料，請填無此資料）</w:t>
      </w:r>
    </w:p>
    <w:p w:rsidR="00BE5920" w:rsidRPr="00D70B7A" w:rsidRDefault="00BE5920" w:rsidP="00BE5920">
      <w:pPr>
        <w:ind w:left="872" w:hanging="872"/>
        <w:rPr>
          <w:rFonts w:eastAsia="標楷體" w:hint="eastAsia"/>
          <w:color w:val="000000"/>
        </w:rPr>
      </w:pPr>
      <w:r>
        <w:rPr>
          <w:rFonts w:eastAsia="標楷體" w:hint="eastAsia"/>
          <w:color w:val="000000"/>
        </w:rPr>
        <w:t xml:space="preserve">1. </w:t>
      </w:r>
      <w:r w:rsidRPr="00D70B7A">
        <w:rPr>
          <w:rFonts w:eastAsia="標楷體" w:hint="eastAsia"/>
          <w:color w:val="000000"/>
        </w:rPr>
        <w:t>李品慧</w:t>
      </w:r>
    </w:p>
    <w:p w:rsidR="00BE5920" w:rsidRPr="00D70B7A" w:rsidRDefault="00BE5920" w:rsidP="00BE5920">
      <w:pPr>
        <w:ind w:left="872" w:hanging="872"/>
        <w:rPr>
          <w:rFonts w:eastAsia="標楷體" w:hint="eastAsia"/>
          <w:color w:val="000000"/>
        </w:rPr>
      </w:pPr>
      <w:r w:rsidRPr="00D70B7A">
        <w:rPr>
          <w:rFonts w:eastAsia="標楷體" w:hint="eastAsia"/>
          <w:color w:val="000000"/>
        </w:rPr>
        <w:t>計畫名稱：台灣肺結核病人治療失敗之實證分析</w:t>
      </w:r>
      <w:r w:rsidRPr="00D70B7A">
        <w:rPr>
          <w:rFonts w:eastAsia="標楷體" w:hint="eastAsia"/>
          <w:color w:val="000000"/>
        </w:rPr>
        <w:t xml:space="preserve"> DOH98-DC-2034</w:t>
      </w:r>
    </w:p>
    <w:p w:rsidR="00BE5920" w:rsidRPr="00D70B7A" w:rsidRDefault="00BE5920" w:rsidP="00BE5920">
      <w:pPr>
        <w:ind w:left="872" w:hanging="872"/>
        <w:rPr>
          <w:rFonts w:eastAsia="標楷體" w:hint="eastAsia"/>
          <w:color w:val="000000"/>
        </w:rPr>
      </w:pPr>
      <w:r w:rsidRPr="00D70B7A">
        <w:rPr>
          <w:rFonts w:eastAsia="標楷體" w:hint="eastAsia"/>
          <w:color w:val="000000"/>
        </w:rPr>
        <w:t>計畫主持人：雷永兆</w:t>
      </w:r>
    </w:p>
    <w:p w:rsidR="00BE5920" w:rsidRPr="00D70B7A" w:rsidRDefault="00BE5920" w:rsidP="00BE5920">
      <w:pPr>
        <w:ind w:left="872" w:hanging="872"/>
        <w:rPr>
          <w:rFonts w:eastAsia="標楷體" w:hint="eastAsia"/>
          <w:color w:val="000000"/>
        </w:rPr>
      </w:pPr>
      <w:r w:rsidRPr="00D70B7A">
        <w:rPr>
          <w:rFonts w:eastAsia="標楷體" w:hint="eastAsia"/>
          <w:color w:val="000000"/>
        </w:rPr>
        <w:t>委託或補助單位：衛生署疾病管制局</w:t>
      </w:r>
    </w:p>
    <w:p w:rsidR="00BE5920" w:rsidRPr="00D70B7A" w:rsidRDefault="00BE5920" w:rsidP="00BE5920">
      <w:pPr>
        <w:ind w:left="872" w:hanging="872"/>
        <w:rPr>
          <w:rFonts w:eastAsia="標楷體" w:hint="eastAsia"/>
          <w:color w:val="000000"/>
        </w:rPr>
      </w:pPr>
      <w:r w:rsidRPr="00D70B7A">
        <w:rPr>
          <w:rFonts w:eastAsia="標楷體" w:hint="eastAsia"/>
          <w:color w:val="000000"/>
        </w:rPr>
        <w:t>執行期程：</w:t>
      </w:r>
      <w:r w:rsidRPr="00D70B7A">
        <w:rPr>
          <w:rFonts w:eastAsia="標楷體" w:hint="eastAsia"/>
          <w:color w:val="000000"/>
        </w:rPr>
        <w:t>98/03/01~98/12/31</w:t>
      </w:r>
    </w:p>
    <w:p w:rsidR="00BE5920" w:rsidRPr="00D70B7A" w:rsidRDefault="00BE5920" w:rsidP="00BE5920">
      <w:pPr>
        <w:ind w:left="872" w:hanging="872"/>
        <w:rPr>
          <w:rFonts w:eastAsia="標楷體" w:hint="eastAsia"/>
          <w:color w:val="000000"/>
        </w:rPr>
      </w:pPr>
      <w:r w:rsidRPr="00D70B7A">
        <w:rPr>
          <w:rFonts w:eastAsia="標楷體" w:hint="eastAsia"/>
          <w:color w:val="000000"/>
        </w:rPr>
        <w:t>經費：</w:t>
      </w:r>
      <w:r w:rsidRPr="00D70B7A">
        <w:rPr>
          <w:rFonts w:eastAsia="標楷體" w:hint="eastAsia"/>
          <w:color w:val="000000"/>
        </w:rPr>
        <w:t>205,000</w:t>
      </w:r>
    </w:p>
    <w:p w:rsidR="00BE5920" w:rsidRPr="00D70B7A" w:rsidRDefault="00BE5920" w:rsidP="00BE5920">
      <w:pPr>
        <w:ind w:left="872" w:hanging="872"/>
        <w:rPr>
          <w:rFonts w:eastAsia="標楷體" w:hint="eastAsia"/>
          <w:color w:val="000000"/>
        </w:rPr>
      </w:pPr>
      <w:r w:rsidRPr="00D70B7A">
        <w:rPr>
          <w:rFonts w:eastAsia="標楷體" w:hint="eastAsia"/>
          <w:color w:val="000000"/>
        </w:rPr>
        <w:t>協同主持人</w:t>
      </w:r>
      <w:r w:rsidRPr="00D70B7A">
        <w:rPr>
          <w:rFonts w:eastAsia="標楷體" w:hint="eastAsia"/>
          <w:color w:val="000000"/>
        </w:rPr>
        <w:t xml:space="preserve">: </w:t>
      </w:r>
      <w:r w:rsidRPr="00D70B7A">
        <w:rPr>
          <w:rFonts w:eastAsia="標楷體" w:hint="eastAsia"/>
          <w:color w:val="000000"/>
        </w:rPr>
        <w:t>李品慧、詹珮君</w:t>
      </w:r>
      <w:r w:rsidRPr="00D70B7A">
        <w:rPr>
          <w:rFonts w:eastAsia="標楷體" w:hint="eastAsia"/>
          <w:color w:val="000000"/>
        </w:rPr>
        <w:t xml:space="preserve"> </w:t>
      </w:r>
    </w:p>
    <w:p w:rsidR="00BE5920" w:rsidRPr="00D70B7A" w:rsidRDefault="00BE5920" w:rsidP="00BE5920">
      <w:pPr>
        <w:ind w:left="872" w:hanging="872"/>
        <w:rPr>
          <w:rFonts w:eastAsia="標楷體" w:hint="eastAsia"/>
          <w:color w:val="000000"/>
        </w:rPr>
      </w:pPr>
      <w:r w:rsidRPr="00D70B7A">
        <w:rPr>
          <w:rFonts w:eastAsia="標楷體" w:hint="eastAsia"/>
          <w:color w:val="000000"/>
        </w:rPr>
        <w:t>摘要</w:t>
      </w:r>
      <w:r w:rsidRPr="00D70B7A">
        <w:rPr>
          <w:rFonts w:eastAsia="標楷體" w:hint="eastAsia"/>
          <w:color w:val="000000"/>
        </w:rPr>
        <w:t>:</w:t>
      </w:r>
    </w:p>
    <w:p w:rsidR="00BE5920" w:rsidRPr="00D70B7A" w:rsidRDefault="00BE5920" w:rsidP="00BE5920">
      <w:pPr>
        <w:ind w:left="872" w:hanging="872"/>
        <w:rPr>
          <w:rFonts w:eastAsia="標楷體" w:hint="eastAsia"/>
          <w:color w:val="000000"/>
        </w:rPr>
      </w:pPr>
      <w:r w:rsidRPr="00D70B7A">
        <w:rPr>
          <w:rFonts w:eastAsia="標楷體" w:hint="eastAsia"/>
          <w:color w:val="000000"/>
        </w:rPr>
        <w:t>研究目的</w:t>
      </w:r>
      <w:r w:rsidRPr="00D70B7A">
        <w:rPr>
          <w:rFonts w:eastAsia="標楷體" w:hint="eastAsia"/>
          <w:color w:val="000000"/>
        </w:rPr>
        <w:t xml:space="preserve">: </w:t>
      </w:r>
      <w:r w:rsidRPr="00D70B7A">
        <w:rPr>
          <w:rFonts w:eastAsia="標楷體" w:hint="eastAsia"/>
          <w:color w:val="000000"/>
        </w:rPr>
        <w:t>為瞭解真正肺結核治療失敗個案的比例及原因，並做病歷回顧與回溯性描述分析。</w:t>
      </w:r>
    </w:p>
    <w:p w:rsidR="00BE5920" w:rsidRPr="00D70B7A" w:rsidRDefault="00BE5920" w:rsidP="00BE5920">
      <w:pPr>
        <w:ind w:left="872" w:hanging="872"/>
        <w:rPr>
          <w:rFonts w:eastAsia="標楷體"/>
          <w:color w:val="000000"/>
        </w:rPr>
      </w:pPr>
      <w:r w:rsidRPr="00D70B7A">
        <w:rPr>
          <w:rFonts w:eastAsia="標楷體" w:hint="eastAsia"/>
          <w:color w:val="000000"/>
        </w:rPr>
        <w:t>研究方法</w:t>
      </w:r>
      <w:r w:rsidRPr="00D70B7A">
        <w:rPr>
          <w:rFonts w:eastAsia="標楷體"/>
          <w:color w:val="000000"/>
        </w:rPr>
        <w:t xml:space="preserve">: </w:t>
      </w:r>
      <w:r w:rsidRPr="00D70B7A">
        <w:rPr>
          <w:rFonts w:eastAsia="標楷體" w:hint="eastAsia"/>
          <w:color w:val="000000"/>
        </w:rPr>
        <w:t>本研究以</w:t>
      </w:r>
      <w:r w:rsidRPr="00D70B7A">
        <w:rPr>
          <w:rFonts w:eastAsia="標楷體"/>
          <w:color w:val="000000"/>
        </w:rPr>
        <w:t>2006</w:t>
      </w:r>
      <w:r w:rsidRPr="00D70B7A">
        <w:rPr>
          <w:rFonts w:eastAsia="標楷體" w:hint="eastAsia"/>
          <w:color w:val="000000"/>
        </w:rPr>
        <w:t>年</w:t>
      </w:r>
      <w:r w:rsidRPr="00D70B7A">
        <w:rPr>
          <w:rFonts w:eastAsia="標楷體"/>
          <w:color w:val="000000"/>
        </w:rPr>
        <w:t>1</w:t>
      </w:r>
      <w:r w:rsidRPr="00D70B7A">
        <w:rPr>
          <w:rFonts w:eastAsia="標楷體" w:hint="eastAsia"/>
          <w:color w:val="000000"/>
        </w:rPr>
        <w:t>月</w:t>
      </w:r>
      <w:r w:rsidRPr="00D70B7A">
        <w:rPr>
          <w:rFonts w:eastAsia="標楷體"/>
          <w:color w:val="000000"/>
        </w:rPr>
        <w:t>1</w:t>
      </w:r>
      <w:r w:rsidRPr="00D70B7A">
        <w:rPr>
          <w:rFonts w:eastAsia="標楷體" w:hint="eastAsia"/>
          <w:color w:val="000000"/>
        </w:rPr>
        <w:t>日至</w:t>
      </w:r>
      <w:r w:rsidRPr="00D70B7A">
        <w:rPr>
          <w:rFonts w:eastAsia="標楷體"/>
          <w:color w:val="000000"/>
        </w:rPr>
        <w:t>2007</w:t>
      </w:r>
      <w:r w:rsidRPr="00D70B7A">
        <w:rPr>
          <w:rFonts w:eastAsia="標楷體" w:hint="eastAsia"/>
          <w:color w:val="000000"/>
        </w:rPr>
        <w:t>年</w:t>
      </w:r>
      <w:r w:rsidRPr="00D70B7A">
        <w:rPr>
          <w:rFonts w:eastAsia="標楷體"/>
          <w:color w:val="000000"/>
        </w:rPr>
        <w:t>12</w:t>
      </w:r>
      <w:r w:rsidRPr="00D70B7A">
        <w:rPr>
          <w:rFonts w:eastAsia="標楷體" w:hint="eastAsia"/>
          <w:color w:val="000000"/>
        </w:rPr>
        <w:t>月</w:t>
      </w:r>
      <w:r w:rsidRPr="00D70B7A">
        <w:rPr>
          <w:rFonts w:eastAsia="標楷體"/>
          <w:color w:val="000000"/>
        </w:rPr>
        <w:t>31</w:t>
      </w:r>
      <w:r w:rsidRPr="00D70B7A">
        <w:rPr>
          <w:rFonts w:eastAsia="標楷體" w:hint="eastAsia"/>
          <w:color w:val="000000"/>
        </w:rPr>
        <w:t>日，結核病全國資料庫中，治療失敗的個案</w:t>
      </w:r>
      <w:r w:rsidRPr="00D70B7A">
        <w:rPr>
          <w:rFonts w:eastAsia="標楷體"/>
          <w:color w:val="000000"/>
        </w:rPr>
        <w:t>(</w:t>
      </w:r>
      <w:r w:rsidRPr="00D70B7A">
        <w:rPr>
          <w:rFonts w:eastAsia="標楷體" w:hint="eastAsia"/>
          <w:color w:val="000000"/>
        </w:rPr>
        <w:t>定義</w:t>
      </w:r>
      <w:r w:rsidRPr="00D70B7A">
        <w:rPr>
          <w:rFonts w:eastAsia="標楷體"/>
          <w:color w:val="000000"/>
        </w:rPr>
        <w:t xml:space="preserve">: </w:t>
      </w:r>
      <w:r w:rsidRPr="00D70B7A">
        <w:rPr>
          <w:rFonts w:eastAsia="標楷體" w:hint="eastAsia"/>
          <w:color w:val="000000"/>
        </w:rPr>
        <w:t>初次</w:t>
      </w:r>
      <w:proofErr w:type="gramStart"/>
      <w:r w:rsidRPr="00D70B7A">
        <w:rPr>
          <w:rFonts w:eastAsia="標楷體" w:hint="eastAsia"/>
          <w:color w:val="000000"/>
        </w:rPr>
        <w:t>痰塗片</w:t>
      </w:r>
      <w:proofErr w:type="gramEnd"/>
      <w:r w:rsidRPr="00D70B7A">
        <w:rPr>
          <w:rFonts w:eastAsia="標楷體" w:hint="eastAsia"/>
          <w:color w:val="000000"/>
        </w:rPr>
        <w:t>陽性，而接受治療第五</w:t>
      </w:r>
      <w:proofErr w:type="gramStart"/>
      <w:r w:rsidRPr="00D70B7A">
        <w:rPr>
          <w:rFonts w:eastAsia="標楷體" w:hint="eastAsia"/>
          <w:color w:val="000000"/>
        </w:rPr>
        <w:t>個</w:t>
      </w:r>
      <w:proofErr w:type="gramEnd"/>
      <w:r w:rsidRPr="00D70B7A">
        <w:rPr>
          <w:rFonts w:eastAsia="標楷體" w:hint="eastAsia"/>
          <w:color w:val="000000"/>
        </w:rPr>
        <w:t>月後，依然</w:t>
      </w:r>
      <w:proofErr w:type="gramStart"/>
      <w:r w:rsidRPr="00D70B7A">
        <w:rPr>
          <w:rFonts w:eastAsia="標楷體" w:hint="eastAsia"/>
          <w:color w:val="000000"/>
        </w:rPr>
        <w:t>痰</w:t>
      </w:r>
      <w:proofErr w:type="gramEnd"/>
      <w:r w:rsidRPr="00D70B7A">
        <w:rPr>
          <w:rFonts w:eastAsia="標楷體" w:hint="eastAsia"/>
          <w:color w:val="000000"/>
        </w:rPr>
        <w:t>培養陽性的肺結核新病人</w:t>
      </w:r>
      <w:r w:rsidRPr="00D70B7A">
        <w:rPr>
          <w:rFonts w:eastAsia="標楷體"/>
          <w:color w:val="000000"/>
        </w:rPr>
        <w:t>)</w:t>
      </w:r>
      <w:r w:rsidRPr="00D70B7A">
        <w:rPr>
          <w:rFonts w:eastAsia="標楷體" w:hint="eastAsia"/>
          <w:color w:val="000000"/>
        </w:rPr>
        <w:t>為主要研究對象，收集其人口學特徵分佈、潛在疾病、臨床資料及用藥處方等變項後，以</w:t>
      </w:r>
      <w:r w:rsidRPr="00D70B7A">
        <w:rPr>
          <w:rFonts w:eastAsia="標楷體"/>
          <w:color w:val="000000"/>
        </w:rPr>
        <w:t>Microsoft Office Excel 2007</w:t>
      </w:r>
      <w:r w:rsidRPr="00D70B7A">
        <w:rPr>
          <w:rFonts w:eastAsia="標楷體" w:hint="eastAsia"/>
          <w:color w:val="000000"/>
        </w:rPr>
        <w:t>及</w:t>
      </w:r>
      <w:r w:rsidRPr="00D70B7A">
        <w:rPr>
          <w:rFonts w:eastAsia="標楷體"/>
          <w:color w:val="000000"/>
        </w:rPr>
        <w:t>SPSS 13.0</w:t>
      </w:r>
      <w:r w:rsidRPr="00D70B7A">
        <w:rPr>
          <w:rFonts w:eastAsia="標楷體" w:hint="eastAsia"/>
          <w:color w:val="000000"/>
        </w:rPr>
        <w:t>進行描述性的統計分析。</w:t>
      </w:r>
    </w:p>
    <w:p w:rsidR="00BE5920" w:rsidRPr="00D70B7A" w:rsidRDefault="00BE5920" w:rsidP="00BE5920">
      <w:pPr>
        <w:ind w:left="872" w:hanging="872"/>
        <w:rPr>
          <w:rFonts w:eastAsia="標楷體" w:hint="eastAsia"/>
          <w:color w:val="000000"/>
        </w:rPr>
      </w:pPr>
      <w:r w:rsidRPr="00D70B7A">
        <w:rPr>
          <w:rFonts w:eastAsia="標楷體" w:hint="eastAsia"/>
          <w:color w:val="000000"/>
        </w:rPr>
        <w:t>結果</w:t>
      </w:r>
      <w:r w:rsidRPr="00D70B7A">
        <w:rPr>
          <w:rFonts w:eastAsia="標楷體" w:hint="eastAsia"/>
          <w:color w:val="000000"/>
        </w:rPr>
        <w:t xml:space="preserve">: </w:t>
      </w:r>
      <w:r w:rsidRPr="00D70B7A">
        <w:rPr>
          <w:rFonts w:eastAsia="標楷體" w:hint="eastAsia"/>
          <w:color w:val="000000"/>
        </w:rPr>
        <w:t>治療失敗個案共</w:t>
      </w:r>
      <w:r w:rsidRPr="00D70B7A">
        <w:rPr>
          <w:rFonts w:eastAsia="標楷體" w:hint="eastAsia"/>
          <w:color w:val="000000"/>
        </w:rPr>
        <w:t>65</w:t>
      </w:r>
      <w:r w:rsidRPr="00D70B7A">
        <w:rPr>
          <w:rFonts w:eastAsia="標楷體" w:hint="eastAsia"/>
          <w:color w:val="000000"/>
        </w:rPr>
        <w:t>位，其中以男性較多，年齡在</w:t>
      </w:r>
      <w:r w:rsidRPr="00D70B7A">
        <w:rPr>
          <w:rFonts w:eastAsia="標楷體" w:hint="eastAsia"/>
          <w:color w:val="000000"/>
        </w:rPr>
        <w:t>45-50</w:t>
      </w:r>
      <w:r w:rsidRPr="00D70B7A">
        <w:rPr>
          <w:rFonts w:eastAsia="標楷體" w:hint="eastAsia"/>
          <w:color w:val="000000"/>
        </w:rPr>
        <w:t>歲者最多；地理分布上，台北地區個案數</w:t>
      </w:r>
      <w:r w:rsidRPr="00D70B7A">
        <w:rPr>
          <w:rFonts w:eastAsia="標楷體" w:hint="eastAsia"/>
          <w:color w:val="000000"/>
        </w:rPr>
        <w:t>22</w:t>
      </w:r>
      <w:r w:rsidRPr="00D70B7A">
        <w:rPr>
          <w:rFonts w:eastAsia="標楷體" w:hint="eastAsia"/>
          <w:color w:val="000000"/>
        </w:rPr>
        <w:t>人最多，但就失敗比例而言，則以東部地區</w:t>
      </w:r>
      <w:r w:rsidRPr="00D70B7A">
        <w:rPr>
          <w:rFonts w:eastAsia="標楷體" w:hint="eastAsia"/>
          <w:color w:val="000000"/>
        </w:rPr>
        <w:t>1.1%</w:t>
      </w:r>
      <w:r w:rsidRPr="00D70B7A">
        <w:rPr>
          <w:rFonts w:eastAsia="標楷體" w:hint="eastAsia"/>
          <w:color w:val="000000"/>
        </w:rPr>
        <w:t>為最高；原住民共計</w:t>
      </w:r>
      <w:r w:rsidRPr="00D70B7A">
        <w:rPr>
          <w:rFonts w:eastAsia="標楷體" w:hint="eastAsia"/>
          <w:color w:val="000000"/>
        </w:rPr>
        <w:t>9</w:t>
      </w:r>
      <w:r w:rsidRPr="00D70B7A">
        <w:rPr>
          <w:rFonts w:eastAsia="標楷體" w:hint="eastAsia"/>
          <w:color w:val="000000"/>
        </w:rPr>
        <w:t>位（</w:t>
      </w:r>
      <w:r w:rsidRPr="00D70B7A">
        <w:rPr>
          <w:rFonts w:eastAsia="標楷體" w:hint="eastAsia"/>
          <w:color w:val="000000"/>
        </w:rPr>
        <w:t>13.8%</w:t>
      </w:r>
      <w:r w:rsidRPr="00D70B7A">
        <w:rPr>
          <w:rFonts w:eastAsia="標楷體" w:hint="eastAsia"/>
          <w:color w:val="000000"/>
        </w:rPr>
        <w:t>）。合併糖尿病者有</w:t>
      </w:r>
      <w:r w:rsidRPr="00D70B7A">
        <w:rPr>
          <w:rFonts w:eastAsia="標楷體" w:hint="eastAsia"/>
          <w:color w:val="000000"/>
        </w:rPr>
        <w:t>31</w:t>
      </w:r>
      <w:r w:rsidRPr="00D70B7A">
        <w:rPr>
          <w:rFonts w:eastAsia="標楷體" w:hint="eastAsia"/>
          <w:color w:val="000000"/>
        </w:rPr>
        <w:t>人（</w:t>
      </w:r>
      <w:r w:rsidRPr="00D70B7A">
        <w:rPr>
          <w:rFonts w:eastAsia="標楷體" w:hint="eastAsia"/>
          <w:color w:val="000000"/>
        </w:rPr>
        <w:t>48%</w:t>
      </w:r>
      <w:r w:rsidRPr="00D70B7A">
        <w:rPr>
          <w:rFonts w:eastAsia="標楷體" w:hint="eastAsia"/>
          <w:color w:val="000000"/>
        </w:rPr>
        <w:t>），抽菸者共有</w:t>
      </w:r>
      <w:r w:rsidRPr="00D70B7A">
        <w:rPr>
          <w:rFonts w:eastAsia="標楷體" w:hint="eastAsia"/>
          <w:color w:val="000000"/>
        </w:rPr>
        <w:t>40</w:t>
      </w:r>
      <w:r w:rsidRPr="00D70B7A">
        <w:rPr>
          <w:rFonts w:eastAsia="標楷體" w:hint="eastAsia"/>
          <w:color w:val="000000"/>
        </w:rPr>
        <w:t>人（</w:t>
      </w:r>
      <w:r w:rsidRPr="00D70B7A">
        <w:rPr>
          <w:rFonts w:eastAsia="標楷體" w:hint="eastAsia"/>
          <w:color w:val="000000"/>
        </w:rPr>
        <w:t>62%</w:t>
      </w:r>
      <w:r w:rsidRPr="00D70B7A">
        <w:rPr>
          <w:rFonts w:eastAsia="標楷體" w:hint="eastAsia"/>
          <w:color w:val="000000"/>
        </w:rPr>
        <w:t>），胸部</w:t>
      </w:r>
      <w:r w:rsidRPr="00D70B7A">
        <w:rPr>
          <w:rFonts w:eastAsia="標楷體" w:hint="eastAsia"/>
          <w:color w:val="000000"/>
        </w:rPr>
        <w:t>X</w:t>
      </w:r>
      <w:r w:rsidRPr="00D70B7A">
        <w:rPr>
          <w:rFonts w:eastAsia="標楷體" w:hint="eastAsia"/>
          <w:color w:val="000000"/>
        </w:rPr>
        <w:t>光顯示有空洞者共計</w:t>
      </w:r>
      <w:r w:rsidRPr="00D70B7A">
        <w:rPr>
          <w:rFonts w:eastAsia="標楷體" w:hint="eastAsia"/>
          <w:color w:val="000000"/>
        </w:rPr>
        <w:t>43</w:t>
      </w:r>
      <w:r w:rsidRPr="00D70B7A">
        <w:rPr>
          <w:rFonts w:eastAsia="標楷體" w:hint="eastAsia"/>
          <w:color w:val="000000"/>
        </w:rPr>
        <w:t>人（</w:t>
      </w:r>
      <w:r w:rsidRPr="00D70B7A">
        <w:rPr>
          <w:rFonts w:eastAsia="標楷體" w:hint="eastAsia"/>
          <w:color w:val="000000"/>
        </w:rPr>
        <w:t>66%</w:t>
      </w:r>
      <w:r w:rsidRPr="00D70B7A">
        <w:rPr>
          <w:rFonts w:eastAsia="標楷體" w:hint="eastAsia"/>
          <w:color w:val="000000"/>
        </w:rPr>
        <w:t>），整體只有</w:t>
      </w:r>
      <w:r w:rsidRPr="00D70B7A">
        <w:rPr>
          <w:rFonts w:eastAsia="標楷體" w:hint="eastAsia"/>
          <w:color w:val="000000"/>
        </w:rPr>
        <w:t>34</w:t>
      </w:r>
      <w:r w:rsidRPr="00D70B7A">
        <w:rPr>
          <w:rFonts w:eastAsia="標楷體" w:hint="eastAsia"/>
          <w:color w:val="000000"/>
        </w:rPr>
        <w:t>人（</w:t>
      </w:r>
      <w:r w:rsidRPr="00D70B7A">
        <w:rPr>
          <w:rFonts w:eastAsia="標楷體" w:hint="eastAsia"/>
          <w:color w:val="000000"/>
        </w:rPr>
        <w:t>52%</w:t>
      </w:r>
      <w:r w:rsidRPr="00D70B7A">
        <w:rPr>
          <w:rFonts w:eastAsia="標楷體" w:hint="eastAsia"/>
          <w:color w:val="000000"/>
        </w:rPr>
        <w:t>）有加入</w:t>
      </w:r>
      <w:r w:rsidRPr="00D70B7A">
        <w:rPr>
          <w:rFonts w:eastAsia="標楷體" w:hint="eastAsia"/>
          <w:color w:val="000000"/>
        </w:rPr>
        <w:t>DOTS</w:t>
      </w:r>
      <w:r w:rsidRPr="00D70B7A">
        <w:rPr>
          <w:rFonts w:eastAsia="標楷體" w:hint="eastAsia"/>
          <w:color w:val="000000"/>
        </w:rPr>
        <w:t>。治療處方方面，</w:t>
      </w:r>
      <w:r w:rsidRPr="00D70B7A">
        <w:rPr>
          <w:rFonts w:eastAsia="標楷體" w:hint="eastAsia"/>
          <w:color w:val="000000"/>
        </w:rPr>
        <w:t>11</w:t>
      </w:r>
      <w:r w:rsidRPr="00D70B7A">
        <w:rPr>
          <w:rFonts w:eastAsia="標楷體" w:hint="eastAsia"/>
          <w:color w:val="000000"/>
        </w:rPr>
        <w:t>人（</w:t>
      </w:r>
      <w:r w:rsidRPr="00D70B7A">
        <w:rPr>
          <w:rFonts w:eastAsia="標楷體" w:hint="eastAsia"/>
          <w:color w:val="000000"/>
        </w:rPr>
        <w:t>17%</w:t>
      </w:r>
      <w:r w:rsidRPr="00D70B7A">
        <w:rPr>
          <w:rFonts w:eastAsia="標楷體" w:hint="eastAsia"/>
          <w:color w:val="000000"/>
        </w:rPr>
        <w:t>）顯示有劑量不足的問題，</w:t>
      </w:r>
      <w:r w:rsidRPr="00D70B7A">
        <w:rPr>
          <w:rFonts w:eastAsia="標楷體" w:hint="eastAsia"/>
          <w:color w:val="000000"/>
        </w:rPr>
        <w:t>4</w:t>
      </w:r>
      <w:r w:rsidRPr="00D70B7A">
        <w:rPr>
          <w:rFonts w:eastAsia="標楷體" w:hint="eastAsia"/>
          <w:color w:val="000000"/>
        </w:rPr>
        <w:t>人（</w:t>
      </w:r>
      <w:r w:rsidRPr="00D70B7A">
        <w:rPr>
          <w:rFonts w:eastAsia="標楷體" w:hint="eastAsia"/>
          <w:color w:val="000000"/>
        </w:rPr>
        <w:t>6%</w:t>
      </w:r>
      <w:r w:rsidRPr="00D70B7A">
        <w:rPr>
          <w:rFonts w:eastAsia="標楷體" w:hint="eastAsia"/>
          <w:color w:val="000000"/>
        </w:rPr>
        <w:t>）種類不夠，</w:t>
      </w:r>
      <w:r w:rsidRPr="00D70B7A">
        <w:rPr>
          <w:rFonts w:eastAsia="標楷體" w:hint="eastAsia"/>
          <w:color w:val="000000"/>
        </w:rPr>
        <w:t>16</w:t>
      </w:r>
      <w:r w:rsidRPr="00D70B7A">
        <w:rPr>
          <w:rFonts w:eastAsia="標楷體" w:hint="eastAsia"/>
          <w:color w:val="000000"/>
        </w:rPr>
        <w:t>人（</w:t>
      </w:r>
      <w:r w:rsidRPr="00D70B7A">
        <w:rPr>
          <w:rFonts w:eastAsia="標楷體" w:hint="eastAsia"/>
          <w:color w:val="000000"/>
        </w:rPr>
        <w:t>25%</w:t>
      </w:r>
      <w:r w:rsidRPr="00D70B7A">
        <w:rPr>
          <w:rFonts w:eastAsia="標楷體" w:hint="eastAsia"/>
          <w:color w:val="000000"/>
        </w:rPr>
        <w:t>）有不適當使用二線藥物。曾出現有任一種錯誤者共計</w:t>
      </w:r>
      <w:r w:rsidRPr="00D70B7A">
        <w:rPr>
          <w:rFonts w:eastAsia="標楷體" w:hint="eastAsia"/>
          <w:color w:val="000000"/>
        </w:rPr>
        <w:t>23</w:t>
      </w:r>
      <w:r w:rsidRPr="00D70B7A">
        <w:rPr>
          <w:rFonts w:eastAsia="標楷體" w:hint="eastAsia"/>
          <w:color w:val="000000"/>
        </w:rPr>
        <w:t>人（</w:t>
      </w:r>
      <w:r w:rsidRPr="00D70B7A">
        <w:rPr>
          <w:rFonts w:eastAsia="標楷體" w:hint="eastAsia"/>
          <w:color w:val="000000"/>
        </w:rPr>
        <w:t>35%</w:t>
      </w:r>
      <w:r w:rsidRPr="00D70B7A">
        <w:rPr>
          <w:rFonts w:eastAsia="標楷體" w:hint="eastAsia"/>
          <w:color w:val="000000"/>
        </w:rPr>
        <w:t>）；再次</w:t>
      </w:r>
      <w:proofErr w:type="gramStart"/>
      <w:r w:rsidRPr="00D70B7A">
        <w:rPr>
          <w:rFonts w:eastAsia="標楷體" w:hint="eastAsia"/>
          <w:color w:val="000000"/>
        </w:rPr>
        <w:t>驗痰後</w:t>
      </w:r>
      <w:proofErr w:type="gramEnd"/>
      <w:r w:rsidRPr="00D70B7A">
        <w:rPr>
          <w:rFonts w:eastAsia="標楷體" w:hint="eastAsia"/>
          <w:color w:val="000000"/>
        </w:rPr>
        <w:t>，大部分的治療失敗病人為多重抗藥結核病人（</w:t>
      </w:r>
      <w:r w:rsidRPr="00D70B7A">
        <w:rPr>
          <w:rFonts w:eastAsia="標楷體" w:hint="eastAsia"/>
          <w:color w:val="000000"/>
        </w:rPr>
        <w:t>MDR-TB</w:t>
      </w:r>
      <w:r w:rsidRPr="00D70B7A">
        <w:rPr>
          <w:rFonts w:eastAsia="標楷體" w:hint="eastAsia"/>
          <w:color w:val="000000"/>
        </w:rPr>
        <w:t>），共計</w:t>
      </w:r>
      <w:r w:rsidRPr="00D70B7A">
        <w:rPr>
          <w:rFonts w:eastAsia="標楷體" w:hint="eastAsia"/>
          <w:color w:val="000000"/>
        </w:rPr>
        <w:t>49</w:t>
      </w:r>
      <w:r w:rsidRPr="00D70B7A">
        <w:rPr>
          <w:rFonts w:eastAsia="標楷體" w:hint="eastAsia"/>
          <w:color w:val="000000"/>
        </w:rPr>
        <w:t>位（</w:t>
      </w:r>
      <w:r w:rsidRPr="00D70B7A">
        <w:rPr>
          <w:rFonts w:eastAsia="標楷體" w:hint="eastAsia"/>
          <w:color w:val="000000"/>
        </w:rPr>
        <w:t>75%</w:t>
      </w:r>
      <w:r w:rsidRPr="00D70B7A">
        <w:rPr>
          <w:rFonts w:eastAsia="標楷體" w:hint="eastAsia"/>
          <w:color w:val="000000"/>
        </w:rPr>
        <w:t>）。初次</w:t>
      </w:r>
      <w:proofErr w:type="gramStart"/>
      <w:r w:rsidRPr="00D70B7A">
        <w:rPr>
          <w:rFonts w:eastAsia="標楷體" w:hint="eastAsia"/>
          <w:color w:val="000000"/>
        </w:rPr>
        <w:t>驗痰非</w:t>
      </w:r>
      <w:proofErr w:type="gramEnd"/>
      <w:r w:rsidRPr="00D70B7A">
        <w:rPr>
          <w:rFonts w:eastAsia="標楷體" w:hint="eastAsia"/>
          <w:color w:val="000000"/>
        </w:rPr>
        <w:t>MDR-TB</w:t>
      </w:r>
      <w:r w:rsidRPr="00D70B7A">
        <w:rPr>
          <w:rFonts w:eastAsia="標楷體" w:hint="eastAsia"/>
          <w:color w:val="000000"/>
        </w:rPr>
        <w:t>或非</w:t>
      </w:r>
      <w:r w:rsidRPr="00D70B7A">
        <w:rPr>
          <w:rFonts w:eastAsia="標楷體" w:hint="eastAsia"/>
          <w:color w:val="000000"/>
        </w:rPr>
        <w:t>RMP</w:t>
      </w:r>
      <w:proofErr w:type="gramStart"/>
      <w:r w:rsidRPr="00D70B7A">
        <w:rPr>
          <w:rFonts w:eastAsia="標楷體" w:hint="eastAsia"/>
          <w:color w:val="000000"/>
        </w:rPr>
        <w:t>抗藥者共計</w:t>
      </w:r>
      <w:proofErr w:type="gramEnd"/>
      <w:r w:rsidRPr="00D70B7A">
        <w:rPr>
          <w:rFonts w:eastAsia="標楷體" w:hint="eastAsia"/>
          <w:color w:val="000000"/>
        </w:rPr>
        <w:t>40</w:t>
      </w:r>
      <w:r w:rsidRPr="00D70B7A">
        <w:rPr>
          <w:rFonts w:eastAsia="標楷體" w:hint="eastAsia"/>
          <w:color w:val="000000"/>
        </w:rPr>
        <w:t>位，但其中治療處方有錯誤的比例，並沒有比較高。</w:t>
      </w:r>
    </w:p>
    <w:p w:rsidR="00BE5920" w:rsidRPr="00D70B7A" w:rsidRDefault="00BE5920" w:rsidP="00BE5920">
      <w:pPr>
        <w:ind w:left="872" w:hanging="872"/>
        <w:rPr>
          <w:rFonts w:eastAsia="標楷體" w:hint="eastAsia"/>
          <w:color w:val="000000"/>
        </w:rPr>
      </w:pPr>
      <w:r w:rsidRPr="00D70B7A">
        <w:rPr>
          <w:rFonts w:eastAsia="標楷體" w:hint="eastAsia"/>
          <w:color w:val="000000"/>
        </w:rPr>
        <w:t>結論與建議</w:t>
      </w:r>
      <w:r w:rsidRPr="00D70B7A">
        <w:rPr>
          <w:rFonts w:eastAsia="標楷體" w:hint="eastAsia"/>
          <w:color w:val="000000"/>
        </w:rPr>
        <w:t xml:space="preserve">: </w:t>
      </w:r>
      <w:r w:rsidRPr="00D70B7A">
        <w:rPr>
          <w:rFonts w:eastAsia="標楷體" w:hint="eastAsia"/>
          <w:color w:val="000000"/>
        </w:rPr>
        <w:t>真正治療失敗的個案比例極低。疾病管制局在統計各種結核病治療指標時，應可考慮將培養結果納入分析。醫師應按照標準治療給予藥物，不可貿然使用二線藥物，且需一併治療其他潛在性疾病及物質使用等問題。若懷疑治療失敗時，應再次驗痰，並重新檢視初</w:t>
      </w:r>
      <w:proofErr w:type="gramStart"/>
      <w:r w:rsidRPr="00D70B7A">
        <w:rPr>
          <w:rFonts w:eastAsia="標楷體" w:hint="eastAsia"/>
          <w:color w:val="000000"/>
        </w:rPr>
        <w:t>痰藥敏</w:t>
      </w:r>
      <w:proofErr w:type="gramEnd"/>
      <w:r w:rsidRPr="00D70B7A">
        <w:rPr>
          <w:rFonts w:eastAsia="標楷體" w:hint="eastAsia"/>
          <w:color w:val="000000"/>
        </w:rPr>
        <w:t>，並鼓勵病人加入</w:t>
      </w:r>
      <w:r w:rsidRPr="00D70B7A">
        <w:rPr>
          <w:rFonts w:eastAsia="標楷體" w:hint="eastAsia"/>
          <w:color w:val="000000"/>
        </w:rPr>
        <w:t>DOTS</w:t>
      </w:r>
      <w:r w:rsidRPr="00D70B7A">
        <w:rPr>
          <w:rFonts w:eastAsia="標楷體" w:hint="eastAsia"/>
          <w:color w:val="000000"/>
        </w:rPr>
        <w:t>。要真正了解初次</w:t>
      </w:r>
      <w:proofErr w:type="gramStart"/>
      <w:r w:rsidRPr="00D70B7A">
        <w:rPr>
          <w:rFonts w:eastAsia="標楷體" w:hint="eastAsia"/>
          <w:color w:val="000000"/>
        </w:rPr>
        <w:t>驗痰非</w:t>
      </w:r>
      <w:proofErr w:type="gramEnd"/>
      <w:r w:rsidRPr="00D70B7A">
        <w:rPr>
          <w:rFonts w:eastAsia="標楷體" w:hint="eastAsia"/>
          <w:color w:val="000000"/>
        </w:rPr>
        <w:t>MDR-TB</w:t>
      </w:r>
      <w:r w:rsidRPr="00D70B7A">
        <w:rPr>
          <w:rFonts w:eastAsia="標楷體" w:hint="eastAsia"/>
          <w:color w:val="000000"/>
        </w:rPr>
        <w:t>或非</w:t>
      </w:r>
      <w:r w:rsidRPr="00D70B7A">
        <w:rPr>
          <w:rFonts w:eastAsia="標楷體" w:hint="eastAsia"/>
          <w:color w:val="000000"/>
        </w:rPr>
        <w:t>RMP</w:t>
      </w:r>
      <w:proofErr w:type="gramStart"/>
      <w:r w:rsidRPr="00D70B7A">
        <w:rPr>
          <w:rFonts w:eastAsia="標楷體" w:hint="eastAsia"/>
          <w:color w:val="000000"/>
        </w:rPr>
        <w:t>抗藥者</w:t>
      </w:r>
      <w:proofErr w:type="gramEnd"/>
      <w:r w:rsidRPr="00D70B7A">
        <w:rPr>
          <w:rFonts w:eastAsia="標楷體" w:hint="eastAsia"/>
          <w:color w:val="000000"/>
        </w:rPr>
        <w:t>，為何後來會變成治療失敗的原因，需要更多的資料。</w:t>
      </w:r>
    </w:p>
    <w:p w:rsidR="00BE5920" w:rsidRPr="00D70B7A" w:rsidRDefault="00BE5920" w:rsidP="00BE5920">
      <w:pPr>
        <w:ind w:left="872" w:hanging="872"/>
        <w:rPr>
          <w:rFonts w:eastAsia="標楷體"/>
          <w:color w:val="000000"/>
        </w:rPr>
      </w:pPr>
    </w:p>
    <w:p w:rsidR="00BE5920" w:rsidRPr="00D70B7A" w:rsidRDefault="00BE5920" w:rsidP="00BE5920">
      <w:pPr>
        <w:ind w:left="872" w:hanging="872"/>
        <w:rPr>
          <w:rFonts w:eastAsia="標楷體" w:hint="eastAsia"/>
          <w:color w:val="000000"/>
        </w:rPr>
      </w:pPr>
      <w:r w:rsidRPr="00D70B7A">
        <w:rPr>
          <w:rFonts w:eastAsia="標楷體" w:hint="eastAsia"/>
          <w:color w:val="000000"/>
        </w:rPr>
        <w:t>計畫名稱：台灣肺結核都治計畫實施後復發病人實證分析研究</w:t>
      </w:r>
    </w:p>
    <w:p w:rsidR="00BE5920" w:rsidRPr="00D70B7A" w:rsidRDefault="00BE5920" w:rsidP="00BE5920">
      <w:pPr>
        <w:ind w:left="872" w:hanging="872"/>
        <w:rPr>
          <w:rFonts w:eastAsia="標楷體" w:hint="eastAsia"/>
          <w:color w:val="000000"/>
        </w:rPr>
      </w:pPr>
      <w:r w:rsidRPr="00D70B7A">
        <w:rPr>
          <w:rFonts w:eastAsia="標楷體" w:hint="eastAsia"/>
          <w:color w:val="000000"/>
        </w:rPr>
        <w:t>計畫主持人：李品慧</w:t>
      </w:r>
    </w:p>
    <w:p w:rsidR="00BE5920" w:rsidRPr="00D70B7A" w:rsidRDefault="00BE5920" w:rsidP="00BE5920">
      <w:pPr>
        <w:ind w:left="872" w:hanging="872"/>
        <w:rPr>
          <w:rFonts w:eastAsia="標楷體" w:hint="eastAsia"/>
          <w:color w:val="000000"/>
        </w:rPr>
      </w:pPr>
      <w:r w:rsidRPr="00D70B7A">
        <w:rPr>
          <w:rFonts w:eastAsia="標楷體" w:hint="eastAsia"/>
          <w:color w:val="000000"/>
        </w:rPr>
        <w:lastRenderedPageBreak/>
        <w:t>委託或補助單位：衛生署疾病管制局</w:t>
      </w:r>
    </w:p>
    <w:p w:rsidR="00BE5920" w:rsidRPr="00D70B7A" w:rsidRDefault="00BE5920" w:rsidP="00BE5920">
      <w:pPr>
        <w:ind w:left="872" w:hanging="872"/>
        <w:rPr>
          <w:rFonts w:eastAsia="標楷體" w:hint="eastAsia"/>
          <w:color w:val="000000"/>
        </w:rPr>
      </w:pPr>
      <w:r w:rsidRPr="00D70B7A">
        <w:rPr>
          <w:rFonts w:eastAsia="標楷體" w:hint="eastAsia"/>
          <w:color w:val="000000"/>
        </w:rPr>
        <w:t>執行期程：</w:t>
      </w:r>
      <w:r w:rsidRPr="00D70B7A">
        <w:rPr>
          <w:rFonts w:eastAsia="標楷體" w:hint="eastAsia"/>
          <w:color w:val="000000"/>
        </w:rPr>
        <w:t>99.1-12</w:t>
      </w:r>
    </w:p>
    <w:p w:rsidR="00BE5920" w:rsidRPr="00D70B7A" w:rsidRDefault="00BE5920" w:rsidP="00BE5920">
      <w:pPr>
        <w:ind w:left="872" w:hanging="872"/>
        <w:rPr>
          <w:rFonts w:eastAsia="標楷體" w:hint="eastAsia"/>
          <w:color w:val="000000"/>
        </w:rPr>
      </w:pPr>
      <w:r w:rsidRPr="00D70B7A">
        <w:rPr>
          <w:rFonts w:eastAsia="標楷體" w:hint="eastAsia"/>
          <w:color w:val="000000"/>
        </w:rPr>
        <w:t>經費：</w:t>
      </w:r>
      <w:r w:rsidRPr="00D70B7A">
        <w:rPr>
          <w:rFonts w:eastAsia="標楷體" w:hint="eastAsia"/>
          <w:color w:val="000000"/>
        </w:rPr>
        <w:t>500,000</w:t>
      </w:r>
    </w:p>
    <w:p w:rsidR="00BE5920" w:rsidRPr="00D70B7A" w:rsidRDefault="00BE5920" w:rsidP="00BE5920">
      <w:pPr>
        <w:ind w:left="872" w:hanging="872"/>
        <w:rPr>
          <w:rFonts w:eastAsia="標楷體" w:hint="eastAsia"/>
          <w:color w:val="000000"/>
        </w:rPr>
      </w:pPr>
      <w:r w:rsidRPr="00D70B7A">
        <w:rPr>
          <w:rFonts w:eastAsia="標楷體" w:hint="eastAsia"/>
          <w:color w:val="000000"/>
        </w:rPr>
        <w:t>摘要：</w:t>
      </w:r>
      <w:r w:rsidRPr="00D70B7A">
        <w:rPr>
          <w:rFonts w:eastAsia="標楷體" w:hint="eastAsia"/>
          <w:color w:val="000000"/>
        </w:rPr>
        <w:t xml:space="preserve"> </w:t>
      </w:r>
    </w:p>
    <w:p w:rsidR="00BE5920" w:rsidRPr="00D70B7A" w:rsidRDefault="00BE5920" w:rsidP="00BE5920">
      <w:pPr>
        <w:ind w:left="872" w:hanging="872"/>
        <w:rPr>
          <w:rFonts w:eastAsia="標楷體" w:hint="eastAsia"/>
          <w:color w:val="000000"/>
        </w:rPr>
      </w:pPr>
      <w:r w:rsidRPr="00D70B7A">
        <w:rPr>
          <w:rFonts w:eastAsia="標楷體" w:hint="eastAsia"/>
          <w:color w:val="000000"/>
        </w:rPr>
        <w:t>研究目的</w:t>
      </w:r>
      <w:r w:rsidRPr="00D70B7A">
        <w:rPr>
          <w:rFonts w:eastAsia="標楷體" w:hint="eastAsia"/>
          <w:color w:val="000000"/>
        </w:rPr>
        <w:t xml:space="preserve">: </w:t>
      </w:r>
    </w:p>
    <w:p w:rsidR="00BE5920" w:rsidRPr="00D70B7A" w:rsidRDefault="00BE5920" w:rsidP="00BE5920">
      <w:pPr>
        <w:ind w:left="872" w:hanging="872"/>
        <w:rPr>
          <w:rFonts w:eastAsia="標楷體" w:hint="eastAsia"/>
          <w:color w:val="000000"/>
        </w:rPr>
      </w:pPr>
      <w:r w:rsidRPr="00D70B7A">
        <w:rPr>
          <w:rFonts w:eastAsia="標楷體" w:hint="eastAsia"/>
          <w:color w:val="000000"/>
        </w:rPr>
        <w:t>為瞭解台灣肺結核復發個案的比例及可能原因，並做病歷回顧與回溯性描述分析。</w:t>
      </w:r>
    </w:p>
    <w:p w:rsidR="00BE5920" w:rsidRPr="00D70B7A" w:rsidRDefault="00BE5920" w:rsidP="00BE5920">
      <w:pPr>
        <w:ind w:left="872" w:hanging="872"/>
        <w:rPr>
          <w:rFonts w:eastAsia="標楷體" w:hint="eastAsia"/>
          <w:color w:val="000000"/>
        </w:rPr>
      </w:pPr>
      <w:r w:rsidRPr="00D70B7A">
        <w:rPr>
          <w:rFonts w:eastAsia="標楷體" w:hint="eastAsia"/>
          <w:color w:val="000000"/>
        </w:rPr>
        <w:t>研究方法</w:t>
      </w:r>
      <w:r w:rsidRPr="00D70B7A">
        <w:rPr>
          <w:rFonts w:eastAsia="標楷體" w:hint="eastAsia"/>
          <w:color w:val="000000"/>
        </w:rPr>
        <w:t xml:space="preserve">: </w:t>
      </w:r>
    </w:p>
    <w:p w:rsidR="00BE5920" w:rsidRPr="00D70B7A" w:rsidRDefault="00BE5920" w:rsidP="00BE5920">
      <w:pPr>
        <w:ind w:left="872" w:hanging="872"/>
        <w:rPr>
          <w:rFonts w:eastAsia="標楷體" w:hint="eastAsia"/>
          <w:color w:val="000000"/>
        </w:rPr>
      </w:pPr>
      <w:r w:rsidRPr="00D70B7A">
        <w:rPr>
          <w:rFonts w:eastAsia="標楷體" w:hint="eastAsia"/>
          <w:color w:val="000000"/>
        </w:rPr>
        <w:t>本研究以</w:t>
      </w:r>
      <w:r w:rsidRPr="00D70B7A">
        <w:rPr>
          <w:rFonts w:eastAsia="標楷體" w:hint="eastAsia"/>
          <w:color w:val="000000"/>
        </w:rPr>
        <w:t>2006</w:t>
      </w:r>
      <w:r w:rsidRPr="00D70B7A">
        <w:rPr>
          <w:rFonts w:eastAsia="標楷體" w:hint="eastAsia"/>
          <w:color w:val="000000"/>
        </w:rPr>
        <w:t>年</w:t>
      </w:r>
      <w:r w:rsidRPr="00D70B7A">
        <w:rPr>
          <w:rFonts w:eastAsia="標楷體" w:hint="eastAsia"/>
          <w:color w:val="000000"/>
        </w:rPr>
        <w:t>1</w:t>
      </w:r>
      <w:r w:rsidRPr="00D70B7A">
        <w:rPr>
          <w:rFonts w:eastAsia="標楷體" w:hint="eastAsia"/>
          <w:color w:val="000000"/>
        </w:rPr>
        <w:t>月</w:t>
      </w:r>
      <w:r w:rsidRPr="00D70B7A">
        <w:rPr>
          <w:rFonts w:eastAsia="標楷體" w:hint="eastAsia"/>
          <w:color w:val="000000"/>
        </w:rPr>
        <w:t>1</w:t>
      </w:r>
      <w:r w:rsidRPr="00D70B7A">
        <w:rPr>
          <w:rFonts w:eastAsia="標楷體" w:hint="eastAsia"/>
          <w:color w:val="000000"/>
        </w:rPr>
        <w:t>日至</w:t>
      </w:r>
      <w:r w:rsidRPr="00D70B7A">
        <w:rPr>
          <w:rFonts w:eastAsia="標楷體" w:hint="eastAsia"/>
          <w:color w:val="000000"/>
        </w:rPr>
        <w:t>2008</w:t>
      </w:r>
      <w:r w:rsidRPr="00D70B7A">
        <w:rPr>
          <w:rFonts w:eastAsia="標楷體" w:hint="eastAsia"/>
          <w:color w:val="000000"/>
        </w:rPr>
        <w:t>年</w:t>
      </w:r>
      <w:r w:rsidRPr="00D70B7A">
        <w:rPr>
          <w:rFonts w:eastAsia="標楷體" w:hint="eastAsia"/>
          <w:color w:val="000000"/>
        </w:rPr>
        <w:t>3</w:t>
      </w:r>
      <w:r w:rsidRPr="00D70B7A">
        <w:rPr>
          <w:rFonts w:eastAsia="標楷體" w:hint="eastAsia"/>
          <w:color w:val="000000"/>
        </w:rPr>
        <w:t>月</w:t>
      </w:r>
      <w:r w:rsidRPr="00D70B7A">
        <w:rPr>
          <w:rFonts w:eastAsia="標楷體" w:hint="eastAsia"/>
          <w:color w:val="000000"/>
        </w:rPr>
        <w:t>31</w:t>
      </w:r>
      <w:r w:rsidRPr="00D70B7A">
        <w:rPr>
          <w:rFonts w:eastAsia="標楷體" w:hint="eastAsia"/>
          <w:color w:val="000000"/>
        </w:rPr>
        <w:t>日，結核病全國資料庫中，符合復發的個案為主要研究對象，收集其人口學特徵分佈、潛在疾病、臨床資料及用藥處方等變項後，以</w:t>
      </w:r>
      <w:r w:rsidRPr="00D70B7A">
        <w:rPr>
          <w:rFonts w:eastAsia="標楷體" w:hint="eastAsia"/>
          <w:color w:val="000000"/>
        </w:rPr>
        <w:t>Microsoft Office Excel 2007</w:t>
      </w:r>
      <w:r w:rsidRPr="00D70B7A">
        <w:rPr>
          <w:rFonts w:eastAsia="標楷體" w:hint="eastAsia"/>
          <w:color w:val="000000"/>
        </w:rPr>
        <w:t>及</w:t>
      </w:r>
      <w:r w:rsidRPr="00D70B7A">
        <w:rPr>
          <w:rFonts w:eastAsia="標楷體" w:hint="eastAsia"/>
          <w:color w:val="000000"/>
        </w:rPr>
        <w:t>SPSS 14.0</w:t>
      </w:r>
      <w:r w:rsidRPr="00D70B7A">
        <w:rPr>
          <w:rFonts w:eastAsia="標楷體" w:hint="eastAsia"/>
          <w:color w:val="000000"/>
        </w:rPr>
        <w:t>進行描述性的統計分析。</w:t>
      </w:r>
    </w:p>
    <w:p w:rsidR="00BE5920" w:rsidRPr="00D70B7A" w:rsidRDefault="00BE5920" w:rsidP="00BE5920">
      <w:pPr>
        <w:ind w:left="872" w:hanging="872"/>
        <w:rPr>
          <w:rFonts w:eastAsia="標楷體" w:hint="eastAsia"/>
          <w:color w:val="000000"/>
        </w:rPr>
      </w:pPr>
      <w:r w:rsidRPr="00D70B7A">
        <w:rPr>
          <w:rFonts w:eastAsia="標楷體" w:hint="eastAsia"/>
          <w:color w:val="000000"/>
        </w:rPr>
        <w:t>結果</w:t>
      </w:r>
      <w:r w:rsidRPr="00D70B7A">
        <w:rPr>
          <w:rFonts w:eastAsia="標楷體" w:hint="eastAsia"/>
          <w:color w:val="000000"/>
        </w:rPr>
        <w:t xml:space="preserve">: </w:t>
      </w:r>
    </w:p>
    <w:p w:rsidR="00BE5920" w:rsidRPr="00D70B7A" w:rsidRDefault="00BE5920" w:rsidP="00BE5920">
      <w:pPr>
        <w:ind w:left="872" w:hanging="872"/>
        <w:rPr>
          <w:rFonts w:eastAsia="標楷體" w:hint="eastAsia"/>
          <w:color w:val="000000"/>
        </w:rPr>
      </w:pPr>
      <w:r w:rsidRPr="00D70B7A">
        <w:rPr>
          <w:rFonts w:eastAsia="標楷體" w:hint="eastAsia"/>
          <w:color w:val="000000"/>
        </w:rPr>
        <w:t>符合</w:t>
      </w:r>
      <w:r w:rsidRPr="00D70B7A">
        <w:rPr>
          <w:rFonts w:eastAsia="標楷體" w:hint="eastAsia"/>
          <w:color w:val="000000"/>
        </w:rPr>
        <w:t>WHO</w:t>
      </w:r>
      <w:r w:rsidRPr="00D70B7A">
        <w:rPr>
          <w:rFonts w:eastAsia="標楷體" w:hint="eastAsia"/>
          <w:color w:val="000000"/>
        </w:rPr>
        <w:t>復發定義共有</w:t>
      </w:r>
      <w:r w:rsidRPr="00D70B7A">
        <w:rPr>
          <w:rFonts w:eastAsia="標楷體" w:hint="eastAsia"/>
          <w:color w:val="000000"/>
        </w:rPr>
        <w:t>230</w:t>
      </w:r>
      <w:r w:rsidRPr="00D70B7A">
        <w:rPr>
          <w:rFonts w:eastAsia="標楷體" w:hint="eastAsia"/>
          <w:color w:val="000000"/>
        </w:rPr>
        <w:t>位，因此復發率為</w:t>
      </w:r>
      <w:r w:rsidRPr="00D70B7A">
        <w:rPr>
          <w:rFonts w:eastAsia="標楷體" w:hint="eastAsia"/>
          <w:color w:val="000000"/>
        </w:rPr>
        <w:t>0.95</w:t>
      </w:r>
      <w:r w:rsidRPr="00D70B7A">
        <w:rPr>
          <w:rFonts w:eastAsia="標楷體" w:hint="eastAsia"/>
          <w:color w:val="000000"/>
        </w:rPr>
        <w:t>％，前次結核病完成治療後追蹤</w:t>
      </w:r>
      <w:r w:rsidRPr="00D70B7A">
        <w:rPr>
          <w:rFonts w:eastAsia="標楷體" w:hint="eastAsia"/>
          <w:color w:val="000000"/>
        </w:rPr>
        <w:t>1</w:t>
      </w:r>
      <w:r w:rsidRPr="00D70B7A">
        <w:rPr>
          <w:rFonts w:eastAsia="標楷體" w:hint="eastAsia"/>
          <w:color w:val="000000"/>
        </w:rPr>
        <w:t>年的復發發生率為</w:t>
      </w:r>
      <w:r w:rsidRPr="00D70B7A">
        <w:rPr>
          <w:rFonts w:eastAsia="標楷體" w:hint="eastAsia"/>
          <w:color w:val="000000"/>
        </w:rPr>
        <w:t>438/100,000</w:t>
      </w:r>
      <w:r w:rsidRPr="00D70B7A">
        <w:rPr>
          <w:rFonts w:eastAsia="標楷體" w:hint="eastAsia"/>
          <w:color w:val="000000"/>
        </w:rPr>
        <w:t>人年</w:t>
      </w:r>
      <w:r w:rsidRPr="00D70B7A">
        <w:rPr>
          <w:rFonts w:eastAsia="標楷體" w:hint="eastAsia"/>
          <w:color w:val="000000"/>
        </w:rPr>
        <w:t>-1</w:t>
      </w:r>
      <w:r w:rsidRPr="00D70B7A">
        <w:rPr>
          <w:rFonts w:eastAsia="標楷體" w:hint="eastAsia"/>
          <w:color w:val="000000"/>
        </w:rPr>
        <w:t>。復發排除再感染治療失敗個案共</w:t>
      </w:r>
      <w:r w:rsidRPr="00D70B7A">
        <w:rPr>
          <w:rFonts w:eastAsia="標楷體" w:hint="eastAsia"/>
          <w:color w:val="000000"/>
        </w:rPr>
        <w:t>217</w:t>
      </w:r>
      <w:r w:rsidRPr="00D70B7A">
        <w:rPr>
          <w:rFonts w:eastAsia="標楷體" w:hint="eastAsia"/>
          <w:color w:val="000000"/>
        </w:rPr>
        <w:t>位，其中以男性較多，年齡在</w:t>
      </w:r>
      <w:r w:rsidRPr="00D70B7A">
        <w:rPr>
          <w:rFonts w:eastAsia="標楷體" w:hint="eastAsia"/>
          <w:color w:val="000000"/>
        </w:rPr>
        <w:t>65</w:t>
      </w:r>
      <w:r w:rsidRPr="00D70B7A">
        <w:rPr>
          <w:rFonts w:eastAsia="標楷體" w:hint="eastAsia"/>
          <w:color w:val="000000"/>
        </w:rPr>
        <w:t>歲以上者最多；原住民共計</w:t>
      </w:r>
      <w:r w:rsidRPr="00D70B7A">
        <w:rPr>
          <w:rFonts w:eastAsia="標楷體" w:hint="eastAsia"/>
          <w:color w:val="000000"/>
        </w:rPr>
        <w:t>17</w:t>
      </w:r>
      <w:r w:rsidRPr="00D70B7A">
        <w:rPr>
          <w:rFonts w:eastAsia="標楷體" w:hint="eastAsia"/>
          <w:color w:val="000000"/>
        </w:rPr>
        <w:t>位（</w:t>
      </w:r>
      <w:r w:rsidRPr="00D70B7A">
        <w:rPr>
          <w:rFonts w:eastAsia="標楷體" w:hint="eastAsia"/>
          <w:color w:val="000000"/>
        </w:rPr>
        <w:t>13.8%</w:t>
      </w:r>
      <w:r w:rsidRPr="00D70B7A">
        <w:rPr>
          <w:rFonts w:eastAsia="標楷體" w:hint="eastAsia"/>
          <w:color w:val="000000"/>
        </w:rPr>
        <w:t>）。而復發的個案多數合併有糖尿病（</w:t>
      </w:r>
      <w:r w:rsidRPr="00D70B7A">
        <w:rPr>
          <w:rFonts w:eastAsia="標楷體" w:hint="eastAsia"/>
          <w:color w:val="000000"/>
        </w:rPr>
        <w:t>31.3%</w:t>
      </w:r>
      <w:r w:rsidRPr="00D70B7A">
        <w:rPr>
          <w:rFonts w:eastAsia="標楷體" w:hint="eastAsia"/>
          <w:color w:val="000000"/>
        </w:rPr>
        <w:t>）且</w:t>
      </w:r>
      <w:r w:rsidRPr="00D70B7A">
        <w:rPr>
          <w:rFonts w:eastAsia="標楷體" w:hint="eastAsia"/>
          <w:color w:val="000000"/>
        </w:rPr>
        <w:t>69%</w:t>
      </w:r>
      <w:r w:rsidRPr="00D70B7A">
        <w:rPr>
          <w:rFonts w:eastAsia="標楷體" w:hint="eastAsia"/>
          <w:color w:val="000000"/>
        </w:rPr>
        <w:t>血糖在前次結核病治療期間或完成治療後控制不佳，且胸部</w:t>
      </w:r>
      <w:r w:rsidRPr="00D70B7A">
        <w:rPr>
          <w:rFonts w:eastAsia="標楷體" w:hint="eastAsia"/>
          <w:color w:val="000000"/>
        </w:rPr>
        <w:t>X</w:t>
      </w:r>
      <w:r w:rsidRPr="00D70B7A">
        <w:rPr>
          <w:rFonts w:eastAsia="標楷體" w:hint="eastAsia"/>
          <w:color w:val="000000"/>
        </w:rPr>
        <w:t>光的表現上在前次治療結束時仍顯示</w:t>
      </w:r>
      <w:r w:rsidRPr="00D70B7A">
        <w:rPr>
          <w:rFonts w:eastAsia="標楷體" w:hint="eastAsia"/>
          <w:color w:val="000000"/>
        </w:rPr>
        <w:t>37%</w:t>
      </w:r>
      <w:r w:rsidRPr="00D70B7A">
        <w:rPr>
          <w:rFonts w:eastAsia="標楷體" w:hint="eastAsia"/>
          <w:color w:val="000000"/>
        </w:rPr>
        <w:t>的病人有較廣泛性的肺部病灶（大於雙側以上病灶存在）。而復發病人在重新開案治療時，</w:t>
      </w:r>
      <w:r w:rsidRPr="00D70B7A">
        <w:rPr>
          <w:rFonts w:eastAsia="標楷體" w:hint="eastAsia"/>
          <w:color w:val="000000"/>
        </w:rPr>
        <w:t>17</w:t>
      </w:r>
      <w:r w:rsidRPr="00D70B7A">
        <w:rPr>
          <w:rFonts w:eastAsia="標楷體" w:hint="eastAsia"/>
          <w:color w:val="000000"/>
        </w:rPr>
        <w:t>位（</w:t>
      </w:r>
      <w:r w:rsidRPr="00D70B7A">
        <w:rPr>
          <w:rFonts w:eastAsia="標楷體" w:hint="eastAsia"/>
          <w:color w:val="000000"/>
        </w:rPr>
        <w:t>9.3</w:t>
      </w:r>
      <w:r w:rsidRPr="00D70B7A">
        <w:rPr>
          <w:rFonts w:eastAsia="標楷體" w:hint="eastAsia"/>
          <w:color w:val="000000"/>
        </w:rPr>
        <w:t>％）由</w:t>
      </w:r>
      <w:proofErr w:type="gramStart"/>
      <w:r w:rsidRPr="00D70B7A">
        <w:rPr>
          <w:rFonts w:eastAsia="標楷體" w:hint="eastAsia"/>
          <w:color w:val="000000"/>
        </w:rPr>
        <w:t>過去無抗藥</w:t>
      </w:r>
      <w:proofErr w:type="gramEnd"/>
      <w:r w:rsidRPr="00D70B7A">
        <w:rPr>
          <w:rFonts w:eastAsia="標楷體" w:hint="eastAsia"/>
          <w:color w:val="000000"/>
        </w:rPr>
        <w:t>情形而轉為一種以上藥物抗藥，且新增了</w:t>
      </w:r>
      <w:r w:rsidRPr="00D70B7A">
        <w:rPr>
          <w:rFonts w:eastAsia="標楷體" w:hint="eastAsia"/>
          <w:color w:val="000000"/>
        </w:rPr>
        <w:t>16</w:t>
      </w:r>
      <w:r w:rsidRPr="00D70B7A">
        <w:rPr>
          <w:rFonts w:eastAsia="標楷體" w:hint="eastAsia"/>
          <w:color w:val="000000"/>
        </w:rPr>
        <w:t>位</w:t>
      </w:r>
      <w:r w:rsidRPr="00D70B7A">
        <w:rPr>
          <w:rFonts w:eastAsia="標楷體" w:hint="eastAsia"/>
          <w:color w:val="000000"/>
        </w:rPr>
        <w:t>MDR</w:t>
      </w:r>
      <w:r w:rsidRPr="00D70B7A">
        <w:rPr>
          <w:rFonts w:eastAsia="標楷體" w:hint="eastAsia"/>
          <w:color w:val="000000"/>
        </w:rPr>
        <w:t>。而加入</w:t>
      </w:r>
      <w:r w:rsidRPr="00D70B7A">
        <w:rPr>
          <w:rFonts w:eastAsia="標楷體" w:hint="eastAsia"/>
          <w:color w:val="000000"/>
        </w:rPr>
        <w:t>DOTs</w:t>
      </w:r>
      <w:r w:rsidRPr="00D70B7A">
        <w:rPr>
          <w:rFonts w:eastAsia="標楷體" w:hint="eastAsia"/>
          <w:color w:val="000000"/>
        </w:rPr>
        <w:t>的比例為</w:t>
      </w:r>
      <w:r w:rsidRPr="00D70B7A">
        <w:rPr>
          <w:rFonts w:eastAsia="標楷體" w:hint="eastAsia"/>
          <w:color w:val="000000"/>
        </w:rPr>
        <w:t xml:space="preserve">52.1%, </w:t>
      </w:r>
      <w:r w:rsidRPr="00D70B7A">
        <w:rPr>
          <w:rFonts w:eastAsia="標楷體" w:hint="eastAsia"/>
          <w:color w:val="000000"/>
        </w:rPr>
        <w:t>其中</w:t>
      </w:r>
      <w:proofErr w:type="gramStart"/>
      <w:r w:rsidRPr="00D70B7A">
        <w:rPr>
          <w:rFonts w:eastAsia="標楷體" w:hint="eastAsia"/>
          <w:color w:val="000000"/>
        </w:rPr>
        <w:t>痰</w:t>
      </w:r>
      <w:proofErr w:type="gramEnd"/>
      <w:r w:rsidRPr="00D70B7A">
        <w:rPr>
          <w:rFonts w:eastAsia="標楷體" w:hint="eastAsia"/>
          <w:color w:val="000000"/>
        </w:rPr>
        <w:t>抹片陽性加入</w:t>
      </w:r>
      <w:r w:rsidRPr="00D70B7A">
        <w:rPr>
          <w:rFonts w:eastAsia="標楷體" w:hint="eastAsia"/>
          <w:color w:val="000000"/>
        </w:rPr>
        <w:t>DOTs</w:t>
      </w:r>
      <w:r w:rsidRPr="00D70B7A">
        <w:rPr>
          <w:rFonts w:eastAsia="標楷體" w:hint="eastAsia"/>
          <w:color w:val="000000"/>
        </w:rPr>
        <w:t>則為</w:t>
      </w:r>
      <w:r w:rsidRPr="00D70B7A">
        <w:rPr>
          <w:rFonts w:eastAsia="標楷體" w:hint="eastAsia"/>
          <w:color w:val="000000"/>
        </w:rPr>
        <w:t xml:space="preserve">75.5%, </w:t>
      </w:r>
      <w:r w:rsidRPr="00D70B7A">
        <w:rPr>
          <w:rFonts w:eastAsia="標楷體" w:hint="eastAsia"/>
          <w:color w:val="000000"/>
        </w:rPr>
        <w:t>均低於全國的</w:t>
      </w:r>
      <w:r w:rsidRPr="00D70B7A">
        <w:rPr>
          <w:rFonts w:eastAsia="標楷體" w:hint="eastAsia"/>
          <w:color w:val="000000"/>
        </w:rPr>
        <w:t>DOTs</w:t>
      </w:r>
      <w:r w:rsidRPr="00D70B7A">
        <w:rPr>
          <w:rFonts w:eastAsia="標楷體" w:hint="eastAsia"/>
          <w:color w:val="000000"/>
        </w:rPr>
        <w:t>涵蓋率。</w:t>
      </w:r>
    </w:p>
    <w:p w:rsidR="00BE5920" w:rsidRPr="00D70B7A" w:rsidRDefault="00BE5920" w:rsidP="00BE5920">
      <w:pPr>
        <w:ind w:left="872" w:hanging="872"/>
        <w:rPr>
          <w:rFonts w:eastAsia="標楷體" w:hint="eastAsia"/>
          <w:color w:val="000000"/>
        </w:rPr>
      </w:pPr>
      <w:r w:rsidRPr="00D70B7A">
        <w:rPr>
          <w:rFonts w:eastAsia="標楷體" w:hint="eastAsia"/>
          <w:color w:val="000000"/>
        </w:rPr>
        <w:t>復發病人之</w:t>
      </w:r>
      <w:r w:rsidRPr="00D70B7A">
        <w:rPr>
          <w:rFonts w:eastAsia="標楷體" w:hint="eastAsia"/>
          <w:color w:val="000000"/>
        </w:rPr>
        <w:t>rifampin</w:t>
      </w:r>
      <w:r w:rsidRPr="00D70B7A">
        <w:rPr>
          <w:rFonts w:eastAsia="標楷體" w:hint="eastAsia"/>
          <w:color w:val="000000"/>
        </w:rPr>
        <w:t>劑量不足有</w:t>
      </w:r>
      <w:r w:rsidRPr="00D70B7A">
        <w:rPr>
          <w:rFonts w:eastAsia="標楷體" w:hint="eastAsia"/>
          <w:color w:val="000000"/>
        </w:rPr>
        <w:t>40</w:t>
      </w:r>
      <w:r w:rsidRPr="00D70B7A">
        <w:rPr>
          <w:rFonts w:eastAsia="標楷體" w:hint="eastAsia"/>
          <w:color w:val="000000"/>
        </w:rPr>
        <w:t>人（</w:t>
      </w:r>
      <w:r w:rsidRPr="00D70B7A">
        <w:rPr>
          <w:rFonts w:eastAsia="標楷體" w:hint="eastAsia"/>
          <w:color w:val="000000"/>
        </w:rPr>
        <w:t>18.4%</w:t>
      </w:r>
      <w:r w:rsidRPr="00D70B7A">
        <w:rPr>
          <w:rFonts w:eastAsia="標楷體" w:hint="eastAsia"/>
          <w:color w:val="000000"/>
        </w:rPr>
        <w:t>），與</w:t>
      </w:r>
      <w:r w:rsidRPr="00D70B7A">
        <w:rPr>
          <w:rFonts w:eastAsia="標楷體" w:hint="eastAsia"/>
          <w:color w:val="000000"/>
        </w:rPr>
        <w:t>2007</w:t>
      </w:r>
      <w:r w:rsidRPr="00D70B7A">
        <w:rPr>
          <w:rFonts w:eastAsia="標楷體" w:hint="eastAsia"/>
          <w:color w:val="000000"/>
        </w:rPr>
        <w:t>年的調查相比較，兩者</w:t>
      </w:r>
      <w:r w:rsidRPr="00D70B7A">
        <w:rPr>
          <w:rFonts w:eastAsia="標楷體" w:hint="eastAsia"/>
          <w:color w:val="000000"/>
        </w:rPr>
        <w:t>rifampin</w:t>
      </w:r>
      <w:r w:rsidRPr="00D70B7A">
        <w:rPr>
          <w:rFonts w:eastAsia="標楷體" w:hint="eastAsia"/>
          <w:color w:val="000000"/>
        </w:rPr>
        <w:t>劑量不足之比例未達統計上之顯著差異</w:t>
      </w:r>
      <w:r w:rsidRPr="00D70B7A">
        <w:rPr>
          <w:rFonts w:eastAsia="標楷體" w:hint="eastAsia"/>
          <w:color w:val="000000"/>
        </w:rPr>
        <w:t>(p=0.441)</w:t>
      </w:r>
      <w:r w:rsidRPr="00D70B7A">
        <w:rPr>
          <w:rFonts w:eastAsia="標楷體" w:hint="eastAsia"/>
          <w:color w:val="000000"/>
        </w:rPr>
        <w:t>。但若就至少一種處方劑量不足比例，治療開始的前兩</w:t>
      </w:r>
      <w:proofErr w:type="gramStart"/>
      <w:r w:rsidRPr="00D70B7A">
        <w:rPr>
          <w:rFonts w:eastAsia="標楷體" w:hint="eastAsia"/>
          <w:color w:val="000000"/>
        </w:rPr>
        <w:t>個</w:t>
      </w:r>
      <w:proofErr w:type="gramEnd"/>
      <w:r w:rsidRPr="00D70B7A">
        <w:rPr>
          <w:rFonts w:eastAsia="標楷體" w:hint="eastAsia"/>
          <w:color w:val="000000"/>
        </w:rPr>
        <w:t>月內（</w:t>
      </w:r>
      <w:r w:rsidRPr="00D70B7A">
        <w:rPr>
          <w:rFonts w:eastAsia="標楷體" w:hint="eastAsia"/>
          <w:color w:val="000000"/>
        </w:rPr>
        <w:t>intensive phase</w:t>
      </w:r>
      <w:r w:rsidRPr="00D70B7A">
        <w:rPr>
          <w:rFonts w:eastAsia="標楷體" w:hint="eastAsia"/>
          <w:color w:val="000000"/>
        </w:rPr>
        <w:t>），曾發生過至少一種藥物劑量不足者有</w:t>
      </w:r>
      <w:r w:rsidRPr="00D70B7A">
        <w:rPr>
          <w:rFonts w:eastAsia="標楷體" w:hint="eastAsia"/>
          <w:color w:val="000000"/>
        </w:rPr>
        <w:t>105</w:t>
      </w:r>
      <w:r w:rsidRPr="00D70B7A">
        <w:rPr>
          <w:rFonts w:eastAsia="標楷體" w:hint="eastAsia"/>
          <w:color w:val="000000"/>
        </w:rPr>
        <w:t>人（</w:t>
      </w:r>
      <w:r w:rsidRPr="00D70B7A">
        <w:rPr>
          <w:rFonts w:eastAsia="標楷體" w:hint="eastAsia"/>
          <w:color w:val="000000"/>
        </w:rPr>
        <w:t>48.4%</w:t>
      </w:r>
      <w:r w:rsidRPr="00D70B7A">
        <w:rPr>
          <w:rFonts w:eastAsia="標楷體" w:hint="eastAsia"/>
          <w:color w:val="000000"/>
        </w:rPr>
        <w:t>），相較過去之研究</w:t>
      </w:r>
      <w:r w:rsidRPr="00D70B7A">
        <w:rPr>
          <w:rFonts w:eastAsia="標楷體" w:hint="eastAsia"/>
          <w:color w:val="000000"/>
        </w:rPr>
        <w:t>: 28.7%</w:t>
      </w:r>
      <w:r w:rsidRPr="00D70B7A">
        <w:rPr>
          <w:rFonts w:eastAsia="標楷體" w:hint="eastAsia"/>
          <w:color w:val="000000"/>
        </w:rPr>
        <w:t>則達到統到統計上之顯著差異</w:t>
      </w:r>
      <w:r w:rsidRPr="00D70B7A">
        <w:rPr>
          <w:rFonts w:eastAsia="標楷體" w:hint="eastAsia"/>
          <w:color w:val="000000"/>
        </w:rPr>
        <w:t>(p=0.001)</w:t>
      </w:r>
      <w:r w:rsidRPr="00D70B7A">
        <w:rPr>
          <w:rFonts w:eastAsia="標楷體" w:hint="eastAsia"/>
          <w:color w:val="000000"/>
        </w:rPr>
        <w:t>。</w:t>
      </w:r>
    </w:p>
    <w:p w:rsidR="00BE5920" w:rsidRPr="00D70B7A" w:rsidRDefault="00BE5920" w:rsidP="00BE5920">
      <w:pPr>
        <w:ind w:left="872" w:hanging="872"/>
        <w:rPr>
          <w:rFonts w:eastAsia="標楷體" w:hint="eastAsia"/>
          <w:color w:val="000000"/>
        </w:rPr>
      </w:pPr>
      <w:r w:rsidRPr="00D70B7A">
        <w:rPr>
          <w:rFonts w:eastAsia="標楷體" w:hint="eastAsia"/>
          <w:color w:val="000000"/>
        </w:rPr>
        <w:t>結論與建議</w:t>
      </w:r>
      <w:r w:rsidRPr="00D70B7A">
        <w:rPr>
          <w:rFonts w:eastAsia="標楷體" w:hint="eastAsia"/>
          <w:color w:val="000000"/>
        </w:rPr>
        <w:t xml:space="preserve">: </w:t>
      </w:r>
    </w:p>
    <w:p w:rsidR="00BE5920" w:rsidRPr="00D70B7A" w:rsidRDefault="00BE5920" w:rsidP="00BE5920">
      <w:pPr>
        <w:ind w:left="872" w:hanging="872"/>
        <w:rPr>
          <w:rFonts w:eastAsia="標楷體" w:hint="eastAsia"/>
          <w:color w:val="000000"/>
        </w:rPr>
      </w:pPr>
      <w:proofErr w:type="gramStart"/>
      <w:r w:rsidRPr="00D70B7A">
        <w:rPr>
          <w:rFonts w:eastAsia="標楷體" w:hint="eastAsia"/>
          <w:color w:val="000000"/>
        </w:rPr>
        <w:t>因次對於</w:t>
      </w:r>
      <w:proofErr w:type="gramEnd"/>
      <w:r w:rsidRPr="00D70B7A">
        <w:rPr>
          <w:rFonts w:eastAsia="標楷體" w:hint="eastAsia"/>
          <w:color w:val="000000"/>
        </w:rPr>
        <w:t>完成治療後又再度復發個案，雖復發率並不高但由於其伴隨抗藥性問題及治療用藥選擇，當未來在</w:t>
      </w:r>
      <w:r w:rsidRPr="00D70B7A">
        <w:rPr>
          <w:rFonts w:eastAsia="標楷體" w:hint="eastAsia"/>
          <w:color w:val="000000"/>
        </w:rPr>
        <w:t>MDR</w:t>
      </w:r>
      <w:r w:rsidRPr="00D70B7A">
        <w:rPr>
          <w:rFonts w:eastAsia="標楷體" w:hint="eastAsia"/>
          <w:color w:val="000000"/>
        </w:rPr>
        <w:t>病人逐漸減少時，也可考慮轉入有經驗的專責團隊醫院收治。在治療處方部分本研究初步結果看來，</w:t>
      </w:r>
      <w:r w:rsidRPr="00D70B7A">
        <w:rPr>
          <w:rFonts w:eastAsia="標楷體" w:hint="eastAsia"/>
          <w:color w:val="000000"/>
        </w:rPr>
        <w:t>RMP</w:t>
      </w:r>
      <w:r w:rsidRPr="00D70B7A">
        <w:rPr>
          <w:rFonts w:eastAsia="標楷體" w:hint="eastAsia"/>
          <w:color w:val="000000"/>
        </w:rPr>
        <w:t>劑量不足在過去</w:t>
      </w:r>
      <w:r w:rsidRPr="00D70B7A">
        <w:rPr>
          <w:rFonts w:eastAsia="標楷體" w:hint="eastAsia"/>
          <w:color w:val="000000"/>
        </w:rPr>
        <w:t>DOT</w:t>
      </w:r>
      <w:r w:rsidRPr="00D70B7A">
        <w:rPr>
          <w:rFonts w:eastAsia="標楷體" w:hint="eastAsia"/>
          <w:color w:val="000000"/>
        </w:rPr>
        <w:t>病人隨機抽查和復發</w:t>
      </w:r>
      <w:proofErr w:type="gramStart"/>
      <w:r w:rsidRPr="00D70B7A">
        <w:rPr>
          <w:rFonts w:eastAsia="標楷體" w:hint="eastAsia"/>
          <w:color w:val="000000"/>
        </w:rPr>
        <w:t>病人間的差異</w:t>
      </w:r>
      <w:proofErr w:type="gramEnd"/>
      <w:r w:rsidRPr="00D70B7A">
        <w:rPr>
          <w:rFonts w:eastAsia="標楷體" w:hint="eastAsia"/>
          <w:color w:val="000000"/>
        </w:rPr>
        <w:t>未達統計上顯著差異。其原因可能有：沒有有效對照組的處方可以比較。是否加入</w:t>
      </w:r>
      <w:r w:rsidRPr="00D70B7A">
        <w:rPr>
          <w:rFonts w:eastAsia="標楷體" w:hint="eastAsia"/>
          <w:color w:val="000000"/>
        </w:rPr>
        <w:t>DOT</w:t>
      </w:r>
      <w:r w:rsidRPr="00D70B7A">
        <w:rPr>
          <w:rFonts w:eastAsia="標楷體" w:hint="eastAsia"/>
          <w:color w:val="000000"/>
        </w:rPr>
        <w:t>以及</w:t>
      </w:r>
      <w:r w:rsidRPr="00D70B7A">
        <w:rPr>
          <w:rFonts w:eastAsia="標楷體" w:hint="eastAsia"/>
          <w:color w:val="000000"/>
        </w:rPr>
        <w:t>DOT</w:t>
      </w:r>
      <w:r w:rsidRPr="00D70B7A">
        <w:rPr>
          <w:rFonts w:eastAsia="標楷體" w:hint="eastAsia"/>
          <w:color w:val="000000"/>
        </w:rPr>
        <w:t>的品質同樣也可能影響復發。</w:t>
      </w:r>
    </w:p>
    <w:p w:rsidR="00BE5920" w:rsidRPr="00D70B7A" w:rsidRDefault="00BE5920" w:rsidP="00BE5920">
      <w:pPr>
        <w:ind w:left="872" w:hanging="872"/>
        <w:rPr>
          <w:rFonts w:eastAsia="標楷體"/>
          <w:color w:val="000000"/>
        </w:rPr>
      </w:pPr>
    </w:p>
    <w:p w:rsidR="000745F9" w:rsidRDefault="000745F9" w:rsidP="00680B7D">
      <w:pPr>
        <w:ind w:right="28"/>
      </w:pPr>
    </w:p>
    <w:p w:rsidR="00BE5920" w:rsidRDefault="00BE5920" w:rsidP="00680B7D">
      <w:pPr>
        <w:ind w:right="28"/>
      </w:pPr>
    </w:p>
    <w:p w:rsidR="00BE5920" w:rsidRPr="00255C08" w:rsidRDefault="00BE5920" w:rsidP="00BE5920">
      <w:pPr>
        <w:ind w:left="961" w:hanging="961"/>
        <w:rPr>
          <w:rFonts w:eastAsia="標楷體"/>
          <w:color w:val="000000"/>
        </w:rPr>
      </w:pPr>
      <w:r w:rsidRPr="00255C08">
        <w:rPr>
          <w:rFonts w:eastAsia="標楷體"/>
          <w:color w:val="000000"/>
        </w:rPr>
        <w:lastRenderedPageBreak/>
        <w:t>附表</w:t>
      </w:r>
      <w:proofErr w:type="gramStart"/>
      <w:r w:rsidRPr="00255C08">
        <w:rPr>
          <w:rFonts w:eastAsia="標楷體"/>
          <w:color w:val="000000"/>
        </w:rPr>
        <w:t>三</w:t>
      </w:r>
      <w:proofErr w:type="gramEnd"/>
      <w:r w:rsidRPr="00255C08">
        <w:rPr>
          <w:rFonts w:eastAsia="標楷體"/>
          <w:color w:val="000000"/>
        </w:rPr>
        <w:t>：主持人、協同主持人、研究人員最近</w:t>
      </w:r>
      <w:r>
        <w:rPr>
          <w:rFonts w:eastAsia="標楷體" w:hint="eastAsia"/>
          <w:color w:val="000000"/>
        </w:rPr>
        <w:t>三</w:t>
      </w:r>
      <w:r w:rsidRPr="00255C08">
        <w:rPr>
          <w:rFonts w:eastAsia="標楷體"/>
          <w:color w:val="000000"/>
        </w:rPr>
        <w:t>年已發表與計畫內容相關之學術性著作清單，無需附著作（每人填寫一份）</w:t>
      </w:r>
      <w:r w:rsidRPr="00255C08">
        <w:rPr>
          <w:rFonts w:eastAsia="標楷體"/>
          <w:b/>
          <w:bCs/>
          <w:color w:val="000000"/>
          <w:u w:val="double"/>
        </w:rPr>
        <w:t>（若無此資料，請填無此資料）</w:t>
      </w:r>
    </w:p>
    <w:p w:rsidR="00BE5920" w:rsidRPr="00B00710" w:rsidRDefault="00BE5920" w:rsidP="00BE5920">
      <w:pPr>
        <w:ind w:left="872" w:hanging="872"/>
        <w:rPr>
          <w:rFonts w:eastAsia="標楷體" w:hint="eastAsia"/>
          <w:color w:val="000000"/>
        </w:rPr>
      </w:pPr>
      <w:r w:rsidRPr="00B00710">
        <w:rPr>
          <w:rFonts w:eastAsia="標楷體" w:hint="eastAsia"/>
          <w:color w:val="000000"/>
        </w:rPr>
        <w:t>李品慧</w:t>
      </w:r>
    </w:p>
    <w:p w:rsidR="00BE5920" w:rsidRPr="00B00710" w:rsidRDefault="00BE5920" w:rsidP="00BE5920">
      <w:pPr>
        <w:ind w:left="872" w:hanging="872"/>
        <w:rPr>
          <w:rFonts w:eastAsia="標楷體"/>
          <w:color w:val="000000"/>
        </w:rPr>
      </w:pPr>
      <w:r w:rsidRPr="00B00710">
        <w:rPr>
          <w:rFonts w:eastAsia="標楷體"/>
          <w:color w:val="000000"/>
        </w:rPr>
        <w:t>Poster display:</w:t>
      </w:r>
    </w:p>
    <w:p w:rsidR="00BE5920" w:rsidRPr="00B00710" w:rsidRDefault="00BE5920" w:rsidP="00BE5920">
      <w:pPr>
        <w:ind w:left="872" w:hanging="872"/>
        <w:rPr>
          <w:rFonts w:eastAsia="標楷體"/>
          <w:color w:val="000000"/>
        </w:rPr>
      </w:pPr>
      <w:r w:rsidRPr="00B00710">
        <w:rPr>
          <w:rFonts w:eastAsia="標楷體"/>
          <w:color w:val="000000"/>
        </w:rPr>
        <w:t xml:space="preserve">(1). Poster </w:t>
      </w:r>
      <w:proofErr w:type="gramStart"/>
      <w:r w:rsidRPr="00B00710">
        <w:rPr>
          <w:rFonts w:eastAsia="標楷體"/>
          <w:color w:val="000000"/>
        </w:rPr>
        <w:t xml:space="preserve">display </w:t>
      </w:r>
      <w:r>
        <w:rPr>
          <w:rFonts w:eastAsia="標楷體" w:hint="eastAsia"/>
          <w:color w:val="000000"/>
        </w:rPr>
        <w:t>,</w:t>
      </w:r>
      <w:proofErr w:type="gramEnd"/>
      <w:r>
        <w:rPr>
          <w:rFonts w:eastAsia="標楷體" w:hint="eastAsia"/>
          <w:color w:val="000000"/>
        </w:rPr>
        <w:t xml:space="preserve"> </w:t>
      </w:r>
      <w:r w:rsidRPr="00B00710">
        <w:rPr>
          <w:rFonts w:eastAsia="標楷體"/>
          <w:color w:val="000000"/>
        </w:rPr>
        <w:t>3rd Conference of The Union Asia-Pacific Region, 2011</w:t>
      </w:r>
    </w:p>
    <w:p w:rsidR="00BE5920" w:rsidRPr="00B00710" w:rsidRDefault="00BE5920" w:rsidP="00BE5920">
      <w:pPr>
        <w:ind w:left="872" w:hanging="872"/>
        <w:rPr>
          <w:rFonts w:eastAsia="標楷體"/>
          <w:color w:val="000000"/>
        </w:rPr>
      </w:pPr>
      <w:r w:rsidRPr="00B00710">
        <w:rPr>
          <w:rFonts w:eastAsia="標楷體"/>
          <w:color w:val="000000"/>
        </w:rPr>
        <w:t>Treatment Failure Patients among Pulmonary Tuberculosis in Taiwan, 2006-2007</w:t>
      </w:r>
    </w:p>
    <w:p w:rsidR="00BE5920" w:rsidRPr="00B00710" w:rsidRDefault="00BE5920" w:rsidP="00BE5920">
      <w:pPr>
        <w:ind w:left="872" w:hanging="872"/>
        <w:rPr>
          <w:rFonts w:eastAsia="標楷體"/>
          <w:color w:val="000000"/>
        </w:rPr>
      </w:pPr>
      <w:r w:rsidRPr="00B00710">
        <w:rPr>
          <w:rFonts w:eastAsia="標楷體"/>
          <w:color w:val="000000"/>
        </w:rPr>
        <w:t xml:space="preserve">Yung-Chao </w:t>
      </w:r>
      <w:proofErr w:type="spellStart"/>
      <w:r w:rsidRPr="00B00710">
        <w:rPr>
          <w:rFonts w:eastAsia="標楷體"/>
          <w:color w:val="000000"/>
        </w:rPr>
        <w:t>Lei</w:t>
      </w:r>
      <w:proofErr w:type="gramStart"/>
      <w:r w:rsidRPr="00B00710">
        <w:rPr>
          <w:rFonts w:eastAsia="標楷體"/>
          <w:color w:val="000000"/>
        </w:rPr>
        <w:t>,Pin</w:t>
      </w:r>
      <w:proofErr w:type="gramEnd"/>
      <w:r w:rsidRPr="00B00710">
        <w:rPr>
          <w:rFonts w:eastAsia="標楷體"/>
          <w:color w:val="000000"/>
        </w:rPr>
        <w:t>-Hui</w:t>
      </w:r>
      <w:proofErr w:type="spellEnd"/>
      <w:r w:rsidRPr="00B00710">
        <w:rPr>
          <w:rFonts w:eastAsia="標楷體"/>
          <w:color w:val="000000"/>
        </w:rPr>
        <w:t xml:space="preserve"> </w:t>
      </w:r>
      <w:proofErr w:type="spellStart"/>
      <w:r w:rsidRPr="00B00710">
        <w:rPr>
          <w:rFonts w:eastAsia="標楷體"/>
          <w:color w:val="000000"/>
        </w:rPr>
        <w:t>Lee,Angela</w:t>
      </w:r>
      <w:proofErr w:type="spellEnd"/>
      <w:r w:rsidRPr="00B00710">
        <w:rPr>
          <w:rFonts w:eastAsia="標楷體"/>
          <w:color w:val="000000"/>
        </w:rPr>
        <w:t xml:space="preserve"> Song-En Huang, </w:t>
      </w:r>
      <w:proofErr w:type="spellStart"/>
      <w:r w:rsidRPr="00B00710">
        <w:rPr>
          <w:rFonts w:eastAsia="標楷體"/>
          <w:color w:val="000000"/>
        </w:rPr>
        <w:t>Hui</w:t>
      </w:r>
      <w:proofErr w:type="spellEnd"/>
      <w:r w:rsidRPr="00B00710">
        <w:rPr>
          <w:rFonts w:eastAsia="標楷體"/>
          <w:color w:val="000000"/>
        </w:rPr>
        <w:t xml:space="preserve">-Chen Lin, </w:t>
      </w:r>
      <w:proofErr w:type="spellStart"/>
      <w:r w:rsidRPr="00B00710">
        <w:rPr>
          <w:rFonts w:eastAsia="標楷體"/>
          <w:color w:val="000000"/>
        </w:rPr>
        <w:t>Kwei</w:t>
      </w:r>
      <w:proofErr w:type="spellEnd"/>
      <w:r w:rsidRPr="00B00710">
        <w:rPr>
          <w:rFonts w:eastAsia="標楷體"/>
          <w:color w:val="000000"/>
        </w:rPr>
        <w:t>-Feng Wang, Pei-Chun Chan, Chin-</w:t>
      </w:r>
      <w:proofErr w:type="spellStart"/>
      <w:r w:rsidRPr="00B00710">
        <w:rPr>
          <w:rFonts w:eastAsia="標楷體"/>
          <w:color w:val="000000"/>
        </w:rPr>
        <w:t>Hui</w:t>
      </w:r>
      <w:proofErr w:type="spellEnd"/>
      <w:r w:rsidRPr="00B00710">
        <w:rPr>
          <w:rFonts w:eastAsia="標楷體"/>
          <w:color w:val="000000"/>
        </w:rPr>
        <w:t xml:space="preserve"> Yang</w:t>
      </w:r>
    </w:p>
    <w:p w:rsidR="00BE5920" w:rsidRPr="00B00710" w:rsidRDefault="00BE5920" w:rsidP="00BE5920">
      <w:pPr>
        <w:ind w:left="872" w:hanging="872"/>
        <w:rPr>
          <w:rFonts w:eastAsia="標楷體"/>
          <w:color w:val="000000"/>
        </w:rPr>
      </w:pPr>
    </w:p>
    <w:p w:rsidR="00BE5920" w:rsidRPr="00B00710" w:rsidRDefault="00BE5920" w:rsidP="00BE5920">
      <w:pPr>
        <w:ind w:left="872" w:hanging="872"/>
        <w:rPr>
          <w:rFonts w:eastAsia="標楷體" w:hint="eastAsia"/>
          <w:color w:val="000000"/>
        </w:rPr>
      </w:pPr>
      <w:r w:rsidRPr="00B00710">
        <w:rPr>
          <w:rFonts w:eastAsia="標楷體" w:hint="eastAsia"/>
          <w:color w:val="000000"/>
        </w:rPr>
        <w:t xml:space="preserve">(2). </w:t>
      </w:r>
      <w:r w:rsidRPr="00B00710">
        <w:rPr>
          <w:rFonts w:eastAsia="標楷體"/>
          <w:color w:val="000000"/>
        </w:rPr>
        <w:t xml:space="preserve">Poster </w:t>
      </w:r>
      <w:proofErr w:type="gramStart"/>
      <w:r w:rsidRPr="00B00710">
        <w:rPr>
          <w:rFonts w:eastAsia="標楷體"/>
          <w:color w:val="000000"/>
        </w:rPr>
        <w:t>display</w:t>
      </w:r>
      <w:r w:rsidRPr="00B00710">
        <w:rPr>
          <w:rFonts w:eastAsia="標楷體" w:hint="eastAsia"/>
          <w:color w:val="000000"/>
        </w:rPr>
        <w:t xml:space="preserve"> </w:t>
      </w:r>
      <w:r>
        <w:rPr>
          <w:rFonts w:eastAsia="標楷體" w:hint="eastAsia"/>
          <w:color w:val="000000"/>
        </w:rPr>
        <w:t>,</w:t>
      </w:r>
      <w:proofErr w:type="gramEnd"/>
      <w:r>
        <w:rPr>
          <w:rFonts w:eastAsia="標楷體" w:hint="eastAsia"/>
          <w:color w:val="000000"/>
        </w:rPr>
        <w:t xml:space="preserve"> </w:t>
      </w:r>
      <w:r w:rsidRPr="00B00710">
        <w:rPr>
          <w:rFonts w:eastAsia="標楷體" w:hint="eastAsia"/>
          <w:color w:val="000000"/>
        </w:rPr>
        <w:t>2011</w:t>
      </w:r>
      <w:r w:rsidRPr="00B00710">
        <w:rPr>
          <w:rFonts w:eastAsia="標楷體" w:hint="eastAsia"/>
          <w:color w:val="000000"/>
        </w:rPr>
        <w:t>年第四十二屆國際抗癆聯盟</w:t>
      </w:r>
    </w:p>
    <w:p w:rsidR="00BE5920" w:rsidRPr="00B00710" w:rsidRDefault="00BE5920" w:rsidP="00BE5920">
      <w:pPr>
        <w:ind w:left="872" w:hanging="872"/>
        <w:rPr>
          <w:rFonts w:eastAsia="標楷體"/>
          <w:color w:val="000000"/>
        </w:rPr>
      </w:pPr>
      <w:r w:rsidRPr="00B00710">
        <w:rPr>
          <w:rFonts w:eastAsia="標楷體"/>
          <w:color w:val="000000"/>
        </w:rPr>
        <w:t>Relapse among Pulmonary Tuberculosis Patients after DOTs implemented in Taiwan, 2006-2008</w:t>
      </w:r>
    </w:p>
    <w:p w:rsidR="00BE5920" w:rsidRDefault="00BE5920" w:rsidP="00BE5920">
      <w:pPr>
        <w:ind w:left="872" w:hanging="872"/>
        <w:rPr>
          <w:rFonts w:eastAsia="標楷體" w:hint="eastAsia"/>
          <w:color w:val="000000"/>
        </w:rPr>
      </w:pPr>
      <w:r w:rsidRPr="00B00710">
        <w:rPr>
          <w:rFonts w:eastAsia="標楷體"/>
          <w:color w:val="000000"/>
        </w:rPr>
        <w:t>Pin-</w:t>
      </w:r>
      <w:proofErr w:type="spellStart"/>
      <w:r w:rsidRPr="00B00710">
        <w:rPr>
          <w:rFonts w:eastAsia="標楷體"/>
          <w:color w:val="000000"/>
        </w:rPr>
        <w:t>Hui</w:t>
      </w:r>
      <w:proofErr w:type="spellEnd"/>
      <w:r w:rsidRPr="00B00710">
        <w:rPr>
          <w:rFonts w:eastAsia="標楷體"/>
          <w:color w:val="000000"/>
        </w:rPr>
        <w:t xml:space="preserve"> Lee, Angela Song-En Huang, </w:t>
      </w:r>
      <w:proofErr w:type="spellStart"/>
      <w:r w:rsidRPr="00B00710">
        <w:rPr>
          <w:rFonts w:eastAsia="標楷體"/>
          <w:color w:val="000000"/>
        </w:rPr>
        <w:t>Hui</w:t>
      </w:r>
      <w:proofErr w:type="spellEnd"/>
      <w:r w:rsidRPr="00B00710">
        <w:rPr>
          <w:rFonts w:eastAsia="標楷體"/>
          <w:color w:val="000000"/>
        </w:rPr>
        <w:t>-Chen Lin, Sung-</w:t>
      </w:r>
      <w:proofErr w:type="spellStart"/>
      <w:r w:rsidRPr="00B00710">
        <w:rPr>
          <w:rFonts w:eastAsia="標楷體"/>
          <w:color w:val="000000"/>
        </w:rPr>
        <w:t>Hsi</w:t>
      </w:r>
      <w:proofErr w:type="spellEnd"/>
      <w:r w:rsidRPr="00B00710">
        <w:rPr>
          <w:rFonts w:eastAsia="標楷體"/>
          <w:color w:val="000000"/>
        </w:rPr>
        <w:t xml:space="preserve"> Wei, Chia-Wei Chang, Pei-Chun Chan, Ru-Wen </w:t>
      </w:r>
      <w:proofErr w:type="spellStart"/>
      <w:r w:rsidRPr="00B00710">
        <w:rPr>
          <w:rFonts w:eastAsia="標楷體"/>
          <w:color w:val="000000"/>
        </w:rPr>
        <w:t>Jou</w:t>
      </w:r>
      <w:proofErr w:type="spellEnd"/>
    </w:p>
    <w:p w:rsidR="00BE5920" w:rsidRDefault="00BE5920" w:rsidP="00BE5920">
      <w:pPr>
        <w:ind w:left="872" w:hanging="872"/>
        <w:rPr>
          <w:rFonts w:eastAsia="標楷體" w:hint="eastAsia"/>
          <w:color w:val="000000"/>
        </w:rPr>
      </w:pPr>
    </w:p>
    <w:p w:rsidR="00BE5920" w:rsidRPr="00B00710" w:rsidRDefault="00BE5920" w:rsidP="00BE5920">
      <w:pPr>
        <w:ind w:left="872" w:hanging="872"/>
        <w:rPr>
          <w:rFonts w:eastAsia="標楷體" w:hint="eastAsia"/>
          <w:color w:val="000000"/>
        </w:rPr>
      </w:pPr>
      <w:r>
        <w:rPr>
          <w:rFonts w:eastAsia="標楷體" w:hint="eastAsia"/>
          <w:color w:val="000000"/>
        </w:rPr>
        <w:t xml:space="preserve">(3). </w:t>
      </w:r>
      <w:r w:rsidRPr="00B00710">
        <w:rPr>
          <w:rFonts w:eastAsia="標楷體"/>
          <w:color w:val="000000"/>
        </w:rPr>
        <w:t xml:space="preserve">Poster </w:t>
      </w:r>
      <w:proofErr w:type="gramStart"/>
      <w:r w:rsidRPr="00B00710">
        <w:rPr>
          <w:rFonts w:eastAsia="標楷體"/>
          <w:color w:val="000000"/>
        </w:rPr>
        <w:t>display</w:t>
      </w:r>
      <w:r>
        <w:rPr>
          <w:rFonts w:eastAsia="標楷體" w:hint="eastAsia"/>
          <w:color w:val="000000"/>
        </w:rPr>
        <w:t xml:space="preserve"> ,</w:t>
      </w:r>
      <w:proofErr w:type="gramEnd"/>
      <w:r>
        <w:rPr>
          <w:rFonts w:eastAsia="標楷體" w:hint="eastAsia"/>
          <w:color w:val="000000"/>
        </w:rPr>
        <w:t xml:space="preserve"> 2012</w:t>
      </w:r>
      <w:r>
        <w:rPr>
          <w:rFonts w:eastAsia="標楷體" w:hint="eastAsia"/>
          <w:color w:val="000000"/>
        </w:rPr>
        <w:t>年第四十三</w:t>
      </w:r>
      <w:r w:rsidRPr="00B00710">
        <w:rPr>
          <w:rFonts w:eastAsia="標楷體" w:hint="eastAsia"/>
          <w:color w:val="000000"/>
        </w:rPr>
        <w:t>屆國際抗癆聯盟</w:t>
      </w:r>
    </w:p>
    <w:p w:rsidR="00BE5920" w:rsidRDefault="00BE5920" w:rsidP="00BE5920">
      <w:pPr>
        <w:ind w:left="872" w:hanging="872"/>
        <w:rPr>
          <w:rFonts w:eastAsia="標楷體" w:hint="eastAsia"/>
          <w:color w:val="000000"/>
        </w:rPr>
      </w:pPr>
      <w:r>
        <w:rPr>
          <w:rFonts w:eastAsia="標楷體" w:hint="eastAsia"/>
          <w:color w:val="000000"/>
        </w:rPr>
        <w:t>Diabetes mellitus and risk of recurrent tuberculosis: a population-based nested case-control study</w:t>
      </w:r>
    </w:p>
    <w:p w:rsidR="00BE5920" w:rsidRDefault="00BE5920" w:rsidP="00BE5920">
      <w:pPr>
        <w:ind w:left="872" w:hanging="872"/>
        <w:rPr>
          <w:rFonts w:eastAsia="標楷體" w:hint="eastAsia"/>
          <w:color w:val="000000"/>
        </w:rPr>
      </w:pPr>
      <w:r w:rsidRPr="00C76614">
        <w:rPr>
          <w:rFonts w:eastAsia="標楷體"/>
          <w:color w:val="000000"/>
        </w:rPr>
        <w:t>Pin-</w:t>
      </w:r>
      <w:proofErr w:type="spellStart"/>
      <w:r w:rsidRPr="00C76614">
        <w:rPr>
          <w:rFonts w:eastAsia="標楷體"/>
          <w:color w:val="000000"/>
        </w:rPr>
        <w:t>Hui</w:t>
      </w:r>
      <w:proofErr w:type="spellEnd"/>
      <w:r w:rsidRPr="00C76614">
        <w:rPr>
          <w:rFonts w:eastAsia="標楷體"/>
          <w:color w:val="000000"/>
        </w:rPr>
        <w:t xml:space="preserve"> Lee, </w:t>
      </w:r>
      <w:proofErr w:type="spellStart"/>
      <w:r w:rsidRPr="00C76614">
        <w:rPr>
          <w:rFonts w:eastAsia="標楷體"/>
          <w:color w:val="000000"/>
        </w:rPr>
        <w:t>Hui</w:t>
      </w:r>
      <w:proofErr w:type="spellEnd"/>
      <w:r w:rsidRPr="00C76614">
        <w:rPr>
          <w:rFonts w:eastAsia="標楷體"/>
          <w:color w:val="000000"/>
        </w:rPr>
        <w:t>-Chen Lin, Angela Song-En Huang, Sung-</w:t>
      </w:r>
      <w:proofErr w:type="spellStart"/>
      <w:r w:rsidRPr="00C76614">
        <w:rPr>
          <w:rFonts w:eastAsia="標楷體"/>
          <w:color w:val="000000"/>
        </w:rPr>
        <w:t>Hsi</w:t>
      </w:r>
      <w:proofErr w:type="spellEnd"/>
      <w:r w:rsidRPr="00C76614">
        <w:rPr>
          <w:rFonts w:eastAsia="標楷體"/>
          <w:color w:val="000000"/>
        </w:rPr>
        <w:t xml:space="preserve"> Wei, Pei-Chun Chan, </w:t>
      </w:r>
      <w:proofErr w:type="spellStart"/>
      <w:r w:rsidRPr="00C76614">
        <w:rPr>
          <w:rFonts w:eastAsia="標楷體"/>
          <w:color w:val="000000"/>
        </w:rPr>
        <w:t>Kwei</w:t>
      </w:r>
      <w:proofErr w:type="spellEnd"/>
      <w:r w:rsidRPr="00C76614">
        <w:rPr>
          <w:rFonts w:eastAsia="標楷體"/>
          <w:color w:val="000000"/>
        </w:rPr>
        <w:t xml:space="preserve">-Feng Wang, Mei-Shu Lai, </w:t>
      </w:r>
      <w:proofErr w:type="spellStart"/>
      <w:r w:rsidRPr="00C76614">
        <w:rPr>
          <w:rFonts w:eastAsia="標楷體"/>
          <w:color w:val="000000"/>
        </w:rPr>
        <w:t>Hsien</w:t>
      </w:r>
      <w:proofErr w:type="spellEnd"/>
      <w:r w:rsidRPr="00C76614">
        <w:rPr>
          <w:rFonts w:eastAsia="標楷體"/>
          <w:color w:val="000000"/>
        </w:rPr>
        <w:t>-Ho Lin</w:t>
      </w:r>
    </w:p>
    <w:p w:rsidR="00BE5920" w:rsidRDefault="00BE5920" w:rsidP="00BE5920">
      <w:pPr>
        <w:ind w:left="872" w:hanging="872"/>
        <w:rPr>
          <w:rFonts w:eastAsia="標楷體" w:hint="eastAsia"/>
          <w:color w:val="000000"/>
        </w:rPr>
      </w:pPr>
    </w:p>
    <w:p w:rsidR="00BE5920" w:rsidRDefault="00BE5920" w:rsidP="00BE5920">
      <w:pPr>
        <w:ind w:left="872" w:hanging="872"/>
        <w:rPr>
          <w:rFonts w:eastAsia="標楷體" w:hint="eastAsia"/>
          <w:color w:val="000000"/>
        </w:rPr>
      </w:pPr>
      <w:r>
        <w:rPr>
          <w:rFonts w:eastAsia="標楷體" w:hint="eastAsia"/>
          <w:color w:val="000000"/>
        </w:rPr>
        <w:t xml:space="preserve">(4). </w:t>
      </w:r>
      <w:r>
        <w:rPr>
          <w:rFonts w:eastAsia="標楷體"/>
          <w:color w:val="000000"/>
        </w:rPr>
        <w:t>Pin-</w:t>
      </w:r>
      <w:proofErr w:type="spellStart"/>
      <w:r>
        <w:rPr>
          <w:rFonts w:eastAsia="標楷體"/>
          <w:color w:val="000000"/>
        </w:rPr>
        <w:t>Hui</w:t>
      </w:r>
      <w:proofErr w:type="spellEnd"/>
      <w:r>
        <w:rPr>
          <w:rFonts w:eastAsia="標楷體"/>
          <w:color w:val="000000"/>
        </w:rPr>
        <w:t xml:space="preserve"> Lee</w:t>
      </w:r>
      <w:r w:rsidRPr="00F66DA4">
        <w:rPr>
          <w:rFonts w:eastAsia="標楷體"/>
          <w:color w:val="000000"/>
        </w:rPr>
        <w:t>, Feng-Yee Chang</w:t>
      </w:r>
      <w:r>
        <w:rPr>
          <w:rFonts w:eastAsia="標楷體" w:hint="eastAsia"/>
          <w:color w:val="000000"/>
        </w:rPr>
        <w:t>.</w:t>
      </w:r>
    </w:p>
    <w:p w:rsidR="00BE5920" w:rsidRPr="00850BE3" w:rsidRDefault="00BE5920" w:rsidP="00BE5920">
      <w:pPr>
        <w:ind w:leftChars="100" w:left="869" w:hangingChars="262" w:hanging="629"/>
        <w:rPr>
          <w:rFonts w:eastAsia="標楷體"/>
          <w:color w:val="000000"/>
        </w:rPr>
      </w:pPr>
      <w:r>
        <w:rPr>
          <w:rFonts w:eastAsia="標楷體" w:hint="eastAsia"/>
          <w:color w:val="000000"/>
        </w:rPr>
        <w:t xml:space="preserve"> </w:t>
      </w:r>
      <w:r w:rsidRPr="00F66DA4">
        <w:rPr>
          <w:rFonts w:eastAsia="標楷體"/>
          <w:color w:val="000000"/>
        </w:rPr>
        <w:t>Latent infection treatment to prevent TB</w:t>
      </w:r>
      <w:r>
        <w:rPr>
          <w:rFonts w:eastAsia="標楷體" w:hint="eastAsia"/>
          <w:color w:val="000000"/>
        </w:rPr>
        <w:t xml:space="preserve"> </w:t>
      </w:r>
      <w:r w:rsidRPr="00F66DA4">
        <w:rPr>
          <w:rFonts w:eastAsia="標楷體"/>
          <w:color w:val="000000"/>
        </w:rPr>
        <w:t>transmission in school settings</w:t>
      </w:r>
      <w:r>
        <w:rPr>
          <w:rFonts w:eastAsia="標楷體" w:hint="eastAsia"/>
          <w:color w:val="000000"/>
        </w:rPr>
        <w:t xml:space="preserve">. </w:t>
      </w:r>
      <w:r w:rsidRPr="00F66DA4">
        <w:rPr>
          <w:rFonts w:eastAsia="標楷體"/>
          <w:color w:val="000000"/>
        </w:rPr>
        <w:t>Journal of th</w:t>
      </w:r>
      <w:r>
        <w:rPr>
          <w:rFonts w:eastAsia="標楷體"/>
          <w:color w:val="000000"/>
        </w:rPr>
        <w:t xml:space="preserve">e Formosan Medical Association </w:t>
      </w:r>
      <w:r w:rsidRPr="00F66DA4">
        <w:rPr>
          <w:rFonts w:eastAsia="標楷體"/>
          <w:color w:val="000000"/>
        </w:rPr>
        <w:t>2012</w:t>
      </w:r>
      <w:r>
        <w:rPr>
          <w:rFonts w:eastAsia="標楷體" w:hint="eastAsia"/>
          <w:color w:val="000000"/>
        </w:rPr>
        <w:t>;</w:t>
      </w:r>
      <w:r>
        <w:rPr>
          <w:rFonts w:eastAsia="標楷體"/>
          <w:color w:val="000000"/>
        </w:rPr>
        <w:t xml:space="preserve"> 111</w:t>
      </w:r>
      <w:r>
        <w:rPr>
          <w:rFonts w:eastAsia="標楷體" w:hint="eastAsia"/>
          <w:color w:val="000000"/>
        </w:rPr>
        <w:t>(10)</w:t>
      </w:r>
      <w:r>
        <w:rPr>
          <w:rFonts w:eastAsia="標楷體"/>
          <w:color w:val="000000"/>
        </w:rPr>
        <w:t>, 525</w:t>
      </w:r>
      <w:r>
        <w:rPr>
          <w:rFonts w:eastAsia="標楷體" w:hint="eastAsia"/>
          <w:color w:val="000000"/>
        </w:rPr>
        <w:t>-</w:t>
      </w:r>
      <w:r w:rsidRPr="00F66DA4">
        <w:rPr>
          <w:rFonts w:eastAsia="標楷體"/>
          <w:color w:val="000000"/>
        </w:rPr>
        <w:t>526</w:t>
      </w:r>
    </w:p>
    <w:p w:rsidR="00BE5920" w:rsidRDefault="00BE5920" w:rsidP="00680B7D">
      <w:pPr>
        <w:ind w:right="28"/>
      </w:pPr>
    </w:p>
    <w:p w:rsidR="00BE5920" w:rsidRDefault="00BE5920" w:rsidP="00BE5920">
      <w:pPr>
        <w:ind w:right="28"/>
      </w:pPr>
      <w:r>
        <w:rPr>
          <w:rFonts w:hint="eastAsia"/>
        </w:rPr>
        <w:t>(5)</w:t>
      </w:r>
      <w:r>
        <w:t xml:space="preserve">. </w:t>
      </w:r>
      <w:r>
        <w:t>Pin-</w:t>
      </w:r>
      <w:proofErr w:type="spellStart"/>
      <w:r>
        <w:t>Hui</w:t>
      </w:r>
      <w:proofErr w:type="spellEnd"/>
      <w:r>
        <w:t xml:space="preserve"> Lee,</w:t>
      </w:r>
      <w:r>
        <w:t xml:space="preserve"> </w:t>
      </w:r>
      <w:proofErr w:type="spellStart"/>
      <w:r>
        <w:t>Hui</w:t>
      </w:r>
      <w:proofErr w:type="spellEnd"/>
      <w:r>
        <w:t>-Chen Lin,</w:t>
      </w:r>
      <w:r>
        <w:t xml:space="preserve"> </w:t>
      </w:r>
      <w:r>
        <w:t>Angela Song-En Huang,</w:t>
      </w:r>
      <w:r>
        <w:t xml:space="preserve"> </w:t>
      </w:r>
      <w:r>
        <w:t>Sung-</w:t>
      </w:r>
      <w:proofErr w:type="spellStart"/>
      <w:r>
        <w:t>Hsi</w:t>
      </w:r>
      <w:proofErr w:type="spellEnd"/>
      <w:r>
        <w:t xml:space="preserve"> Wei,</w:t>
      </w:r>
      <w:r>
        <w:t xml:space="preserve"> </w:t>
      </w:r>
      <w:r>
        <w:t>Mei-Shu Lai,</w:t>
      </w:r>
      <w:r>
        <w:t xml:space="preserve"> </w:t>
      </w:r>
      <w:proofErr w:type="spellStart"/>
      <w:r>
        <w:t>Hsien</w:t>
      </w:r>
      <w:proofErr w:type="spellEnd"/>
      <w:r>
        <w:t>-Ho Lin</w:t>
      </w:r>
    </w:p>
    <w:p w:rsidR="00BE5920" w:rsidRPr="00BE5920" w:rsidRDefault="00BE5920" w:rsidP="00BE5920">
      <w:pPr>
        <w:ind w:right="28"/>
        <w:rPr>
          <w:rFonts w:hint="eastAsia"/>
        </w:rPr>
      </w:pPr>
      <w:r w:rsidRPr="00BE5920">
        <w:t>Diabetes and Risk of Tuberculosis Relapse: Nationwide Nested Case-Control Study</w:t>
      </w:r>
      <w:r>
        <w:t xml:space="preserve">. </w:t>
      </w:r>
      <w:proofErr w:type="spellStart"/>
      <w:r w:rsidRPr="00BE5920">
        <w:t>PLoS</w:t>
      </w:r>
      <w:proofErr w:type="spellEnd"/>
      <w:r w:rsidRPr="00BE5920">
        <w:t xml:space="preserve"> ONE 9(3): e92623. doi:10.1371/journal.pone.0092623</w:t>
      </w:r>
      <w:bookmarkStart w:id="11" w:name="_GoBack"/>
      <w:bookmarkEnd w:id="11"/>
    </w:p>
    <w:sectPr w:rsidR="00BE5920" w:rsidRPr="00BE5920" w:rsidSect="00D71FA3">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940" w:rsidRDefault="007C6940">
      <w:r>
        <w:separator/>
      </w:r>
    </w:p>
  </w:endnote>
  <w:endnote w:type="continuationSeparator" w:id="0">
    <w:p w:rsidR="007C6940" w:rsidRDefault="007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3" w:rsidRDefault="00D71FA3" w:rsidP="00D71FA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1FA3" w:rsidRDefault="00D71F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A3" w:rsidRDefault="00D71FA3">
    <w:pPr>
      <w:pStyle w:val="a5"/>
      <w:jc w:val="center"/>
    </w:pPr>
    <w:r>
      <w:fldChar w:fldCharType="begin"/>
    </w:r>
    <w:r>
      <w:instrText>PAGE   \* MERGEFORMAT</w:instrText>
    </w:r>
    <w:r>
      <w:fldChar w:fldCharType="separate"/>
    </w:r>
    <w:r w:rsidR="00BE5920" w:rsidRPr="00BE5920">
      <w:rPr>
        <w:noProof/>
        <w:lang w:val="zh-TW"/>
      </w:rPr>
      <w:t>19</w:t>
    </w:r>
    <w:r>
      <w:fldChar w:fldCharType="end"/>
    </w:r>
  </w:p>
  <w:p w:rsidR="00D71FA3" w:rsidRDefault="00D71F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940" w:rsidRDefault="007C6940">
      <w:r>
        <w:separator/>
      </w:r>
    </w:p>
  </w:footnote>
  <w:footnote w:type="continuationSeparator" w:id="0">
    <w:p w:rsidR="007C6940" w:rsidRDefault="007C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DD2"/>
    <w:multiLevelType w:val="hybridMultilevel"/>
    <w:tmpl w:val="6F50DC5A"/>
    <w:lvl w:ilvl="0" w:tplc="0409001B">
      <w:start w:val="1"/>
      <w:numFmt w:val="lowerRoman"/>
      <w:lvlText w:val="%1."/>
      <w:lvlJc w:val="right"/>
      <w:pPr>
        <w:ind w:left="840" w:hanging="360"/>
      </w:pPr>
      <w:rPr>
        <w:rFonts w:hint="eastAsia"/>
        <w:b w:val="0"/>
        <w:i w:val="0"/>
        <w:sz w:val="28"/>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F8464A"/>
    <w:multiLevelType w:val="hybridMultilevel"/>
    <w:tmpl w:val="91145222"/>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4F64DD"/>
    <w:multiLevelType w:val="hybridMultilevel"/>
    <w:tmpl w:val="6D608A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EC1C25"/>
    <w:multiLevelType w:val="hybridMultilevel"/>
    <w:tmpl w:val="DA06A534"/>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FF060D"/>
    <w:multiLevelType w:val="singleLevel"/>
    <w:tmpl w:val="F37C5DA4"/>
    <w:lvl w:ilvl="0">
      <w:start w:val="1"/>
      <w:numFmt w:val="taiwaneseCountingThousand"/>
      <w:lvlText w:val="%1、"/>
      <w:legacy w:legacy="1" w:legacySpace="0" w:legacyIndent="570"/>
      <w:lvlJc w:val="left"/>
      <w:pPr>
        <w:ind w:left="930" w:hanging="570"/>
      </w:pPr>
      <w:rPr>
        <w:rFonts w:ascii="標楷體" w:eastAsia="標楷體" w:hint="eastAsia"/>
        <w:b w:val="0"/>
        <w:i w:val="0"/>
        <w:sz w:val="28"/>
        <w:u w:val="none"/>
      </w:rPr>
    </w:lvl>
  </w:abstractNum>
  <w:abstractNum w:abstractNumId="5">
    <w:nsid w:val="145C49BF"/>
    <w:multiLevelType w:val="hybridMultilevel"/>
    <w:tmpl w:val="E5C8D4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4E0BDA"/>
    <w:multiLevelType w:val="hybridMultilevel"/>
    <w:tmpl w:val="BE88E710"/>
    <w:lvl w:ilvl="0" w:tplc="BFE41E02">
      <w:start w:val="1"/>
      <w:numFmt w:val="decimal"/>
      <w:lvlText w:val="%1."/>
      <w:lvlJc w:val="left"/>
      <w:pPr>
        <w:ind w:left="180" w:hanging="360"/>
      </w:pPr>
      <w:rPr>
        <w:rFonts w:hint="default"/>
        <w:sz w:val="24"/>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7">
    <w:nsid w:val="245A5315"/>
    <w:multiLevelType w:val="hybridMultilevel"/>
    <w:tmpl w:val="40A2DC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231C25"/>
    <w:multiLevelType w:val="multilevel"/>
    <w:tmpl w:val="BFC80C46"/>
    <w:lvl w:ilvl="0">
      <w:start w:val="1"/>
      <w:numFmt w:val="decimal"/>
      <w:lvlText w:val="%1."/>
      <w:lvlJc w:val="left"/>
      <w:pPr>
        <w:ind w:left="360" w:hanging="360"/>
      </w:pPr>
      <w:rPr>
        <w:rFonts w:hint="eastAsia"/>
        <w:b w:val="0"/>
        <w:i w:val="0"/>
        <w:sz w:val="28"/>
        <w:u w:val="none"/>
      </w:rPr>
    </w:lvl>
    <w:lvl w:ilvl="1">
      <w:start w:val="6"/>
      <w:numFmt w:val="decimal"/>
      <w:isLgl/>
      <w:lvlText w:val="%1.%2"/>
      <w:lvlJc w:val="left"/>
      <w:pPr>
        <w:ind w:left="490" w:hanging="4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DAB35C3"/>
    <w:multiLevelType w:val="hybridMultilevel"/>
    <w:tmpl w:val="5C9413DE"/>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nsid w:val="2F093AFA"/>
    <w:multiLevelType w:val="hybridMultilevel"/>
    <w:tmpl w:val="8D0C6EC4"/>
    <w:lvl w:ilvl="0" w:tplc="0409000F">
      <w:start w:val="1"/>
      <w:numFmt w:val="decimal"/>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nsid w:val="30350B2E"/>
    <w:multiLevelType w:val="hybridMultilevel"/>
    <w:tmpl w:val="1B8E8414"/>
    <w:lvl w:ilvl="0" w:tplc="0409000F">
      <w:start w:val="1"/>
      <w:numFmt w:val="decimal"/>
      <w:lvlText w:val="%1."/>
      <w:lvlJc w:val="left"/>
      <w:pPr>
        <w:ind w:left="840" w:hanging="360"/>
      </w:pPr>
      <w:rPr>
        <w:rFonts w:hint="eastAsia"/>
        <w:b w:val="0"/>
        <w:i w:val="0"/>
        <w:sz w:val="28"/>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804312A"/>
    <w:multiLevelType w:val="hybridMultilevel"/>
    <w:tmpl w:val="C3424DD4"/>
    <w:lvl w:ilvl="0" w:tplc="B96AA1D8">
      <w:start w:val="1"/>
      <w:numFmt w:val="decimal"/>
      <w:lvlText w:val="%1."/>
      <w:lvlJc w:val="left"/>
      <w:pPr>
        <w:ind w:left="720" w:hanging="360"/>
      </w:pPr>
      <w:rPr>
        <w:rFonts w:hint="default"/>
      </w:rPr>
    </w:lvl>
    <w:lvl w:ilvl="1" w:tplc="911C7244">
      <w:start w:val="1"/>
      <w:numFmt w:val="ideographTraditional"/>
      <w:lvlText w:val="%2、"/>
      <w:lvlJc w:val="left"/>
      <w:pPr>
        <w:ind w:left="1320" w:hanging="480"/>
      </w:pPr>
      <w:rPr>
        <w:rFonts w:ascii="標楷體" w:eastAsia="標楷體" w:hAnsi="標楷體"/>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5754C79"/>
    <w:multiLevelType w:val="hybridMultilevel"/>
    <w:tmpl w:val="45F8AB94"/>
    <w:lvl w:ilvl="0" w:tplc="4C9C86B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47931135"/>
    <w:multiLevelType w:val="hybridMultilevel"/>
    <w:tmpl w:val="D174F27A"/>
    <w:lvl w:ilvl="0" w:tplc="C8061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507A56"/>
    <w:multiLevelType w:val="hybridMultilevel"/>
    <w:tmpl w:val="8D0C6EC4"/>
    <w:lvl w:ilvl="0" w:tplc="0409000F">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nsid w:val="48A40FCD"/>
    <w:multiLevelType w:val="hybridMultilevel"/>
    <w:tmpl w:val="DFE2609C"/>
    <w:lvl w:ilvl="0" w:tplc="F37C5DA4">
      <w:start w:val="1"/>
      <w:numFmt w:val="taiwaneseCountingThousand"/>
      <w:lvlText w:val="%1、"/>
      <w:lvlJc w:val="left"/>
      <w:pPr>
        <w:ind w:left="360" w:hanging="360"/>
      </w:pPr>
      <w:rPr>
        <w:rFonts w:ascii="標楷體" w:eastAsia="標楷體" w:hint="eastAsia"/>
        <w:b w:val="0"/>
        <w:i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917B23"/>
    <w:multiLevelType w:val="hybridMultilevel"/>
    <w:tmpl w:val="63F4EF8A"/>
    <w:lvl w:ilvl="0" w:tplc="7A941900">
      <w:start w:val="1"/>
      <w:numFmt w:val="decimal"/>
      <w:lvlText w:val="%1."/>
      <w:lvlJc w:val="left"/>
      <w:pPr>
        <w:ind w:left="720" w:hanging="36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52F83F01"/>
    <w:multiLevelType w:val="hybridMultilevel"/>
    <w:tmpl w:val="82D4A240"/>
    <w:lvl w:ilvl="0" w:tplc="0A524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11707D"/>
    <w:multiLevelType w:val="hybridMultilevel"/>
    <w:tmpl w:val="6A5CBF5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CBB314A"/>
    <w:multiLevelType w:val="multilevel"/>
    <w:tmpl w:val="4F0019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EFB7E6C"/>
    <w:multiLevelType w:val="hybridMultilevel"/>
    <w:tmpl w:val="53A0B6A2"/>
    <w:lvl w:ilvl="0" w:tplc="04090015">
      <w:start w:val="1"/>
      <w:numFmt w:val="taiwaneseCountingThousand"/>
      <w:lvlText w:val="%1、"/>
      <w:lvlJc w:val="left"/>
      <w:pPr>
        <w:ind w:left="300" w:hanging="480"/>
      </w:p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22">
    <w:nsid w:val="64E43CC1"/>
    <w:multiLevelType w:val="hybridMultilevel"/>
    <w:tmpl w:val="DF8C890C"/>
    <w:lvl w:ilvl="0" w:tplc="04090011">
      <w:start w:val="1"/>
      <w:numFmt w:val="upperLetter"/>
      <w:lvlText w:val="%1."/>
      <w:lvlJc w:val="left"/>
      <w:pPr>
        <w:ind w:left="764" w:hanging="480"/>
      </w:pPr>
    </w:lvl>
    <w:lvl w:ilvl="1" w:tplc="2C5087BE">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6C1B0C61"/>
    <w:multiLevelType w:val="hybridMultilevel"/>
    <w:tmpl w:val="357EA13C"/>
    <w:lvl w:ilvl="0" w:tplc="04090015">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
    <w:nsid w:val="72660291"/>
    <w:multiLevelType w:val="hybridMultilevel"/>
    <w:tmpl w:val="E586C14A"/>
    <w:lvl w:ilvl="0" w:tplc="9948C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9861A8"/>
    <w:multiLevelType w:val="hybridMultilevel"/>
    <w:tmpl w:val="8D0C6EC4"/>
    <w:lvl w:ilvl="0" w:tplc="0409000F">
      <w:start w:val="1"/>
      <w:numFmt w:val="decimal"/>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nsid w:val="7A6667F2"/>
    <w:multiLevelType w:val="hybridMultilevel"/>
    <w:tmpl w:val="D292C90A"/>
    <w:lvl w:ilvl="0" w:tplc="F37C5DA4">
      <w:start w:val="1"/>
      <w:numFmt w:val="taiwaneseCountingThousand"/>
      <w:lvlText w:val="%1、"/>
      <w:lvlJc w:val="left"/>
      <w:pPr>
        <w:ind w:left="360" w:hanging="360"/>
      </w:pPr>
      <w:rPr>
        <w:rFonts w:ascii="標楷體" w:eastAsia="標楷體" w:hint="eastAsia"/>
        <w:b w:val="0"/>
        <w:i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2058D4"/>
    <w:multiLevelType w:val="hybridMultilevel"/>
    <w:tmpl w:val="49E2E886"/>
    <w:lvl w:ilvl="0" w:tplc="C6E4A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7"/>
  </w:num>
  <w:num w:numId="3">
    <w:abstractNumId w:val="14"/>
  </w:num>
  <w:num w:numId="4">
    <w:abstractNumId w:val="5"/>
  </w:num>
  <w:num w:numId="5">
    <w:abstractNumId w:val="18"/>
  </w:num>
  <w:num w:numId="6">
    <w:abstractNumId w:val="12"/>
  </w:num>
  <w:num w:numId="7">
    <w:abstractNumId w:val="16"/>
  </w:num>
  <w:num w:numId="8">
    <w:abstractNumId w:val="26"/>
  </w:num>
  <w:num w:numId="9">
    <w:abstractNumId w:val="11"/>
  </w:num>
  <w:num w:numId="10">
    <w:abstractNumId w:val="8"/>
  </w:num>
  <w:num w:numId="11">
    <w:abstractNumId w:val="0"/>
  </w:num>
  <w:num w:numId="12">
    <w:abstractNumId w:val="19"/>
  </w:num>
  <w:num w:numId="13">
    <w:abstractNumId w:val="9"/>
  </w:num>
  <w:num w:numId="14">
    <w:abstractNumId w:val="13"/>
  </w:num>
  <w:num w:numId="15">
    <w:abstractNumId w:val="25"/>
  </w:num>
  <w:num w:numId="16">
    <w:abstractNumId w:val="15"/>
  </w:num>
  <w:num w:numId="17">
    <w:abstractNumId w:val="10"/>
  </w:num>
  <w:num w:numId="18">
    <w:abstractNumId w:val="2"/>
  </w:num>
  <w:num w:numId="19">
    <w:abstractNumId w:val="22"/>
  </w:num>
  <w:num w:numId="20">
    <w:abstractNumId w:val="3"/>
  </w:num>
  <w:num w:numId="21">
    <w:abstractNumId w:val="1"/>
  </w:num>
  <w:num w:numId="22">
    <w:abstractNumId w:val="20"/>
  </w:num>
  <w:num w:numId="23">
    <w:abstractNumId w:val="23"/>
  </w:num>
  <w:num w:numId="24">
    <w:abstractNumId w:val="21"/>
  </w:num>
  <w:num w:numId="25">
    <w:abstractNumId w:val="6"/>
  </w:num>
  <w:num w:numId="26">
    <w:abstractNumId w:val="7"/>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avsrf05artdoex05sp5rtv5xrx20x9drdw&quot;&gt;TB relapse 0706&lt;record-ids&gt;&lt;item&gt;147&lt;/item&gt;&lt;item&gt;155&lt;/item&gt;&lt;item&gt;172&lt;/item&gt;&lt;item&gt;175&lt;/item&gt;&lt;item&gt;176&lt;/item&gt;&lt;item&gt;177&lt;/item&gt;&lt;item&gt;448&lt;/item&gt;&lt;item&gt;803&lt;/item&gt;&lt;item&gt;860&lt;/item&gt;&lt;item&gt;872&lt;/item&gt;&lt;item&gt;883&lt;/item&gt;&lt;/record-ids&gt;&lt;/item&gt;&lt;/Libraries&gt;"/>
  </w:docVars>
  <w:rsids>
    <w:rsidRoot w:val="00332351"/>
    <w:rsid w:val="00073B18"/>
    <w:rsid w:val="000745F9"/>
    <w:rsid w:val="00167DDF"/>
    <w:rsid w:val="00181743"/>
    <w:rsid w:val="002A0E8F"/>
    <w:rsid w:val="002A401D"/>
    <w:rsid w:val="002E6C16"/>
    <w:rsid w:val="00325428"/>
    <w:rsid w:val="00332351"/>
    <w:rsid w:val="00347FC1"/>
    <w:rsid w:val="00361144"/>
    <w:rsid w:val="003713C0"/>
    <w:rsid w:val="00452448"/>
    <w:rsid w:val="00563D2F"/>
    <w:rsid w:val="00643F65"/>
    <w:rsid w:val="00680B7D"/>
    <w:rsid w:val="00687187"/>
    <w:rsid w:val="006A51CA"/>
    <w:rsid w:val="006D22E9"/>
    <w:rsid w:val="00733455"/>
    <w:rsid w:val="007C6940"/>
    <w:rsid w:val="00A30FE6"/>
    <w:rsid w:val="00B4273A"/>
    <w:rsid w:val="00B75A34"/>
    <w:rsid w:val="00BE5920"/>
    <w:rsid w:val="00CC36EC"/>
    <w:rsid w:val="00D41DE2"/>
    <w:rsid w:val="00D71FA3"/>
    <w:rsid w:val="00DE64FD"/>
    <w:rsid w:val="00F635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5F166-449F-47B0-9D57-CA1FF61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351"/>
    <w:pPr>
      <w:widowControl w:val="0"/>
    </w:pPr>
    <w:rPr>
      <w:rFonts w:ascii="Times New Roman" w:eastAsia="新細明體" w:hAnsi="Times New Roman" w:cs="Times New Roman"/>
      <w:szCs w:val="24"/>
    </w:rPr>
  </w:style>
  <w:style w:type="paragraph" w:styleId="1">
    <w:name w:val="heading 1"/>
    <w:basedOn w:val="a"/>
    <w:next w:val="a"/>
    <w:link w:val="10"/>
    <w:qFormat/>
    <w:rsid w:val="00332351"/>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332351"/>
    <w:rPr>
      <w:rFonts w:ascii="Cambria" w:eastAsia="新細明體" w:hAnsi="Cambria" w:cs="Times New Roman"/>
      <w:b/>
      <w:bCs/>
      <w:kern w:val="52"/>
      <w:sz w:val="52"/>
      <w:szCs w:val="52"/>
    </w:rPr>
  </w:style>
  <w:style w:type="paragraph" w:customStyle="1" w:styleId="11">
    <w:name w:val="純文字1"/>
    <w:basedOn w:val="a"/>
    <w:rsid w:val="00332351"/>
    <w:pPr>
      <w:adjustRightInd w:val="0"/>
      <w:textAlignment w:val="baseline"/>
    </w:pPr>
    <w:rPr>
      <w:rFonts w:ascii="細明體" w:eastAsia="細明體" w:hAnsi="Courier New"/>
      <w:szCs w:val="20"/>
    </w:rPr>
  </w:style>
  <w:style w:type="paragraph" w:styleId="a3">
    <w:name w:val="annotation text"/>
    <w:basedOn w:val="a"/>
    <w:link w:val="a4"/>
    <w:semiHidden/>
    <w:rsid w:val="00332351"/>
    <w:pPr>
      <w:adjustRightInd w:val="0"/>
      <w:spacing w:line="360" w:lineRule="atLeast"/>
      <w:textAlignment w:val="baseline"/>
    </w:pPr>
    <w:rPr>
      <w:kern w:val="0"/>
      <w:szCs w:val="20"/>
    </w:rPr>
  </w:style>
  <w:style w:type="character" w:customStyle="1" w:styleId="a4">
    <w:name w:val="註解文字 字元"/>
    <w:basedOn w:val="a0"/>
    <w:link w:val="a3"/>
    <w:semiHidden/>
    <w:rsid w:val="00332351"/>
    <w:rPr>
      <w:rFonts w:ascii="Times New Roman" w:eastAsia="新細明體" w:hAnsi="Times New Roman" w:cs="Times New Roman"/>
      <w:kern w:val="0"/>
      <w:szCs w:val="20"/>
    </w:rPr>
  </w:style>
  <w:style w:type="paragraph" w:styleId="a5">
    <w:name w:val="footer"/>
    <w:basedOn w:val="a"/>
    <w:link w:val="a6"/>
    <w:uiPriority w:val="99"/>
    <w:rsid w:val="00332351"/>
    <w:pPr>
      <w:tabs>
        <w:tab w:val="center" w:pos="4320"/>
        <w:tab w:val="right" w:pos="8640"/>
      </w:tabs>
      <w:adjustRightInd w:val="0"/>
      <w:spacing w:line="360" w:lineRule="atLeast"/>
      <w:textAlignment w:val="baseline"/>
    </w:pPr>
    <w:rPr>
      <w:kern w:val="0"/>
      <w:sz w:val="20"/>
      <w:szCs w:val="20"/>
    </w:rPr>
  </w:style>
  <w:style w:type="character" w:customStyle="1" w:styleId="a6">
    <w:name w:val="頁尾 字元"/>
    <w:link w:val="a5"/>
    <w:uiPriority w:val="99"/>
    <w:rsid w:val="00332351"/>
    <w:rPr>
      <w:rFonts w:ascii="Times New Roman" w:eastAsia="新細明體" w:hAnsi="Times New Roman" w:cs="Times New Roman"/>
      <w:kern w:val="0"/>
      <w:sz w:val="20"/>
      <w:szCs w:val="20"/>
    </w:rPr>
  </w:style>
  <w:style w:type="paragraph" w:styleId="a7">
    <w:name w:val="header"/>
    <w:basedOn w:val="a"/>
    <w:link w:val="a8"/>
    <w:uiPriority w:val="99"/>
    <w:rsid w:val="00332351"/>
    <w:pPr>
      <w:tabs>
        <w:tab w:val="center" w:pos="4153"/>
        <w:tab w:val="right" w:pos="8306"/>
      </w:tabs>
      <w:snapToGrid w:val="0"/>
    </w:pPr>
    <w:rPr>
      <w:sz w:val="20"/>
      <w:szCs w:val="20"/>
    </w:rPr>
  </w:style>
  <w:style w:type="character" w:customStyle="1" w:styleId="a8">
    <w:name w:val="頁首 字元"/>
    <w:link w:val="a7"/>
    <w:uiPriority w:val="99"/>
    <w:rsid w:val="00332351"/>
    <w:rPr>
      <w:rFonts w:ascii="Times New Roman" w:eastAsia="新細明體" w:hAnsi="Times New Roman" w:cs="Times New Roman"/>
      <w:sz w:val="20"/>
      <w:szCs w:val="20"/>
    </w:rPr>
  </w:style>
  <w:style w:type="paragraph" w:styleId="a9">
    <w:name w:val="Balloon Text"/>
    <w:basedOn w:val="a"/>
    <w:link w:val="aa"/>
    <w:rsid w:val="00332351"/>
    <w:rPr>
      <w:rFonts w:ascii="Cambria" w:hAnsi="Cambria"/>
      <w:sz w:val="18"/>
      <w:szCs w:val="18"/>
    </w:rPr>
  </w:style>
  <w:style w:type="character" w:customStyle="1" w:styleId="aa">
    <w:name w:val="註解方塊文字 字元"/>
    <w:link w:val="a9"/>
    <w:rsid w:val="00332351"/>
    <w:rPr>
      <w:rFonts w:ascii="Cambria" w:eastAsia="新細明體" w:hAnsi="Cambria" w:cs="Times New Roman"/>
      <w:sz w:val="18"/>
      <w:szCs w:val="18"/>
    </w:rPr>
  </w:style>
  <w:style w:type="character" w:styleId="ab">
    <w:name w:val="page number"/>
    <w:basedOn w:val="a0"/>
    <w:rsid w:val="00332351"/>
  </w:style>
  <w:style w:type="character" w:styleId="ac">
    <w:name w:val="Hyperlink"/>
    <w:rsid w:val="00332351"/>
    <w:rPr>
      <w:color w:val="0000FF"/>
      <w:u w:val="single"/>
    </w:rPr>
  </w:style>
  <w:style w:type="paragraph" w:styleId="ad">
    <w:name w:val="List Paragraph"/>
    <w:basedOn w:val="a"/>
    <w:uiPriority w:val="34"/>
    <w:qFormat/>
    <w:rsid w:val="00167D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46621">
      <w:bodyDiv w:val="1"/>
      <w:marLeft w:val="0"/>
      <w:marRight w:val="0"/>
      <w:marTop w:val="0"/>
      <w:marBottom w:val="0"/>
      <w:divBdr>
        <w:top w:val="none" w:sz="0" w:space="0" w:color="auto"/>
        <w:left w:val="none" w:sz="0" w:space="0" w:color="auto"/>
        <w:bottom w:val="none" w:sz="0" w:space="0" w:color="auto"/>
        <w:right w:val="none" w:sz="0" w:space="0" w:color="auto"/>
      </w:divBdr>
    </w:div>
    <w:div w:id="14585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3700</Words>
  <Characters>21091</Characters>
  <Application>Microsoft Office Word</Application>
  <DocSecurity>0</DocSecurity>
  <Lines>175</Lines>
  <Paragraphs>49</Paragraphs>
  <ScaleCrop>false</ScaleCrop>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李品慧</dc:creator>
  <cp:lastModifiedBy>PINHUI LEE</cp:lastModifiedBy>
  <cp:revision>8</cp:revision>
  <dcterms:created xsi:type="dcterms:W3CDTF">2014-05-09T10:49:00Z</dcterms:created>
  <dcterms:modified xsi:type="dcterms:W3CDTF">2014-05-10T03:11:00Z</dcterms:modified>
</cp:coreProperties>
</file>