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D8" w:rsidRPr="00B40D82" w:rsidRDefault="00A94B00" w:rsidP="00F85CD8">
      <w:pPr>
        <w:rPr>
          <w:rFonts w:ascii="Times New Roman" w:hAnsi="Times New Roman" w:cs="Times New Roman"/>
        </w:rPr>
      </w:pPr>
      <w:proofErr w:type="gramStart"/>
      <w:r w:rsidRPr="00B40D82">
        <w:rPr>
          <w:rFonts w:ascii="Times New Roman" w:hAnsi="Times New Roman" w:cs="Times New Roman"/>
          <w:b/>
        </w:rPr>
        <w:t xml:space="preserve">S1 </w:t>
      </w:r>
      <w:r w:rsidR="00F85CD8" w:rsidRPr="00B40D82">
        <w:rPr>
          <w:rFonts w:ascii="Times New Roman" w:hAnsi="Times New Roman" w:cs="Times New Roman"/>
          <w:b/>
        </w:rPr>
        <w:t>Table.</w:t>
      </w:r>
      <w:proofErr w:type="gramEnd"/>
      <w:r w:rsidR="00F85CD8" w:rsidRPr="00B40D82">
        <w:rPr>
          <w:rFonts w:ascii="Times New Roman" w:hAnsi="Times New Roman" w:cs="Times New Roman"/>
        </w:rPr>
        <w:t xml:space="preserve"> Risk of colon cancer and rectal cancer incidence associated with </w:t>
      </w:r>
      <w:r w:rsidR="005125DE" w:rsidRPr="00B40D82">
        <w:rPr>
          <w:rFonts w:ascii="Times New Roman" w:hAnsi="Times New Roman" w:cs="Times New Roman"/>
        </w:rPr>
        <w:t>metabolic</w:t>
      </w:r>
      <w:r w:rsidR="000F0889" w:rsidRPr="00B40D82">
        <w:rPr>
          <w:rFonts w:ascii="Times New Roman" w:hAnsi="Times New Roman" w:cs="Times New Roman"/>
        </w:rPr>
        <w:t>-</w:t>
      </w:r>
      <w:r w:rsidR="005125DE" w:rsidRPr="00B40D82">
        <w:rPr>
          <w:rFonts w:ascii="Times New Roman" w:hAnsi="Times New Roman" w:cs="Times New Roman"/>
        </w:rPr>
        <w:t>health</w:t>
      </w:r>
      <w:r w:rsidR="000F0889" w:rsidRPr="00B40D82">
        <w:rPr>
          <w:rFonts w:ascii="Times New Roman" w:hAnsi="Times New Roman" w:cs="Times New Roman"/>
        </w:rPr>
        <w:t>-</w:t>
      </w:r>
      <w:r w:rsidR="005125DE" w:rsidRPr="00B40D82">
        <w:rPr>
          <w:rFonts w:ascii="Times New Roman" w:hAnsi="Times New Roman" w:cs="Times New Roman"/>
        </w:rPr>
        <w:t xml:space="preserve">defined </w:t>
      </w:r>
      <w:r w:rsidR="00F85CD8" w:rsidRPr="00B40D82">
        <w:rPr>
          <w:rFonts w:ascii="Times New Roman" w:hAnsi="Times New Roman" w:cs="Times New Roman"/>
        </w:rPr>
        <w:t>body size phenotypes using body mass index or the International Diabetes Federation waist circumference cut-points.</w:t>
      </w:r>
      <w:r w:rsidR="000F0889" w:rsidRPr="00B40D82">
        <w:rPr>
          <w:rFonts w:ascii="Times New Roman" w:hAnsi="Times New Roman" w:cs="Times New Roman"/>
        </w:rPr>
        <w:t xml:space="preserve"> Values are OR (95% CI). Cut-point of </w:t>
      </w:r>
      <w:proofErr w:type="spellStart"/>
      <w:r w:rsidR="000F0889" w:rsidRPr="00B40D82">
        <w:rPr>
          <w:rFonts w:ascii="Times New Roman" w:hAnsi="Times New Roman" w:cs="Times New Roman"/>
        </w:rPr>
        <w:t>hyperinsulinaemia</w:t>
      </w:r>
      <w:proofErr w:type="spellEnd"/>
      <w:r w:rsidR="000F0889" w:rsidRPr="00B40D82">
        <w:rPr>
          <w:rFonts w:ascii="Times New Roman" w:hAnsi="Times New Roman" w:cs="Times New Roman"/>
        </w:rPr>
        <w:t>: first quartile (A) or median (B) of C-peptide.</w:t>
      </w: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1673"/>
        <w:gridCol w:w="1327"/>
        <w:gridCol w:w="1603"/>
        <w:gridCol w:w="1496"/>
        <w:gridCol w:w="1772"/>
        <w:gridCol w:w="257"/>
        <w:gridCol w:w="1327"/>
        <w:gridCol w:w="1603"/>
        <w:gridCol w:w="1496"/>
        <w:gridCol w:w="1772"/>
      </w:tblGrid>
      <w:tr w:rsidR="00E20A3F" w:rsidRPr="00B40D82" w:rsidTr="00B40D82">
        <w:trPr>
          <w:trHeight w:val="293"/>
        </w:trPr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4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0A3F" w:rsidRPr="00B40D82" w:rsidRDefault="00E20A3F" w:rsidP="00B4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</w:t>
            </w:r>
            <w:r w:rsidR="00B40D82" w:rsidRPr="00B4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</w:t>
            </w:r>
            <w:r w:rsidRPr="00B4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Health</w:t>
            </w:r>
            <w:r w:rsidR="00B40D82" w:rsidRPr="00B4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-</w:t>
            </w:r>
            <w:r w:rsidRPr="00B4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Defined Body Size Phenotype</w:t>
            </w:r>
          </w:p>
        </w:tc>
      </w:tr>
      <w:tr w:rsidR="00E20A3F" w:rsidRPr="00B40D82" w:rsidTr="00B40D82">
        <w:trPr>
          <w:trHeight w:val="52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A</w:t>
            </w:r>
          </w:p>
        </w:tc>
        <w:tc>
          <w:tcPr>
            <w:tcW w:w="6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 Health</w:t>
            </w:r>
            <w:r w:rsidR="00B40D82" w:rsidRPr="00B4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/BMI</w:t>
            </w:r>
            <w:r w:rsidRPr="00B4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Definition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 Health</w:t>
            </w:r>
            <w:r w:rsidR="00B40D82" w:rsidRPr="00B4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/IDF Waist Circumference</w:t>
            </w:r>
            <w:r w:rsidRPr="00B4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Definition</w:t>
            </w:r>
          </w:p>
        </w:tc>
      </w:tr>
      <w:tr w:rsidR="00B40D82" w:rsidRPr="00B40D82" w:rsidTr="00B40D82">
        <w:trPr>
          <w:trHeight w:val="615"/>
        </w:trPr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0D82" w:rsidRPr="00B40D82" w:rsidRDefault="00B40D82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C-peptide quartiles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0D82" w:rsidRPr="00B40D82" w:rsidRDefault="00B40D82" w:rsidP="00B40D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Metabolically Healthy/Normal Weight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0D82" w:rsidRPr="00B40D82" w:rsidRDefault="00B40D82" w:rsidP="00B40D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Metabolically Healthy/Overweight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0D82" w:rsidRPr="00B40D82" w:rsidRDefault="00B40D82" w:rsidP="00B40D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Metabolically Unhealthy/Normal Weight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0D82" w:rsidRPr="00B40D82" w:rsidRDefault="00B40D82" w:rsidP="00B40D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Metabolically Unhealthy/Overweight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0D82" w:rsidRPr="00B40D82" w:rsidRDefault="00B40D82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0D82" w:rsidRPr="00B40D82" w:rsidRDefault="00B40D82" w:rsidP="00936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Metabolically Healthy/Normal Weight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0D82" w:rsidRPr="00B40D82" w:rsidRDefault="00B40D82" w:rsidP="00936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Metabolically Healthy/Overweight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0D82" w:rsidRPr="00B40D82" w:rsidRDefault="00B40D82" w:rsidP="00936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Metabolically Unhealthy/Normal Weight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0D82" w:rsidRPr="00B40D82" w:rsidRDefault="00B40D82" w:rsidP="00936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Metabolically Unhealthy/Overweight</w:t>
            </w:r>
          </w:p>
        </w:tc>
      </w:tr>
      <w:tr w:rsidR="00B40D82" w:rsidRPr="00B40D82" w:rsidTr="00B40D82">
        <w:trPr>
          <w:trHeight w:val="28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Colon cancer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40D82" w:rsidRPr="00B40D82" w:rsidTr="00B40D82">
        <w:trPr>
          <w:trHeight w:val="28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Model 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0.84 (0.46-1.51)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1.25 (0.75-2.10)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1.49 (0.91-2.44)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0.81 (0.43-1.53)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 (0.61-1.63)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1.82 (1.15-2.90)</w:t>
            </w:r>
          </w:p>
        </w:tc>
      </w:tr>
      <w:tr w:rsidR="00B40D82" w:rsidRPr="00B40D82" w:rsidTr="00B40D82">
        <w:trPr>
          <w:trHeight w:val="28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0F0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Model 3</w:t>
            </w: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‡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0.56 (0.34-0.92)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0.44 (0.25-0.79)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</w:tr>
      <w:tr w:rsidR="00B40D82" w:rsidRPr="00B40D82" w:rsidTr="00B40D82">
        <w:trPr>
          <w:trHeight w:val="28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Rectal cancer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40D82" w:rsidRPr="00B40D82" w:rsidTr="00B40D82">
        <w:trPr>
          <w:trHeight w:val="28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Model 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1.51 (0.72-3.17)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1.80 (0.97-3.34)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1.28 (0.75-2.18)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1.82 (0.84-3.91)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1.67 (0.94-2.98)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1.39 (0.80-2.40)</w:t>
            </w:r>
          </w:p>
        </w:tc>
      </w:tr>
      <w:tr w:rsidR="00B40D82" w:rsidRPr="00B40D82" w:rsidTr="00B40D82">
        <w:trPr>
          <w:trHeight w:val="293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0F0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Model 3</w:t>
            </w: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‡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1.18 (0.64-2.15)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1.31 (0.70-2.45)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</w:tr>
      <w:tr w:rsidR="00E20A3F" w:rsidRPr="00B40D82" w:rsidTr="00B40D82">
        <w:trPr>
          <w:trHeight w:val="293"/>
        </w:trPr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64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20A3F" w:rsidRPr="00B40D82" w:rsidRDefault="00B40D82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Metabolic-Health-Defined Body Size Phenotype</w:t>
            </w:r>
          </w:p>
        </w:tc>
      </w:tr>
      <w:tr w:rsidR="00B40D82" w:rsidRPr="00B40D82" w:rsidTr="00B40D82">
        <w:trPr>
          <w:trHeight w:val="55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82" w:rsidRPr="00B40D82" w:rsidRDefault="00B40D82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B</w:t>
            </w:r>
          </w:p>
        </w:tc>
        <w:tc>
          <w:tcPr>
            <w:tcW w:w="61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40D82" w:rsidRPr="00B40D82" w:rsidRDefault="00B40D82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 Health/BMI Definition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0D82" w:rsidRPr="00B40D82" w:rsidRDefault="00B40D82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1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40D82" w:rsidRPr="00B40D82" w:rsidRDefault="00B40D82" w:rsidP="0093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 Health/IDF Waist Circumference Definition</w:t>
            </w:r>
          </w:p>
        </w:tc>
      </w:tr>
      <w:tr w:rsidR="00B40D82" w:rsidRPr="00B40D82" w:rsidTr="00B40D82">
        <w:trPr>
          <w:trHeight w:val="615"/>
        </w:trPr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0D82" w:rsidRPr="00B40D82" w:rsidRDefault="00B40D82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C-peptide median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0D82" w:rsidRPr="00B40D82" w:rsidRDefault="00B40D82" w:rsidP="00936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Metabolically Healthy/Normal Weight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0D82" w:rsidRPr="00B40D82" w:rsidRDefault="00B40D82" w:rsidP="00936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Metabolically Healthy/Overweight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0D82" w:rsidRPr="00B40D82" w:rsidRDefault="00B40D82" w:rsidP="00936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Metabolically Unhealthy/Normal Weight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0D82" w:rsidRPr="00B40D82" w:rsidRDefault="00B40D82" w:rsidP="00936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Metabolically Unhealthy/Overweight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0D82" w:rsidRPr="00B40D82" w:rsidRDefault="00B40D82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0D82" w:rsidRPr="00B40D82" w:rsidRDefault="00B40D82" w:rsidP="00936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Metabolically Healthy/Normal Weight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0D82" w:rsidRPr="00B40D82" w:rsidRDefault="00B40D82" w:rsidP="00936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Metabolically Healthy/Overweight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0D82" w:rsidRPr="00B40D82" w:rsidRDefault="00B40D82" w:rsidP="00936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Metabolically Unhealthy/Normal Weight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40D82" w:rsidRPr="00B40D82" w:rsidRDefault="00B40D82" w:rsidP="00936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Metabolically Unhealthy/Overweight</w:t>
            </w:r>
          </w:p>
        </w:tc>
      </w:tr>
      <w:tr w:rsidR="00B40D82" w:rsidRPr="00B40D82" w:rsidTr="00B40D82">
        <w:trPr>
          <w:trHeight w:val="28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Colon cancer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40D82" w:rsidRPr="00B40D82" w:rsidTr="00B40D82">
        <w:trPr>
          <w:trHeight w:val="28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Model 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1.08 (0.71-1.64)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1.48 (0.87-2.50)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1.59 (1.02-2.48)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1.24 (0.80-1.91)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1.07 (0.64-1.77)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1.97 (1.29-3.01)</w:t>
            </w:r>
          </w:p>
        </w:tc>
      </w:tr>
      <w:tr w:rsidR="00B40D82" w:rsidRPr="00B40D82" w:rsidTr="00B40D82">
        <w:trPr>
          <w:trHeight w:val="28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0F0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Model 3</w:t>
            </w: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‡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0.68 (0.46-0.99)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0.63 (0.41-0.96)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</w:tr>
      <w:tr w:rsidR="00B40D82" w:rsidRPr="00B40D82" w:rsidTr="00B40D82">
        <w:trPr>
          <w:trHeight w:val="28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Rectal cancer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B40D82" w:rsidRPr="00B40D82" w:rsidTr="00B40D82">
        <w:trPr>
          <w:trHeight w:val="285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Model 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1.28 (0.75-2.19)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1.59 (0.86-2.95)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1.03 (0.64-1.65)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1.30 (0.73-2.30)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1.26 (0.70-2.26)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1.07 (0.64-1.78)</w:t>
            </w:r>
          </w:p>
        </w:tc>
      </w:tr>
      <w:tr w:rsidR="00B40D82" w:rsidRPr="00B40D82" w:rsidTr="00B40D82">
        <w:trPr>
          <w:trHeight w:val="293"/>
        </w:trPr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0F0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Model 3</w:t>
            </w: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en-GB"/>
              </w:rPr>
              <w:t>‡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1.24 (0.76-2.04)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1.22 (0.73-2.02)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A3F" w:rsidRPr="00B40D82" w:rsidRDefault="00E20A3F" w:rsidP="00E20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B40D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</w:t>
            </w:r>
          </w:p>
        </w:tc>
      </w:tr>
    </w:tbl>
    <w:p w:rsidR="000F0889" w:rsidRPr="00B40D82" w:rsidRDefault="000F0889" w:rsidP="00E20A3F">
      <w:pPr>
        <w:rPr>
          <w:rFonts w:ascii="Times New Roman" w:hAnsi="Times New Roman" w:cs="Times New Roman"/>
          <w:sz w:val="16"/>
          <w:szCs w:val="16"/>
        </w:rPr>
      </w:pPr>
      <w:r w:rsidRPr="00B40D82">
        <w:rPr>
          <w:rFonts w:ascii="Times New Roman" w:hAnsi="Times New Roman" w:cs="Times New Roman"/>
          <w:sz w:val="16"/>
          <w:szCs w:val="16"/>
        </w:rPr>
        <w:t xml:space="preserve">Values are OR (95% CI). </w:t>
      </w:r>
      <w:r w:rsidR="00F85CD8" w:rsidRPr="00B40D82">
        <w:rPr>
          <w:rFonts w:ascii="Times New Roman" w:hAnsi="Times New Roman" w:cs="Times New Roman"/>
          <w:sz w:val="16"/>
          <w:szCs w:val="16"/>
        </w:rPr>
        <w:t>Model 2</w:t>
      </w:r>
      <w:r w:rsidRPr="00B40D82">
        <w:rPr>
          <w:rFonts w:ascii="Times New Roman" w:hAnsi="Times New Roman" w:cs="Times New Roman"/>
          <w:sz w:val="16"/>
          <w:szCs w:val="16"/>
        </w:rPr>
        <w:t xml:space="preserve"> was </w:t>
      </w:r>
      <w:r w:rsidR="00F85CD8" w:rsidRPr="00B40D82">
        <w:rPr>
          <w:rFonts w:ascii="Times New Roman" w:hAnsi="Times New Roman" w:cs="Times New Roman"/>
          <w:sz w:val="16"/>
          <w:szCs w:val="16"/>
        </w:rPr>
        <w:t xml:space="preserve">conditioned on matching factors, </w:t>
      </w:r>
      <w:r w:rsidRPr="00B40D82">
        <w:rPr>
          <w:rFonts w:ascii="Times New Roman" w:hAnsi="Times New Roman" w:cs="Times New Roman"/>
          <w:sz w:val="16"/>
          <w:szCs w:val="16"/>
        </w:rPr>
        <w:t>with</w:t>
      </w:r>
      <w:r w:rsidR="00F85CD8" w:rsidRPr="00B40D82">
        <w:rPr>
          <w:rFonts w:ascii="Times New Roman" w:hAnsi="Times New Roman" w:cs="Times New Roman"/>
          <w:sz w:val="16"/>
          <w:szCs w:val="16"/>
        </w:rPr>
        <w:t xml:space="preserve"> additional adjustment for height, smoking status, physical activity, education level, alcohol consumption, and dietary intakes of total energy, red and processed meats, and fibre.  </w:t>
      </w:r>
      <w:r w:rsidR="00F85CD8" w:rsidRPr="00B40D82">
        <w:rPr>
          <w:rFonts w:ascii="Times New Roman" w:hAnsi="Times New Roman" w:cs="Times New Roman"/>
          <w:sz w:val="16"/>
          <w:szCs w:val="16"/>
        </w:rPr>
        <w:br/>
      </w:r>
      <w:r w:rsidR="00F85CD8" w:rsidRPr="00B40D82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en-GB"/>
        </w:rPr>
        <w:t>‡</w:t>
      </w:r>
      <w:r w:rsidR="00F85CD8" w:rsidRPr="00B40D82"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r w:rsidR="00F85CD8" w:rsidRPr="00B40D82">
        <w:rPr>
          <w:rFonts w:ascii="Times New Roman" w:hAnsi="Times New Roman" w:cs="Times New Roman"/>
          <w:sz w:val="16"/>
          <w:szCs w:val="16"/>
        </w:rPr>
        <w:t xml:space="preserve">Model 3 </w:t>
      </w:r>
      <w:r w:rsidRPr="00B40D82">
        <w:rPr>
          <w:rFonts w:ascii="Times New Roman" w:hAnsi="Times New Roman" w:cs="Times New Roman"/>
          <w:sz w:val="16"/>
          <w:szCs w:val="16"/>
        </w:rPr>
        <w:t xml:space="preserve">was </w:t>
      </w:r>
      <w:r w:rsidR="00F85CD8" w:rsidRPr="00B40D82">
        <w:rPr>
          <w:rFonts w:ascii="Times New Roman" w:hAnsi="Times New Roman" w:cs="Times New Roman"/>
          <w:sz w:val="16"/>
          <w:szCs w:val="16"/>
        </w:rPr>
        <w:t xml:space="preserve">conditioned on matching factors, </w:t>
      </w:r>
      <w:r w:rsidRPr="00B40D82">
        <w:rPr>
          <w:rFonts w:ascii="Times New Roman" w:hAnsi="Times New Roman" w:cs="Times New Roman"/>
          <w:sz w:val="16"/>
          <w:szCs w:val="16"/>
        </w:rPr>
        <w:t>with</w:t>
      </w:r>
      <w:r w:rsidR="00F85CD8" w:rsidRPr="00B40D82">
        <w:rPr>
          <w:rFonts w:ascii="Times New Roman" w:hAnsi="Times New Roman" w:cs="Times New Roman"/>
          <w:sz w:val="16"/>
          <w:szCs w:val="16"/>
        </w:rPr>
        <w:t xml:space="preserve"> additional adjustment for height, smoking status, physical activity, education level, alcohol consumption, and dietary intakes of total energy, red and processed meats, and fibre</w:t>
      </w:r>
      <w:r w:rsidRPr="00B40D82">
        <w:rPr>
          <w:rFonts w:ascii="Times New Roman" w:hAnsi="Times New Roman" w:cs="Times New Roman"/>
          <w:sz w:val="16"/>
          <w:szCs w:val="16"/>
        </w:rPr>
        <w:t>, a</w:t>
      </w:r>
      <w:r w:rsidR="005125DE" w:rsidRPr="00B40D82">
        <w:rPr>
          <w:rFonts w:ascii="Times New Roman" w:hAnsi="Times New Roman" w:cs="Times New Roman"/>
          <w:sz w:val="16"/>
          <w:szCs w:val="16"/>
        </w:rPr>
        <w:t>mong overweight participants only - with metabolically</w:t>
      </w:r>
      <w:r w:rsidRPr="00B40D82">
        <w:rPr>
          <w:rFonts w:ascii="Times New Roman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hAnsi="Times New Roman" w:cs="Times New Roman"/>
          <w:sz w:val="16"/>
          <w:szCs w:val="16"/>
        </w:rPr>
        <w:t>unhealthy</w:t>
      </w:r>
      <w:r w:rsidRPr="00B40D82">
        <w:rPr>
          <w:rFonts w:ascii="Times New Roman" w:hAnsi="Times New Roman" w:cs="Times New Roman"/>
          <w:sz w:val="16"/>
          <w:szCs w:val="16"/>
        </w:rPr>
        <w:t>/</w:t>
      </w:r>
      <w:r w:rsidR="005125DE" w:rsidRPr="00B40D82">
        <w:rPr>
          <w:rFonts w:ascii="Times New Roman" w:hAnsi="Times New Roman" w:cs="Times New Roman"/>
          <w:sz w:val="16"/>
          <w:szCs w:val="16"/>
        </w:rPr>
        <w:t>overweight group as the reference category.</w:t>
      </w:r>
    </w:p>
    <w:p w:rsidR="00F85CD8" w:rsidRPr="00B40D82" w:rsidRDefault="00F85CD8" w:rsidP="00E20A3F">
      <w:pPr>
        <w:rPr>
          <w:rFonts w:ascii="Times New Roman" w:eastAsia="Calibri" w:hAnsi="Times New Roman" w:cs="Times New Roman"/>
          <w:sz w:val="16"/>
          <w:szCs w:val="16"/>
        </w:rPr>
      </w:pPr>
      <w:r w:rsidRPr="00B40D82">
        <w:rPr>
          <w:rFonts w:ascii="Times New Roman" w:hAnsi="Times New Roman" w:cs="Times New Roman"/>
          <w:sz w:val="16"/>
          <w:szCs w:val="16"/>
        </w:rPr>
        <w:lastRenderedPageBreak/>
        <w:br/>
      </w:r>
      <w:r w:rsidRPr="00B40D82">
        <w:rPr>
          <w:rFonts w:ascii="Times New Roman" w:eastAsia="Calibri" w:hAnsi="Times New Roman" w:cs="Times New Roman"/>
          <w:b/>
          <w:sz w:val="16"/>
          <w:szCs w:val="16"/>
        </w:rPr>
        <w:t>A</w:t>
      </w:r>
      <w:r w:rsidR="00E20A3F" w:rsidRPr="00B40D82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For the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metabolic health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/BMI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models, the category definitions are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 xml:space="preserve"> as follows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: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metabolically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healthy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/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normal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 xml:space="preserve">weight 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is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individuals with normal BMI (&lt;25 kg/m</w:t>
      </w:r>
      <w:r w:rsidRPr="00B40D82">
        <w:rPr>
          <w:rFonts w:ascii="Times New Roman" w:eastAsia="Calibri" w:hAnsi="Times New Roman" w:cs="Times New Roman"/>
          <w:sz w:val="16"/>
          <w:szCs w:val="16"/>
          <w:vertAlign w:val="superscript"/>
        </w:rPr>
        <w:t>2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) plus </w:t>
      </w:r>
      <w:r w:rsidR="00D144BF" w:rsidRPr="00B40D82">
        <w:rPr>
          <w:rFonts w:ascii="Times New Roman" w:eastAsia="Calibri" w:hAnsi="Times New Roman" w:cs="Times New Roman"/>
          <w:sz w:val="16"/>
          <w:szCs w:val="16"/>
        </w:rPr>
        <w:t xml:space="preserve">below 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quartile 1 of C-peptide;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metabolically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healthy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/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 xml:space="preserve">overweight 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is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individuals with overweight/obese BMI (≥25 kg/m</w:t>
      </w:r>
      <w:r w:rsidRPr="00B40D82">
        <w:rPr>
          <w:rFonts w:ascii="Times New Roman" w:eastAsia="Calibri" w:hAnsi="Times New Roman" w:cs="Times New Roman"/>
          <w:sz w:val="16"/>
          <w:szCs w:val="16"/>
          <w:vertAlign w:val="superscript"/>
        </w:rPr>
        <w:t>2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) plus </w:t>
      </w:r>
      <w:r w:rsidR="00D144BF" w:rsidRPr="00B40D82">
        <w:rPr>
          <w:rFonts w:ascii="Times New Roman" w:eastAsia="Calibri" w:hAnsi="Times New Roman" w:cs="Times New Roman"/>
          <w:sz w:val="16"/>
          <w:szCs w:val="16"/>
        </w:rPr>
        <w:t xml:space="preserve">below 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quartile 1 of C-peptide;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metabolically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unhealthy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/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normal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 xml:space="preserve">weight 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is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individuals with normal BMI (&lt;25 kg/m</w:t>
      </w:r>
      <w:r w:rsidRPr="00B40D82">
        <w:rPr>
          <w:rFonts w:ascii="Times New Roman" w:eastAsia="Calibri" w:hAnsi="Times New Roman" w:cs="Times New Roman"/>
          <w:sz w:val="16"/>
          <w:szCs w:val="16"/>
          <w:vertAlign w:val="superscript"/>
        </w:rPr>
        <w:t>2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) plus </w:t>
      </w:r>
      <w:r w:rsidR="00D144BF" w:rsidRPr="00B40D82">
        <w:rPr>
          <w:rFonts w:ascii="Times New Roman" w:eastAsia="Calibri" w:hAnsi="Times New Roman" w:cs="Times New Roman"/>
          <w:sz w:val="16"/>
          <w:szCs w:val="16"/>
        </w:rPr>
        <w:t xml:space="preserve">above </w:t>
      </w:r>
      <w:r w:rsidRPr="00B40D82">
        <w:rPr>
          <w:rFonts w:ascii="Times New Roman" w:eastAsia="Calibri" w:hAnsi="Times New Roman" w:cs="Times New Roman"/>
          <w:sz w:val="16"/>
          <w:szCs w:val="16"/>
        </w:rPr>
        <w:t>quartile</w:t>
      </w:r>
      <w:r w:rsidR="00D144BF" w:rsidRPr="00B40D82">
        <w:rPr>
          <w:rFonts w:ascii="Times New Roman" w:eastAsia="Calibri" w:hAnsi="Times New Roman" w:cs="Times New Roman"/>
          <w:sz w:val="16"/>
          <w:szCs w:val="16"/>
        </w:rPr>
        <w:t xml:space="preserve"> 1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of C-peptide;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metabolically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unhealthy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/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 xml:space="preserve">overweight 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is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individuals with overweight/obese BMI (≥25 kg/m</w:t>
      </w:r>
      <w:r w:rsidRPr="00B40D82">
        <w:rPr>
          <w:rFonts w:ascii="Times New Roman" w:eastAsia="Calibri" w:hAnsi="Times New Roman" w:cs="Times New Roman"/>
          <w:sz w:val="16"/>
          <w:szCs w:val="16"/>
          <w:vertAlign w:val="superscript"/>
        </w:rPr>
        <w:t>2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) plus </w:t>
      </w:r>
      <w:r w:rsidR="00D144BF" w:rsidRPr="00B40D82">
        <w:rPr>
          <w:rFonts w:ascii="Times New Roman" w:eastAsia="Calibri" w:hAnsi="Times New Roman" w:cs="Times New Roman"/>
          <w:sz w:val="16"/>
          <w:szCs w:val="16"/>
        </w:rPr>
        <w:t xml:space="preserve">above 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quartile  </w:t>
      </w:r>
      <w:r w:rsidR="00D144BF" w:rsidRPr="00B40D82">
        <w:rPr>
          <w:rFonts w:ascii="Times New Roman" w:eastAsia="Calibri" w:hAnsi="Times New Roman" w:cs="Times New Roman"/>
          <w:sz w:val="16"/>
          <w:szCs w:val="16"/>
        </w:rPr>
        <w:t>1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of C-peptide. The C-peptide quartile cut-points are 2.62 ng/ml, 3.70 ng/ml, and 5.41 ng/ml.</w:t>
      </w:r>
      <w:r w:rsidRPr="00B40D82">
        <w:rPr>
          <w:rFonts w:ascii="Times New Roman" w:eastAsia="Calibri" w:hAnsi="Times New Roman" w:cs="Times New Roman"/>
          <w:sz w:val="16"/>
          <w:szCs w:val="16"/>
        </w:rPr>
        <w:br/>
        <w:t xml:space="preserve">For 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 xml:space="preserve">the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metabolic health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/IDF waist circumference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models, the category definitions are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 xml:space="preserve"> as follows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: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metabolically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healthy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/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normal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 xml:space="preserve">weight 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is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individuals with waist circumference below IDF cut-points (&lt;80 cm in women; &lt;94 cm in men) plus </w:t>
      </w:r>
      <w:r w:rsidR="00D144BF" w:rsidRPr="00B40D82">
        <w:rPr>
          <w:rFonts w:ascii="Times New Roman" w:eastAsia="Calibri" w:hAnsi="Times New Roman" w:cs="Times New Roman"/>
          <w:sz w:val="16"/>
          <w:szCs w:val="16"/>
        </w:rPr>
        <w:t xml:space="preserve">below 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quartile 1 of C-peptide;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metabolically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healthy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/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overweight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is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individuals with waist circumference above IDF cut-points (≥80 cm in women; ≥94 cm in men) plus </w:t>
      </w:r>
      <w:r w:rsidR="00D144BF" w:rsidRPr="00B40D82">
        <w:rPr>
          <w:rFonts w:ascii="Times New Roman" w:eastAsia="Calibri" w:hAnsi="Times New Roman" w:cs="Times New Roman"/>
          <w:sz w:val="16"/>
          <w:szCs w:val="16"/>
        </w:rPr>
        <w:t xml:space="preserve">below 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quartile 1 of C-peptide;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metabolically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unhealthy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/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normal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 xml:space="preserve">weight 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is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individuals with waist circumference below IDF cut-points (&lt;80 cm in women; &lt;94 cm in men) plus </w:t>
      </w:r>
      <w:r w:rsidR="00D144BF" w:rsidRPr="00B40D82">
        <w:rPr>
          <w:rFonts w:ascii="Times New Roman" w:eastAsia="Calibri" w:hAnsi="Times New Roman" w:cs="Times New Roman"/>
          <w:sz w:val="16"/>
          <w:szCs w:val="16"/>
        </w:rPr>
        <w:t xml:space="preserve">above </w:t>
      </w:r>
      <w:r w:rsidRPr="00B40D82">
        <w:rPr>
          <w:rFonts w:ascii="Times New Roman" w:eastAsia="Calibri" w:hAnsi="Times New Roman" w:cs="Times New Roman"/>
          <w:sz w:val="16"/>
          <w:szCs w:val="16"/>
        </w:rPr>
        <w:t>quartile</w:t>
      </w:r>
      <w:r w:rsidR="00D144BF" w:rsidRPr="00B40D82">
        <w:rPr>
          <w:rFonts w:ascii="Times New Roman" w:eastAsia="Calibri" w:hAnsi="Times New Roman" w:cs="Times New Roman"/>
          <w:sz w:val="16"/>
          <w:szCs w:val="16"/>
        </w:rPr>
        <w:t xml:space="preserve"> 1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of C-peptide;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metabolically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unhealthy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/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 xml:space="preserve">overweight 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is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individuals with waist circumference above IDF cut-points (≥80 cm in women; ≥94 cm in men) plus </w:t>
      </w:r>
      <w:r w:rsidR="00D144BF" w:rsidRPr="00B40D82">
        <w:rPr>
          <w:rFonts w:ascii="Times New Roman" w:eastAsia="Calibri" w:hAnsi="Times New Roman" w:cs="Times New Roman"/>
          <w:sz w:val="16"/>
          <w:szCs w:val="16"/>
        </w:rPr>
        <w:t xml:space="preserve">above </w:t>
      </w:r>
      <w:r w:rsidRPr="00B40D82">
        <w:rPr>
          <w:rFonts w:ascii="Times New Roman" w:eastAsia="Calibri" w:hAnsi="Times New Roman" w:cs="Times New Roman"/>
          <w:sz w:val="16"/>
          <w:szCs w:val="16"/>
        </w:rPr>
        <w:t>quartile</w:t>
      </w:r>
      <w:r w:rsidR="00D144BF" w:rsidRPr="00B40D82">
        <w:rPr>
          <w:rFonts w:ascii="Times New Roman" w:eastAsia="Calibri" w:hAnsi="Times New Roman" w:cs="Times New Roman"/>
          <w:sz w:val="16"/>
          <w:szCs w:val="16"/>
        </w:rPr>
        <w:t xml:space="preserve"> 1 o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f C-peptide. </w:t>
      </w:r>
    </w:p>
    <w:p w:rsidR="009B262A" w:rsidRPr="00B40D82" w:rsidRDefault="009B262A" w:rsidP="00E20A3F">
      <w:pPr>
        <w:rPr>
          <w:rFonts w:ascii="Times New Roman" w:eastAsia="Calibri" w:hAnsi="Times New Roman" w:cs="Times New Roman"/>
          <w:sz w:val="16"/>
          <w:szCs w:val="16"/>
        </w:rPr>
      </w:pPr>
      <w:r w:rsidRPr="00B40D82">
        <w:rPr>
          <w:rFonts w:ascii="Times New Roman" w:eastAsia="Calibri" w:hAnsi="Times New Roman" w:cs="Times New Roman"/>
          <w:b/>
          <w:sz w:val="16"/>
          <w:szCs w:val="16"/>
        </w:rPr>
        <w:t>B</w:t>
      </w:r>
      <w:r w:rsidR="00E20A3F" w:rsidRPr="00B40D82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For the 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metabolic health/BMI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models, the category definitions are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 xml:space="preserve"> as follows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: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metabolically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healthy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/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normal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 xml:space="preserve">weight 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is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individuals with normal BMI (&lt;25 kg/m</w:t>
      </w:r>
      <w:r w:rsidRPr="00B40D82">
        <w:rPr>
          <w:rFonts w:ascii="Times New Roman" w:eastAsia="Calibri" w:hAnsi="Times New Roman" w:cs="Times New Roman"/>
          <w:sz w:val="16"/>
          <w:szCs w:val="16"/>
          <w:vertAlign w:val="superscript"/>
        </w:rPr>
        <w:t>2</w:t>
      </w:r>
      <w:r w:rsidRPr="00B40D82">
        <w:rPr>
          <w:rFonts w:ascii="Times New Roman" w:eastAsia="Calibri" w:hAnsi="Times New Roman" w:cs="Times New Roman"/>
          <w:sz w:val="16"/>
          <w:szCs w:val="16"/>
        </w:rPr>
        <w:t>) plus C-peptide below median</w:t>
      </w:r>
      <w:r w:rsidR="00E20A3F" w:rsidRPr="00B40D82">
        <w:rPr>
          <w:rFonts w:ascii="Times New Roman" w:eastAsia="Calibri" w:hAnsi="Times New Roman" w:cs="Times New Roman"/>
          <w:sz w:val="16"/>
          <w:szCs w:val="16"/>
        </w:rPr>
        <w:t xml:space="preserve">;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m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 xml:space="preserve">etabolically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healthy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/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 xml:space="preserve">overweight 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is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individuals with overweight/obese BMI (≥25 kg/m</w:t>
      </w:r>
      <w:r w:rsidRPr="00B40D82">
        <w:rPr>
          <w:rFonts w:ascii="Times New Roman" w:eastAsia="Calibri" w:hAnsi="Times New Roman" w:cs="Times New Roman"/>
          <w:sz w:val="16"/>
          <w:szCs w:val="16"/>
          <w:vertAlign w:val="superscript"/>
        </w:rPr>
        <w:t>2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) plus C-peptide below median;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metabolically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unhealthy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/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normal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 xml:space="preserve">weight 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is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individuals with normal BMI (&lt;25 kg/m</w:t>
      </w:r>
      <w:r w:rsidRPr="00B40D82">
        <w:rPr>
          <w:rFonts w:ascii="Times New Roman" w:eastAsia="Calibri" w:hAnsi="Times New Roman" w:cs="Times New Roman"/>
          <w:sz w:val="16"/>
          <w:szCs w:val="16"/>
          <w:vertAlign w:val="superscript"/>
        </w:rPr>
        <w:t>2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) plus C-peptide above median;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metabolically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unhealthy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/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 xml:space="preserve">overweight </w:t>
      </w:r>
      <w:r w:rsidR="000F0889" w:rsidRPr="00B40D82">
        <w:rPr>
          <w:rFonts w:ascii="Times New Roman" w:eastAsia="Calibri" w:hAnsi="Times New Roman" w:cs="Times New Roman"/>
          <w:sz w:val="16"/>
          <w:szCs w:val="16"/>
        </w:rPr>
        <w:t>is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individuals with overweight/obese BMI (≥25 kg/m</w:t>
      </w:r>
      <w:r w:rsidRPr="00B40D82">
        <w:rPr>
          <w:rFonts w:ascii="Times New Roman" w:eastAsia="Calibri" w:hAnsi="Times New Roman" w:cs="Times New Roman"/>
          <w:sz w:val="16"/>
          <w:szCs w:val="16"/>
          <w:vertAlign w:val="superscript"/>
        </w:rPr>
        <w:t>2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) plus C-peptide above median. The C-peptide median cut-point </w:t>
      </w:r>
      <w:r w:rsidR="00D144BF" w:rsidRPr="00B40D82">
        <w:rPr>
          <w:rFonts w:ascii="Times New Roman" w:eastAsia="Calibri" w:hAnsi="Times New Roman" w:cs="Times New Roman"/>
          <w:sz w:val="16"/>
          <w:szCs w:val="16"/>
        </w:rPr>
        <w:t xml:space="preserve">was </w:t>
      </w:r>
      <w:r w:rsidRPr="00B40D82">
        <w:rPr>
          <w:rFonts w:ascii="Times New Roman" w:eastAsia="Calibri" w:hAnsi="Times New Roman" w:cs="Times New Roman"/>
          <w:sz w:val="16"/>
          <w:szCs w:val="16"/>
        </w:rPr>
        <w:t>3.70 ng/ml.</w:t>
      </w:r>
      <w:r w:rsidRPr="00B40D82">
        <w:rPr>
          <w:rFonts w:ascii="Times New Roman" w:eastAsia="Calibri" w:hAnsi="Times New Roman" w:cs="Times New Roman"/>
          <w:sz w:val="16"/>
          <w:szCs w:val="16"/>
        </w:rPr>
        <w:br/>
        <w:t xml:space="preserve">For </w:t>
      </w:r>
      <w:r w:rsidR="00B40D82" w:rsidRPr="00B40D82">
        <w:rPr>
          <w:rFonts w:ascii="Times New Roman" w:eastAsia="Calibri" w:hAnsi="Times New Roman" w:cs="Times New Roman"/>
          <w:sz w:val="16"/>
          <w:szCs w:val="16"/>
        </w:rPr>
        <w:t xml:space="preserve">the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metabolic health</w:t>
      </w:r>
      <w:r w:rsidR="00B40D82" w:rsidRPr="00B40D82">
        <w:rPr>
          <w:rFonts w:ascii="Times New Roman" w:eastAsia="Calibri" w:hAnsi="Times New Roman" w:cs="Times New Roman"/>
          <w:sz w:val="16"/>
          <w:szCs w:val="16"/>
        </w:rPr>
        <w:t>/IDF waist circumference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models, the category definitions are</w:t>
      </w:r>
      <w:r w:rsidR="00B40D82" w:rsidRPr="00B40D82">
        <w:rPr>
          <w:rFonts w:ascii="Times New Roman" w:eastAsia="Calibri" w:hAnsi="Times New Roman" w:cs="Times New Roman"/>
          <w:sz w:val="16"/>
          <w:szCs w:val="16"/>
        </w:rPr>
        <w:t xml:space="preserve"> as follows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: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m</w:t>
      </w:r>
      <w:r w:rsidR="00B40D82" w:rsidRPr="00B40D82">
        <w:rPr>
          <w:rFonts w:ascii="Times New Roman" w:eastAsia="Calibri" w:hAnsi="Times New Roman" w:cs="Times New Roman"/>
          <w:sz w:val="16"/>
          <w:szCs w:val="16"/>
        </w:rPr>
        <w:t xml:space="preserve">etabolically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healthy</w:t>
      </w:r>
      <w:r w:rsidR="00B40D82" w:rsidRPr="00B40D82">
        <w:rPr>
          <w:rFonts w:ascii="Times New Roman" w:eastAsia="Calibri" w:hAnsi="Times New Roman" w:cs="Times New Roman"/>
          <w:sz w:val="16"/>
          <w:szCs w:val="16"/>
        </w:rPr>
        <w:t>/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normal</w:t>
      </w:r>
      <w:r w:rsidR="00B40D82"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 xml:space="preserve">weight </w:t>
      </w:r>
      <w:r w:rsidR="00B40D82" w:rsidRPr="00B40D82">
        <w:rPr>
          <w:rFonts w:ascii="Times New Roman" w:eastAsia="Calibri" w:hAnsi="Times New Roman" w:cs="Times New Roman"/>
          <w:sz w:val="16"/>
          <w:szCs w:val="16"/>
        </w:rPr>
        <w:t>is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individuals with waist circumference below IDF cut-points (&lt;80 cm in women; &lt;94 cm in men) plus C-peptide below median;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metabolically</w:t>
      </w:r>
      <w:r w:rsidR="00B40D82"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healthy</w:t>
      </w:r>
      <w:r w:rsidR="00B40D82" w:rsidRPr="00B40D82">
        <w:rPr>
          <w:rFonts w:ascii="Times New Roman" w:eastAsia="Calibri" w:hAnsi="Times New Roman" w:cs="Times New Roman"/>
          <w:sz w:val="16"/>
          <w:szCs w:val="16"/>
        </w:rPr>
        <w:t>/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overweight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B40D82" w:rsidRPr="00B40D82">
        <w:rPr>
          <w:rFonts w:ascii="Times New Roman" w:eastAsia="Calibri" w:hAnsi="Times New Roman" w:cs="Times New Roman"/>
          <w:sz w:val="16"/>
          <w:szCs w:val="16"/>
        </w:rPr>
        <w:t>is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individuals with waist circumference above IDF cut-points (≥80 cm in women; ≥94 cm in men) plus C-peptide</w:t>
      </w:r>
      <w:r w:rsidR="00C807A3" w:rsidRPr="00B40D82">
        <w:rPr>
          <w:rFonts w:ascii="Times New Roman" w:eastAsia="Calibri" w:hAnsi="Times New Roman" w:cs="Times New Roman"/>
          <w:sz w:val="16"/>
          <w:szCs w:val="16"/>
        </w:rPr>
        <w:t xml:space="preserve"> below median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;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metabolically</w:t>
      </w:r>
      <w:r w:rsidR="00B40D82"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unhealthy</w:t>
      </w:r>
      <w:r w:rsidR="00B40D82" w:rsidRPr="00B40D82">
        <w:rPr>
          <w:rFonts w:ascii="Times New Roman" w:eastAsia="Calibri" w:hAnsi="Times New Roman" w:cs="Times New Roman"/>
          <w:sz w:val="16"/>
          <w:szCs w:val="16"/>
        </w:rPr>
        <w:t>/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normal</w:t>
      </w:r>
      <w:r w:rsidR="00B40D82"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 xml:space="preserve">weight </w:t>
      </w:r>
      <w:r w:rsidR="00B40D82" w:rsidRPr="00B40D82">
        <w:rPr>
          <w:rFonts w:ascii="Times New Roman" w:eastAsia="Calibri" w:hAnsi="Times New Roman" w:cs="Times New Roman"/>
          <w:sz w:val="16"/>
          <w:szCs w:val="16"/>
        </w:rPr>
        <w:t>is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individuals with waist circumference below IDF cut-points (&lt;80 cm in women; &lt;94 cm in men) plus C-peptide</w:t>
      </w:r>
      <w:r w:rsidR="00C807A3" w:rsidRPr="00B40D82">
        <w:rPr>
          <w:rFonts w:ascii="Times New Roman" w:eastAsia="Calibri" w:hAnsi="Times New Roman" w:cs="Times New Roman"/>
          <w:sz w:val="16"/>
          <w:szCs w:val="16"/>
        </w:rPr>
        <w:t xml:space="preserve"> above median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;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metabolically</w:t>
      </w:r>
      <w:r w:rsidR="00B40D82" w:rsidRPr="00B40D82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>unhealthy</w:t>
      </w:r>
      <w:r w:rsidR="00B40D82" w:rsidRPr="00B40D82">
        <w:rPr>
          <w:rFonts w:ascii="Times New Roman" w:eastAsia="Calibri" w:hAnsi="Times New Roman" w:cs="Times New Roman"/>
          <w:sz w:val="16"/>
          <w:szCs w:val="16"/>
        </w:rPr>
        <w:t>/</w:t>
      </w:r>
      <w:r w:rsidR="005125DE" w:rsidRPr="00B40D82">
        <w:rPr>
          <w:rFonts w:ascii="Times New Roman" w:eastAsia="Calibri" w:hAnsi="Times New Roman" w:cs="Times New Roman"/>
          <w:sz w:val="16"/>
          <w:szCs w:val="16"/>
        </w:rPr>
        <w:t xml:space="preserve">overweight </w:t>
      </w:r>
      <w:r w:rsidR="00B40D82" w:rsidRPr="00B40D82">
        <w:rPr>
          <w:rFonts w:ascii="Times New Roman" w:eastAsia="Calibri" w:hAnsi="Times New Roman" w:cs="Times New Roman"/>
          <w:sz w:val="16"/>
          <w:szCs w:val="16"/>
        </w:rPr>
        <w:t>is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 individuals with waist circumference above IDF cut-points (≥80 cm in women; ≥94 cm in men) plus C-peptide</w:t>
      </w:r>
      <w:r w:rsidR="00C807A3" w:rsidRPr="00B40D82">
        <w:rPr>
          <w:rFonts w:ascii="Times New Roman" w:eastAsia="Calibri" w:hAnsi="Times New Roman" w:cs="Times New Roman"/>
          <w:sz w:val="16"/>
          <w:szCs w:val="16"/>
        </w:rPr>
        <w:t xml:space="preserve"> above median</w:t>
      </w:r>
      <w:r w:rsidRPr="00B40D82">
        <w:rPr>
          <w:rFonts w:ascii="Times New Roman" w:eastAsia="Calibri" w:hAnsi="Times New Roman" w:cs="Times New Roman"/>
          <w:sz w:val="16"/>
          <w:szCs w:val="16"/>
        </w:rPr>
        <w:t xml:space="preserve">. </w:t>
      </w:r>
    </w:p>
    <w:p w:rsidR="00F85CD8" w:rsidRPr="00B40D82" w:rsidRDefault="00F85CD8" w:rsidP="00F85CD8">
      <w:pPr>
        <w:rPr>
          <w:rFonts w:ascii="Times New Roman" w:eastAsia="Calibri" w:hAnsi="Times New Roman" w:cs="Times New Roman"/>
          <w:sz w:val="16"/>
          <w:szCs w:val="16"/>
        </w:rPr>
      </w:pPr>
    </w:p>
    <w:p w:rsidR="00A94B00" w:rsidRPr="00B40D82" w:rsidRDefault="00A94B00" w:rsidP="00F85CD8">
      <w:pPr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A94B00" w:rsidRPr="00B40D82" w:rsidRDefault="00A94B00" w:rsidP="00F85CD8">
      <w:pPr>
        <w:rPr>
          <w:rFonts w:ascii="Times New Roman" w:eastAsia="Calibri" w:hAnsi="Times New Roman" w:cs="Times New Roman"/>
          <w:sz w:val="16"/>
          <w:szCs w:val="16"/>
        </w:rPr>
      </w:pPr>
    </w:p>
    <w:p w:rsidR="00A94B00" w:rsidRPr="00B40D82" w:rsidRDefault="00A94B00" w:rsidP="00F85CD8">
      <w:pPr>
        <w:rPr>
          <w:rFonts w:ascii="Times New Roman" w:eastAsia="Calibri" w:hAnsi="Times New Roman" w:cs="Times New Roman"/>
          <w:sz w:val="16"/>
          <w:szCs w:val="16"/>
        </w:rPr>
      </w:pPr>
    </w:p>
    <w:p w:rsidR="00A94B00" w:rsidRPr="00B40D82" w:rsidRDefault="00A94B00" w:rsidP="00F85CD8">
      <w:pPr>
        <w:rPr>
          <w:rFonts w:ascii="Times New Roman" w:eastAsia="Calibri" w:hAnsi="Times New Roman" w:cs="Times New Roman"/>
          <w:sz w:val="16"/>
          <w:szCs w:val="16"/>
        </w:rPr>
      </w:pPr>
    </w:p>
    <w:sectPr w:rsidR="00A94B00" w:rsidRPr="00B40D82" w:rsidSect="00F85C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D8"/>
    <w:rsid w:val="00074B1D"/>
    <w:rsid w:val="000F0889"/>
    <w:rsid w:val="00364E05"/>
    <w:rsid w:val="00367594"/>
    <w:rsid w:val="005125DE"/>
    <w:rsid w:val="005C194E"/>
    <w:rsid w:val="009335F2"/>
    <w:rsid w:val="009B262A"/>
    <w:rsid w:val="00A94961"/>
    <w:rsid w:val="00A94B00"/>
    <w:rsid w:val="00B40D82"/>
    <w:rsid w:val="00BC63AC"/>
    <w:rsid w:val="00C75207"/>
    <w:rsid w:val="00C807A3"/>
    <w:rsid w:val="00D144BF"/>
    <w:rsid w:val="00E20A3F"/>
    <w:rsid w:val="00E42606"/>
    <w:rsid w:val="00F85CD8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Neil</dc:creator>
  <cp:lastModifiedBy>Murphy, Neil</cp:lastModifiedBy>
  <cp:revision>2</cp:revision>
  <dcterms:created xsi:type="dcterms:W3CDTF">2016-03-07T17:50:00Z</dcterms:created>
  <dcterms:modified xsi:type="dcterms:W3CDTF">2016-03-07T17:50:00Z</dcterms:modified>
</cp:coreProperties>
</file>