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2" w:rsidRPr="00364352" w:rsidRDefault="00364352" w:rsidP="00364352">
      <w:pPr>
        <w:pStyle w:val="Caption"/>
        <w:rPr>
          <w:color w:val="auto"/>
          <w:lang w:val="en-US"/>
        </w:rPr>
      </w:pPr>
      <w:bookmarkStart w:id="0" w:name="_GoBack"/>
      <w:bookmarkEnd w:id="0"/>
      <w:r w:rsidRPr="00364352">
        <w:rPr>
          <w:color w:val="auto"/>
          <w:lang w:val="en-US"/>
        </w:rPr>
        <w:t>S3 Table: QALYs gained and health system costs averted, with uncertainty, from a 10% per annum increase in tobacco tax (from 2011 to 2031), among the New Zealand population alive in 2011 (the same as Table 2 in the main manuscript, but showing uncertainty)</w:t>
      </w:r>
      <w:r w:rsidR="00E90805">
        <w:rPr>
          <w:color w:val="auto"/>
          <w:lang w:val="en-US"/>
        </w:rPr>
        <w:t>*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843"/>
        <w:gridCol w:w="1701"/>
        <w:gridCol w:w="1701"/>
        <w:gridCol w:w="1701"/>
        <w:gridCol w:w="1559"/>
        <w:gridCol w:w="1843"/>
      </w:tblGrid>
      <w:tr w:rsidR="00364352" w:rsidRPr="004C4D8D" w:rsidTr="007B3592">
        <w:trPr>
          <w:trHeight w:val="3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Non-Māori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Māori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Ethnic groupings combined</w:t>
            </w:r>
          </w:p>
        </w:tc>
      </w:tr>
      <w:tr w:rsidR="00364352" w:rsidRPr="004C4D8D" w:rsidTr="007B359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Sex and age (in 2011)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QALYs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Cost savings (million</w:t>
            </w:r>
            <w:r w:rsidR="00EF1B0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s</w:t>
            </w: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QALYs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sz w:val="16"/>
                <w:szCs w:val="16"/>
                <w:lang w:eastAsia="en-NZ"/>
              </w:rPr>
              <w:t>QALYs – equity†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Cost savings (million</w:t>
            </w:r>
            <w:r w:rsidR="00EF1B0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s</w:t>
            </w: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QALYs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4C4D8D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Net cost savings (million</w:t>
            </w:r>
            <w:r w:rsidR="00EF1B0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s</w:t>
            </w:r>
            <w:r w:rsidRPr="004C4D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NZ"/>
              </w:rPr>
              <w:t>) ‡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Sex  and age groups combined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156,000 (90,300 to 254,000)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$2550 (1460 to 4060)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105,000 (64,100 to 163,000)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156,000 (91,300 to 247,000)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$1220 ($738 to $1880)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260,00</w:t>
            </w:r>
            <w:r w:rsidRPr="00EB2B93">
              <w:rPr>
                <w:color w:val="000000"/>
                <w:sz w:val="16"/>
                <w:szCs w:val="16"/>
              </w:rPr>
              <w:t>0 (15</w:t>
            </w:r>
            <w:r>
              <w:rPr>
                <w:color w:val="000000"/>
                <w:sz w:val="16"/>
                <w:szCs w:val="16"/>
              </w:rPr>
              <w:t>5,000 to 419,000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$3770 ($2200  to $5940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2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i/>
                <w:iCs/>
                <w:sz w:val="16"/>
                <w:szCs w:val="16"/>
                <w:lang w:eastAsia="en-NZ"/>
              </w:rPr>
              <w:t>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</w:rPr>
              <w:t>0-14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29,600 (16,600 to 49,500)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$604 (342 to 969)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29,100 (17,800 to 45,500)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44,700 (26,000 to 71,100)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$510 (309 to 776)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58,700 (34,500 to 94,700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$1110 (652 to 1740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15-24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18,000 (9,860 to 30,600)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$321 (174 to 527)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11,900 (7,110 to 18,800)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18,400 (10,500 to 29,900)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$181 (106 to 282)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29,900 (17,100 to 49,10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$502 (281 to 808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25-44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20,000 (11,500 to 32,300)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$285 (157 to 461)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7,840 (4,800 to 12,200)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</w:rPr>
              <w:t>12,500 (7,44</w:t>
            </w:r>
            <w:r w:rsidRPr="00EB2B93">
              <w:rPr>
                <w:sz w:val="16"/>
                <w:szCs w:val="16"/>
              </w:rPr>
              <w:t>0 to 19,800)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$93 (54 to 146)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27,800 (16,40</w:t>
            </w:r>
            <w:r w:rsidRPr="00EB2B93">
              <w:rPr>
                <w:color w:val="000000"/>
                <w:sz w:val="16"/>
                <w:szCs w:val="16"/>
              </w:rPr>
              <w:t>0 to 44,300)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$378 (212</w:t>
            </w:r>
            <w:r w:rsidRPr="00EB2B93">
              <w:rPr>
                <w:color w:val="000000"/>
                <w:sz w:val="16"/>
                <w:szCs w:val="16"/>
              </w:rPr>
              <w:t xml:space="preserve"> to 605)</w:t>
            </w:r>
          </w:p>
        </w:tc>
      </w:tr>
      <w:tr w:rsidR="00364352" w:rsidRPr="00EB2B93" w:rsidTr="007B359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45-64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7,100 (4,160</w:t>
            </w:r>
            <w:r w:rsidRPr="00EB2B93">
              <w:rPr>
                <w:color w:val="000000"/>
                <w:sz w:val="16"/>
                <w:szCs w:val="16"/>
              </w:rPr>
              <w:t xml:space="preserve"> to 11,400)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$82 (45 to 133)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1,620 (970 to 2,550)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2,870 (1,670 to 4,630)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$15 (8.6 to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 xml:space="preserve">8,750 (5,150 to </w:t>
            </w:r>
            <w:r>
              <w:rPr>
                <w:color w:val="000000"/>
                <w:sz w:val="16"/>
                <w:szCs w:val="16"/>
              </w:rPr>
              <w:t>14,000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$97 (54 to 158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65+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320 (190 to 510)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$3.0 (1.7 to 4.8)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30 (20 to 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60 (40 to 110)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$0.4 (0.2 to 0.6)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350 (210 to 550)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$3.3 (1.9 to 5.4)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 xml:space="preserve">All ages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  <w:r w:rsidRPr="00EB2B93">
              <w:rPr>
                <w:color w:val="000000"/>
                <w:sz w:val="16"/>
                <w:szCs w:val="16"/>
              </w:rPr>
              <w:t>00 (42,300 to 124,000)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$1290 (724 to 2090)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50,500 (30,700 to 79,000)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78,600 (45,800 to 125,000)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 xml:space="preserve">$799 </w:t>
            </w:r>
            <w:r w:rsidRPr="00EB2B93">
              <w:rPr>
                <w:color w:val="000000"/>
                <w:sz w:val="16"/>
                <w:szCs w:val="16"/>
              </w:rPr>
              <w:t>(477 to 1230)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125,600 (73,600 to 203,00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$2090</w:t>
            </w:r>
            <w:r w:rsidRPr="00EB2B93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1200  to 3330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2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NZ"/>
              </w:rPr>
              <w:t>Women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</w:rPr>
              <w:t>0-14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26,10</w:t>
            </w:r>
            <w:r w:rsidRPr="00EB2B93">
              <w:rPr>
                <w:color w:val="000000"/>
                <w:sz w:val="16"/>
                <w:szCs w:val="16"/>
              </w:rPr>
              <w:t>0 (14,400 to 44,900)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$493 (275 to 812)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27,000 (15,500 to 45,300)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38,000 (20,700 to 63,500)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$252 (146 to 407)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53,200 (30,100 to 89,40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$745 (422 to 1210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15-24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14,900 (8,260</w:t>
            </w:r>
            <w:r w:rsidRPr="00EB2B93">
              <w:rPr>
                <w:color w:val="000000"/>
                <w:sz w:val="16"/>
                <w:szCs w:val="16"/>
              </w:rPr>
              <w:t xml:space="preserve"> to 25,200)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$271 (150 to 444)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9,810 (6,090 to 15,100)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13,700 (8,070 to 21,400)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$83 (50 to 130)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24,700 (14,400 to 40,30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$354 (202 to 569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25-44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,1</w:t>
            </w:r>
            <w:r w:rsidRPr="00EB2B93">
              <w:rPr>
                <w:color w:val="000000"/>
                <w:sz w:val="16"/>
                <w:szCs w:val="16"/>
              </w:rPr>
              <w:t>00 (13,300 to 34,700)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$324 (189 to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11,300 (7,300 to 16,900)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16,500 (10,200 to 24,900)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$67 (41 to 105)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33,400 (20,700 to 51,40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$391 (229</w:t>
            </w:r>
            <w:r w:rsidRPr="00EB2B93">
              <w:rPr>
                <w:color w:val="000000"/>
                <w:sz w:val="16"/>
                <w:szCs w:val="16"/>
              </w:rPr>
              <w:t xml:space="preserve"> to 612)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45-64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15,900 (9,810 to 24,500)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$155 (91 to 245)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5,530 (3,530 to 8,350)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8,880 (5,490 to 13,580)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$21 (12 to 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21,400 (13,400 to 32,80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$176 (104 to 278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65+ year 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1,880 (1,180 to 2,880)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$13 (7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EB2B93">
              <w:rPr>
                <w:color w:val="000000"/>
                <w:sz w:val="16"/>
                <w:szCs w:val="16"/>
              </w:rPr>
              <w:t xml:space="preserve"> to 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360 (220 to 550)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640 (390 to 980)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$1.5 (0.8 to 2.3)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2,200 (1,400 to 3,400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$14</w:t>
            </w:r>
            <w:r w:rsidRPr="00EB2B93">
              <w:rPr>
                <w:color w:val="000000"/>
                <w:sz w:val="16"/>
                <w:szCs w:val="16"/>
              </w:rPr>
              <w:t xml:space="preserve"> (8.3 to 22)</w:t>
            </w:r>
          </w:p>
        </w:tc>
      </w:tr>
      <w:tr w:rsidR="00364352" w:rsidRPr="00EB2B93" w:rsidTr="007B359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All 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80,900 (47,500 to 133,000)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$1250 (713 to 2040)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54,000 (32,900 to 85,800)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77,800 (45,000 to 123,000)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color w:val="000000"/>
                <w:sz w:val="16"/>
                <w:szCs w:val="16"/>
              </w:rPr>
              <w:t>$425 (251 to 673)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135,000 (80,200 to 217,00</w:t>
            </w:r>
            <w:r w:rsidRPr="00EB2B93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</w:rPr>
              <w:t>$1680 (963 to 2680</w:t>
            </w:r>
            <w:r w:rsidRPr="00EB2B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364352" w:rsidRPr="00EB2B93" w:rsidTr="007B3592">
        <w:trPr>
          <w:trHeight w:val="4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  <w:t>Per capita (QALYs /1000 people &amp; $)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42 (24</w:t>
            </w:r>
            <w:r>
              <w:rPr>
                <w:sz w:val="16"/>
                <w:szCs w:val="16"/>
              </w:rPr>
              <w:t xml:space="preserve"> to 68</w:t>
            </w:r>
            <w:r w:rsidRPr="00EB2B9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$683 (390 to 1090)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155 (95 to 242)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232 (135 to 367)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 w:rsidRPr="00EB2B93">
              <w:rPr>
                <w:sz w:val="16"/>
                <w:szCs w:val="16"/>
              </w:rPr>
              <w:t>$1820 (1090 to 2790)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</w:rPr>
              <w:t>59 (35 to 95</w:t>
            </w:r>
            <w:r w:rsidRPr="00EB2B9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52" w:rsidRPr="00EB2B93" w:rsidRDefault="00364352" w:rsidP="007B35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</w:rPr>
              <w:t>$856 (499</w:t>
            </w:r>
            <w:r w:rsidRPr="00EB2B9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1350</w:t>
            </w:r>
            <w:r w:rsidRPr="00EB2B93">
              <w:rPr>
                <w:sz w:val="16"/>
                <w:szCs w:val="16"/>
              </w:rPr>
              <w:t>)</w:t>
            </w:r>
          </w:p>
        </w:tc>
      </w:tr>
    </w:tbl>
    <w:p w:rsidR="00364352" w:rsidRPr="00757CEC" w:rsidRDefault="00364352" w:rsidP="00757CEC">
      <w:pPr>
        <w:spacing w:after="0"/>
        <w:rPr>
          <w:sz w:val="16"/>
          <w:szCs w:val="16"/>
        </w:rPr>
      </w:pPr>
      <w:r w:rsidRPr="00757CEC">
        <w:rPr>
          <w:sz w:val="16"/>
          <w:szCs w:val="16"/>
        </w:rPr>
        <w:t>†Māori ‘QALYs equity’ are calculated using non-Māori background mortality and morbidity rates, so as not to ‘penalize’ Māori in terms of future health gain due to poorer current background mortality and morbidity.</w:t>
      </w:r>
    </w:p>
    <w:p w:rsidR="00E90805" w:rsidRDefault="00364352" w:rsidP="00E90805">
      <w:pPr>
        <w:spacing w:after="0"/>
        <w:rPr>
          <w:sz w:val="16"/>
          <w:szCs w:val="16"/>
        </w:rPr>
      </w:pPr>
      <w:r w:rsidRPr="00757CEC">
        <w:rPr>
          <w:sz w:val="16"/>
          <w:szCs w:val="16"/>
        </w:rPr>
        <w:t>‡Includes both the cost offsets and intervention cost, the latter being the cost of a law (NZ$3.5 milli</w:t>
      </w:r>
      <w:r w:rsidR="00E90805">
        <w:rPr>
          <w:sz w:val="16"/>
          <w:szCs w:val="16"/>
        </w:rPr>
        <w:t xml:space="preserve">on, 95% UI $2.0 to $6.2 million </w:t>
      </w:r>
      <w:r w:rsidRPr="00757CEC">
        <w:rPr>
          <w:sz w:val="16"/>
          <w:szCs w:val="16"/>
        </w:rPr>
        <w:fldChar w:fldCharType="begin"/>
      </w:r>
      <w:r w:rsidR="00E90805">
        <w:rPr>
          <w:sz w:val="16"/>
          <w:szCs w:val="16"/>
        </w:rPr>
        <w:instrText xml:space="preserve"> ADDIN EN.CITE &lt;EndNote&gt;&lt;Cite&gt;&lt;Author&gt;Wilson&lt;/Author&gt;&lt;Year&gt;2012&lt;/Year&gt;&lt;RecNum&gt;63&lt;/RecNum&gt;&lt;DisplayText&gt;[1]&lt;/DisplayText&gt;&lt;record&gt;&lt;rec-number&gt;63&lt;/rec-number&gt;&lt;foreign-keys&gt;&lt;key app="EN" db-id="er5f9pxwuprsrtew0aex5pfc9v2te5af9p0v" timestamp="1431496480"&gt;63&lt;/key&gt;&lt;/foreign-keys&gt;&lt;ref-type name="Journal Article"&gt;17&lt;/ref-type&gt;&lt;contributors&gt;&lt;authors&gt;&lt;author&gt;Wilson, N.&lt;/author&gt;&lt;author&gt;Nghiem, N.&lt;/author&gt;&lt;author&gt;Foster, R.&lt;/author&gt;&lt;author&gt;Cobiac, L. &lt;/author&gt;&lt;author&gt;Blakely, T.&lt;/author&gt;&lt;/authors&gt;&lt;/contributors&gt;&lt;titles&gt;&lt;title&gt;Estimating the cost of new public health legislation&lt;/title&gt;&lt;secondary-title&gt;Bull World Health Organ&lt;/secondary-title&gt;&lt;/titles&gt;&lt;periodical&gt;&lt;full-title&gt;Bull World Health Organ&lt;/full-title&gt;&lt;/periodical&gt;&lt;pages&gt;532-539&lt;/pages&gt;&lt;volume&gt;90&lt;/volume&gt;&lt;dates&gt;&lt;year&gt;2012&lt;/year&gt;&lt;/dates&gt;&lt;urls&gt;&lt;/urls&gt;&lt;/record&gt;&lt;/Cite&gt;&lt;/EndNote&gt;</w:instrText>
      </w:r>
      <w:r w:rsidRPr="00757CEC">
        <w:rPr>
          <w:sz w:val="16"/>
          <w:szCs w:val="16"/>
        </w:rPr>
        <w:fldChar w:fldCharType="separate"/>
      </w:r>
      <w:r w:rsidR="00E90805">
        <w:rPr>
          <w:noProof/>
          <w:sz w:val="16"/>
          <w:szCs w:val="16"/>
        </w:rPr>
        <w:t>[1]</w:t>
      </w:r>
      <w:r w:rsidRPr="00757CEC">
        <w:rPr>
          <w:sz w:val="16"/>
          <w:szCs w:val="16"/>
        </w:rPr>
        <w:fldChar w:fldCharType="end"/>
      </w:r>
      <w:r w:rsidRPr="00757CEC">
        <w:rPr>
          <w:sz w:val="16"/>
          <w:szCs w:val="16"/>
        </w:rPr>
        <w:t>) to introduce tobacco taxes increases of 10% per annum to 2031, distributed pro-rata across all citizens alive in 2011.</w:t>
      </w:r>
    </w:p>
    <w:p w:rsidR="00E90805" w:rsidRPr="00E90805" w:rsidRDefault="00E90805" w:rsidP="00E90805">
      <w:pPr>
        <w:rPr>
          <w:sz w:val="16"/>
          <w:szCs w:val="16"/>
        </w:rPr>
      </w:pPr>
      <w:r w:rsidRPr="00E90805">
        <w:rPr>
          <w:sz w:val="16"/>
          <w:szCs w:val="16"/>
        </w:rPr>
        <w:t>*Same as Table S11 in S2 Text.</w:t>
      </w:r>
    </w:p>
    <w:p w:rsidR="00E90805" w:rsidRPr="00E90805" w:rsidRDefault="00E90805" w:rsidP="00364352">
      <w:pPr>
        <w:rPr>
          <w:b/>
          <w:sz w:val="18"/>
          <w:szCs w:val="18"/>
        </w:rPr>
      </w:pPr>
      <w:r w:rsidRPr="00E90805">
        <w:rPr>
          <w:b/>
          <w:sz w:val="18"/>
          <w:szCs w:val="18"/>
        </w:rPr>
        <w:lastRenderedPageBreak/>
        <w:t>Reference</w:t>
      </w:r>
    </w:p>
    <w:p w:rsidR="00E90805" w:rsidRPr="00E90805" w:rsidRDefault="00E90805" w:rsidP="00E90805">
      <w:pPr>
        <w:pStyle w:val="EndNoteBibliography"/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ADDIN EN.REFLIST </w:instrText>
      </w:r>
      <w:r>
        <w:rPr>
          <w:sz w:val="16"/>
          <w:szCs w:val="16"/>
        </w:rPr>
        <w:fldChar w:fldCharType="separate"/>
      </w:r>
      <w:r w:rsidRPr="00E90805">
        <w:t>1.</w:t>
      </w:r>
      <w:r w:rsidRPr="00E90805">
        <w:tab/>
        <w:t>Wilson N, Nghiem N, Foster R, Cobiac L, Blakely T. Estimating the cost of new public health legislation. Bull World Health Organ. 2012;90:</w:t>
      </w:r>
      <w:r>
        <w:t xml:space="preserve"> </w:t>
      </w:r>
      <w:r w:rsidRPr="00E90805">
        <w:t>532-</w:t>
      </w:r>
      <w:r>
        <w:t>53</w:t>
      </w:r>
      <w:r w:rsidRPr="00E90805">
        <w:t>9.</w:t>
      </w:r>
    </w:p>
    <w:p w:rsidR="00E90805" w:rsidRPr="00757CEC" w:rsidRDefault="00E90805" w:rsidP="00364352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sectPr w:rsidR="00E90805" w:rsidRPr="00757CEC" w:rsidSect="00E90805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2F6"/>
    <w:multiLevelType w:val="multilevel"/>
    <w:tmpl w:val="B3FA1C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3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64352"/>
    <w:rsid w:val="000A07EA"/>
    <w:rsid w:val="0034559E"/>
    <w:rsid w:val="00364352"/>
    <w:rsid w:val="003C48E9"/>
    <w:rsid w:val="004D5DCE"/>
    <w:rsid w:val="006F79A3"/>
    <w:rsid w:val="00757CEC"/>
    <w:rsid w:val="007823BB"/>
    <w:rsid w:val="00A07DF4"/>
    <w:rsid w:val="00A12A4F"/>
    <w:rsid w:val="00A57532"/>
    <w:rsid w:val="00AA019F"/>
    <w:rsid w:val="00B40513"/>
    <w:rsid w:val="00E50865"/>
    <w:rsid w:val="00E90805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2D57C-74CA-450B-BBD6-2B29F54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52"/>
    <w:rPr>
      <w:rFonts w:ascii="Times New Roman" w:hAnsi="Times New Roman"/>
      <w:sz w:val="20"/>
      <w:lang w:val="en-US"/>
    </w:rPr>
  </w:style>
  <w:style w:type="paragraph" w:styleId="Heading1">
    <w:name w:val="heading 1"/>
    <w:basedOn w:val="Normal"/>
    <w:next w:val="ThesisNormal"/>
    <w:link w:val="Heading1Char"/>
    <w:uiPriority w:val="9"/>
    <w:qFormat/>
    <w:rsid w:val="00A07DF4"/>
    <w:pPr>
      <w:keepNext/>
      <w:keepLines/>
      <w:numPr>
        <w:numId w:val="27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  <w:lang w:val="en-NZ"/>
    </w:rPr>
  </w:style>
  <w:style w:type="paragraph" w:styleId="Heading2">
    <w:name w:val="heading 2"/>
    <w:basedOn w:val="Normal"/>
    <w:next w:val="ThesisNormal"/>
    <w:link w:val="Heading2Char"/>
    <w:uiPriority w:val="9"/>
    <w:unhideWhenUsed/>
    <w:qFormat/>
    <w:rsid w:val="00A07DF4"/>
    <w:pPr>
      <w:keepNext/>
      <w:keepLines/>
      <w:numPr>
        <w:ilvl w:val="1"/>
        <w:numId w:val="27"/>
      </w:numPr>
      <w:spacing w:before="200" w:after="240"/>
      <w:outlineLvl w:val="1"/>
    </w:pPr>
    <w:rPr>
      <w:rFonts w:eastAsiaTheme="majorEastAsia" w:cstheme="majorBidi"/>
      <w:b/>
      <w:bCs/>
      <w:sz w:val="24"/>
      <w:szCs w:val="26"/>
      <w:lang w:val="en-NZ"/>
    </w:rPr>
  </w:style>
  <w:style w:type="paragraph" w:styleId="Heading3">
    <w:name w:val="heading 3"/>
    <w:basedOn w:val="ThesisNormal"/>
    <w:next w:val="Normal"/>
    <w:link w:val="Heading3Char"/>
    <w:uiPriority w:val="9"/>
    <w:unhideWhenUsed/>
    <w:qFormat/>
    <w:rsid w:val="00A07DF4"/>
    <w:pPr>
      <w:keepNext/>
      <w:keepLines/>
      <w:numPr>
        <w:ilvl w:val="2"/>
        <w:numId w:val="27"/>
      </w:numPr>
      <w:spacing w:before="200"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F4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DF4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lang w:val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DF4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lang w:val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DF4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DF4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DF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Normal">
    <w:name w:val="Thesis Normal"/>
    <w:basedOn w:val="Normal"/>
    <w:qFormat/>
    <w:rsid w:val="00A07DF4"/>
    <w:pPr>
      <w:spacing w:before="120" w:after="240" w:line="360" w:lineRule="auto"/>
      <w:jc w:val="both"/>
    </w:pPr>
    <w:rPr>
      <w:rFonts w:cs="Times New Roman"/>
      <w:sz w:val="24"/>
      <w:lang w:val="en-NZ"/>
    </w:rPr>
  </w:style>
  <w:style w:type="paragraph" w:customStyle="1" w:styleId="Style1">
    <w:name w:val="Style1"/>
    <w:basedOn w:val="Heading3"/>
    <w:next w:val="ThesisNormal"/>
    <w:rsid w:val="000A07EA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07DF4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DF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D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DF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7DF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DF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D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D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D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A07DF4"/>
    <w:pPr>
      <w:spacing w:line="240" w:lineRule="auto"/>
    </w:pPr>
    <w:rPr>
      <w:b/>
      <w:bCs/>
      <w:color w:val="DDDDDD" w:themeColor="accent1"/>
      <w:sz w:val="18"/>
      <w:szCs w:val="18"/>
      <w:lang w:val="en-NZ"/>
    </w:rPr>
  </w:style>
  <w:style w:type="character" w:styleId="Strong">
    <w:name w:val="Strong"/>
    <w:basedOn w:val="DefaultParagraphFont"/>
    <w:uiPriority w:val="22"/>
    <w:qFormat/>
    <w:rsid w:val="00A07DF4"/>
    <w:rPr>
      <w:b/>
      <w:bCs/>
    </w:rPr>
  </w:style>
  <w:style w:type="paragraph" w:styleId="ListParagraph">
    <w:name w:val="List Paragraph"/>
    <w:basedOn w:val="Normal"/>
    <w:uiPriority w:val="34"/>
    <w:qFormat/>
    <w:rsid w:val="00A07DF4"/>
    <w:pPr>
      <w:ind w:left="720"/>
      <w:contextualSpacing/>
    </w:pPr>
    <w:rPr>
      <w:sz w:val="22"/>
      <w:lang w:val="en-NZ"/>
    </w:rPr>
  </w:style>
  <w:style w:type="paragraph" w:customStyle="1" w:styleId="EndNoteBibliographyTitle">
    <w:name w:val="EndNote Bibliography Title"/>
    <w:basedOn w:val="Normal"/>
    <w:link w:val="EndNoteBibliographyTitleChar"/>
    <w:rsid w:val="00E9080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0805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080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0805"/>
    <w:rPr>
      <w:rFonts w:ascii="Times New Roman" w:hAnsi="Times New Roman" w:cs="Times New Roman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Frederieke Sanne van der Deen</dc:creator>
  <cp:lastModifiedBy>Kat</cp:lastModifiedBy>
  <cp:revision>2</cp:revision>
  <dcterms:created xsi:type="dcterms:W3CDTF">2015-06-29T12:37:00Z</dcterms:created>
  <dcterms:modified xsi:type="dcterms:W3CDTF">2015-06-29T12:37:00Z</dcterms:modified>
</cp:coreProperties>
</file>