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8F" w:rsidRPr="00B7348F" w:rsidRDefault="00C1637E" w:rsidP="00483632">
      <w:pPr>
        <w:spacing w:after="120"/>
        <w:ind w:left="-851"/>
        <w:rPr>
          <w:rFonts w:ascii="Calibri" w:hAnsi="Calibri"/>
        </w:rPr>
      </w:pPr>
      <w:r>
        <w:t xml:space="preserve">CHARMS 2014 </w:t>
      </w:r>
      <w:r w:rsidR="00F47B4B" w:rsidRPr="00F47B4B">
        <w:rPr>
          <w:rFonts w:ascii="Calibri" w:hAnsi="Calibri"/>
        </w:rPr>
        <w:t>Relevant items to extract from individual studies in a systematic</w:t>
      </w:r>
      <w:r w:rsidR="00F47B4B">
        <w:rPr>
          <w:rFonts w:ascii="Calibri" w:hAnsi="Calibri"/>
        </w:rPr>
        <w:t> review of prediction models</w:t>
      </w:r>
    </w:p>
    <w:tbl>
      <w:tblPr>
        <w:tblW w:w="11199" w:type="dxa"/>
        <w:tblInd w:w="-885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363"/>
        <w:gridCol w:w="1134"/>
      </w:tblGrid>
      <w:tr w:rsidR="006B47D7" w:rsidRPr="002333AA" w:rsidTr="00830E88">
        <w:trPr>
          <w:trHeight w:hRule="exact" w:val="637"/>
        </w:trPr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1F497D" w:themeFill="text2"/>
            <w:vAlign w:val="center"/>
          </w:tcPr>
          <w:p w:rsidR="00C1637E" w:rsidRPr="00D26B7A" w:rsidRDefault="00C1637E" w:rsidP="00C1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D26B7A">
              <w:rPr>
                <w:rFonts w:ascii="Calibri" w:hAnsi="Calibri"/>
                <w:b/>
                <w:color w:val="FFFFFF" w:themeColor="background1"/>
                <w:sz w:val="20"/>
              </w:rPr>
              <w:t>Domain</w:t>
            </w:r>
          </w:p>
        </w:tc>
        <w:tc>
          <w:tcPr>
            <w:tcW w:w="8363" w:type="dxa"/>
            <w:tcBorders>
              <w:top w:val="double" w:sz="4" w:space="0" w:color="auto"/>
              <w:bottom w:val="double" w:sz="4" w:space="0" w:color="auto"/>
            </w:tcBorders>
            <w:shd w:val="clear" w:color="auto" w:fill="1F497D" w:themeFill="text2"/>
            <w:vAlign w:val="center"/>
          </w:tcPr>
          <w:p w:rsidR="00C1637E" w:rsidRPr="00D26B7A" w:rsidRDefault="00C1637E" w:rsidP="00C163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D26B7A">
              <w:rPr>
                <w:rFonts w:ascii="Calibri" w:hAnsi="Calibri"/>
                <w:b/>
                <w:color w:val="FFFFFF" w:themeColor="background1"/>
                <w:sz w:val="20"/>
              </w:rPr>
              <w:t>Key items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1F497D" w:themeFill="text2"/>
          </w:tcPr>
          <w:p w:rsidR="00D26B7A" w:rsidRPr="00D26B7A" w:rsidRDefault="00D26B7A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D26B7A">
              <w:rPr>
                <w:rFonts w:ascii="Calibri" w:hAnsi="Calibri"/>
                <w:b/>
                <w:color w:val="FFFFFF" w:themeColor="background1"/>
                <w:sz w:val="20"/>
              </w:rPr>
              <w:t>Reported</w:t>
            </w:r>
          </w:p>
          <w:p w:rsidR="00C1637E" w:rsidRPr="00D26B7A" w:rsidRDefault="00D26B7A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D26B7A">
              <w:rPr>
                <w:rFonts w:ascii="Calibri" w:hAnsi="Calibri"/>
                <w:b/>
                <w:color w:val="FFFFFF" w:themeColor="background1"/>
                <w:sz w:val="20"/>
              </w:rPr>
              <w:t>on page #</w:t>
            </w:r>
          </w:p>
        </w:tc>
      </w:tr>
      <w:tr w:rsidR="006B47D7" w:rsidRPr="002333AA" w:rsidTr="00830E88">
        <w:trPr>
          <w:trHeight w:hRule="exact" w:val="284"/>
        </w:trPr>
        <w:tc>
          <w:tcPr>
            <w:tcW w:w="1702" w:type="dxa"/>
            <w:tcBorders>
              <w:top w:val="double" w:sz="4" w:space="0" w:color="auto"/>
            </w:tcBorders>
            <w:shd w:val="clear" w:color="auto" w:fill="8DB3E2" w:themeFill="text2" w:themeFillTint="66"/>
            <w:vAlign w:val="center"/>
          </w:tcPr>
          <w:p w:rsidR="000825CB" w:rsidRPr="00C1637E" w:rsidRDefault="000825CB" w:rsidP="00691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b/>
                <w:sz w:val="20"/>
              </w:rPr>
              <w:t>SOURCE OF DATA</w:t>
            </w:r>
          </w:p>
        </w:tc>
        <w:tc>
          <w:tcPr>
            <w:tcW w:w="83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25CB" w:rsidRPr="00947401" w:rsidRDefault="000825CB" w:rsidP="007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947401">
              <w:rPr>
                <w:rFonts w:ascii="Calibri" w:hAnsi="Calibri"/>
                <w:sz w:val="20"/>
              </w:rPr>
              <w:t>Source of data (e.g.</w:t>
            </w:r>
            <w:r w:rsidR="008B7771">
              <w:rPr>
                <w:rFonts w:ascii="Calibri" w:hAnsi="Calibri"/>
                <w:sz w:val="20"/>
              </w:rPr>
              <w:t>,</w:t>
            </w:r>
            <w:r w:rsidRPr="00947401">
              <w:rPr>
                <w:rFonts w:ascii="Calibri" w:hAnsi="Calibri"/>
                <w:sz w:val="20"/>
              </w:rPr>
              <w:t xml:space="preserve"> </w:t>
            </w:r>
            <w:r w:rsidRPr="00947401">
              <w:rPr>
                <w:rFonts w:ascii="Calibri" w:hAnsi="Calibri"/>
                <w:sz w:val="20"/>
                <w:lang w:val="en-US"/>
              </w:rPr>
              <w:t>cohort, case-control, randomized trial participants</w:t>
            </w:r>
            <w:r w:rsidRPr="0094740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="00747ADB">
              <w:rPr>
                <w:rFonts w:ascii="Calibri" w:hAnsi="Calibri" w:cs="Calibri"/>
                <w:sz w:val="20"/>
                <w:szCs w:val="20"/>
                <w:lang w:val="en-US"/>
              </w:rPr>
              <w:t>or registry data</w:t>
            </w:r>
            <w:r w:rsidRPr="00947401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825CB" w:rsidRPr="00C1637E" w:rsidRDefault="000825CB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567"/>
        </w:trPr>
        <w:tc>
          <w:tcPr>
            <w:tcW w:w="1702" w:type="dxa"/>
            <w:vMerge w:val="restart"/>
            <w:tcBorders>
              <w:top w:val="double" w:sz="4" w:space="0" w:color="auto"/>
            </w:tcBorders>
            <w:shd w:val="clear" w:color="auto" w:fill="8DB3E2" w:themeFill="text2" w:themeFillTint="66"/>
            <w:vAlign w:val="center"/>
          </w:tcPr>
          <w:p w:rsidR="00947401" w:rsidRPr="00C1637E" w:rsidRDefault="00947401" w:rsidP="0094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b/>
                <w:sz w:val="20"/>
              </w:rPr>
              <w:t>PARTICIPANTS</w:t>
            </w:r>
          </w:p>
        </w:tc>
        <w:tc>
          <w:tcPr>
            <w:tcW w:w="83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7401" w:rsidRPr="00947401" w:rsidRDefault="00947401" w:rsidP="0094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947401">
              <w:rPr>
                <w:rFonts w:ascii="Calibri" w:hAnsi="Calibri"/>
                <w:sz w:val="20"/>
              </w:rPr>
              <w:t xml:space="preserve">Participant eligibility </w:t>
            </w:r>
            <w:r w:rsidRPr="00947401">
              <w:rPr>
                <w:rFonts w:ascii="Calibri" w:hAnsi="Calibri" w:cs="Calibri"/>
                <w:sz w:val="20"/>
                <w:szCs w:val="20"/>
              </w:rPr>
              <w:t>and recruitment method</w:t>
            </w:r>
            <w:r w:rsidRPr="00947401">
              <w:rPr>
                <w:rFonts w:ascii="Calibri" w:hAnsi="Calibri"/>
                <w:sz w:val="20"/>
              </w:rPr>
              <w:t xml:space="preserve"> (e.g.</w:t>
            </w:r>
            <w:r w:rsidR="008B7771">
              <w:rPr>
                <w:rFonts w:ascii="Calibri" w:hAnsi="Calibri"/>
                <w:sz w:val="20"/>
              </w:rPr>
              <w:t>,</w:t>
            </w:r>
            <w:r w:rsidRPr="00947401">
              <w:rPr>
                <w:rFonts w:ascii="Calibri" w:hAnsi="Calibri"/>
                <w:sz w:val="20"/>
              </w:rPr>
              <w:t xml:space="preserve"> </w:t>
            </w:r>
            <w:r w:rsidRPr="00947401">
              <w:rPr>
                <w:rFonts w:ascii="Calibri" w:hAnsi="Calibri" w:cs="Calibri"/>
                <w:sz w:val="20"/>
                <w:szCs w:val="20"/>
              </w:rPr>
              <w:t>consecutive participants,</w:t>
            </w:r>
            <w:r w:rsidRPr="00947401">
              <w:rPr>
                <w:rFonts w:ascii="Calibri" w:hAnsi="Calibri"/>
                <w:sz w:val="20"/>
              </w:rPr>
              <w:t xml:space="preserve"> location</w:t>
            </w:r>
            <w:r w:rsidRPr="00947401">
              <w:rPr>
                <w:rFonts w:ascii="Calibri" w:hAnsi="Calibri" w:cs="Calibri"/>
                <w:sz w:val="20"/>
                <w:szCs w:val="20"/>
              </w:rPr>
              <w:t xml:space="preserve">, number of </w:t>
            </w:r>
            <w:proofErr w:type="spellStart"/>
            <w:r w:rsidRPr="00947401">
              <w:rPr>
                <w:rFonts w:ascii="Calibri" w:hAnsi="Calibri" w:cs="Calibri"/>
                <w:sz w:val="20"/>
                <w:szCs w:val="20"/>
              </w:rPr>
              <w:t>centers</w:t>
            </w:r>
            <w:proofErr w:type="spellEnd"/>
            <w:r w:rsidR="003B45D5">
              <w:rPr>
                <w:rFonts w:ascii="Calibri" w:hAnsi="Calibri" w:cs="Calibri"/>
                <w:sz w:val="20"/>
                <w:szCs w:val="20"/>
              </w:rPr>
              <w:t>, setting</w:t>
            </w:r>
            <w:r w:rsidR="00786C87">
              <w:rPr>
                <w:rFonts w:ascii="Calibri" w:hAnsi="Calibri" w:cs="Calibri"/>
                <w:sz w:val="20"/>
                <w:szCs w:val="20"/>
              </w:rPr>
              <w:t>, i</w:t>
            </w:r>
            <w:r w:rsidR="00786C87" w:rsidRPr="00947401">
              <w:rPr>
                <w:rFonts w:ascii="Calibri" w:hAnsi="Calibri" w:cs="Calibri"/>
                <w:sz w:val="20"/>
                <w:szCs w:val="20"/>
              </w:rPr>
              <w:t>nclusion and exclusion criteria</w:t>
            </w:r>
            <w:r w:rsidRPr="0094740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947401" w:rsidRPr="00C1637E" w:rsidRDefault="00947401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284"/>
        </w:trPr>
        <w:tc>
          <w:tcPr>
            <w:tcW w:w="1702" w:type="dxa"/>
            <w:vMerge/>
            <w:shd w:val="clear" w:color="auto" w:fill="8DB3E2" w:themeFill="text2" w:themeFillTint="66"/>
            <w:vAlign w:val="center"/>
          </w:tcPr>
          <w:p w:rsidR="00947401" w:rsidRPr="00C1637E" w:rsidRDefault="00947401" w:rsidP="00691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47401" w:rsidRPr="00947401" w:rsidRDefault="00947401" w:rsidP="0074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47401">
              <w:rPr>
                <w:rFonts w:ascii="Calibri" w:hAnsi="Calibri" w:cs="Calibri"/>
                <w:sz w:val="20"/>
                <w:szCs w:val="20"/>
              </w:rPr>
              <w:t xml:space="preserve">Participant </w:t>
            </w:r>
            <w:r w:rsidR="00747ADB">
              <w:rPr>
                <w:rFonts w:ascii="Calibri" w:hAnsi="Calibri" w:cs="Calibri"/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47401" w:rsidRPr="00C1637E" w:rsidRDefault="00947401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284"/>
        </w:trPr>
        <w:tc>
          <w:tcPr>
            <w:tcW w:w="1702" w:type="dxa"/>
            <w:vMerge/>
            <w:shd w:val="clear" w:color="auto" w:fill="8DB3E2" w:themeFill="text2" w:themeFillTint="66"/>
            <w:vAlign w:val="center"/>
          </w:tcPr>
          <w:p w:rsidR="00947401" w:rsidRPr="00C1637E" w:rsidRDefault="00947401" w:rsidP="00691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47401" w:rsidRPr="00947401" w:rsidRDefault="00747ADB" w:rsidP="0094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Details of treatments received, if relevant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47401" w:rsidRPr="00C1637E" w:rsidRDefault="00947401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284"/>
        </w:trPr>
        <w:tc>
          <w:tcPr>
            <w:tcW w:w="1702" w:type="dxa"/>
            <w:vMerge/>
            <w:shd w:val="clear" w:color="auto" w:fill="8DB3E2" w:themeFill="text2" w:themeFillTint="66"/>
            <w:vAlign w:val="center"/>
          </w:tcPr>
          <w:p w:rsidR="00947401" w:rsidRPr="00C1637E" w:rsidRDefault="00947401" w:rsidP="00691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47401" w:rsidRPr="00947401" w:rsidRDefault="00947401" w:rsidP="0094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947401">
              <w:rPr>
                <w:rFonts w:ascii="Calibri" w:hAnsi="Calibri" w:cs="Calibri"/>
                <w:sz w:val="20"/>
                <w:szCs w:val="20"/>
              </w:rPr>
              <w:t>Study dates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47401" w:rsidRPr="00C1637E" w:rsidRDefault="00947401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284"/>
        </w:trPr>
        <w:tc>
          <w:tcPr>
            <w:tcW w:w="1702" w:type="dxa"/>
            <w:vMerge w:val="restart"/>
            <w:tcBorders>
              <w:top w:val="double" w:sz="4" w:space="0" w:color="auto"/>
            </w:tcBorders>
            <w:shd w:val="clear" w:color="auto" w:fill="8DB3E2" w:themeFill="text2" w:themeFillTint="66"/>
            <w:vAlign w:val="center"/>
          </w:tcPr>
          <w:p w:rsidR="00947401" w:rsidRPr="00C1637E" w:rsidRDefault="00947401" w:rsidP="00691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b/>
                <w:sz w:val="20"/>
              </w:rPr>
              <w:t>OUTCOME</w:t>
            </w:r>
            <w:r w:rsidRPr="00B65A5B">
              <w:rPr>
                <w:rFonts w:ascii="Calibri" w:hAnsi="Calibri" w:cs="Calibri"/>
                <w:b/>
                <w:sz w:val="20"/>
                <w:szCs w:val="20"/>
              </w:rPr>
              <w:t>(S</w:t>
            </w:r>
            <w:r>
              <w:rPr>
                <w:rFonts w:ascii="Calibri" w:hAnsi="Calibri"/>
                <w:b/>
                <w:sz w:val="20"/>
              </w:rPr>
              <w:t>) TO BE PREDICTED</w:t>
            </w:r>
          </w:p>
        </w:tc>
        <w:tc>
          <w:tcPr>
            <w:tcW w:w="83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7401" w:rsidRPr="00C1637E" w:rsidRDefault="00947401" w:rsidP="00E8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sz w:val="20"/>
              </w:rPr>
              <w:t>Definition and method</w:t>
            </w:r>
            <w:r w:rsidR="00E81DF2">
              <w:rPr>
                <w:rFonts w:ascii="Calibri" w:hAnsi="Calibri"/>
                <w:sz w:val="20"/>
              </w:rPr>
              <w:t xml:space="preserve"> for measurement of</w:t>
            </w:r>
            <w:r w:rsidRPr="00C1637E">
              <w:rPr>
                <w:rFonts w:ascii="Calibri" w:hAnsi="Calibri"/>
                <w:sz w:val="20"/>
              </w:rPr>
              <w:t xml:space="preserve"> outcome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947401" w:rsidRPr="00C1637E" w:rsidRDefault="00947401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284"/>
        </w:trPr>
        <w:tc>
          <w:tcPr>
            <w:tcW w:w="1702" w:type="dxa"/>
            <w:vMerge/>
            <w:shd w:val="clear" w:color="auto" w:fill="8DB3E2" w:themeFill="text2" w:themeFillTint="66"/>
            <w:vAlign w:val="center"/>
          </w:tcPr>
          <w:p w:rsidR="00947401" w:rsidRPr="00C1637E" w:rsidRDefault="00947401" w:rsidP="00691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401" w:rsidRPr="00C1637E" w:rsidRDefault="00483632" w:rsidP="00483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483632">
              <w:rPr>
                <w:rFonts w:eastAsia="Times New Roman" w:cstheme="minorHAnsi"/>
                <w:sz w:val="20"/>
                <w:szCs w:val="20"/>
                <w:lang w:val="en-US"/>
              </w:rPr>
              <w:t>Was the same outcome definition (and method for measurement) used in all patients</w:t>
            </w:r>
            <w:r>
              <w:rPr>
                <w:rFonts w:ascii="Calibri" w:hAnsi="Calibri"/>
                <w:sz w:val="20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947401" w:rsidRPr="00C1637E" w:rsidRDefault="00947401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284"/>
        </w:trPr>
        <w:tc>
          <w:tcPr>
            <w:tcW w:w="1702" w:type="dxa"/>
            <w:vMerge/>
            <w:shd w:val="clear" w:color="auto" w:fill="8DB3E2" w:themeFill="text2" w:themeFillTint="66"/>
            <w:vAlign w:val="center"/>
          </w:tcPr>
          <w:p w:rsidR="00947401" w:rsidRPr="00C1637E" w:rsidRDefault="00947401" w:rsidP="00691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401" w:rsidRPr="00947401" w:rsidRDefault="00947401" w:rsidP="0088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1637E">
              <w:rPr>
                <w:rFonts w:ascii="Calibri" w:hAnsi="Calibri"/>
                <w:sz w:val="20"/>
              </w:rPr>
              <w:t>Type of outcome (e.g.</w:t>
            </w:r>
            <w:r w:rsidR="008B7771">
              <w:rPr>
                <w:rFonts w:ascii="Calibri" w:hAnsi="Calibri"/>
                <w:sz w:val="20"/>
              </w:rPr>
              <w:t>,</w:t>
            </w:r>
            <w:r w:rsidRPr="00C1637E">
              <w:rPr>
                <w:rFonts w:ascii="Calibri" w:hAnsi="Calibri"/>
                <w:sz w:val="20"/>
              </w:rPr>
              <w:t xml:space="preserve"> </w:t>
            </w:r>
            <w:r w:rsidRPr="00B65A5B">
              <w:rPr>
                <w:rFonts w:ascii="Calibri" w:hAnsi="Calibri" w:cs="Calibri"/>
                <w:sz w:val="20"/>
                <w:szCs w:val="20"/>
              </w:rPr>
              <w:t xml:space="preserve">single or </w:t>
            </w:r>
            <w:r w:rsidR="00886952">
              <w:rPr>
                <w:rFonts w:ascii="Calibri" w:hAnsi="Calibri" w:cs="Calibri"/>
                <w:sz w:val="20"/>
                <w:szCs w:val="20"/>
              </w:rPr>
              <w:t>combined</w:t>
            </w:r>
            <w:r w:rsidRPr="00B65A5B">
              <w:rPr>
                <w:rFonts w:ascii="Calibri" w:hAnsi="Calibri" w:cs="Calibri"/>
                <w:sz w:val="20"/>
                <w:szCs w:val="20"/>
              </w:rPr>
              <w:t xml:space="preserve"> endpoints)</w:t>
            </w:r>
          </w:p>
        </w:tc>
        <w:tc>
          <w:tcPr>
            <w:tcW w:w="1134" w:type="dxa"/>
            <w:shd w:val="clear" w:color="auto" w:fill="auto"/>
          </w:tcPr>
          <w:p w:rsidR="00947401" w:rsidRPr="00C1637E" w:rsidRDefault="00947401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284"/>
        </w:trPr>
        <w:tc>
          <w:tcPr>
            <w:tcW w:w="1702" w:type="dxa"/>
            <w:vMerge/>
            <w:shd w:val="clear" w:color="auto" w:fill="8DB3E2" w:themeFill="text2" w:themeFillTint="66"/>
            <w:vAlign w:val="center"/>
          </w:tcPr>
          <w:p w:rsidR="00947401" w:rsidRPr="00C1637E" w:rsidRDefault="00947401" w:rsidP="00691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401" w:rsidRPr="00C1637E" w:rsidRDefault="00E81DF2" w:rsidP="00E8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Was the o</w:t>
            </w:r>
            <w:r w:rsidR="00947401" w:rsidRPr="00C1637E">
              <w:rPr>
                <w:rFonts w:ascii="Calibri" w:hAnsi="Calibri"/>
                <w:sz w:val="20"/>
              </w:rPr>
              <w:t>utcome assessed without knowledge of the candidate predictors</w:t>
            </w:r>
            <w:r w:rsidR="00947401" w:rsidRPr="00B65A5B">
              <w:rPr>
                <w:rFonts w:ascii="Calibri" w:hAnsi="Calibri" w:cs="Calibri"/>
                <w:sz w:val="20"/>
                <w:szCs w:val="20"/>
              </w:rPr>
              <w:t xml:space="preserve"> (i.e.</w:t>
            </w:r>
            <w:r w:rsidR="008B7771">
              <w:rPr>
                <w:rFonts w:ascii="Calibri" w:hAnsi="Calibri" w:cs="Calibri"/>
                <w:sz w:val="20"/>
                <w:szCs w:val="20"/>
              </w:rPr>
              <w:t>,</w:t>
            </w:r>
            <w:r w:rsidR="00947401" w:rsidRPr="00B65A5B">
              <w:rPr>
                <w:rFonts w:ascii="Calibri" w:hAnsi="Calibri" w:cs="Calibri"/>
                <w:sz w:val="20"/>
                <w:szCs w:val="20"/>
              </w:rPr>
              <w:t xml:space="preserve"> blinded)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947401" w:rsidRPr="00C1637E" w:rsidRDefault="00947401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284"/>
        </w:trPr>
        <w:tc>
          <w:tcPr>
            <w:tcW w:w="1702" w:type="dxa"/>
            <w:vMerge/>
            <w:shd w:val="clear" w:color="auto" w:fill="8DB3E2" w:themeFill="text2" w:themeFillTint="66"/>
            <w:vAlign w:val="center"/>
          </w:tcPr>
          <w:p w:rsidR="00947401" w:rsidRPr="00C1637E" w:rsidRDefault="00947401" w:rsidP="00691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401" w:rsidRPr="00C1637E" w:rsidRDefault="00E81DF2" w:rsidP="0094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Were c</w:t>
            </w:r>
            <w:r w:rsidR="00947401" w:rsidRPr="00C1637E">
              <w:rPr>
                <w:rFonts w:ascii="Calibri" w:hAnsi="Calibri"/>
                <w:sz w:val="20"/>
              </w:rPr>
              <w:t>andidate predictors part</w:t>
            </w:r>
            <w:proofErr w:type="gramEnd"/>
            <w:r w:rsidR="00947401" w:rsidRPr="00C1637E">
              <w:rPr>
                <w:rFonts w:ascii="Calibri" w:hAnsi="Calibri"/>
                <w:sz w:val="20"/>
              </w:rPr>
              <w:t xml:space="preserve"> of the outcome </w:t>
            </w:r>
            <w:r w:rsidR="00947401" w:rsidRPr="00B65A5B">
              <w:rPr>
                <w:rFonts w:ascii="Calibri" w:hAnsi="Calibri" w:cs="Calibri"/>
                <w:sz w:val="20"/>
                <w:szCs w:val="20"/>
              </w:rPr>
              <w:t>(e.g.</w:t>
            </w:r>
            <w:r w:rsidR="008B7771">
              <w:rPr>
                <w:rFonts w:ascii="Calibri" w:hAnsi="Calibri" w:cs="Calibri"/>
                <w:sz w:val="20"/>
                <w:szCs w:val="20"/>
              </w:rPr>
              <w:t>,</w:t>
            </w:r>
            <w:r w:rsidR="00947401" w:rsidRPr="00B65A5B">
              <w:rPr>
                <w:rFonts w:ascii="Calibri" w:hAnsi="Calibri" w:cs="Calibri"/>
                <w:sz w:val="20"/>
                <w:szCs w:val="20"/>
              </w:rPr>
              <w:t xml:space="preserve"> in panel or consensus diagnosis)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947401" w:rsidRPr="00C1637E" w:rsidRDefault="00947401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284"/>
        </w:trPr>
        <w:tc>
          <w:tcPr>
            <w:tcW w:w="1702" w:type="dxa"/>
            <w:vMerge/>
            <w:shd w:val="clear" w:color="auto" w:fill="8DB3E2" w:themeFill="text2" w:themeFillTint="66"/>
            <w:vAlign w:val="center"/>
          </w:tcPr>
          <w:p w:rsidR="00947401" w:rsidRPr="00C1637E" w:rsidRDefault="00947401" w:rsidP="00691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7401" w:rsidRPr="00C1637E" w:rsidRDefault="00947401" w:rsidP="00691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sz w:val="20"/>
              </w:rPr>
              <w:t>Time of outcome occurrence or summary of duration of follow-up</w:t>
            </w:r>
          </w:p>
        </w:tc>
        <w:tc>
          <w:tcPr>
            <w:tcW w:w="1134" w:type="dxa"/>
            <w:shd w:val="clear" w:color="auto" w:fill="auto"/>
          </w:tcPr>
          <w:p w:rsidR="00947401" w:rsidRPr="00C1637E" w:rsidRDefault="00947401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548"/>
        </w:trPr>
        <w:tc>
          <w:tcPr>
            <w:tcW w:w="1702" w:type="dxa"/>
            <w:vMerge w:val="restart"/>
            <w:tcBorders>
              <w:top w:val="double" w:sz="4" w:space="0" w:color="auto"/>
            </w:tcBorders>
            <w:shd w:val="clear" w:color="auto" w:fill="8DB3E2" w:themeFill="text2" w:themeFillTint="66"/>
            <w:vAlign w:val="center"/>
          </w:tcPr>
          <w:p w:rsidR="003566A5" w:rsidRDefault="00947401" w:rsidP="00691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C1637E">
              <w:rPr>
                <w:rFonts w:ascii="Calibri" w:hAnsi="Calibri"/>
                <w:b/>
                <w:sz w:val="20"/>
              </w:rPr>
              <w:t xml:space="preserve">CANDIDATE PREDICTORS </w:t>
            </w:r>
          </w:p>
          <w:p w:rsidR="00947401" w:rsidRPr="00C1637E" w:rsidRDefault="00947401" w:rsidP="00691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C1637E">
              <w:rPr>
                <w:rFonts w:ascii="Calibri" w:hAnsi="Calibri"/>
                <w:b/>
                <w:sz w:val="20"/>
              </w:rPr>
              <w:t>(OR INDEX TESTS)</w:t>
            </w:r>
          </w:p>
        </w:tc>
        <w:tc>
          <w:tcPr>
            <w:tcW w:w="83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7401" w:rsidRPr="00947401" w:rsidRDefault="00947401" w:rsidP="00D4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sz w:val="20"/>
              </w:rPr>
              <w:t>Number and type of predictors (e.g.</w:t>
            </w:r>
            <w:r w:rsidR="008B7771">
              <w:rPr>
                <w:rFonts w:ascii="Calibri" w:hAnsi="Calibri"/>
                <w:sz w:val="20"/>
              </w:rPr>
              <w:t>,</w:t>
            </w:r>
            <w:r w:rsidRPr="00C1637E">
              <w:rPr>
                <w:rFonts w:ascii="Calibri" w:hAnsi="Calibri"/>
                <w:sz w:val="20"/>
              </w:rPr>
              <w:t xml:space="preserve"> demographics, patient history, physical examination, additional testing, disease</w:t>
            </w:r>
            <w:r w:rsidR="00E81DF2">
              <w:rPr>
                <w:rFonts w:ascii="Calibri" w:hAnsi="Calibri"/>
                <w:sz w:val="20"/>
              </w:rPr>
              <w:t xml:space="preserve"> </w:t>
            </w:r>
            <w:r w:rsidRPr="00C1637E">
              <w:rPr>
                <w:rFonts w:ascii="Calibri" w:hAnsi="Calibri"/>
                <w:sz w:val="20"/>
              </w:rPr>
              <w:t xml:space="preserve"> characteristics)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947401" w:rsidRPr="00C1637E" w:rsidRDefault="00947401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284"/>
        </w:trPr>
        <w:tc>
          <w:tcPr>
            <w:tcW w:w="1702" w:type="dxa"/>
            <w:vMerge/>
            <w:shd w:val="clear" w:color="auto" w:fill="8DB3E2" w:themeFill="text2" w:themeFillTint="66"/>
            <w:vAlign w:val="center"/>
          </w:tcPr>
          <w:p w:rsidR="00947401" w:rsidRPr="00C1637E" w:rsidRDefault="00947401" w:rsidP="00691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7401" w:rsidRPr="00C1637E" w:rsidRDefault="00947401" w:rsidP="00E8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sz w:val="20"/>
              </w:rPr>
              <w:t>Definition and</w:t>
            </w:r>
            <w:r w:rsidR="00E81DF2">
              <w:rPr>
                <w:rFonts w:ascii="Calibri" w:hAnsi="Calibri"/>
                <w:sz w:val="20"/>
              </w:rPr>
              <w:t xml:space="preserve"> method for</w:t>
            </w:r>
            <w:r w:rsidRPr="00C1637E">
              <w:rPr>
                <w:rFonts w:ascii="Calibri" w:hAnsi="Calibri"/>
                <w:sz w:val="20"/>
              </w:rPr>
              <w:t xml:space="preserve"> measurement of candidate predictors</w:t>
            </w:r>
          </w:p>
        </w:tc>
        <w:tc>
          <w:tcPr>
            <w:tcW w:w="1134" w:type="dxa"/>
            <w:shd w:val="clear" w:color="auto" w:fill="auto"/>
          </w:tcPr>
          <w:p w:rsidR="00947401" w:rsidRPr="00C1637E" w:rsidRDefault="00947401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284"/>
        </w:trPr>
        <w:tc>
          <w:tcPr>
            <w:tcW w:w="1702" w:type="dxa"/>
            <w:vMerge/>
            <w:shd w:val="clear" w:color="auto" w:fill="8DB3E2" w:themeFill="text2" w:themeFillTint="66"/>
            <w:vAlign w:val="center"/>
          </w:tcPr>
          <w:p w:rsidR="00947401" w:rsidRPr="00C1637E" w:rsidRDefault="00947401" w:rsidP="00691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7401" w:rsidRPr="00C1637E" w:rsidRDefault="00947401" w:rsidP="00D4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sz w:val="20"/>
              </w:rPr>
              <w:t>Timing of predictor measurement (e.g.</w:t>
            </w:r>
            <w:r w:rsidR="008B7771">
              <w:rPr>
                <w:rFonts w:ascii="Calibri" w:hAnsi="Calibri"/>
                <w:sz w:val="20"/>
              </w:rPr>
              <w:t>,</w:t>
            </w:r>
            <w:r w:rsidRPr="00C1637E">
              <w:rPr>
                <w:rFonts w:ascii="Calibri" w:hAnsi="Calibri"/>
                <w:sz w:val="20"/>
              </w:rPr>
              <w:t xml:space="preserve"> at patient presentation, at diagnosis, at treatment initiation)</w:t>
            </w:r>
          </w:p>
        </w:tc>
        <w:tc>
          <w:tcPr>
            <w:tcW w:w="1134" w:type="dxa"/>
            <w:shd w:val="clear" w:color="auto" w:fill="auto"/>
          </w:tcPr>
          <w:p w:rsidR="00947401" w:rsidRPr="00C1637E" w:rsidRDefault="00947401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284"/>
        </w:trPr>
        <w:tc>
          <w:tcPr>
            <w:tcW w:w="1702" w:type="dxa"/>
            <w:vMerge/>
            <w:shd w:val="clear" w:color="auto" w:fill="8DB3E2" w:themeFill="text2" w:themeFillTint="66"/>
            <w:vAlign w:val="center"/>
          </w:tcPr>
          <w:p w:rsidR="00947401" w:rsidRPr="00C1637E" w:rsidRDefault="00947401" w:rsidP="00691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7401" w:rsidRPr="00C1637E" w:rsidRDefault="00E81DF2" w:rsidP="00D4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Were p</w:t>
            </w:r>
            <w:r w:rsidR="00947401" w:rsidRPr="00C1637E">
              <w:rPr>
                <w:rFonts w:ascii="Calibri" w:hAnsi="Calibri"/>
                <w:sz w:val="20"/>
              </w:rPr>
              <w:t>redictors assessed blinded for outcome, and for each other (if relevant)</w:t>
            </w:r>
            <w:r>
              <w:rPr>
                <w:rFonts w:ascii="Calibri" w:hAnsi="Calibri"/>
                <w:sz w:val="20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947401" w:rsidRPr="00C1637E" w:rsidRDefault="00947401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567"/>
        </w:trPr>
        <w:tc>
          <w:tcPr>
            <w:tcW w:w="1702" w:type="dxa"/>
            <w:vMerge/>
            <w:shd w:val="clear" w:color="auto" w:fill="8DB3E2" w:themeFill="text2" w:themeFillTint="66"/>
            <w:vAlign w:val="center"/>
          </w:tcPr>
          <w:p w:rsidR="00947401" w:rsidRPr="00C1637E" w:rsidRDefault="00947401" w:rsidP="00691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7401" w:rsidRPr="00C1637E" w:rsidRDefault="00947401" w:rsidP="00D4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sz w:val="20"/>
              </w:rPr>
              <w:t>Han</w:t>
            </w:r>
            <w:r>
              <w:rPr>
                <w:rFonts w:ascii="Calibri" w:hAnsi="Calibri"/>
                <w:sz w:val="20"/>
              </w:rPr>
              <w:t>dling of predictors in the mode</w:t>
            </w:r>
            <w:r w:rsidRPr="00C1637E">
              <w:rPr>
                <w:rFonts w:ascii="Calibri" w:hAnsi="Calibri"/>
                <w:sz w:val="20"/>
              </w:rPr>
              <w:t>l</w:t>
            </w:r>
            <w:r w:rsidR="00483632">
              <w:rPr>
                <w:rFonts w:ascii="Calibri" w:hAnsi="Calibri"/>
                <w:sz w:val="20"/>
              </w:rPr>
              <w:t>l</w:t>
            </w:r>
            <w:r w:rsidRPr="00C1637E">
              <w:rPr>
                <w:rFonts w:ascii="Calibri" w:hAnsi="Calibri"/>
                <w:sz w:val="20"/>
              </w:rPr>
              <w:t>ing (e.g.</w:t>
            </w:r>
            <w:r w:rsidR="008B7771">
              <w:rPr>
                <w:rFonts w:ascii="Calibri" w:hAnsi="Calibri"/>
                <w:sz w:val="20"/>
              </w:rPr>
              <w:t>,</w:t>
            </w:r>
            <w:r w:rsidRPr="00C1637E">
              <w:rPr>
                <w:rFonts w:ascii="Calibri" w:hAnsi="Calibri"/>
                <w:sz w:val="20"/>
              </w:rPr>
              <w:t xml:space="preserve"> continuous, linear, non-linear transformations or categorised)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947401" w:rsidRPr="00C1637E" w:rsidRDefault="00947401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284"/>
        </w:trPr>
        <w:tc>
          <w:tcPr>
            <w:tcW w:w="1702" w:type="dxa"/>
            <w:vMerge w:val="restart"/>
            <w:tcBorders>
              <w:top w:val="double" w:sz="4" w:space="0" w:color="auto"/>
            </w:tcBorders>
            <w:shd w:val="clear" w:color="auto" w:fill="8DB3E2" w:themeFill="text2" w:themeFillTint="66"/>
            <w:vAlign w:val="center"/>
          </w:tcPr>
          <w:p w:rsidR="00F3580E" w:rsidRPr="00C1637E" w:rsidRDefault="00F3580E" w:rsidP="00D3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b/>
                <w:sz w:val="20"/>
              </w:rPr>
              <w:t>SAMPLE SIZE</w:t>
            </w:r>
          </w:p>
        </w:tc>
        <w:tc>
          <w:tcPr>
            <w:tcW w:w="83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80E" w:rsidRPr="00C1637E" w:rsidRDefault="00F3580E" w:rsidP="00691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sz w:val="20"/>
              </w:rPr>
              <w:t>Number of participants</w:t>
            </w:r>
            <w:r w:rsidRPr="00B65A5B">
              <w:rPr>
                <w:rFonts w:ascii="Calibri" w:hAnsi="Calibri" w:cs="Calibri"/>
                <w:sz w:val="20"/>
                <w:szCs w:val="20"/>
              </w:rPr>
              <w:t xml:space="preserve"> and number of </w:t>
            </w:r>
            <w:r w:rsidR="00F90DB5">
              <w:rPr>
                <w:rFonts w:ascii="Calibri" w:hAnsi="Calibri" w:cs="Calibri"/>
                <w:sz w:val="20"/>
                <w:szCs w:val="20"/>
              </w:rPr>
              <w:t>outcomes/</w:t>
            </w:r>
            <w:r w:rsidRPr="00B65A5B">
              <w:rPr>
                <w:rFonts w:ascii="Calibri" w:hAnsi="Calibri" w:cs="Calibri"/>
                <w:sz w:val="20"/>
                <w:szCs w:val="20"/>
              </w:rPr>
              <w:t>events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F3580E" w:rsidRPr="00C1637E" w:rsidRDefault="00F3580E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284"/>
        </w:trPr>
        <w:tc>
          <w:tcPr>
            <w:tcW w:w="1702" w:type="dxa"/>
            <w:vMerge/>
            <w:shd w:val="clear" w:color="auto" w:fill="8DB3E2" w:themeFill="text2" w:themeFillTint="66"/>
            <w:vAlign w:val="center"/>
          </w:tcPr>
          <w:p w:rsidR="00F3580E" w:rsidRPr="00C1637E" w:rsidRDefault="00F3580E" w:rsidP="00D3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580E" w:rsidRPr="00C1637E" w:rsidRDefault="00F3580E" w:rsidP="00691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sz w:val="20"/>
              </w:rPr>
              <w:t xml:space="preserve">Number of </w:t>
            </w:r>
            <w:r w:rsidR="00F90DB5">
              <w:rPr>
                <w:rFonts w:ascii="Calibri" w:hAnsi="Calibri"/>
                <w:sz w:val="20"/>
              </w:rPr>
              <w:t>outcomes/</w:t>
            </w:r>
            <w:r w:rsidRPr="00C1637E">
              <w:rPr>
                <w:rFonts w:ascii="Calibri" w:hAnsi="Calibri"/>
                <w:sz w:val="20"/>
              </w:rPr>
              <w:t>events in relation to the number of candidate predictors (Events Per Variable)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F3580E" w:rsidRPr="00C1637E" w:rsidRDefault="00F3580E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bookmarkStart w:id="0" w:name="_GoBack"/>
            <w:bookmarkEnd w:id="0"/>
          </w:p>
        </w:tc>
      </w:tr>
      <w:tr w:rsidR="006B47D7" w:rsidRPr="002333AA" w:rsidDel="0014446B" w:rsidTr="00830E88">
        <w:trPr>
          <w:trHeight w:hRule="exact" w:val="284"/>
        </w:trPr>
        <w:tc>
          <w:tcPr>
            <w:tcW w:w="1702" w:type="dxa"/>
            <w:vMerge w:val="restart"/>
            <w:tcBorders>
              <w:top w:val="double" w:sz="4" w:space="0" w:color="auto"/>
            </w:tcBorders>
            <w:shd w:val="clear" w:color="auto" w:fill="8DB3E2" w:themeFill="text2" w:themeFillTint="66"/>
            <w:vAlign w:val="center"/>
          </w:tcPr>
          <w:p w:rsidR="00F3580E" w:rsidRPr="00C1637E" w:rsidRDefault="00F3580E" w:rsidP="00D3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b/>
                <w:sz w:val="20"/>
              </w:rPr>
              <w:t>MISSING DATA</w:t>
            </w:r>
          </w:p>
        </w:tc>
        <w:tc>
          <w:tcPr>
            <w:tcW w:w="83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80E" w:rsidRPr="00F3580E" w:rsidRDefault="00F3580E" w:rsidP="00E8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sz w:val="20"/>
              </w:rPr>
              <w:t>Number of participants with any missing value (</w:t>
            </w:r>
            <w:r w:rsidR="00E81DF2">
              <w:rPr>
                <w:rFonts w:ascii="Calibri" w:hAnsi="Calibri"/>
                <w:sz w:val="20"/>
              </w:rPr>
              <w:t>include</w:t>
            </w:r>
            <w:r w:rsidRPr="00C1637E">
              <w:rPr>
                <w:rFonts w:ascii="Calibri" w:hAnsi="Calibri"/>
                <w:sz w:val="20"/>
              </w:rPr>
              <w:t xml:space="preserve"> predictors and outcomes)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F3580E" w:rsidRPr="00C1637E" w:rsidRDefault="00F3580E" w:rsidP="009674FD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</w:p>
        </w:tc>
      </w:tr>
      <w:tr w:rsidR="006B47D7" w:rsidRPr="002333AA" w:rsidDel="0014446B" w:rsidTr="00830E88">
        <w:trPr>
          <w:trHeight w:hRule="exact" w:val="284"/>
        </w:trPr>
        <w:tc>
          <w:tcPr>
            <w:tcW w:w="1702" w:type="dxa"/>
            <w:vMerge/>
            <w:shd w:val="clear" w:color="auto" w:fill="8DB3E2" w:themeFill="text2" w:themeFillTint="66"/>
            <w:vAlign w:val="center"/>
          </w:tcPr>
          <w:p w:rsidR="00F3580E" w:rsidRPr="00C1637E" w:rsidRDefault="00F3580E" w:rsidP="00D3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80E" w:rsidRPr="00F3580E" w:rsidRDefault="00F3580E" w:rsidP="00D3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5A5B">
              <w:rPr>
                <w:rFonts w:ascii="Calibri" w:hAnsi="Calibri" w:cs="Calibri"/>
                <w:sz w:val="20"/>
                <w:szCs w:val="20"/>
              </w:rPr>
              <w:t xml:space="preserve">Number of participants with missing data for </w:t>
            </w:r>
            <w:r w:rsidR="00786C87">
              <w:rPr>
                <w:rFonts w:ascii="Calibri" w:hAnsi="Calibri" w:cs="Calibri"/>
                <w:sz w:val="20"/>
                <w:szCs w:val="20"/>
              </w:rPr>
              <w:t>e</w:t>
            </w:r>
            <w:r w:rsidRPr="00B65A5B">
              <w:rPr>
                <w:rFonts w:ascii="Calibri" w:hAnsi="Calibri" w:cs="Calibri"/>
                <w:sz w:val="20"/>
                <w:szCs w:val="20"/>
              </w:rPr>
              <w:t>a</w:t>
            </w:r>
            <w:r w:rsidR="00786C87">
              <w:rPr>
                <w:rFonts w:ascii="Calibri" w:hAnsi="Calibri" w:cs="Calibri"/>
                <w:sz w:val="20"/>
                <w:szCs w:val="20"/>
              </w:rPr>
              <w:t>ch</w:t>
            </w:r>
            <w:r w:rsidRPr="00B65A5B">
              <w:rPr>
                <w:rFonts w:ascii="Calibri" w:hAnsi="Calibri" w:cs="Calibri"/>
                <w:sz w:val="20"/>
                <w:szCs w:val="20"/>
              </w:rPr>
              <w:t xml:space="preserve"> predictor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3580E" w:rsidRDefault="00F3580E" w:rsidP="009674FD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Del="0014446B" w:rsidTr="00830E88">
        <w:trPr>
          <w:trHeight w:hRule="exact" w:val="284"/>
        </w:trPr>
        <w:tc>
          <w:tcPr>
            <w:tcW w:w="1702" w:type="dxa"/>
            <w:vMerge/>
            <w:shd w:val="clear" w:color="auto" w:fill="8DB3E2" w:themeFill="text2" w:themeFillTint="66"/>
            <w:vAlign w:val="center"/>
          </w:tcPr>
          <w:p w:rsidR="00F3580E" w:rsidRPr="00C1637E" w:rsidRDefault="00F3580E" w:rsidP="00D3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80E" w:rsidRPr="00C1637E" w:rsidRDefault="00F3580E" w:rsidP="00D3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sz w:val="20"/>
                <w:lang w:val="en-US"/>
              </w:rPr>
              <w:t>Handling of m</w:t>
            </w:r>
            <w:proofErr w:type="spellStart"/>
            <w:r w:rsidRPr="00C1637E">
              <w:rPr>
                <w:rFonts w:ascii="Calibri" w:hAnsi="Calibri"/>
                <w:sz w:val="20"/>
              </w:rPr>
              <w:t>issing</w:t>
            </w:r>
            <w:proofErr w:type="spellEnd"/>
            <w:r w:rsidRPr="00C1637E">
              <w:rPr>
                <w:rFonts w:ascii="Calibri" w:hAnsi="Calibri"/>
                <w:sz w:val="20"/>
              </w:rPr>
              <w:t xml:space="preserve"> data (e.g.</w:t>
            </w:r>
            <w:r w:rsidR="008B7771">
              <w:rPr>
                <w:rFonts w:ascii="Calibri" w:hAnsi="Calibri"/>
                <w:sz w:val="20"/>
              </w:rPr>
              <w:t>,</w:t>
            </w:r>
            <w:r w:rsidRPr="00C1637E">
              <w:rPr>
                <w:rFonts w:ascii="Calibri" w:hAnsi="Calibri"/>
                <w:sz w:val="20"/>
              </w:rPr>
              <w:t xml:space="preserve"> complete-case analysis</w:t>
            </w:r>
            <w:r w:rsidRPr="00B65A5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C1637E">
              <w:rPr>
                <w:rFonts w:ascii="Calibri" w:hAnsi="Calibri"/>
                <w:sz w:val="20"/>
              </w:rPr>
              <w:t>imputation</w:t>
            </w:r>
            <w:r w:rsidRPr="00B65A5B">
              <w:rPr>
                <w:rFonts w:ascii="Calibri" w:hAnsi="Calibri" w:cs="Calibri"/>
                <w:sz w:val="20"/>
                <w:szCs w:val="20"/>
              </w:rPr>
              <w:t>, or other methods)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3580E" w:rsidRDefault="00F3580E" w:rsidP="009674FD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Del="0014446B" w:rsidTr="00830E88">
        <w:trPr>
          <w:trHeight w:hRule="exact" w:val="284"/>
        </w:trPr>
        <w:tc>
          <w:tcPr>
            <w:tcW w:w="1702" w:type="dxa"/>
            <w:vMerge w:val="restart"/>
            <w:tcBorders>
              <w:top w:val="double" w:sz="4" w:space="0" w:color="auto"/>
            </w:tcBorders>
            <w:shd w:val="clear" w:color="auto" w:fill="8DB3E2" w:themeFill="text2" w:themeFillTint="66"/>
            <w:vAlign w:val="center"/>
          </w:tcPr>
          <w:p w:rsidR="00F3580E" w:rsidRPr="00C1637E" w:rsidRDefault="00F3580E" w:rsidP="002A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C1637E">
              <w:rPr>
                <w:rFonts w:ascii="Calibri" w:hAnsi="Calibri"/>
                <w:b/>
                <w:sz w:val="20"/>
              </w:rPr>
              <w:t>MODEL DEVELOPMENT</w:t>
            </w:r>
            <w:r w:rsidRPr="00C1637E">
              <w:rPr>
                <w:rFonts w:ascii="Calibri" w:hAnsi="Calibri"/>
                <w:b/>
                <w:sz w:val="20"/>
              </w:rPr>
              <w:tab/>
            </w:r>
          </w:p>
        </w:tc>
        <w:tc>
          <w:tcPr>
            <w:tcW w:w="83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80E" w:rsidRPr="00C1637E" w:rsidRDefault="00F3580E" w:rsidP="00510E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C1637E">
              <w:rPr>
                <w:rFonts w:ascii="Calibri" w:hAnsi="Calibri"/>
                <w:sz w:val="20"/>
              </w:rPr>
              <w:t>Model</w:t>
            </w:r>
            <w:r w:rsidR="00483632">
              <w:rPr>
                <w:rFonts w:ascii="Calibri" w:hAnsi="Calibri"/>
                <w:sz w:val="20"/>
              </w:rPr>
              <w:t>l</w:t>
            </w:r>
            <w:r w:rsidRPr="00C1637E">
              <w:rPr>
                <w:rFonts w:ascii="Calibri" w:hAnsi="Calibri"/>
                <w:sz w:val="20"/>
              </w:rPr>
              <w:t>ing method (e.g.</w:t>
            </w:r>
            <w:r w:rsidR="008B7771">
              <w:rPr>
                <w:rFonts w:ascii="Calibri" w:hAnsi="Calibri"/>
                <w:sz w:val="20"/>
              </w:rPr>
              <w:t>,</w:t>
            </w:r>
            <w:r w:rsidRPr="00C1637E">
              <w:rPr>
                <w:rFonts w:ascii="Calibri" w:hAnsi="Calibri"/>
                <w:sz w:val="20"/>
              </w:rPr>
              <w:t xml:space="preserve"> logistic</w:t>
            </w:r>
            <w:r w:rsidR="00786C87">
              <w:rPr>
                <w:rFonts w:ascii="Calibri" w:hAnsi="Calibri"/>
                <w:sz w:val="20"/>
              </w:rPr>
              <w:t>,</w:t>
            </w:r>
            <w:r w:rsidRPr="00C1637E">
              <w:rPr>
                <w:rFonts w:ascii="Calibri" w:hAnsi="Calibri"/>
                <w:sz w:val="20"/>
              </w:rPr>
              <w:t xml:space="preserve"> survival</w:t>
            </w:r>
            <w:r w:rsidR="00786C87">
              <w:rPr>
                <w:rFonts w:ascii="Calibri" w:hAnsi="Calibri"/>
                <w:sz w:val="20"/>
              </w:rPr>
              <w:t xml:space="preserve">, </w:t>
            </w:r>
            <w:r w:rsidR="00510E92">
              <w:rPr>
                <w:rFonts w:ascii="Calibri" w:hAnsi="Calibri"/>
                <w:sz w:val="20"/>
              </w:rPr>
              <w:t>neural network, or machine learning techniques</w:t>
            </w:r>
            <w:r w:rsidRPr="00C1637E">
              <w:rPr>
                <w:rFonts w:ascii="Calibri" w:hAnsi="Calibri"/>
                <w:sz w:val="20"/>
              </w:rPr>
              <w:t xml:space="preserve">)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F3580E" w:rsidRPr="00C1637E" w:rsidRDefault="00F3580E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Del="0014446B" w:rsidTr="00830E88">
        <w:trPr>
          <w:trHeight w:hRule="exact" w:val="284"/>
        </w:trPr>
        <w:tc>
          <w:tcPr>
            <w:tcW w:w="1702" w:type="dxa"/>
            <w:vMerge/>
            <w:shd w:val="clear" w:color="auto" w:fill="8DB3E2" w:themeFill="text2" w:themeFillTint="66"/>
            <w:vAlign w:val="center"/>
          </w:tcPr>
          <w:p w:rsidR="00F3580E" w:rsidRPr="00C1637E" w:rsidRDefault="00F3580E" w:rsidP="002A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80E" w:rsidRPr="00C1637E" w:rsidRDefault="00F3580E" w:rsidP="00F358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sz w:val="20"/>
              </w:rPr>
              <w:t>Model</w:t>
            </w:r>
            <w:r w:rsidR="00483632">
              <w:rPr>
                <w:rFonts w:ascii="Calibri" w:hAnsi="Calibri"/>
                <w:sz w:val="20"/>
              </w:rPr>
              <w:t>l</w:t>
            </w:r>
            <w:r w:rsidRPr="00C1637E">
              <w:rPr>
                <w:rFonts w:ascii="Calibri" w:hAnsi="Calibri"/>
                <w:sz w:val="20"/>
              </w:rPr>
              <w:t>ing assumptions satisfied</w:t>
            </w:r>
          </w:p>
        </w:tc>
        <w:tc>
          <w:tcPr>
            <w:tcW w:w="1134" w:type="dxa"/>
            <w:shd w:val="clear" w:color="auto" w:fill="auto"/>
          </w:tcPr>
          <w:p w:rsidR="00F3580E" w:rsidRPr="00C1637E" w:rsidRDefault="00F3580E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Del="0014446B" w:rsidTr="00830E88">
        <w:trPr>
          <w:trHeight w:hRule="exact" w:val="567"/>
        </w:trPr>
        <w:tc>
          <w:tcPr>
            <w:tcW w:w="1702" w:type="dxa"/>
            <w:vMerge/>
            <w:shd w:val="clear" w:color="auto" w:fill="8DB3E2" w:themeFill="text2" w:themeFillTint="66"/>
            <w:vAlign w:val="center"/>
          </w:tcPr>
          <w:p w:rsidR="00F3580E" w:rsidRPr="00C1637E" w:rsidRDefault="00F3580E" w:rsidP="002A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80E" w:rsidRPr="00C1637E" w:rsidRDefault="00E81DF2" w:rsidP="00E8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Method for s</w:t>
            </w:r>
            <w:r w:rsidR="00F3580E" w:rsidRPr="00C1637E">
              <w:rPr>
                <w:rFonts w:ascii="Calibri" w:hAnsi="Calibri"/>
                <w:sz w:val="20"/>
              </w:rPr>
              <w:t xml:space="preserve">election of predictors </w:t>
            </w:r>
            <w:r w:rsidR="00F3580E" w:rsidRPr="00B7348F">
              <w:rPr>
                <w:rFonts w:ascii="Calibri" w:hAnsi="Calibri"/>
                <w:b/>
                <w:sz w:val="20"/>
              </w:rPr>
              <w:t>for inclusion</w:t>
            </w:r>
            <w:r w:rsidR="00F3580E" w:rsidRPr="00C1637E">
              <w:rPr>
                <w:rFonts w:ascii="Calibri" w:hAnsi="Calibri"/>
                <w:sz w:val="20"/>
              </w:rPr>
              <w:t xml:space="preserve"> in multivariable model</w:t>
            </w:r>
            <w:r w:rsidR="00483632">
              <w:rPr>
                <w:rFonts w:ascii="Calibri" w:hAnsi="Calibri"/>
                <w:sz w:val="20"/>
              </w:rPr>
              <w:t>l</w:t>
            </w:r>
            <w:r w:rsidR="00F3580E" w:rsidRPr="00C1637E">
              <w:rPr>
                <w:rFonts w:ascii="Calibri" w:hAnsi="Calibri"/>
                <w:sz w:val="20"/>
              </w:rPr>
              <w:t>ing (e.g.</w:t>
            </w:r>
            <w:r w:rsidR="008B7771">
              <w:rPr>
                <w:rFonts w:ascii="Calibri" w:hAnsi="Calibri"/>
                <w:sz w:val="20"/>
              </w:rPr>
              <w:t>,</w:t>
            </w:r>
            <w:r w:rsidR="00F3580E" w:rsidRPr="00C1637E">
              <w:rPr>
                <w:rFonts w:ascii="Calibri" w:hAnsi="Calibri"/>
                <w:sz w:val="20"/>
              </w:rPr>
              <w:t xml:space="preserve"> all candidate predictors, pre-selection based on </w:t>
            </w:r>
            <w:r w:rsidR="00F3580E" w:rsidRPr="00B65A5B">
              <w:rPr>
                <w:rFonts w:ascii="Calibri" w:hAnsi="Calibri" w:cs="Calibri"/>
                <w:sz w:val="20"/>
                <w:szCs w:val="20"/>
              </w:rPr>
              <w:t>unadjusted association with the outcome</w:t>
            </w:r>
            <w:r w:rsidR="00F3580E" w:rsidRPr="00C1637E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3580E" w:rsidRPr="00C1637E" w:rsidRDefault="00F3580E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Del="0014446B" w:rsidTr="00830E88">
        <w:trPr>
          <w:trHeight w:hRule="exact" w:val="567"/>
        </w:trPr>
        <w:tc>
          <w:tcPr>
            <w:tcW w:w="1702" w:type="dxa"/>
            <w:vMerge/>
            <w:shd w:val="clear" w:color="auto" w:fill="8DB3E2" w:themeFill="text2" w:themeFillTint="66"/>
            <w:vAlign w:val="center"/>
          </w:tcPr>
          <w:p w:rsidR="00F3580E" w:rsidRPr="00C1637E" w:rsidRDefault="00F3580E" w:rsidP="002A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80E" w:rsidRPr="00C1637E" w:rsidRDefault="00E81DF2" w:rsidP="00F358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Method for s</w:t>
            </w:r>
            <w:r w:rsidR="00F3580E" w:rsidRPr="00C1637E">
              <w:rPr>
                <w:rFonts w:ascii="Calibri" w:hAnsi="Calibri"/>
                <w:sz w:val="20"/>
              </w:rPr>
              <w:t xml:space="preserve">election of predictors </w:t>
            </w:r>
            <w:r w:rsidR="00F3580E" w:rsidRPr="00B7348F">
              <w:rPr>
                <w:rFonts w:ascii="Calibri" w:hAnsi="Calibri"/>
                <w:b/>
                <w:sz w:val="20"/>
              </w:rPr>
              <w:t>during multivariable model</w:t>
            </w:r>
            <w:r w:rsidR="00483632">
              <w:rPr>
                <w:rFonts w:ascii="Calibri" w:hAnsi="Calibri"/>
                <w:b/>
                <w:sz w:val="20"/>
              </w:rPr>
              <w:t>l</w:t>
            </w:r>
            <w:r w:rsidR="00F3580E" w:rsidRPr="00B7348F">
              <w:rPr>
                <w:rFonts w:ascii="Calibri" w:hAnsi="Calibri"/>
                <w:b/>
                <w:sz w:val="20"/>
              </w:rPr>
              <w:t>ing</w:t>
            </w:r>
            <w:r w:rsidR="00F3580E" w:rsidRPr="00C1637E">
              <w:rPr>
                <w:rFonts w:ascii="Calibri" w:hAnsi="Calibri"/>
                <w:sz w:val="20"/>
              </w:rPr>
              <w:t xml:space="preserve"> (e.g.</w:t>
            </w:r>
            <w:r w:rsidR="008B7771">
              <w:rPr>
                <w:rFonts w:ascii="Calibri" w:hAnsi="Calibri"/>
                <w:sz w:val="20"/>
              </w:rPr>
              <w:t>,</w:t>
            </w:r>
            <w:r w:rsidR="00F3580E" w:rsidRPr="00C1637E">
              <w:rPr>
                <w:rFonts w:ascii="Calibri" w:hAnsi="Calibri"/>
                <w:sz w:val="20"/>
              </w:rPr>
              <w:t xml:space="preserve"> </w:t>
            </w:r>
            <w:r w:rsidR="00F3580E" w:rsidRPr="00B65A5B">
              <w:rPr>
                <w:rFonts w:ascii="Calibri" w:hAnsi="Calibri" w:cs="Calibri"/>
                <w:sz w:val="20"/>
                <w:szCs w:val="20"/>
              </w:rPr>
              <w:t xml:space="preserve">full model approach, </w:t>
            </w:r>
            <w:r w:rsidR="00F3580E" w:rsidRPr="00C1637E">
              <w:rPr>
                <w:rFonts w:ascii="Calibri" w:hAnsi="Calibri"/>
                <w:sz w:val="20"/>
              </w:rPr>
              <w:t>backward or forward selection</w:t>
            </w:r>
            <w:r w:rsidR="00F3580E" w:rsidRPr="00B65A5B">
              <w:rPr>
                <w:rFonts w:ascii="Calibri" w:hAnsi="Calibri" w:cs="Calibri"/>
                <w:sz w:val="20"/>
                <w:szCs w:val="20"/>
              </w:rPr>
              <w:t>) and criteria</w:t>
            </w:r>
            <w:r w:rsidR="00F3580E" w:rsidRPr="00C1637E">
              <w:rPr>
                <w:rFonts w:ascii="Calibri" w:hAnsi="Calibri"/>
                <w:sz w:val="20"/>
              </w:rPr>
              <w:t xml:space="preserve"> used (e.g.</w:t>
            </w:r>
            <w:r w:rsidR="008B7771">
              <w:rPr>
                <w:rFonts w:ascii="Calibri" w:hAnsi="Calibri"/>
                <w:sz w:val="20"/>
              </w:rPr>
              <w:t>,</w:t>
            </w:r>
            <w:r w:rsidR="00F3580E" w:rsidRPr="00C1637E">
              <w:rPr>
                <w:rFonts w:ascii="Calibri" w:hAnsi="Calibri"/>
                <w:sz w:val="20"/>
              </w:rPr>
              <w:t xml:space="preserve"> p-value, </w:t>
            </w:r>
            <w:proofErr w:type="spellStart"/>
            <w:r w:rsidR="00F3580E" w:rsidRPr="00C1637E">
              <w:rPr>
                <w:rFonts w:ascii="Calibri" w:hAnsi="Calibri"/>
                <w:sz w:val="20"/>
              </w:rPr>
              <w:t>Akaike</w:t>
            </w:r>
            <w:proofErr w:type="spellEnd"/>
            <w:r w:rsidR="00F3580E" w:rsidRPr="00C1637E">
              <w:rPr>
                <w:rFonts w:ascii="Calibri" w:hAnsi="Calibri"/>
                <w:sz w:val="20"/>
              </w:rPr>
              <w:t xml:space="preserve"> Information Criterion)</w:t>
            </w:r>
          </w:p>
        </w:tc>
        <w:tc>
          <w:tcPr>
            <w:tcW w:w="1134" w:type="dxa"/>
            <w:shd w:val="clear" w:color="auto" w:fill="auto"/>
          </w:tcPr>
          <w:p w:rsidR="00F3580E" w:rsidRPr="00C1637E" w:rsidRDefault="00F3580E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Del="0014446B" w:rsidTr="00510E92">
        <w:trPr>
          <w:trHeight w:hRule="exact" w:val="567"/>
        </w:trPr>
        <w:tc>
          <w:tcPr>
            <w:tcW w:w="1702" w:type="dxa"/>
            <w:vMerge/>
            <w:shd w:val="clear" w:color="auto" w:fill="8DB3E2" w:themeFill="text2" w:themeFillTint="66"/>
            <w:vAlign w:val="center"/>
          </w:tcPr>
          <w:p w:rsidR="00F3580E" w:rsidRPr="00C1637E" w:rsidRDefault="00F3580E" w:rsidP="002A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580E" w:rsidRPr="00C1637E" w:rsidRDefault="00F3580E" w:rsidP="00510E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sz w:val="20"/>
              </w:rPr>
              <w:t xml:space="preserve">Shrinkage of </w:t>
            </w:r>
            <w:r w:rsidR="00510E92">
              <w:rPr>
                <w:rFonts w:ascii="Calibri" w:hAnsi="Calibri"/>
                <w:sz w:val="20"/>
              </w:rPr>
              <w:t xml:space="preserve">predictor weights or </w:t>
            </w:r>
            <w:r w:rsidRPr="00C1637E">
              <w:rPr>
                <w:rFonts w:ascii="Calibri" w:hAnsi="Calibri"/>
                <w:sz w:val="20"/>
              </w:rPr>
              <w:t>regression coefficients (e.g.</w:t>
            </w:r>
            <w:r w:rsidR="008B7771">
              <w:rPr>
                <w:rFonts w:ascii="Calibri" w:hAnsi="Calibri"/>
                <w:sz w:val="20"/>
              </w:rPr>
              <w:t>,</w:t>
            </w:r>
            <w:r w:rsidRPr="00C1637E">
              <w:rPr>
                <w:rFonts w:ascii="Calibri" w:hAnsi="Calibri"/>
                <w:sz w:val="20"/>
              </w:rPr>
              <w:t xml:space="preserve"> </w:t>
            </w:r>
            <w:r w:rsidR="00510E92">
              <w:rPr>
                <w:rFonts w:ascii="Calibri" w:hAnsi="Calibri"/>
                <w:sz w:val="20"/>
              </w:rPr>
              <w:t xml:space="preserve">no shrinkage, </w:t>
            </w:r>
            <w:r w:rsidRPr="00C1637E">
              <w:rPr>
                <w:rFonts w:ascii="Calibri" w:hAnsi="Calibri"/>
                <w:sz w:val="20"/>
              </w:rPr>
              <w:t>uniform shrinkage, penalized estimation)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F3580E" w:rsidRPr="00C1637E" w:rsidRDefault="00F3580E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567"/>
        </w:trPr>
        <w:tc>
          <w:tcPr>
            <w:tcW w:w="1702" w:type="dxa"/>
            <w:vMerge w:val="restart"/>
            <w:tcBorders>
              <w:top w:val="double" w:sz="4" w:space="0" w:color="auto"/>
            </w:tcBorders>
            <w:shd w:val="clear" w:color="auto" w:fill="8DB3E2" w:themeFill="text2" w:themeFillTint="66"/>
            <w:vAlign w:val="center"/>
          </w:tcPr>
          <w:p w:rsidR="00F3580E" w:rsidRPr="002A1DA5" w:rsidRDefault="00F3580E" w:rsidP="002A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C1637E">
              <w:rPr>
                <w:rFonts w:ascii="Calibri" w:hAnsi="Calibri"/>
                <w:b/>
                <w:sz w:val="20"/>
              </w:rPr>
              <w:t>MODEL PERFORMANCE</w:t>
            </w:r>
          </w:p>
        </w:tc>
        <w:tc>
          <w:tcPr>
            <w:tcW w:w="83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A6A" w:rsidRDefault="00F3580E" w:rsidP="002A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1637E">
              <w:rPr>
                <w:rFonts w:ascii="Calibri" w:hAnsi="Calibri"/>
                <w:sz w:val="20"/>
              </w:rPr>
              <w:t xml:space="preserve">Calibration (calibration plot, </w:t>
            </w:r>
            <w:r w:rsidRPr="00B65A5B">
              <w:rPr>
                <w:rFonts w:ascii="Calibri" w:hAnsi="Calibri" w:cs="Calibri"/>
                <w:sz w:val="20"/>
                <w:szCs w:val="20"/>
              </w:rPr>
              <w:t xml:space="preserve">calibration slope, </w:t>
            </w:r>
            <w:proofErr w:type="spellStart"/>
            <w:r w:rsidRPr="00C1637E">
              <w:rPr>
                <w:rFonts w:ascii="Calibri" w:hAnsi="Calibri"/>
                <w:sz w:val="20"/>
              </w:rPr>
              <w:t>Hosmer-Lemeshow</w:t>
            </w:r>
            <w:proofErr w:type="spellEnd"/>
            <w:r w:rsidRPr="00C1637E">
              <w:rPr>
                <w:rFonts w:ascii="Calibri" w:hAnsi="Calibri"/>
                <w:sz w:val="20"/>
              </w:rPr>
              <w:t xml:space="preserve"> test) and </w:t>
            </w:r>
            <w:r w:rsidRPr="00B65A5B">
              <w:rPr>
                <w:rFonts w:ascii="Calibri" w:hAnsi="Calibri" w:cs="Calibri"/>
                <w:sz w:val="20"/>
                <w:szCs w:val="20"/>
              </w:rPr>
              <w:t xml:space="preserve">Discrimination  </w:t>
            </w:r>
          </w:p>
          <w:p w:rsidR="00F3580E" w:rsidRPr="00F3580E" w:rsidRDefault="00F3580E" w:rsidP="002A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sz w:val="20"/>
              </w:rPr>
              <w:t>(C-statistic, D-statistic, log-rank)</w:t>
            </w:r>
            <w:r w:rsidRPr="00B65A5B">
              <w:rPr>
                <w:rFonts w:ascii="Calibri" w:hAnsi="Calibri" w:cs="Calibri"/>
                <w:sz w:val="20"/>
                <w:szCs w:val="20"/>
              </w:rPr>
              <w:t xml:space="preserve"> measures with confidence intervals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F3580E" w:rsidRPr="00C1637E" w:rsidRDefault="00F3580E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567"/>
        </w:trPr>
        <w:tc>
          <w:tcPr>
            <w:tcW w:w="1702" w:type="dxa"/>
            <w:vMerge/>
            <w:tcBorders>
              <w:bottom w:val="double" w:sz="4" w:space="0" w:color="auto"/>
            </w:tcBorders>
            <w:shd w:val="clear" w:color="auto" w:fill="8DB3E2" w:themeFill="text2" w:themeFillTint="66"/>
            <w:vAlign w:val="center"/>
          </w:tcPr>
          <w:p w:rsidR="00F3580E" w:rsidRPr="00C1637E" w:rsidRDefault="00F3580E" w:rsidP="002A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580E" w:rsidRPr="00C1637E" w:rsidRDefault="00E81DF2" w:rsidP="002A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</w:t>
            </w:r>
            <w:r w:rsidR="00F3580E" w:rsidRPr="00C1637E">
              <w:rPr>
                <w:rFonts w:ascii="Calibri" w:hAnsi="Calibri"/>
                <w:sz w:val="20"/>
              </w:rPr>
              <w:t>lassification measures (e.g.</w:t>
            </w:r>
            <w:r w:rsidR="008B7771">
              <w:rPr>
                <w:rFonts w:ascii="Calibri" w:hAnsi="Calibri"/>
                <w:sz w:val="20"/>
              </w:rPr>
              <w:t>,</w:t>
            </w:r>
            <w:r w:rsidR="00F3580E" w:rsidRPr="00C1637E">
              <w:rPr>
                <w:rFonts w:ascii="Calibri" w:hAnsi="Calibri"/>
                <w:sz w:val="20"/>
              </w:rPr>
              <w:t xml:space="preserve"> sensitivity, specificity, predictive values, net reclassification improvement) and whether a-priori cut points were used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F3580E" w:rsidRPr="00C1637E" w:rsidRDefault="00F3580E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847"/>
        </w:trPr>
        <w:tc>
          <w:tcPr>
            <w:tcW w:w="1702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8DB3E2" w:themeFill="text2" w:themeFillTint="66"/>
            <w:vAlign w:val="center"/>
          </w:tcPr>
          <w:p w:rsidR="00F47B4B" w:rsidRDefault="00F3580E" w:rsidP="002A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C1637E">
              <w:rPr>
                <w:rFonts w:ascii="Calibri" w:hAnsi="Calibri"/>
                <w:b/>
                <w:sz w:val="20"/>
              </w:rPr>
              <w:t>MODEL</w:t>
            </w:r>
          </w:p>
          <w:p w:rsidR="00F3580E" w:rsidRPr="00C1637E" w:rsidRDefault="00F3580E" w:rsidP="002A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b/>
                <w:sz w:val="20"/>
              </w:rPr>
              <w:t xml:space="preserve">EVALUATION </w:t>
            </w:r>
          </w:p>
        </w:tc>
        <w:tc>
          <w:tcPr>
            <w:tcW w:w="83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80E" w:rsidRPr="00C1637E" w:rsidRDefault="00E81DF2" w:rsidP="00E8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Method u</w:t>
            </w:r>
            <w:r w:rsidRPr="00C1637E">
              <w:rPr>
                <w:rFonts w:ascii="Calibri" w:hAnsi="Calibri"/>
                <w:sz w:val="20"/>
              </w:rPr>
              <w:t>sed</w:t>
            </w:r>
            <w:r>
              <w:rPr>
                <w:rFonts w:ascii="Calibri" w:hAnsi="Calibri"/>
                <w:sz w:val="20"/>
              </w:rPr>
              <w:t xml:space="preserve"> for testing</w:t>
            </w:r>
            <w:r w:rsidRPr="00C1637E">
              <w:rPr>
                <w:rFonts w:ascii="Calibri" w:hAnsi="Calibri"/>
                <w:sz w:val="20"/>
              </w:rPr>
              <w:t xml:space="preserve"> </w:t>
            </w:r>
            <w:r w:rsidR="00F3580E" w:rsidRPr="00C1637E">
              <w:rPr>
                <w:rFonts w:ascii="Calibri" w:hAnsi="Calibri"/>
                <w:sz w:val="20"/>
              </w:rPr>
              <w:t>model performance</w:t>
            </w:r>
            <w:r>
              <w:rPr>
                <w:rFonts w:ascii="Calibri" w:hAnsi="Calibri"/>
                <w:sz w:val="20"/>
              </w:rPr>
              <w:t>:</w:t>
            </w:r>
            <w:r w:rsidR="00F3580E" w:rsidRPr="00C1637E">
              <w:rPr>
                <w:rFonts w:ascii="Calibri" w:hAnsi="Calibri"/>
                <w:sz w:val="20"/>
              </w:rPr>
              <w:t xml:space="preserve"> development </w:t>
            </w:r>
            <w:r w:rsidR="00F3580E" w:rsidRPr="00B65A5B">
              <w:rPr>
                <w:rFonts w:ascii="Calibri" w:hAnsi="Calibri" w:cs="Calibri"/>
                <w:sz w:val="20"/>
                <w:szCs w:val="20"/>
              </w:rPr>
              <w:t>dataset</w:t>
            </w:r>
            <w:r w:rsidR="00F3580E" w:rsidRPr="00C1637E">
              <w:rPr>
                <w:rFonts w:ascii="Calibri" w:hAnsi="Calibri"/>
                <w:sz w:val="20"/>
              </w:rPr>
              <w:t xml:space="preserve"> only </w:t>
            </w:r>
            <w:r>
              <w:rPr>
                <w:rFonts w:ascii="Calibri" w:hAnsi="Calibri"/>
                <w:sz w:val="20"/>
              </w:rPr>
              <w:t>(</w:t>
            </w:r>
            <w:r w:rsidR="00F3580E" w:rsidRPr="00C1637E">
              <w:rPr>
                <w:rFonts w:ascii="Calibri" w:hAnsi="Calibri"/>
                <w:sz w:val="20"/>
              </w:rPr>
              <w:t>random split of data, resampling methods e.g. bootstrap</w:t>
            </w:r>
            <w:r w:rsidR="006B47D7">
              <w:rPr>
                <w:rFonts w:ascii="Calibri" w:hAnsi="Calibri"/>
                <w:sz w:val="20"/>
              </w:rPr>
              <w:t xml:space="preserve"> or</w:t>
            </w:r>
            <w:r w:rsidR="00F3580E" w:rsidRPr="00C1637E">
              <w:rPr>
                <w:rFonts w:ascii="Calibri" w:hAnsi="Calibri"/>
                <w:sz w:val="20"/>
              </w:rPr>
              <w:t xml:space="preserve"> cross-validation</w:t>
            </w:r>
            <w:r>
              <w:rPr>
                <w:rFonts w:ascii="Calibri" w:hAnsi="Calibri"/>
                <w:sz w:val="20"/>
              </w:rPr>
              <w:t>, none</w:t>
            </w:r>
            <w:r w:rsidR="00F3580E" w:rsidRPr="00C1637E">
              <w:rPr>
                <w:rFonts w:ascii="Calibri" w:hAnsi="Calibri"/>
                <w:sz w:val="20"/>
              </w:rPr>
              <w:t xml:space="preserve">) or separate external validation (e.g. temporal, geographical, </w:t>
            </w:r>
            <w:r w:rsidR="00F3580E" w:rsidRPr="00B65A5B">
              <w:rPr>
                <w:rFonts w:ascii="Calibri" w:hAnsi="Calibri" w:cs="Calibri"/>
                <w:sz w:val="20"/>
                <w:szCs w:val="20"/>
              </w:rPr>
              <w:t xml:space="preserve">different </w:t>
            </w:r>
            <w:r w:rsidR="00F3580E" w:rsidRPr="00C1637E">
              <w:rPr>
                <w:rFonts w:ascii="Calibri" w:hAnsi="Calibri"/>
                <w:sz w:val="20"/>
              </w:rPr>
              <w:t>setting,</w:t>
            </w:r>
            <w:r w:rsidR="00F3580E" w:rsidRPr="00B65A5B">
              <w:rPr>
                <w:rFonts w:ascii="Calibri" w:hAnsi="Calibri" w:cs="Calibri"/>
                <w:sz w:val="20"/>
                <w:szCs w:val="20"/>
              </w:rPr>
              <w:t xml:space="preserve"> different</w:t>
            </w:r>
            <w:r w:rsidR="00F3580E" w:rsidRPr="00C1637E">
              <w:rPr>
                <w:rFonts w:ascii="Calibri" w:hAnsi="Calibri"/>
                <w:sz w:val="20"/>
              </w:rPr>
              <w:t xml:space="preserve"> investigators)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F3580E" w:rsidRPr="00C1637E" w:rsidRDefault="00F3580E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567"/>
        </w:trPr>
        <w:tc>
          <w:tcPr>
            <w:tcW w:w="1702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8DB3E2" w:themeFill="text2" w:themeFillTint="66"/>
            <w:vAlign w:val="center"/>
          </w:tcPr>
          <w:p w:rsidR="00F3580E" w:rsidRPr="00C1637E" w:rsidRDefault="00F3580E" w:rsidP="002A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580E" w:rsidRPr="00C1637E" w:rsidRDefault="00F3580E" w:rsidP="00CC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sz w:val="20"/>
              </w:rPr>
              <w:t>In case of poor validation,</w:t>
            </w:r>
            <w:r w:rsidR="00E81DF2">
              <w:rPr>
                <w:rFonts w:ascii="Calibri" w:hAnsi="Calibri"/>
                <w:sz w:val="20"/>
              </w:rPr>
              <w:t xml:space="preserve"> whether</w:t>
            </w:r>
            <w:r w:rsidRPr="00C1637E">
              <w:rPr>
                <w:rFonts w:ascii="Calibri" w:hAnsi="Calibri"/>
                <w:sz w:val="20"/>
              </w:rPr>
              <w:t xml:space="preserve"> model</w:t>
            </w:r>
            <w:r w:rsidR="00E81DF2">
              <w:rPr>
                <w:rFonts w:ascii="Calibri" w:hAnsi="Calibri"/>
                <w:sz w:val="20"/>
              </w:rPr>
              <w:t xml:space="preserve"> was</w:t>
            </w:r>
            <w:r w:rsidRPr="00C1637E">
              <w:rPr>
                <w:rFonts w:ascii="Calibri" w:hAnsi="Calibri"/>
                <w:sz w:val="20"/>
              </w:rPr>
              <w:t xml:space="preserve"> adjusted or updated (e.g.</w:t>
            </w:r>
            <w:r w:rsidR="008B7771">
              <w:rPr>
                <w:rFonts w:ascii="Calibri" w:hAnsi="Calibri"/>
                <w:sz w:val="20"/>
              </w:rPr>
              <w:t>,</w:t>
            </w:r>
            <w:r w:rsidRPr="00C1637E">
              <w:rPr>
                <w:rFonts w:ascii="Calibri" w:hAnsi="Calibri"/>
                <w:sz w:val="20"/>
              </w:rPr>
              <w:t xml:space="preserve"> intercept recalibrated, predictor effects adjusted, or new predictors added)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F3580E" w:rsidRPr="00C1637E" w:rsidRDefault="00F3580E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853"/>
        </w:trPr>
        <w:tc>
          <w:tcPr>
            <w:tcW w:w="1702" w:type="dxa"/>
            <w:vMerge w:val="restart"/>
            <w:tcBorders>
              <w:top w:val="double" w:sz="4" w:space="0" w:color="auto"/>
            </w:tcBorders>
            <w:shd w:val="clear" w:color="auto" w:fill="8DB3E2" w:themeFill="text2" w:themeFillTint="66"/>
            <w:vAlign w:val="center"/>
          </w:tcPr>
          <w:p w:rsidR="00F3580E" w:rsidRPr="00C1637E" w:rsidRDefault="00F3580E" w:rsidP="002A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b/>
                <w:sz w:val="20"/>
              </w:rPr>
              <w:t>RESULTS</w:t>
            </w:r>
          </w:p>
        </w:tc>
        <w:tc>
          <w:tcPr>
            <w:tcW w:w="83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80E" w:rsidRPr="00C1637E" w:rsidRDefault="00F3580E" w:rsidP="008B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sz w:val="20"/>
              </w:rPr>
              <w:t>Final and other  multivariable models</w:t>
            </w:r>
            <w:r w:rsidR="00B31F96">
              <w:rPr>
                <w:rFonts w:ascii="Calibri" w:hAnsi="Calibri"/>
                <w:sz w:val="20"/>
              </w:rPr>
              <w:t xml:space="preserve"> </w:t>
            </w:r>
            <w:r w:rsidR="00B31F96" w:rsidRPr="00C1637E">
              <w:rPr>
                <w:rFonts w:ascii="Calibri" w:hAnsi="Calibri"/>
                <w:sz w:val="20"/>
              </w:rPr>
              <w:t>(e.g.</w:t>
            </w:r>
            <w:r w:rsidR="008B7771">
              <w:rPr>
                <w:rFonts w:ascii="Calibri" w:hAnsi="Calibri"/>
                <w:sz w:val="20"/>
              </w:rPr>
              <w:t>,</w:t>
            </w:r>
            <w:r w:rsidR="00B31F96" w:rsidRPr="00C1637E">
              <w:rPr>
                <w:rFonts w:ascii="Calibri" w:hAnsi="Calibri"/>
                <w:sz w:val="20"/>
              </w:rPr>
              <w:t xml:space="preserve"> basic</w:t>
            </w:r>
            <w:r w:rsidR="00B31F96">
              <w:rPr>
                <w:rFonts w:ascii="Calibri" w:hAnsi="Calibri"/>
                <w:sz w:val="20"/>
              </w:rPr>
              <w:t>,</w:t>
            </w:r>
            <w:r w:rsidR="00B31F96" w:rsidRPr="00C1637E">
              <w:rPr>
                <w:rFonts w:ascii="Calibri" w:hAnsi="Calibri"/>
                <w:sz w:val="20"/>
              </w:rPr>
              <w:t xml:space="preserve"> extended</w:t>
            </w:r>
            <w:r w:rsidR="00B31F96">
              <w:rPr>
                <w:rFonts w:ascii="Calibri" w:hAnsi="Calibri"/>
                <w:sz w:val="20"/>
              </w:rPr>
              <w:t>, simplified</w:t>
            </w:r>
            <w:r w:rsidR="00B31F96" w:rsidRPr="00C1637E">
              <w:rPr>
                <w:rFonts w:ascii="Calibri" w:hAnsi="Calibri"/>
                <w:sz w:val="20"/>
              </w:rPr>
              <w:t>)</w:t>
            </w:r>
            <w:r w:rsidRPr="00C1637E">
              <w:rPr>
                <w:rFonts w:ascii="Calibri" w:hAnsi="Calibri"/>
                <w:sz w:val="20"/>
              </w:rPr>
              <w:t xml:space="preserve"> presented, including </w:t>
            </w:r>
            <w:r w:rsidR="00510E92">
              <w:rPr>
                <w:rFonts w:ascii="Calibri" w:hAnsi="Calibri"/>
                <w:sz w:val="20"/>
              </w:rPr>
              <w:t xml:space="preserve">predictor weights or </w:t>
            </w:r>
            <w:r w:rsidRPr="00C1637E">
              <w:rPr>
                <w:rFonts w:ascii="Calibri" w:hAnsi="Calibri"/>
                <w:sz w:val="20"/>
              </w:rPr>
              <w:t xml:space="preserve">regression coefficients, intercept, </w:t>
            </w:r>
            <w:r w:rsidRPr="00B65A5B">
              <w:rPr>
                <w:rFonts w:ascii="Calibri" w:hAnsi="Calibri" w:cs="Calibri"/>
                <w:sz w:val="20"/>
                <w:szCs w:val="20"/>
              </w:rPr>
              <w:t xml:space="preserve">baseline survival, </w:t>
            </w:r>
            <w:r w:rsidRPr="00C1637E">
              <w:rPr>
                <w:rFonts w:ascii="Calibri" w:hAnsi="Calibri"/>
                <w:sz w:val="20"/>
              </w:rPr>
              <w:t>model performance measures (with standard errors or confidence intervals)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F3580E" w:rsidRPr="00C1637E" w:rsidRDefault="00F3580E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567"/>
        </w:trPr>
        <w:tc>
          <w:tcPr>
            <w:tcW w:w="1702" w:type="dxa"/>
            <w:vMerge/>
            <w:shd w:val="clear" w:color="auto" w:fill="8DB3E2" w:themeFill="text2" w:themeFillTint="66"/>
            <w:vAlign w:val="center"/>
          </w:tcPr>
          <w:p w:rsidR="00F3580E" w:rsidRPr="00C1637E" w:rsidRDefault="00F3580E" w:rsidP="002A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80E" w:rsidRPr="00C1637E" w:rsidRDefault="00F3580E" w:rsidP="002A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sz w:val="20"/>
              </w:rPr>
              <w:t>Any alternative presentation of the final prediction models, e.g.</w:t>
            </w:r>
            <w:r w:rsidR="008B7771">
              <w:rPr>
                <w:rFonts w:ascii="Calibri" w:hAnsi="Calibri"/>
                <w:sz w:val="20"/>
              </w:rPr>
              <w:t>,</w:t>
            </w:r>
            <w:r w:rsidRPr="00C1637E">
              <w:rPr>
                <w:rFonts w:ascii="Calibri" w:hAnsi="Calibri"/>
                <w:sz w:val="20"/>
              </w:rPr>
              <w:t xml:space="preserve"> sum score, </w:t>
            </w:r>
            <w:proofErr w:type="spellStart"/>
            <w:r w:rsidRPr="00C1637E">
              <w:rPr>
                <w:rFonts w:ascii="Calibri" w:hAnsi="Calibri"/>
                <w:sz w:val="20"/>
              </w:rPr>
              <w:t>nomogram</w:t>
            </w:r>
            <w:proofErr w:type="spellEnd"/>
            <w:r w:rsidRPr="00C1637E">
              <w:rPr>
                <w:rFonts w:ascii="Calibri" w:hAnsi="Calibri"/>
                <w:sz w:val="20"/>
              </w:rPr>
              <w:t>, score chart, predictions for specific risk subgroups</w:t>
            </w:r>
            <w:r w:rsidR="008B19DC">
              <w:rPr>
                <w:rFonts w:ascii="Calibri" w:hAnsi="Calibri"/>
                <w:sz w:val="20"/>
              </w:rPr>
              <w:t xml:space="preserve"> with performance</w:t>
            </w:r>
          </w:p>
        </w:tc>
        <w:tc>
          <w:tcPr>
            <w:tcW w:w="1134" w:type="dxa"/>
            <w:shd w:val="clear" w:color="auto" w:fill="auto"/>
          </w:tcPr>
          <w:p w:rsidR="00F3580E" w:rsidRPr="00C1637E" w:rsidRDefault="00F3580E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567"/>
        </w:trPr>
        <w:tc>
          <w:tcPr>
            <w:tcW w:w="1702" w:type="dxa"/>
            <w:vMerge/>
            <w:shd w:val="clear" w:color="auto" w:fill="8DB3E2" w:themeFill="text2" w:themeFillTint="66"/>
            <w:vAlign w:val="center"/>
          </w:tcPr>
          <w:p w:rsidR="00F3580E" w:rsidRPr="00C1637E" w:rsidRDefault="00F3580E" w:rsidP="002A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580E" w:rsidRPr="00C1637E" w:rsidRDefault="00F3580E" w:rsidP="002A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B65A5B">
              <w:rPr>
                <w:rFonts w:ascii="Calibri" w:hAnsi="Calibri" w:cs="Calibri"/>
                <w:sz w:val="20"/>
                <w:szCs w:val="20"/>
              </w:rPr>
              <w:t>Comparison of the distribution</w:t>
            </w:r>
            <w:r w:rsidRPr="00C1637E">
              <w:rPr>
                <w:rFonts w:ascii="Calibri" w:hAnsi="Calibri"/>
                <w:sz w:val="20"/>
              </w:rPr>
              <w:t xml:space="preserve"> of predictors (including missing data) for development and validation </w:t>
            </w:r>
            <w:r w:rsidRPr="00B65A5B">
              <w:rPr>
                <w:rFonts w:ascii="Calibri" w:hAnsi="Calibri" w:cs="Calibri"/>
                <w:sz w:val="20"/>
                <w:szCs w:val="20"/>
              </w:rPr>
              <w:t>datasets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F3580E" w:rsidRPr="00C1637E" w:rsidRDefault="00F3580E" w:rsidP="00C1637E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567"/>
        </w:trPr>
        <w:tc>
          <w:tcPr>
            <w:tcW w:w="1702" w:type="dxa"/>
            <w:vMerge w:val="restart"/>
            <w:tcBorders>
              <w:top w:val="double" w:sz="4" w:space="0" w:color="auto"/>
            </w:tcBorders>
            <w:shd w:val="clear" w:color="auto" w:fill="8DB3E2" w:themeFill="text2" w:themeFillTint="66"/>
            <w:vAlign w:val="center"/>
          </w:tcPr>
          <w:p w:rsidR="00F47B4B" w:rsidRPr="002A1DA5" w:rsidRDefault="00F47B4B" w:rsidP="002A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C1637E">
              <w:rPr>
                <w:rFonts w:ascii="Calibri" w:hAnsi="Calibri"/>
                <w:b/>
                <w:sz w:val="20"/>
              </w:rPr>
              <w:t xml:space="preserve">INTERPRETATION AND DISCUSSION </w:t>
            </w:r>
          </w:p>
        </w:tc>
        <w:tc>
          <w:tcPr>
            <w:tcW w:w="83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B4B" w:rsidRPr="00F47B4B" w:rsidRDefault="00F47B4B" w:rsidP="0035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sz w:val="20"/>
              </w:rPr>
              <w:t>Interpretation of presented models (confirmatory, i.e.</w:t>
            </w:r>
            <w:r w:rsidR="008B7771">
              <w:rPr>
                <w:rFonts w:ascii="Calibri" w:hAnsi="Calibri"/>
                <w:sz w:val="20"/>
              </w:rPr>
              <w:t>,</w:t>
            </w:r>
            <w:r w:rsidRPr="00C1637E">
              <w:rPr>
                <w:rFonts w:ascii="Calibri" w:hAnsi="Calibri"/>
                <w:sz w:val="20"/>
              </w:rPr>
              <w:t xml:space="preserve"> model useful for practice </w:t>
            </w:r>
            <w:r w:rsidR="003566A5">
              <w:rPr>
                <w:rFonts w:ascii="Calibri" w:hAnsi="Calibri"/>
                <w:sz w:val="20"/>
              </w:rPr>
              <w:t>versus</w:t>
            </w:r>
            <w:r w:rsidRPr="00C1637E">
              <w:rPr>
                <w:rFonts w:ascii="Calibri" w:hAnsi="Calibri"/>
                <w:sz w:val="20"/>
              </w:rPr>
              <w:t xml:space="preserve"> exploratory, i.e.</w:t>
            </w:r>
            <w:r w:rsidR="008B7771">
              <w:rPr>
                <w:rFonts w:ascii="Calibri" w:hAnsi="Calibri"/>
                <w:sz w:val="20"/>
              </w:rPr>
              <w:t>,</w:t>
            </w:r>
            <w:r w:rsidRPr="00C1637E">
              <w:rPr>
                <w:rFonts w:ascii="Calibri" w:hAnsi="Calibri"/>
                <w:sz w:val="20"/>
              </w:rPr>
              <w:t xml:space="preserve"> more research needed)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F47B4B" w:rsidRPr="00C1637E" w:rsidRDefault="00F47B4B" w:rsidP="00D41B13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6B47D7" w:rsidRPr="002333AA" w:rsidTr="00830E88">
        <w:trPr>
          <w:trHeight w:hRule="exact" w:val="284"/>
        </w:trPr>
        <w:tc>
          <w:tcPr>
            <w:tcW w:w="1702" w:type="dxa"/>
            <w:vMerge/>
            <w:tcBorders>
              <w:bottom w:val="double" w:sz="4" w:space="0" w:color="auto"/>
            </w:tcBorders>
            <w:shd w:val="clear" w:color="auto" w:fill="8DB3E2" w:themeFill="text2" w:themeFillTint="66"/>
            <w:vAlign w:val="center"/>
          </w:tcPr>
          <w:p w:rsidR="00F47B4B" w:rsidRPr="00C1637E" w:rsidRDefault="00F47B4B" w:rsidP="002A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7B4B" w:rsidRPr="00C1637E" w:rsidRDefault="00F47B4B" w:rsidP="002A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C1637E">
              <w:rPr>
                <w:rFonts w:ascii="Calibri" w:hAnsi="Calibri"/>
                <w:sz w:val="20"/>
                <w:lang w:val="en-US"/>
              </w:rPr>
              <w:t>Comparison with other studies, discussion of generalizability, strengths and limitations.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F47B4B" w:rsidRPr="00C1637E" w:rsidRDefault="00F47B4B" w:rsidP="00D41B13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</w:tbl>
    <w:p w:rsidR="009E1318" w:rsidRDefault="009E1318" w:rsidP="00D35E5A"/>
    <w:sectPr w:rsidR="009E1318" w:rsidSect="00120FB4">
      <w:pgSz w:w="11906" w:h="16838"/>
      <w:pgMar w:top="-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99" w:rsidRDefault="009C3F99" w:rsidP="00C1637E">
      <w:pPr>
        <w:spacing w:after="0" w:line="240" w:lineRule="auto"/>
      </w:pPr>
      <w:r>
        <w:separator/>
      </w:r>
    </w:p>
  </w:endnote>
  <w:endnote w:type="continuationSeparator" w:id="0">
    <w:p w:rsidR="009C3F99" w:rsidRDefault="009C3F99" w:rsidP="00C1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99" w:rsidRDefault="009C3F99" w:rsidP="00C1637E">
      <w:pPr>
        <w:spacing w:after="0" w:line="240" w:lineRule="auto"/>
      </w:pPr>
      <w:r>
        <w:separator/>
      </w:r>
    </w:p>
  </w:footnote>
  <w:footnote w:type="continuationSeparator" w:id="0">
    <w:p w:rsidR="009C3F99" w:rsidRDefault="009C3F99" w:rsidP="00C1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696"/>
    <w:multiLevelType w:val="hybridMultilevel"/>
    <w:tmpl w:val="7A907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21300"/>
    <w:multiLevelType w:val="hybridMultilevel"/>
    <w:tmpl w:val="416C2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64E8C"/>
    <w:multiLevelType w:val="hybridMultilevel"/>
    <w:tmpl w:val="14B60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A5B6C"/>
    <w:multiLevelType w:val="hybridMultilevel"/>
    <w:tmpl w:val="F07666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87C5C"/>
    <w:multiLevelType w:val="hybridMultilevel"/>
    <w:tmpl w:val="A38C9CBC"/>
    <w:lvl w:ilvl="0" w:tplc="67CC9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3E6FA2"/>
    <w:multiLevelType w:val="hybridMultilevel"/>
    <w:tmpl w:val="E4529D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94114"/>
    <w:multiLevelType w:val="hybridMultilevel"/>
    <w:tmpl w:val="ADFC1B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740A8"/>
    <w:multiLevelType w:val="hybridMultilevel"/>
    <w:tmpl w:val="D0D86FE8"/>
    <w:lvl w:ilvl="0" w:tplc="2DB6F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17796"/>
    <w:multiLevelType w:val="hybridMultilevel"/>
    <w:tmpl w:val="177677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66EBF"/>
    <w:multiLevelType w:val="hybridMultilevel"/>
    <w:tmpl w:val="7224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C08A1"/>
    <w:multiLevelType w:val="hybridMultilevel"/>
    <w:tmpl w:val="735C0B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7E"/>
    <w:rsid w:val="00000B87"/>
    <w:rsid w:val="00011B2A"/>
    <w:rsid w:val="00013002"/>
    <w:rsid w:val="000135AD"/>
    <w:rsid w:val="00015988"/>
    <w:rsid w:val="00016036"/>
    <w:rsid w:val="000212C0"/>
    <w:rsid w:val="00027000"/>
    <w:rsid w:val="00035405"/>
    <w:rsid w:val="00040F32"/>
    <w:rsid w:val="0005225A"/>
    <w:rsid w:val="0005331E"/>
    <w:rsid w:val="00057923"/>
    <w:rsid w:val="0006520F"/>
    <w:rsid w:val="000668DB"/>
    <w:rsid w:val="000670F9"/>
    <w:rsid w:val="000710F2"/>
    <w:rsid w:val="000748B7"/>
    <w:rsid w:val="0007555F"/>
    <w:rsid w:val="0007629E"/>
    <w:rsid w:val="00076EF4"/>
    <w:rsid w:val="0008105A"/>
    <w:rsid w:val="000825CB"/>
    <w:rsid w:val="00082DD1"/>
    <w:rsid w:val="00087103"/>
    <w:rsid w:val="00087923"/>
    <w:rsid w:val="00090BD7"/>
    <w:rsid w:val="000918F8"/>
    <w:rsid w:val="0009217A"/>
    <w:rsid w:val="000A7AAB"/>
    <w:rsid w:val="000B2D82"/>
    <w:rsid w:val="000B508F"/>
    <w:rsid w:val="000B5231"/>
    <w:rsid w:val="000C1688"/>
    <w:rsid w:val="000C47E2"/>
    <w:rsid w:val="000C648F"/>
    <w:rsid w:val="000D3195"/>
    <w:rsid w:val="000D5F31"/>
    <w:rsid w:val="000D7037"/>
    <w:rsid w:val="000E5BE6"/>
    <w:rsid w:val="000F07F6"/>
    <w:rsid w:val="000F23AE"/>
    <w:rsid w:val="000F506B"/>
    <w:rsid w:val="00103056"/>
    <w:rsid w:val="00111045"/>
    <w:rsid w:val="00114A32"/>
    <w:rsid w:val="0011637C"/>
    <w:rsid w:val="00120FB4"/>
    <w:rsid w:val="00121FF3"/>
    <w:rsid w:val="00124568"/>
    <w:rsid w:val="00125BAF"/>
    <w:rsid w:val="0013061F"/>
    <w:rsid w:val="00135001"/>
    <w:rsid w:val="00140379"/>
    <w:rsid w:val="00142530"/>
    <w:rsid w:val="0015131B"/>
    <w:rsid w:val="00154678"/>
    <w:rsid w:val="0016140E"/>
    <w:rsid w:val="00164603"/>
    <w:rsid w:val="00174ACE"/>
    <w:rsid w:val="0018020D"/>
    <w:rsid w:val="00190CA1"/>
    <w:rsid w:val="001B0BFE"/>
    <w:rsid w:val="001B49C8"/>
    <w:rsid w:val="001B5E8B"/>
    <w:rsid w:val="001C0619"/>
    <w:rsid w:val="001C7FE4"/>
    <w:rsid w:val="001D1E0F"/>
    <w:rsid w:val="001D6B13"/>
    <w:rsid w:val="001E1192"/>
    <w:rsid w:val="001E4FCE"/>
    <w:rsid w:val="001E594C"/>
    <w:rsid w:val="001E7941"/>
    <w:rsid w:val="001E7E45"/>
    <w:rsid w:val="001F3A34"/>
    <w:rsid w:val="001F4791"/>
    <w:rsid w:val="001F6608"/>
    <w:rsid w:val="001F67D9"/>
    <w:rsid w:val="0020013B"/>
    <w:rsid w:val="0020298F"/>
    <w:rsid w:val="00204515"/>
    <w:rsid w:val="00211093"/>
    <w:rsid w:val="002118A5"/>
    <w:rsid w:val="00212690"/>
    <w:rsid w:val="002138B7"/>
    <w:rsid w:val="00214608"/>
    <w:rsid w:val="00235198"/>
    <w:rsid w:val="00237FDB"/>
    <w:rsid w:val="00245F03"/>
    <w:rsid w:val="00250C43"/>
    <w:rsid w:val="00256440"/>
    <w:rsid w:val="00267F99"/>
    <w:rsid w:val="0027541F"/>
    <w:rsid w:val="002756D0"/>
    <w:rsid w:val="0027649A"/>
    <w:rsid w:val="00283E3C"/>
    <w:rsid w:val="002871A4"/>
    <w:rsid w:val="00287FBC"/>
    <w:rsid w:val="0029156E"/>
    <w:rsid w:val="00294D85"/>
    <w:rsid w:val="00296A00"/>
    <w:rsid w:val="002A1DA5"/>
    <w:rsid w:val="002A342D"/>
    <w:rsid w:val="002B1E0E"/>
    <w:rsid w:val="002C4884"/>
    <w:rsid w:val="002C64CB"/>
    <w:rsid w:val="002D133E"/>
    <w:rsid w:val="002D3B78"/>
    <w:rsid w:val="002E50C3"/>
    <w:rsid w:val="002E6B46"/>
    <w:rsid w:val="002F4D17"/>
    <w:rsid w:val="00301932"/>
    <w:rsid w:val="00302835"/>
    <w:rsid w:val="003031B5"/>
    <w:rsid w:val="00323569"/>
    <w:rsid w:val="003248A6"/>
    <w:rsid w:val="00327354"/>
    <w:rsid w:val="00336EB7"/>
    <w:rsid w:val="00352C5B"/>
    <w:rsid w:val="003566A5"/>
    <w:rsid w:val="00371873"/>
    <w:rsid w:val="003739F7"/>
    <w:rsid w:val="003775BB"/>
    <w:rsid w:val="00382F09"/>
    <w:rsid w:val="00385D27"/>
    <w:rsid w:val="00390A71"/>
    <w:rsid w:val="003940A4"/>
    <w:rsid w:val="00394FC2"/>
    <w:rsid w:val="003A469C"/>
    <w:rsid w:val="003B0ADF"/>
    <w:rsid w:val="003B0C28"/>
    <w:rsid w:val="003B45D5"/>
    <w:rsid w:val="003B638C"/>
    <w:rsid w:val="003C00BB"/>
    <w:rsid w:val="003C1431"/>
    <w:rsid w:val="003C3273"/>
    <w:rsid w:val="003C570C"/>
    <w:rsid w:val="003C5F55"/>
    <w:rsid w:val="003D2BB9"/>
    <w:rsid w:val="003E5531"/>
    <w:rsid w:val="003F1A31"/>
    <w:rsid w:val="00400A5F"/>
    <w:rsid w:val="00400D19"/>
    <w:rsid w:val="004026AD"/>
    <w:rsid w:val="00404009"/>
    <w:rsid w:val="004114CA"/>
    <w:rsid w:val="004131CD"/>
    <w:rsid w:val="00414A27"/>
    <w:rsid w:val="004174DF"/>
    <w:rsid w:val="00426A39"/>
    <w:rsid w:val="00427CD4"/>
    <w:rsid w:val="00430CE1"/>
    <w:rsid w:val="0043317B"/>
    <w:rsid w:val="00441DED"/>
    <w:rsid w:val="0044374C"/>
    <w:rsid w:val="0044444D"/>
    <w:rsid w:val="00447364"/>
    <w:rsid w:val="004506AE"/>
    <w:rsid w:val="00453776"/>
    <w:rsid w:val="004545AF"/>
    <w:rsid w:val="004603A3"/>
    <w:rsid w:val="00462346"/>
    <w:rsid w:val="0047046C"/>
    <w:rsid w:val="004735E9"/>
    <w:rsid w:val="00474A84"/>
    <w:rsid w:val="004759DB"/>
    <w:rsid w:val="00481899"/>
    <w:rsid w:val="004830AB"/>
    <w:rsid w:val="00483632"/>
    <w:rsid w:val="004840D5"/>
    <w:rsid w:val="00486F1C"/>
    <w:rsid w:val="00487221"/>
    <w:rsid w:val="004915C1"/>
    <w:rsid w:val="0049477F"/>
    <w:rsid w:val="004949BB"/>
    <w:rsid w:val="00496500"/>
    <w:rsid w:val="00496AF1"/>
    <w:rsid w:val="004A1222"/>
    <w:rsid w:val="004A1FF7"/>
    <w:rsid w:val="004B133F"/>
    <w:rsid w:val="004B1893"/>
    <w:rsid w:val="004B4030"/>
    <w:rsid w:val="004B643F"/>
    <w:rsid w:val="004B6D5A"/>
    <w:rsid w:val="004D5282"/>
    <w:rsid w:val="004E1EC4"/>
    <w:rsid w:val="004F1396"/>
    <w:rsid w:val="004F1753"/>
    <w:rsid w:val="00510E92"/>
    <w:rsid w:val="005157BA"/>
    <w:rsid w:val="00515BE9"/>
    <w:rsid w:val="00540C16"/>
    <w:rsid w:val="00541E77"/>
    <w:rsid w:val="00546C6F"/>
    <w:rsid w:val="00553BF1"/>
    <w:rsid w:val="00566C46"/>
    <w:rsid w:val="00571A5B"/>
    <w:rsid w:val="00582087"/>
    <w:rsid w:val="00582322"/>
    <w:rsid w:val="005865C6"/>
    <w:rsid w:val="00587D86"/>
    <w:rsid w:val="00592B24"/>
    <w:rsid w:val="005A33FB"/>
    <w:rsid w:val="005A5086"/>
    <w:rsid w:val="005A6DA2"/>
    <w:rsid w:val="005B2B8F"/>
    <w:rsid w:val="005D357F"/>
    <w:rsid w:val="005E06AA"/>
    <w:rsid w:val="005E3E88"/>
    <w:rsid w:val="005F058D"/>
    <w:rsid w:val="005F4A6A"/>
    <w:rsid w:val="005F7AFB"/>
    <w:rsid w:val="006009C5"/>
    <w:rsid w:val="00603892"/>
    <w:rsid w:val="00613BEF"/>
    <w:rsid w:val="00622735"/>
    <w:rsid w:val="006337D2"/>
    <w:rsid w:val="00635608"/>
    <w:rsid w:val="00636472"/>
    <w:rsid w:val="00637E1B"/>
    <w:rsid w:val="00641927"/>
    <w:rsid w:val="006427D9"/>
    <w:rsid w:val="006435AF"/>
    <w:rsid w:val="00644BBC"/>
    <w:rsid w:val="006520CD"/>
    <w:rsid w:val="006546CC"/>
    <w:rsid w:val="00656560"/>
    <w:rsid w:val="0066014C"/>
    <w:rsid w:val="006743DF"/>
    <w:rsid w:val="0067480E"/>
    <w:rsid w:val="0067656F"/>
    <w:rsid w:val="00680AFD"/>
    <w:rsid w:val="006847D7"/>
    <w:rsid w:val="00684969"/>
    <w:rsid w:val="00686E3C"/>
    <w:rsid w:val="00687A99"/>
    <w:rsid w:val="00691B86"/>
    <w:rsid w:val="00693CC6"/>
    <w:rsid w:val="006943EE"/>
    <w:rsid w:val="00695401"/>
    <w:rsid w:val="006968F6"/>
    <w:rsid w:val="00697378"/>
    <w:rsid w:val="006B47D7"/>
    <w:rsid w:val="006B59AD"/>
    <w:rsid w:val="006C0B54"/>
    <w:rsid w:val="006C32F6"/>
    <w:rsid w:val="006C5075"/>
    <w:rsid w:val="006D2E50"/>
    <w:rsid w:val="006D5E2D"/>
    <w:rsid w:val="006E02D8"/>
    <w:rsid w:val="006E1F48"/>
    <w:rsid w:val="006E3276"/>
    <w:rsid w:val="007012A5"/>
    <w:rsid w:val="007037EE"/>
    <w:rsid w:val="00704908"/>
    <w:rsid w:val="0070517C"/>
    <w:rsid w:val="00713F43"/>
    <w:rsid w:val="0071633A"/>
    <w:rsid w:val="00727A5C"/>
    <w:rsid w:val="00731DF0"/>
    <w:rsid w:val="00733894"/>
    <w:rsid w:val="00740AA0"/>
    <w:rsid w:val="00746947"/>
    <w:rsid w:val="00747ADB"/>
    <w:rsid w:val="00750BFE"/>
    <w:rsid w:val="007619E3"/>
    <w:rsid w:val="00762D13"/>
    <w:rsid w:val="00764250"/>
    <w:rsid w:val="00766AE3"/>
    <w:rsid w:val="00766F4F"/>
    <w:rsid w:val="00771421"/>
    <w:rsid w:val="00775056"/>
    <w:rsid w:val="00775AAB"/>
    <w:rsid w:val="00781574"/>
    <w:rsid w:val="007858F5"/>
    <w:rsid w:val="00786C87"/>
    <w:rsid w:val="007902FA"/>
    <w:rsid w:val="007A756F"/>
    <w:rsid w:val="007B0A33"/>
    <w:rsid w:val="007B2E03"/>
    <w:rsid w:val="007B5F17"/>
    <w:rsid w:val="007C175B"/>
    <w:rsid w:val="007C5435"/>
    <w:rsid w:val="007C5474"/>
    <w:rsid w:val="007D0110"/>
    <w:rsid w:val="007D0679"/>
    <w:rsid w:val="007D243D"/>
    <w:rsid w:val="007D475A"/>
    <w:rsid w:val="007D7BB0"/>
    <w:rsid w:val="007E3412"/>
    <w:rsid w:val="007F2B17"/>
    <w:rsid w:val="007F3161"/>
    <w:rsid w:val="00801D88"/>
    <w:rsid w:val="00803170"/>
    <w:rsid w:val="00805D3F"/>
    <w:rsid w:val="00807CD2"/>
    <w:rsid w:val="00810501"/>
    <w:rsid w:val="00814ED3"/>
    <w:rsid w:val="00815F70"/>
    <w:rsid w:val="008272C2"/>
    <w:rsid w:val="008275C6"/>
    <w:rsid w:val="00827D0B"/>
    <w:rsid w:val="00830E88"/>
    <w:rsid w:val="00837237"/>
    <w:rsid w:val="00841465"/>
    <w:rsid w:val="00842163"/>
    <w:rsid w:val="008453D4"/>
    <w:rsid w:val="0084669A"/>
    <w:rsid w:val="00853341"/>
    <w:rsid w:val="00860D62"/>
    <w:rsid w:val="0086228F"/>
    <w:rsid w:val="008634ED"/>
    <w:rsid w:val="008652E8"/>
    <w:rsid w:val="00872042"/>
    <w:rsid w:val="00874B54"/>
    <w:rsid w:val="00881AFF"/>
    <w:rsid w:val="00886952"/>
    <w:rsid w:val="00887E49"/>
    <w:rsid w:val="00891EB3"/>
    <w:rsid w:val="008935F1"/>
    <w:rsid w:val="00897897"/>
    <w:rsid w:val="008B19DC"/>
    <w:rsid w:val="008B3636"/>
    <w:rsid w:val="008B526D"/>
    <w:rsid w:val="008B7771"/>
    <w:rsid w:val="008C17C7"/>
    <w:rsid w:val="008C547F"/>
    <w:rsid w:val="008D0368"/>
    <w:rsid w:val="008D35BF"/>
    <w:rsid w:val="008D3F65"/>
    <w:rsid w:val="008D4824"/>
    <w:rsid w:val="008E4AD9"/>
    <w:rsid w:val="008E4E3A"/>
    <w:rsid w:val="008F0B42"/>
    <w:rsid w:val="008F17D5"/>
    <w:rsid w:val="008F275E"/>
    <w:rsid w:val="008F4B7D"/>
    <w:rsid w:val="00900A3C"/>
    <w:rsid w:val="00907CDB"/>
    <w:rsid w:val="009158D6"/>
    <w:rsid w:val="00923118"/>
    <w:rsid w:val="0092486C"/>
    <w:rsid w:val="009249FA"/>
    <w:rsid w:val="00927E3B"/>
    <w:rsid w:val="00932BF9"/>
    <w:rsid w:val="00933F36"/>
    <w:rsid w:val="00942069"/>
    <w:rsid w:val="00947401"/>
    <w:rsid w:val="00947E80"/>
    <w:rsid w:val="00952362"/>
    <w:rsid w:val="00955535"/>
    <w:rsid w:val="00964579"/>
    <w:rsid w:val="00964A9A"/>
    <w:rsid w:val="009674FD"/>
    <w:rsid w:val="009731A3"/>
    <w:rsid w:val="00986D03"/>
    <w:rsid w:val="00987265"/>
    <w:rsid w:val="009903E4"/>
    <w:rsid w:val="009A0D61"/>
    <w:rsid w:val="009A7636"/>
    <w:rsid w:val="009B1775"/>
    <w:rsid w:val="009B3526"/>
    <w:rsid w:val="009B5957"/>
    <w:rsid w:val="009C0783"/>
    <w:rsid w:val="009C3F99"/>
    <w:rsid w:val="009C7CC0"/>
    <w:rsid w:val="009D079A"/>
    <w:rsid w:val="009D419E"/>
    <w:rsid w:val="009E0430"/>
    <w:rsid w:val="009E1318"/>
    <w:rsid w:val="009F0419"/>
    <w:rsid w:val="009F49C9"/>
    <w:rsid w:val="009F6829"/>
    <w:rsid w:val="00A0216D"/>
    <w:rsid w:val="00A05B91"/>
    <w:rsid w:val="00A11542"/>
    <w:rsid w:val="00A13E96"/>
    <w:rsid w:val="00A14AE2"/>
    <w:rsid w:val="00A22494"/>
    <w:rsid w:val="00A26449"/>
    <w:rsid w:val="00A32B58"/>
    <w:rsid w:val="00A5084D"/>
    <w:rsid w:val="00A5356F"/>
    <w:rsid w:val="00A57118"/>
    <w:rsid w:val="00A62229"/>
    <w:rsid w:val="00A6392D"/>
    <w:rsid w:val="00A663BB"/>
    <w:rsid w:val="00A75B36"/>
    <w:rsid w:val="00A829F3"/>
    <w:rsid w:val="00A83C7B"/>
    <w:rsid w:val="00A86199"/>
    <w:rsid w:val="00A93BA4"/>
    <w:rsid w:val="00A97632"/>
    <w:rsid w:val="00AB15E6"/>
    <w:rsid w:val="00AB2C07"/>
    <w:rsid w:val="00AC2C7A"/>
    <w:rsid w:val="00AC36B8"/>
    <w:rsid w:val="00AD1C7B"/>
    <w:rsid w:val="00AD61A1"/>
    <w:rsid w:val="00AE161E"/>
    <w:rsid w:val="00AE21E1"/>
    <w:rsid w:val="00AE2683"/>
    <w:rsid w:val="00AE6A69"/>
    <w:rsid w:val="00AF20AF"/>
    <w:rsid w:val="00B003A7"/>
    <w:rsid w:val="00B0110B"/>
    <w:rsid w:val="00B07F01"/>
    <w:rsid w:val="00B16982"/>
    <w:rsid w:val="00B22C23"/>
    <w:rsid w:val="00B31D24"/>
    <w:rsid w:val="00B31F96"/>
    <w:rsid w:val="00B34CF1"/>
    <w:rsid w:val="00B44146"/>
    <w:rsid w:val="00B44491"/>
    <w:rsid w:val="00B50433"/>
    <w:rsid w:val="00B7348F"/>
    <w:rsid w:val="00B74A4B"/>
    <w:rsid w:val="00B8127A"/>
    <w:rsid w:val="00B8146D"/>
    <w:rsid w:val="00BA137E"/>
    <w:rsid w:val="00BA6524"/>
    <w:rsid w:val="00BA682E"/>
    <w:rsid w:val="00BA7042"/>
    <w:rsid w:val="00BA7070"/>
    <w:rsid w:val="00BB02E5"/>
    <w:rsid w:val="00BC397E"/>
    <w:rsid w:val="00BC6ECA"/>
    <w:rsid w:val="00BC79B5"/>
    <w:rsid w:val="00BD2192"/>
    <w:rsid w:val="00BD232D"/>
    <w:rsid w:val="00BD35E6"/>
    <w:rsid w:val="00BE43D2"/>
    <w:rsid w:val="00BE541D"/>
    <w:rsid w:val="00BF3306"/>
    <w:rsid w:val="00C00498"/>
    <w:rsid w:val="00C0129E"/>
    <w:rsid w:val="00C024F2"/>
    <w:rsid w:val="00C047D8"/>
    <w:rsid w:val="00C05405"/>
    <w:rsid w:val="00C1031C"/>
    <w:rsid w:val="00C1637E"/>
    <w:rsid w:val="00C24947"/>
    <w:rsid w:val="00C3184B"/>
    <w:rsid w:val="00C40419"/>
    <w:rsid w:val="00C40723"/>
    <w:rsid w:val="00C41222"/>
    <w:rsid w:val="00C539F8"/>
    <w:rsid w:val="00C551D4"/>
    <w:rsid w:val="00C612CF"/>
    <w:rsid w:val="00C62900"/>
    <w:rsid w:val="00C7498D"/>
    <w:rsid w:val="00C958D7"/>
    <w:rsid w:val="00CA0881"/>
    <w:rsid w:val="00CB00E4"/>
    <w:rsid w:val="00CB6D88"/>
    <w:rsid w:val="00CC0E62"/>
    <w:rsid w:val="00CC1DF1"/>
    <w:rsid w:val="00CC336D"/>
    <w:rsid w:val="00CC4975"/>
    <w:rsid w:val="00CE0053"/>
    <w:rsid w:val="00CE1325"/>
    <w:rsid w:val="00CE2F9A"/>
    <w:rsid w:val="00CE531E"/>
    <w:rsid w:val="00CF2CBE"/>
    <w:rsid w:val="00CF34D4"/>
    <w:rsid w:val="00D030AA"/>
    <w:rsid w:val="00D06EB1"/>
    <w:rsid w:val="00D14674"/>
    <w:rsid w:val="00D14A9D"/>
    <w:rsid w:val="00D209A1"/>
    <w:rsid w:val="00D24E66"/>
    <w:rsid w:val="00D26B7A"/>
    <w:rsid w:val="00D312EA"/>
    <w:rsid w:val="00D35E5A"/>
    <w:rsid w:val="00D4462B"/>
    <w:rsid w:val="00D4550B"/>
    <w:rsid w:val="00D471F3"/>
    <w:rsid w:val="00D53946"/>
    <w:rsid w:val="00D97785"/>
    <w:rsid w:val="00DA1EDA"/>
    <w:rsid w:val="00DB0BA9"/>
    <w:rsid w:val="00DB3161"/>
    <w:rsid w:val="00DB472F"/>
    <w:rsid w:val="00DB5EB3"/>
    <w:rsid w:val="00DB60C0"/>
    <w:rsid w:val="00DC4BB6"/>
    <w:rsid w:val="00DD2C86"/>
    <w:rsid w:val="00DD4356"/>
    <w:rsid w:val="00DD51EF"/>
    <w:rsid w:val="00DE131D"/>
    <w:rsid w:val="00DF216E"/>
    <w:rsid w:val="00DF272D"/>
    <w:rsid w:val="00DF4D5E"/>
    <w:rsid w:val="00DF687B"/>
    <w:rsid w:val="00E03CE3"/>
    <w:rsid w:val="00E1798E"/>
    <w:rsid w:val="00E17A9E"/>
    <w:rsid w:val="00E334BF"/>
    <w:rsid w:val="00E4007B"/>
    <w:rsid w:val="00E42157"/>
    <w:rsid w:val="00E43CE3"/>
    <w:rsid w:val="00E45612"/>
    <w:rsid w:val="00E60625"/>
    <w:rsid w:val="00E63112"/>
    <w:rsid w:val="00E64CB0"/>
    <w:rsid w:val="00E655C3"/>
    <w:rsid w:val="00E72F0D"/>
    <w:rsid w:val="00E75C43"/>
    <w:rsid w:val="00E75D06"/>
    <w:rsid w:val="00E7614C"/>
    <w:rsid w:val="00E809D1"/>
    <w:rsid w:val="00E81DF2"/>
    <w:rsid w:val="00E8527B"/>
    <w:rsid w:val="00E86736"/>
    <w:rsid w:val="00E9168D"/>
    <w:rsid w:val="00EA0C12"/>
    <w:rsid w:val="00EA42A9"/>
    <w:rsid w:val="00EA58E9"/>
    <w:rsid w:val="00EB1B9C"/>
    <w:rsid w:val="00EC3806"/>
    <w:rsid w:val="00EC4013"/>
    <w:rsid w:val="00EC7216"/>
    <w:rsid w:val="00ED3CD7"/>
    <w:rsid w:val="00EE1863"/>
    <w:rsid w:val="00EE29E9"/>
    <w:rsid w:val="00EE3FB0"/>
    <w:rsid w:val="00EF39F1"/>
    <w:rsid w:val="00EF5DC2"/>
    <w:rsid w:val="00EF6803"/>
    <w:rsid w:val="00F07C0F"/>
    <w:rsid w:val="00F13CAC"/>
    <w:rsid w:val="00F21E80"/>
    <w:rsid w:val="00F27411"/>
    <w:rsid w:val="00F349D4"/>
    <w:rsid w:val="00F3580E"/>
    <w:rsid w:val="00F47B4B"/>
    <w:rsid w:val="00F52ECB"/>
    <w:rsid w:val="00F53B5B"/>
    <w:rsid w:val="00F61EA8"/>
    <w:rsid w:val="00F631F1"/>
    <w:rsid w:val="00F63C78"/>
    <w:rsid w:val="00F66B61"/>
    <w:rsid w:val="00F67991"/>
    <w:rsid w:val="00F75629"/>
    <w:rsid w:val="00F81638"/>
    <w:rsid w:val="00F826C5"/>
    <w:rsid w:val="00F90DB5"/>
    <w:rsid w:val="00F92C6F"/>
    <w:rsid w:val="00F96F5F"/>
    <w:rsid w:val="00FA1A3E"/>
    <w:rsid w:val="00FA1B42"/>
    <w:rsid w:val="00FB6D78"/>
    <w:rsid w:val="00FC54AB"/>
    <w:rsid w:val="00FD1D72"/>
    <w:rsid w:val="00FD26F3"/>
    <w:rsid w:val="00FE138A"/>
    <w:rsid w:val="00FE6100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16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637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163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1637E"/>
    <w:rPr>
      <w:lang w:val="en-GB"/>
    </w:rPr>
  </w:style>
  <w:style w:type="paragraph" w:styleId="Footer">
    <w:name w:val="footer"/>
    <w:basedOn w:val="Normal"/>
    <w:link w:val="FooterChar"/>
    <w:rsid w:val="00C163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637E"/>
    <w:rPr>
      <w:lang w:val="en-GB"/>
    </w:rPr>
  </w:style>
  <w:style w:type="paragraph" w:styleId="ListParagraph">
    <w:name w:val="List Paragraph"/>
    <w:basedOn w:val="Normal"/>
    <w:uiPriority w:val="34"/>
    <w:qFormat/>
    <w:rsid w:val="00947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16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637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163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1637E"/>
    <w:rPr>
      <w:lang w:val="en-GB"/>
    </w:rPr>
  </w:style>
  <w:style w:type="paragraph" w:styleId="Footer">
    <w:name w:val="footer"/>
    <w:basedOn w:val="Normal"/>
    <w:link w:val="FooterChar"/>
    <w:rsid w:val="00C163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637E"/>
    <w:rPr>
      <w:lang w:val="en-GB"/>
    </w:rPr>
  </w:style>
  <w:style w:type="paragraph" w:styleId="ListParagraph">
    <w:name w:val="List Paragraph"/>
    <w:basedOn w:val="Normal"/>
    <w:uiPriority w:val="34"/>
    <w:qFormat/>
    <w:rsid w:val="0094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</dc:creator>
  <cp:lastModifiedBy>Carrie Wright</cp:lastModifiedBy>
  <cp:revision>4</cp:revision>
  <cp:lastPrinted>2014-09-01T10:08:00Z</cp:lastPrinted>
  <dcterms:created xsi:type="dcterms:W3CDTF">2014-09-01T09:54:00Z</dcterms:created>
  <dcterms:modified xsi:type="dcterms:W3CDTF">2014-10-01T21:02:00Z</dcterms:modified>
</cp:coreProperties>
</file>