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6" w:rsidRPr="009B5D16" w:rsidRDefault="009B5D16" w:rsidP="009B5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Table S7</w:t>
      </w:r>
      <w:r w:rsidRPr="00374C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5D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Association of cumulative socioeconomic score with </w:t>
      </w:r>
      <w:r w:rsidR="004261B0">
        <w:rPr>
          <w:rFonts w:ascii="Times New Roman" w:hAnsi="Times New Roman" w:cs="Times New Roman"/>
          <w:b/>
          <w:sz w:val="24"/>
          <w:szCs w:val="24"/>
          <w:lang w:val="en-GB"/>
        </w:rPr>
        <w:t>type 2 diabetes incidence</w:t>
      </w:r>
      <w:r w:rsidR="00AF2C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(N=638</w:t>
      </w:r>
      <w:r w:rsidRPr="009B5D16">
        <w:rPr>
          <w:rFonts w:ascii="Times New Roman" w:hAnsi="Times New Roman" w:cs="Times New Roman"/>
          <w:b/>
          <w:sz w:val="24"/>
          <w:szCs w:val="24"/>
          <w:lang w:val="en-GB"/>
        </w:rPr>
        <w:t>7; 731 incident diabetes cases) AGE AS THE TIME SCALE</w:t>
      </w:r>
    </w:p>
    <w:tbl>
      <w:tblPr>
        <w:tblW w:w="3628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997"/>
        <w:gridCol w:w="1985"/>
        <w:gridCol w:w="850"/>
      </w:tblGrid>
      <w:tr w:rsidR="009B5D16" w:rsidRPr="009B5D16" w:rsidTr="00EF1964">
        <w:trPr>
          <w:cantSplit/>
          <w:trHeight w:hRule="exact" w:val="284"/>
        </w:trPr>
        <w:tc>
          <w:tcPr>
            <w:tcW w:w="2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 xml:space="preserve">Cumulative SES </w:t>
            </w:r>
            <w:proofErr w:type="spellStart"/>
            <w:r w:rsidRPr="009B5D16">
              <w:rPr>
                <w:rFonts w:ascii="Times New Roman" w:hAnsi="Times New Roman" w:cs="Times New Roman"/>
                <w:b/>
                <w:lang w:val="en-GB"/>
              </w:rPr>
              <w:t>score</w:t>
            </w:r>
            <w:r w:rsidRPr="009B5D16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HR (95%CI)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%Δ</w:t>
            </w:r>
          </w:p>
        </w:tc>
      </w:tr>
      <w:tr w:rsidR="009B5D16" w:rsidRPr="009B5D16" w:rsidTr="00EF1964">
        <w:trPr>
          <w:cantSplit/>
          <w:trHeight w:val="558"/>
        </w:trPr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1: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Adjusted for year of birth, sex, ethnicity family history and prevalent conditions</w:t>
            </w:r>
          </w:p>
        </w:tc>
        <w:tc>
          <w:tcPr>
            <w:tcW w:w="1453" w:type="pct"/>
            <w:tcBorders>
              <w:top w:val="single" w:sz="4" w:space="0" w:color="auto"/>
            </w:tcBorders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1.95 (1.48-2.58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bottom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lang w:val="en-GB"/>
              </w:rPr>
              <w:t>Ref.</w:t>
            </w:r>
          </w:p>
        </w:tc>
      </w:tr>
      <w:tr w:rsidR="009B5D16" w:rsidRPr="00EF1964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2: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smoking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9B5D16" w:rsidRPr="00EF1964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1.87</w:t>
            </w:r>
            <w:r w:rsidR="00EF1964" w:rsidRPr="00EF1964">
              <w:rPr>
                <w:rFonts w:ascii="Times New Roman" w:hAnsi="Times New Roman" w:cs="Times New Roman"/>
                <w:lang w:val="it-IT"/>
              </w:rPr>
              <w:t xml:space="preserve"> (1.</w:t>
            </w:r>
            <w:r>
              <w:rPr>
                <w:rFonts w:ascii="Times New Roman" w:hAnsi="Times New Roman" w:cs="Times New Roman"/>
                <w:lang w:val="it-IT"/>
              </w:rPr>
              <w:t>42-2.48</w:t>
            </w:r>
            <w:r w:rsidR="009B5D16" w:rsidRPr="00EF1964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EF1964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EF1964">
              <w:rPr>
                <w:rFonts w:ascii="Times New Roman" w:hAnsi="Times New Roman" w:cs="Times New Roman"/>
                <w:lang w:val="it-IT"/>
              </w:rPr>
              <w:t>-6</w:t>
            </w:r>
          </w:p>
        </w:tc>
      </w:tr>
      <w:tr w:rsidR="009B5D16" w:rsidRPr="00EF1964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EF1964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EF1964">
              <w:rPr>
                <w:rFonts w:ascii="Times New Roman" w:hAnsi="Times New Roman" w:cs="Times New Roman"/>
                <w:b/>
                <w:lang w:val="it-IT"/>
              </w:rPr>
              <w:t>Model 3:</w:t>
            </w:r>
            <w:r w:rsidRPr="00EF1964">
              <w:rPr>
                <w:rFonts w:ascii="Times New Roman" w:hAnsi="Times New Roman" w:cs="Times New Roman"/>
                <w:lang w:val="it-IT"/>
              </w:rPr>
              <w:t xml:space="preserve"> Model 1 + physical activity</w:t>
            </w:r>
            <w:r w:rsidRPr="00EF1964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9B5D16" w:rsidRPr="00EF1964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1.90 (1.44-2.52</w:t>
            </w:r>
            <w:r w:rsidR="00EF1964" w:rsidRPr="00EF1964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EF1964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EF1964">
              <w:rPr>
                <w:rFonts w:ascii="Times New Roman" w:hAnsi="Times New Roman" w:cs="Times New Roman"/>
                <w:lang w:val="it-IT"/>
              </w:rPr>
              <w:t>-4</w:t>
            </w:r>
          </w:p>
        </w:tc>
      </w:tr>
      <w:tr w:rsidR="009B5D16" w:rsidRPr="00EF1964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EF1964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EF1964">
              <w:rPr>
                <w:rFonts w:ascii="Times New Roman" w:hAnsi="Times New Roman" w:cs="Times New Roman"/>
                <w:b/>
                <w:lang w:val="it-IT"/>
              </w:rPr>
              <w:t>Model 4:</w:t>
            </w:r>
            <w:r w:rsidRPr="00EF1964">
              <w:rPr>
                <w:rFonts w:ascii="Times New Roman" w:hAnsi="Times New Roman" w:cs="Times New Roman"/>
                <w:lang w:val="it-IT"/>
              </w:rPr>
              <w:t xml:space="preserve"> Model 1 + diet</w:t>
            </w:r>
            <w:r w:rsidRPr="00EF1964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9B5D16" w:rsidRPr="00EF1964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1.85 (1.40-2.45</w:t>
            </w:r>
            <w:r w:rsidR="009B5D16" w:rsidRPr="00EF1964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EF1964" w:rsidRDefault="004261B0" w:rsidP="009B5D1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  <w:r w:rsidR="00AF2CE8">
              <w:rPr>
                <w:rFonts w:ascii="Times New Roman" w:hAnsi="Times New Roman" w:cs="Times New Roman"/>
                <w:lang w:val="it-IT"/>
              </w:rPr>
              <w:t>8</w:t>
            </w:r>
          </w:p>
        </w:tc>
      </w:tr>
      <w:tr w:rsidR="009B5D16" w:rsidRPr="005752A3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F1964">
              <w:rPr>
                <w:rFonts w:ascii="Times New Roman" w:hAnsi="Times New Roman" w:cs="Times New Roman"/>
                <w:b/>
                <w:lang w:val="it-IT"/>
              </w:rPr>
              <w:t>Model 5:</w:t>
            </w:r>
            <w:r w:rsidRPr="00EF1964">
              <w:rPr>
                <w:rFonts w:ascii="Times New Roman" w:hAnsi="Times New Roman" w:cs="Times New Roman"/>
                <w:lang w:val="it-IT"/>
              </w:rPr>
              <w:t xml:space="preserve"> Mo</w:t>
            </w:r>
            <w:r w:rsidRPr="00856C49">
              <w:rPr>
                <w:rFonts w:ascii="Times New Roman" w:hAnsi="Times New Roman" w:cs="Times New Roman"/>
                <w:lang w:val="it-IT"/>
              </w:rPr>
              <w:t xml:space="preserve">del 1 +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BMI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1.71 (1.29-2.27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9B5D16" w:rsidRDefault="004261B0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-20</w:t>
            </w:r>
          </w:p>
        </w:tc>
      </w:tr>
      <w:tr w:rsidR="009B5D16" w:rsidRPr="005752A3" w:rsidTr="00EF1964">
        <w:trPr>
          <w:cantSplit/>
          <w:trHeight w:val="568"/>
        </w:trPr>
        <w:tc>
          <w:tcPr>
            <w:tcW w:w="2924" w:type="pct"/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6: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smoking, physical activity, diet and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BMI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1.57 (1.18-2.09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9B5D16" w:rsidRDefault="00AF2CE8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-30</w:t>
            </w:r>
          </w:p>
        </w:tc>
      </w:tr>
      <w:tr w:rsidR="009B5D16" w:rsidRPr="009B5D16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7: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CRP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1.69 (1.28-2.23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lang w:val="en-GB"/>
              </w:rPr>
              <w:t>-22</w:t>
            </w:r>
          </w:p>
        </w:tc>
      </w:tr>
      <w:tr w:rsidR="009B5D16" w:rsidRPr="009B5D16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8: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IL-6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453" w:type="pct"/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1.79 (1.35-2.36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9B5D16" w:rsidRDefault="004261B0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-13</w:t>
            </w:r>
          </w:p>
        </w:tc>
      </w:tr>
      <w:tr w:rsidR="009B5D16" w:rsidRPr="009B5D16" w:rsidTr="00EF1964">
        <w:trPr>
          <w:cantSplit/>
          <w:trHeight w:hRule="exact" w:val="284"/>
        </w:trPr>
        <w:tc>
          <w:tcPr>
            <w:tcW w:w="2924" w:type="pct"/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9B5D16">
              <w:rPr>
                <w:rFonts w:ascii="Times New Roman" w:hAnsi="Times New Roman" w:cs="Times New Roman"/>
                <w:b/>
                <w:lang w:val="it-IT"/>
              </w:rPr>
              <w:t>Model 9:</w:t>
            </w:r>
            <w:r w:rsidRPr="009B5D16">
              <w:rPr>
                <w:rFonts w:ascii="Times New Roman" w:hAnsi="Times New Roman" w:cs="Times New Roman"/>
                <w:lang w:val="it-IT"/>
              </w:rPr>
              <w:t xml:space="preserve"> Model 1 + CRP +IL-6</w:t>
            </w:r>
            <w:r w:rsidRPr="009B5D16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1.65 (1.24-2.18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9B5D16" w:rsidRPr="009B5D16" w:rsidRDefault="00AF2CE8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-25</w:t>
            </w:r>
          </w:p>
        </w:tc>
      </w:tr>
      <w:tr w:rsidR="009B5D16" w:rsidRPr="009B5D16" w:rsidTr="00EF1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10: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all risk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factors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D16" w:rsidRPr="009B5D16" w:rsidRDefault="00856C49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1.50 (1.13</w:t>
            </w:r>
            <w:r w:rsidR="005752A3"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2.00</w:t>
            </w:r>
            <w:r w:rsidR="009B5D16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D16" w:rsidRPr="009B5D16" w:rsidRDefault="004261B0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-3</w:t>
            </w:r>
            <w:r w:rsidR="00AF2CE8"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9B5D16" w:rsidRPr="009B5D16" w:rsidTr="00EF1964">
        <w:trPr>
          <w:cantSplit/>
          <w:trHeight w:val="568"/>
        </w:trPr>
        <w:tc>
          <w:tcPr>
            <w:tcW w:w="2924" w:type="pct"/>
            <w:tcBorders>
              <w:bottom w:val="single" w:sz="4" w:space="0" w:color="auto"/>
            </w:tcBorders>
            <w:vAlign w:val="center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lang w:val="en-GB"/>
              </w:rPr>
              <w:t>Additional contribution of CRP+IL-6 to Model 5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bottom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9B5D16" w:rsidRPr="009B5D16" w:rsidRDefault="009B5D16" w:rsidP="009B5D1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-</w:t>
            </w:r>
            <w:r w:rsidR="004261B0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AF2CE8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9B5D16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c</w:t>
            </w:r>
          </w:p>
        </w:tc>
      </w:tr>
    </w:tbl>
    <w:p w:rsidR="009B5D16" w:rsidRPr="00DC6F01" w:rsidRDefault="009B5D16" w:rsidP="009B5D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6F01">
        <w:rPr>
          <w:rFonts w:ascii="Times New Roman" w:hAnsi="Times New Roman" w:cs="Times New Roman"/>
          <w:sz w:val="18"/>
          <w:szCs w:val="18"/>
        </w:rPr>
        <w:t xml:space="preserve">BMI: Body Mass Index; CI: Confidence Interval; CRP: C - reactive protein; HR: Hazard Ratio; IL-6: Interleukin-6; Ref: Reference; SES: Socioeconomic Status; </w:t>
      </w:r>
      <w:r w:rsidRPr="009B5D16">
        <w:rPr>
          <w:rFonts w:ascii="Times New Roman" w:hAnsi="Times New Roman" w:cs="Times New Roman"/>
          <w:sz w:val="18"/>
          <w:szCs w:val="18"/>
          <w:lang w:val="en-GB"/>
        </w:rPr>
        <w:t>Δ</w:t>
      </w:r>
      <w:r w:rsidRPr="00DC6F01">
        <w:rPr>
          <w:rFonts w:ascii="Times New Roman" w:hAnsi="Times New Roman" w:cs="Times New Roman"/>
          <w:sz w:val="18"/>
          <w:szCs w:val="18"/>
        </w:rPr>
        <w:t>: Attenuation</w:t>
      </w:r>
    </w:p>
    <w:p w:rsidR="009B5D16" w:rsidRPr="009B5D16" w:rsidRDefault="009B5D16" w:rsidP="009B5D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proofErr w:type="spellEnd"/>
      <w:proofErr w:type="gramEnd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 </w:t>
      </w:r>
      <w:r w:rsidRPr="009B5D16">
        <w:rPr>
          <w:rFonts w:ascii="Times New Roman" w:hAnsi="Times New Roman" w:cs="Times New Roman"/>
          <w:sz w:val="18"/>
          <w:szCs w:val="18"/>
          <w:lang w:val="en-GB"/>
        </w:rPr>
        <w:t>The cumulative SES score is entered as a continuous 3-level variable into the models. Hazard ratio is for the lowest vs. highest score.</w:t>
      </w:r>
    </w:p>
    <w:p w:rsidR="009B5D16" w:rsidRPr="009B5D16" w:rsidRDefault="009B5D16" w:rsidP="009B5D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proofErr w:type="gramEnd"/>
      <w:r w:rsidRPr="009B5D16">
        <w:rPr>
          <w:rFonts w:ascii="Times New Roman" w:hAnsi="Times New Roman" w:cs="Times New Roman"/>
          <w:sz w:val="18"/>
          <w:szCs w:val="18"/>
          <w:lang w:val="en-GB"/>
        </w:rPr>
        <w:t xml:space="preserve"> All risk factors are updated at Phases 3, 5 &amp;7 and additionally adjusted for the risk factor at the previous phase.</w:t>
      </w:r>
    </w:p>
    <w:p w:rsidR="009B5D16" w:rsidRPr="009B5D16" w:rsidRDefault="009B5D16" w:rsidP="009B5D1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  <w:lang w:val="en-GB"/>
        </w:rPr>
      </w:pPr>
      <w:proofErr w:type="spellStart"/>
      <w:proofErr w:type="gramStart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c</w:t>
      </w:r>
      <w:r w:rsidRPr="009B5D16">
        <w:rPr>
          <w:rFonts w:ascii="Times New Roman" w:hAnsi="Times New Roman" w:cs="Times New Roman"/>
          <w:sz w:val="18"/>
          <w:szCs w:val="18"/>
          <w:lang w:val="en-GB"/>
        </w:rPr>
        <w:t>Additional</w:t>
      </w:r>
      <w:proofErr w:type="spellEnd"/>
      <w:proofErr w:type="gramEnd"/>
      <w:r w:rsidRPr="009B5D16">
        <w:rPr>
          <w:rFonts w:ascii="Times New Roman" w:hAnsi="Times New Roman" w:cs="Times New Roman"/>
          <w:sz w:val="18"/>
          <w:szCs w:val="18"/>
          <w:lang w:val="en-GB"/>
        </w:rPr>
        <w:t xml:space="preserve"> contribution of CRP and IL-6 to the model adjusted for year of birth, sex, ethnicity, family history of diabetes, prevalent conditions, smoking, physical activity, BMI and diet.</w:t>
      </w:r>
    </w:p>
    <w:p w:rsidR="009B5D16" w:rsidRPr="009B5D16" w:rsidRDefault="009B5D16" w:rsidP="009B5D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9B5D16" w:rsidRPr="009B5D16" w:rsidSect="001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23704"/>
    <w:rsid w:val="00042099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B1F64"/>
    <w:rsid w:val="00313F1B"/>
    <w:rsid w:val="00325A8F"/>
    <w:rsid w:val="00326CAA"/>
    <w:rsid w:val="00341465"/>
    <w:rsid w:val="003626BA"/>
    <w:rsid w:val="00370E37"/>
    <w:rsid w:val="00374CDF"/>
    <w:rsid w:val="003B5A67"/>
    <w:rsid w:val="003F6DA5"/>
    <w:rsid w:val="004016EC"/>
    <w:rsid w:val="004261B0"/>
    <w:rsid w:val="00431811"/>
    <w:rsid w:val="004C3EBD"/>
    <w:rsid w:val="004F17A2"/>
    <w:rsid w:val="005307BE"/>
    <w:rsid w:val="00530EBD"/>
    <w:rsid w:val="00534B1F"/>
    <w:rsid w:val="005535E8"/>
    <w:rsid w:val="00554E9D"/>
    <w:rsid w:val="005752A3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B0817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61A0A"/>
    <w:rsid w:val="00971B10"/>
    <w:rsid w:val="009866CB"/>
    <w:rsid w:val="00987184"/>
    <w:rsid w:val="009B098D"/>
    <w:rsid w:val="009B5D16"/>
    <w:rsid w:val="009C6435"/>
    <w:rsid w:val="009E39FA"/>
    <w:rsid w:val="00A15CAE"/>
    <w:rsid w:val="00A4698E"/>
    <w:rsid w:val="00A53BE3"/>
    <w:rsid w:val="00A5716B"/>
    <w:rsid w:val="00A62EE9"/>
    <w:rsid w:val="00AD3FD7"/>
    <w:rsid w:val="00AE31D0"/>
    <w:rsid w:val="00AE459A"/>
    <w:rsid w:val="00AF08BD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70717"/>
    <w:rsid w:val="00D74277"/>
    <w:rsid w:val="00DA6699"/>
    <w:rsid w:val="00DC1815"/>
    <w:rsid w:val="00DC6F01"/>
    <w:rsid w:val="00DD1200"/>
    <w:rsid w:val="00DD45D5"/>
    <w:rsid w:val="00DE7DD4"/>
    <w:rsid w:val="00DF1BB5"/>
    <w:rsid w:val="00E3779E"/>
    <w:rsid w:val="00E403D2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3</cp:revision>
  <dcterms:created xsi:type="dcterms:W3CDTF">2013-05-15T08:06:00Z</dcterms:created>
  <dcterms:modified xsi:type="dcterms:W3CDTF">2013-05-15T08:06:00Z</dcterms:modified>
</cp:coreProperties>
</file>