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D5" w:rsidRPr="005414CE" w:rsidRDefault="00D415D5" w:rsidP="00D415D5">
      <w:pPr>
        <w:pStyle w:val="Caption"/>
        <w:rPr>
          <w:rFonts w:ascii="Garamond" w:hAnsi="Garamond" w:cs="Verdana"/>
        </w:rPr>
      </w:pPr>
      <w:r w:rsidRPr="005414CE">
        <w:rPr>
          <w:rFonts w:ascii="Garamond" w:hAnsi="Garamond" w:cs="Verdana"/>
          <w:b/>
          <w:bCs/>
        </w:rPr>
        <w:t xml:space="preserve">Table </w:t>
      </w:r>
      <w:r>
        <w:rPr>
          <w:rFonts w:ascii="Garamond" w:hAnsi="Garamond" w:cs="Verdana"/>
          <w:b/>
          <w:bCs/>
        </w:rPr>
        <w:t>S1</w:t>
      </w:r>
      <w:r w:rsidRPr="005414CE">
        <w:rPr>
          <w:rFonts w:ascii="Garamond" w:hAnsi="Garamond" w:cs="Verdana"/>
        </w:rPr>
        <w:t xml:space="preserve">. </w:t>
      </w:r>
      <w:r>
        <w:rPr>
          <w:rFonts w:ascii="Garamond" w:hAnsi="Garamond" w:cs="Verdana"/>
        </w:rPr>
        <w:t xml:space="preserve">Means and standard deviations of body mass index by </w:t>
      </w:r>
      <w:proofErr w:type="gramStart"/>
      <w:r>
        <w:rPr>
          <w:rFonts w:ascii="Garamond" w:hAnsi="Garamond" w:cs="Verdana"/>
        </w:rPr>
        <w:t>5 year</w:t>
      </w:r>
      <w:proofErr w:type="gramEnd"/>
      <w:r>
        <w:rPr>
          <w:rFonts w:ascii="Garamond" w:hAnsi="Garamond" w:cs="Verdana"/>
        </w:rPr>
        <w:t xml:space="preserve"> age band and sex used to generate standardised BMI</w:t>
      </w:r>
      <w:r w:rsidRPr="005414CE">
        <w:rPr>
          <w:rFonts w:ascii="Garamond" w:hAnsi="Garamond" w:cs="Verdana"/>
        </w:rPr>
        <w:t xml:space="preserve"> in the CGPS</w:t>
      </w:r>
      <w:r>
        <w:rPr>
          <w:rFonts w:ascii="Garamond" w:hAnsi="Garamond" w:cs="Verdana"/>
        </w:rPr>
        <w:t xml:space="preserve"> and</w:t>
      </w:r>
      <w:r w:rsidRPr="005414CE">
        <w:rPr>
          <w:rFonts w:ascii="Garamond" w:hAnsi="Garamond" w:cs="Verdana"/>
        </w:rPr>
        <w:t xml:space="preserve"> CCHS.</w:t>
      </w:r>
    </w:p>
    <w:p w:rsidR="00D415D5" w:rsidRPr="005414CE" w:rsidRDefault="00D415D5" w:rsidP="00D415D5">
      <w:pPr>
        <w:spacing w:line="240" w:lineRule="auto"/>
        <w:rPr>
          <w:rFonts w:ascii="Garamond" w:hAnsi="Garamond"/>
        </w:rPr>
      </w:pPr>
    </w:p>
    <w:tbl>
      <w:tblPr>
        <w:tblW w:w="8030" w:type="dxa"/>
        <w:tblLayout w:type="fixed"/>
        <w:tblLook w:val="00A0" w:firstRow="1" w:lastRow="0" w:firstColumn="1" w:lastColumn="0" w:noHBand="0" w:noVBand="0"/>
      </w:tblPr>
      <w:tblGrid>
        <w:gridCol w:w="1966"/>
        <w:gridCol w:w="1531"/>
        <w:gridCol w:w="1531"/>
        <w:gridCol w:w="1501"/>
        <w:gridCol w:w="1501"/>
      </w:tblGrid>
      <w:tr w:rsidR="00D415D5" w:rsidRPr="005414CE" w:rsidTr="005E1D89">
        <w:tc>
          <w:tcPr>
            <w:tcW w:w="1966" w:type="dxa"/>
            <w:tcBorders>
              <w:top w:val="single" w:sz="4" w:space="0" w:color="auto"/>
            </w:tcBorders>
          </w:tcPr>
          <w:p w:rsidR="00D415D5" w:rsidRDefault="00D415D5" w:rsidP="005E1D89">
            <w:pPr>
              <w:pStyle w:val="tabletext"/>
              <w:keepNext/>
              <w:outlineLvl w:val="0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</w:tcPr>
          <w:p w:rsidR="00D415D5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CGPS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CCHS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Default="00D415D5" w:rsidP="005E1D89">
            <w:pPr>
              <w:pStyle w:val="tabletext"/>
              <w:keepNext/>
              <w:outlineLvl w:val="0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531" w:type="dxa"/>
          </w:tcPr>
          <w:p w:rsidR="00D415D5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Male</w:t>
            </w:r>
          </w:p>
        </w:tc>
        <w:tc>
          <w:tcPr>
            <w:tcW w:w="1531" w:type="dxa"/>
          </w:tcPr>
          <w:p w:rsidR="00D415D5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Female</w:t>
            </w:r>
          </w:p>
        </w:tc>
        <w:tc>
          <w:tcPr>
            <w:tcW w:w="150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Male</w:t>
            </w:r>
          </w:p>
        </w:tc>
        <w:tc>
          <w:tcPr>
            <w:tcW w:w="150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Female</w:t>
            </w:r>
          </w:p>
        </w:tc>
      </w:tr>
      <w:tr w:rsidR="00D415D5" w:rsidRPr="005414CE" w:rsidTr="005E1D89">
        <w:tc>
          <w:tcPr>
            <w:tcW w:w="1966" w:type="dxa"/>
            <w:tcBorders>
              <w:bottom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keepNext/>
              <w:outlineLvl w:val="0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5 year age band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Mean (SD)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Mean (SD)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Mean (SD)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b/>
                <w:sz w:val="24"/>
                <w:szCs w:val="24"/>
                <w:lang w:val="en-GB" w:eastAsia="en-US"/>
              </w:rPr>
              <w:t>Mean (SD)</w:t>
            </w:r>
          </w:p>
        </w:tc>
      </w:tr>
      <w:tr w:rsidR="00D415D5" w:rsidRPr="005414CE" w:rsidTr="005E1D89">
        <w:tc>
          <w:tcPr>
            <w:tcW w:w="1966" w:type="dxa"/>
            <w:tcBorders>
              <w:top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20-24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24.0 (3.7)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23.7 (4.7)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</w:p>
        </w:tc>
      </w:tr>
      <w:tr w:rsidR="00D415D5" w:rsidRPr="005414CE" w:rsidTr="005E1D89">
        <w:tc>
          <w:tcPr>
            <w:tcW w:w="1966" w:type="dxa"/>
          </w:tcPr>
          <w:p w:rsidR="00D415D5" w:rsidRPr="00CA1AA2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25-29</w:t>
            </w:r>
          </w:p>
        </w:tc>
        <w:tc>
          <w:tcPr>
            <w:tcW w:w="153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25.5 (3.9)</w:t>
            </w:r>
          </w:p>
        </w:tc>
        <w:tc>
          <w:tcPr>
            <w:tcW w:w="153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24.2 (4.4)</w:t>
            </w:r>
          </w:p>
        </w:tc>
        <w:tc>
          <w:tcPr>
            <w:tcW w:w="150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23.5 (3.1)</w:t>
            </w:r>
          </w:p>
        </w:tc>
        <w:tc>
          <w:tcPr>
            <w:tcW w:w="150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22.5 (3.1)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CA1AA2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30-34</w:t>
            </w:r>
          </w:p>
        </w:tc>
        <w:tc>
          <w:tcPr>
            <w:tcW w:w="153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26.0 (3.7)</w:t>
            </w:r>
          </w:p>
        </w:tc>
        <w:tc>
          <w:tcPr>
            <w:tcW w:w="153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24.4 (4.4)</w:t>
            </w:r>
          </w:p>
        </w:tc>
        <w:tc>
          <w:tcPr>
            <w:tcW w:w="150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23.8 (2.7)</w:t>
            </w:r>
          </w:p>
        </w:tc>
        <w:tc>
          <w:tcPr>
            <w:tcW w:w="150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22.3 (2.8)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CA1AA2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35-39</w:t>
            </w:r>
          </w:p>
        </w:tc>
        <w:tc>
          <w:tcPr>
            <w:tcW w:w="153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26.1 (3.6)</w:t>
            </w:r>
          </w:p>
        </w:tc>
        <w:tc>
          <w:tcPr>
            <w:tcW w:w="153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24.5 (4.7)</w:t>
            </w:r>
          </w:p>
        </w:tc>
        <w:tc>
          <w:tcPr>
            <w:tcW w:w="150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24.0 (3.4)</w:t>
            </w:r>
          </w:p>
        </w:tc>
        <w:tc>
          <w:tcPr>
            <w:tcW w:w="1501" w:type="dxa"/>
          </w:tcPr>
          <w:p w:rsidR="00D415D5" w:rsidRPr="00CA1AA2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22.9 (3.0)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iCs/>
                <w:sz w:val="24"/>
                <w:szCs w:val="24"/>
                <w:lang w:val="en-GB" w:eastAsia="en-US"/>
              </w:rPr>
            </w:pPr>
            <w:r w:rsidRPr="004316F3">
              <w:rPr>
                <w:rFonts w:ascii="Garamond" w:hAnsi="Garamond" w:cs="Verdana"/>
                <w:iCs/>
                <w:sz w:val="24"/>
                <w:szCs w:val="24"/>
                <w:lang w:val="en-GB" w:eastAsia="en-US"/>
              </w:rPr>
              <w:t>40-44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26.4 (3.6)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24.9 (4.5)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23.8 (2.4)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22.6 (3.2)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45-49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26.8 (3.9)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25.2 (4.6)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24.4 (3.2)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23.5 (3.0)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50-54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26.8 (3.8)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25.4 (4.4)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24.4 (3.6)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23.6 (4.1)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55-59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27.2 (3.9)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26.0 (4.9)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24.6 (3.5)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23.5 (3.9)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60-64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27.4 (3.9)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26.1 (4.7)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25.1 (3.4)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23.3 (3.8)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65-69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27.3 (3.7)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26.3 (4.7)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25.5 (3.6)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23.8 (4.1)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70-74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27.3 (3.7)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26.6 (4.5)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25.4 (3.5)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24.0 (4.0)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75-79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26.8 (3.6)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26.3 (4.4)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25.4 (3.3)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24.7 (4.3)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80-84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26.5 (3.5)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26.1 (4.3)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26.2 (3.4)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25.4 (5.0)</w:t>
            </w:r>
          </w:p>
        </w:tc>
      </w:tr>
      <w:tr w:rsidR="00D415D5" w:rsidRPr="005414CE" w:rsidTr="005E1D89">
        <w:tc>
          <w:tcPr>
            <w:tcW w:w="1966" w:type="dxa"/>
          </w:tcPr>
          <w:p w:rsidR="00D415D5" w:rsidRPr="004316F3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85-99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26.0 (3.3)</w:t>
            </w:r>
          </w:p>
        </w:tc>
        <w:tc>
          <w:tcPr>
            <w:tcW w:w="153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25.5 (4.2)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25.9 (2.8)</w:t>
            </w:r>
          </w:p>
        </w:tc>
        <w:tc>
          <w:tcPr>
            <w:tcW w:w="1501" w:type="dxa"/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24.8 (3.6)</w:t>
            </w:r>
          </w:p>
        </w:tc>
      </w:tr>
      <w:tr w:rsidR="00D415D5" w:rsidRPr="005414CE" w:rsidTr="005E1D89">
        <w:tc>
          <w:tcPr>
            <w:tcW w:w="1966" w:type="dxa"/>
            <w:tcBorders>
              <w:bottom w:val="single" w:sz="4" w:space="0" w:color="auto"/>
            </w:tcBorders>
          </w:tcPr>
          <w:p w:rsidR="00D415D5" w:rsidRDefault="00D415D5" w:rsidP="005E1D89">
            <w:pPr>
              <w:pStyle w:val="tabletext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Overall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415D5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26.9 (3.8)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25.7 (4.6)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25.2 (3.3)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415D5" w:rsidRPr="004316F3" w:rsidRDefault="00D415D5" w:rsidP="005E1D89">
            <w:pPr>
              <w:pStyle w:val="tabletext"/>
              <w:jc w:val="center"/>
              <w:rPr>
                <w:rFonts w:ascii="Garamond" w:hAnsi="Garamond" w:cs="Verdana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 w:cs="Verdana"/>
                <w:sz w:val="24"/>
                <w:szCs w:val="24"/>
                <w:lang w:val="en-GB" w:eastAsia="en-US"/>
              </w:rPr>
              <w:t>24.1 (4.0)</w:t>
            </w:r>
          </w:p>
        </w:tc>
      </w:tr>
    </w:tbl>
    <w:p w:rsidR="00D415D5" w:rsidRDefault="00D415D5" w:rsidP="00D415D5"/>
    <w:p w:rsidR="00223486" w:rsidRDefault="00223486">
      <w:bookmarkStart w:id="0" w:name="_GoBack"/>
      <w:bookmarkEnd w:id="0"/>
    </w:p>
    <w:sectPr w:rsidR="00223486" w:rsidSect="002234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5"/>
    <w:rsid w:val="00223486"/>
    <w:rsid w:val="00C40129"/>
    <w:rsid w:val="00D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3E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D5"/>
    <w:pPr>
      <w:spacing w:after="120" w:line="360" w:lineRule="auto"/>
    </w:pPr>
    <w:rPr>
      <w:rFonts w:ascii="Times New Roman" w:eastAsia="Calibri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2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29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415D5"/>
    <w:pPr>
      <w:spacing w:after="0" w:line="240" w:lineRule="auto"/>
    </w:pPr>
    <w:rPr>
      <w:rFonts w:eastAsia="Times New Roman"/>
    </w:rPr>
  </w:style>
  <w:style w:type="paragraph" w:customStyle="1" w:styleId="tabletext">
    <w:name w:val="tabletext"/>
    <w:basedOn w:val="Normal"/>
    <w:link w:val="tabletextChar"/>
    <w:uiPriority w:val="99"/>
    <w:rsid w:val="00D415D5"/>
    <w:pPr>
      <w:spacing w:after="0" w:line="240" w:lineRule="auto"/>
    </w:pPr>
    <w:rPr>
      <w:sz w:val="20"/>
      <w:szCs w:val="20"/>
      <w:lang w:val="da-DK" w:eastAsia="da-DK"/>
    </w:rPr>
  </w:style>
  <w:style w:type="character" w:customStyle="1" w:styleId="tabletextChar">
    <w:name w:val="tabletext Char"/>
    <w:link w:val="tabletext"/>
    <w:uiPriority w:val="99"/>
    <w:locked/>
    <w:rsid w:val="00D415D5"/>
    <w:rPr>
      <w:rFonts w:ascii="Times New Roman" w:eastAsia="Calibri" w:hAnsi="Times New Roman" w:cs="Times New Roman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D5"/>
    <w:pPr>
      <w:spacing w:after="120" w:line="360" w:lineRule="auto"/>
    </w:pPr>
    <w:rPr>
      <w:rFonts w:ascii="Times New Roman" w:eastAsia="Calibri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2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29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415D5"/>
    <w:pPr>
      <w:spacing w:after="0" w:line="240" w:lineRule="auto"/>
    </w:pPr>
    <w:rPr>
      <w:rFonts w:eastAsia="Times New Roman"/>
    </w:rPr>
  </w:style>
  <w:style w:type="paragraph" w:customStyle="1" w:styleId="tabletext">
    <w:name w:val="tabletext"/>
    <w:basedOn w:val="Normal"/>
    <w:link w:val="tabletextChar"/>
    <w:uiPriority w:val="99"/>
    <w:rsid w:val="00D415D5"/>
    <w:pPr>
      <w:spacing w:after="0" w:line="240" w:lineRule="auto"/>
    </w:pPr>
    <w:rPr>
      <w:sz w:val="20"/>
      <w:szCs w:val="20"/>
      <w:lang w:val="da-DK" w:eastAsia="da-DK"/>
    </w:rPr>
  </w:style>
  <w:style w:type="character" w:customStyle="1" w:styleId="tabletextChar">
    <w:name w:val="tabletext Char"/>
    <w:link w:val="tabletext"/>
    <w:uiPriority w:val="99"/>
    <w:locked/>
    <w:rsid w:val="00D415D5"/>
    <w:rPr>
      <w:rFonts w:ascii="Times New Roman" w:eastAsia="Calibri" w:hAnsi="Times New Roman" w:cs="Times New Roman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Timpson</dc:creator>
  <cp:keywords/>
  <dc:description/>
  <cp:lastModifiedBy>Nicholas Timpson</cp:lastModifiedBy>
  <cp:revision>1</cp:revision>
  <dcterms:created xsi:type="dcterms:W3CDTF">2012-03-20T09:48:00Z</dcterms:created>
  <dcterms:modified xsi:type="dcterms:W3CDTF">2012-03-20T09:49:00Z</dcterms:modified>
</cp:coreProperties>
</file>