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7F5F" w14:textId="0DA451AF" w:rsidR="00E84C2A" w:rsidRPr="002135DC" w:rsidRDefault="2ADA4C8A" w:rsidP="2ADA4C8A">
      <w:pPr>
        <w:spacing w:line="360" w:lineRule="auto"/>
        <w:jc w:val="both"/>
        <w:rPr>
          <w:sz w:val="28"/>
          <w:szCs w:val="28"/>
          <w:u w:val="single"/>
        </w:rPr>
      </w:pPr>
      <w:r w:rsidRPr="2ADA4C8A">
        <w:rPr>
          <w:sz w:val="28"/>
          <w:szCs w:val="28"/>
          <w:u w:val="single"/>
        </w:rPr>
        <w:t>S3 Text. QUDAS</w:t>
      </w:r>
      <w:r w:rsidR="00D274FE">
        <w:rPr>
          <w:sz w:val="28"/>
          <w:szCs w:val="28"/>
          <w:u w:val="single"/>
        </w:rPr>
        <w:t>-2</w:t>
      </w:r>
      <w:r w:rsidRPr="2ADA4C8A">
        <w:rPr>
          <w:sz w:val="28"/>
          <w:szCs w:val="28"/>
          <w:u w:val="single"/>
        </w:rPr>
        <w:t xml:space="preserve"> assessment interpretation guide.</w:t>
      </w:r>
    </w:p>
    <w:p w14:paraId="2F28F954" w14:textId="77777777" w:rsidR="00E84C2A" w:rsidRDefault="00E84C2A" w:rsidP="004C5938">
      <w:pPr>
        <w:spacing w:line="360" w:lineRule="auto"/>
        <w:jc w:val="both"/>
        <w:rPr>
          <w:rFonts w:cstheme="minorHAnsi"/>
          <w:b/>
          <w:bCs/>
        </w:rPr>
      </w:pPr>
    </w:p>
    <w:p w14:paraId="302AE522" w14:textId="6E4D8660" w:rsidR="004C5938" w:rsidRPr="00F2578C" w:rsidRDefault="004C5938" w:rsidP="004C5938">
      <w:pPr>
        <w:spacing w:line="360" w:lineRule="auto"/>
        <w:jc w:val="both"/>
        <w:rPr>
          <w:rFonts w:cstheme="minorHAnsi"/>
          <w:b/>
          <w:bCs/>
        </w:rPr>
      </w:pPr>
      <w:r w:rsidRPr="00F2578C">
        <w:rPr>
          <w:rFonts w:cstheme="minorHAnsi"/>
          <w:b/>
          <w:bCs/>
        </w:rPr>
        <w:t xml:space="preserve">Domain 1 Patient Selection: </w:t>
      </w:r>
    </w:p>
    <w:p w14:paraId="78A515C6" w14:textId="77777777" w:rsidR="004C5938" w:rsidRPr="00B231A8" w:rsidRDefault="004C5938" w:rsidP="004C5938">
      <w:pPr>
        <w:spacing w:line="360" w:lineRule="auto"/>
        <w:jc w:val="both"/>
        <w:rPr>
          <w:rFonts w:cstheme="minorHAnsi"/>
        </w:rPr>
      </w:pPr>
      <w:r w:rsidRPr="005B1948">
        <w:rPr>
          <w:rFonts w:cstheme="minorHAnsi"/>
          <w:u w:val="single"/>
        </w:rPr>
        <w:t>Risk of Bias:</w:t>
      </w:r>
      <w:r w:rsidRPr="00B231A8">
        <w:rPr>
          <w:rFonts w:cstheme="minorHAnsi"/>
        </w:rPr>
        <w:t xml:space="preserve"> Could the selection of patients have introduced bias?</w:t>
      </w:r>
    </w:p>
    <w:p w14:paraId="7041579F" w14:textId="77777777" w:rsidR="004C5938" w:rsidRDefault="004C5938" w:rsidP="004C5938">
      <w:pPr>
        <w:spacing w:line="360" w:lineRule="auto"/>
        <w:jc w:val="both"/>
        <w:rPr>
          <w:rFonts w:cstheme="minorHAnsi"/>
        </w:rPr>
      </w:pPr>
      <w:r w:rsidRPr="00B231A8">
        <w:rPr>
          <w:rFonts w:cstheme="minorHAnsi"/>
        </w:rPr>
        <w:t>•</w:t>
      </w:r>
      <w:r w:rsidRPr="00B231A8">
        <w:rPr>
          <w:rFonts w:cstheme="minorHAnsi"/>
        </w:rPr>
        <w:tab/>
        <w:t>Signaling question 1: Was a consecutive or random sample of patients or specimens enrolled?</w:t>
      </w:r>
    </w:p>
    <w:p w14:paraId="15CB50FF" w14:textId="77777777" w:rsidR="004C5938" w:rsidRPr="00B231A8" w:rsidRDefault="004C5938" w:rsidP="004C5938">
      <w:pPr>
        <w:spacing w:line="360" w:lineRule="auto"/>
        <w:jc w:val="both"/>
        <w:rPr>
          <w:rFonts w:cstheme="minorHAnsi"/>
        </w:rPr>
      </w:pPr>
      <w:r>
        <w:rPr>
          <w:rFonts w:cstheme="minorHAnsi"/>
        </w:rPr>
        <w:t>We s</w:t>
      </w:r>
      <w:r w:rsidRPr="00B231A8">
        <w:rPr>
          <w:rFonts w:cstheme="minorHAnsi"/>
        </w:rPr>
        <w:t>core</w:t>
      </w:r>
      <w:r>
        <w:rPr>
          <w:rFonts w:cstheme="minorHAnsi"/>
        </w:rPr>
        <w:t>d</w:t>
      </w:r>
      <w:r w:rsidRPr="00B231A8">
        <w:rPr>
          <w:rFonts w:cstheme="minorHAnsi"/>
        </w:rPr>
        <w:t xml:space="preserve"> ‘yes’ if the study enrolled a consecutive or random sample of eligible patients; ‘no’ if the study selected patients by convenience, and ‘unclear’ if the study did not report the manner of patient selection or unable to tell.</w:t>
      </w:r>
    </w:p>
    <w:p w14:paraId="33EEFF35" w14:textId="77777777" w:rsidR="004C5938" w:rsidRDefault="004C5938" w:rsidP="004C5938">
      <w:pPr>
        <w:spacing w:line="360" w:lineRule="auto"/>
        <w:jc w:val="both"/>
        <w:rPr>
          <w:rFonts w:cstheme="minorHAnsi"/>
        </w:rPr>
      </w:pPr>
      <w:bookmarkStart w:id="0" w:name="_Hlk56311372"/>
      <w:r w:rsidRPr="00B231A8">
        <w:rPr>
          <w:rFonts w:cstheme="minorHAnsi"/>
        </w:rPr>
        <w:t>•</w:t>
      </w:r>
      <w:r w:rsidRPr="00B231A8">
        <w:rPr>
          <w:rFonts w:cstheme="minorHAnsi"/>
        </w:rPr>
        <w:tab/>
        <w:t xml:space="preserve">Signaling question 2: Was a case-control design avoided? </w:t>
      </w:r>
    </w:p>
    <w:bookmarkEnd w:id="0"/>
    <w:p w14:paraId="72C17369" w14:textId="18688BB5" w:rsidR="004C5938" w:rsidRDefault="004C5938" w:rsidP="004C5938">
      <w:pPr>
        <w:spacing w:line="360" w:lineRule="auto"/>
        <w:jc w:val="both"/>
        <w:rPr>
          <w:rFonts w:cstheme="minorHAnsi"/>
        </w:rPr>
      </w:pPr>
      <w:r>
        <w:rPr>
          <w:rFonts w:cstheme="minorHAnsi"/>
        </w:rPr>
        <w:t>We scored ‘</w:t>
      </w:r>
      <w:r w:rsidR="009356E0">
        <w:rPr>
          <w:rFonts w:cstheme="minorHAnsi"/>
        </w:rPr>
        <w:t>no</w:t>
      </w:r>
      <w:r>
        <w:rPr>
          <w:rFonts w:cstheme="minorHAnsi"/>
        </w:rPr>
        <w:t>’ if the study selected samples with a known rt-PCR results. We scored ‘</w:t>
      </w:r>
      <w:r w:rsidR="009356E0">
        <w:rPr>
          <w:rFonts w:cstheme="minorHAnsi"/>
        </w:rPr>
        <w:t>yes</w:t>
      </w:r>
      <w:r>
        <w:rPr>
          <w:rFonts w:cstheme="minorHAnsi"/>
        </w:rPr>
        <w:t>’ if the status of the samples was unknown. We scored ‘unclear’ if we could not tell.</w:t>
      </w:r>
    </w:p>
    <w:p w14:paraId="02757736" w14:textId="77777777" w:rsidR="004C5938" w:rsidRPr="009B6891" w:rsidRDefault="004C5938" w:rsidP="004C5938">
      <w:pPr>
        <w:spacing w:line="360" w:lineRule="auto"/>
        <w:jc w:val="both"/>
        <w:rPr>
          <w:rFonts w:cstheme="minorHAnsi"/>
        </w:rPr>
      </w:pPr>
      <w:r w:rsidRPr="00B231A8">
        <w:rPr>
          <w:rFonts w:cstheme="minorHAnsi"/>
        </w:rPr>
        <w:t>•</w:t>
      </w:r>
      <w:r w:rsidRPr="00B231A8">
        <w:rPr>
          <w:rFonts w:cstheme="minorHAnsi"/>
        </w:rPr>
        <w:tab/>
        <w:t xml:space="preserve">Signaling question </w:t>
      </w:r>
      <w:r>
        <w:rPr>
          <w:rFonts w:cstheme="minorHAnsi"/>
        </w:rPr>
        <w:t>3</w:t>
      </w:r>
      <w:r w:rsidRPr="00B231A8">
        <w:rPr>
          <w:rFonts w:cstheme="minorHAnsi"/>
        </w:rPr>
        <w:t xml:space="preserve">: </w:t>
      </w:r>
      <w:r w:rsidRPr="009B6891">
        <w:rPr>
          <w:rFonts w:cstheme="minorHAnsi"/>
        </w:rPr>
        <w:t>Did the study avoid inappropriate exclusions?</w:t>
      </w:r>
    </w:p>
    <w:p w14:paraId="6F6B1407" w14:textId="77777777" w:rsidR="004C5938" w:rsidRDefault="004C5938" w:rsidP="004C5938">
      <w:pPr>
        <w:spacing w:line="360" w:lineRule="auto"/>
        <w:jc w:val="both"/>
        <w:rPr>
          <w:rFonts w:cstheme="minorHAnsi"/>
        </w:rPr>
      </w:pPr>
      <w:r w:rsidRPr="009B6891">
        <w:rPr>
          <w:rFonts w:cstheme="minorHAnsi"/>
        </w:rPr>
        <w:t>We scored ’yes’ to studies which included</w:t>
      </w:r>
      <w:r>
        <w:rPr>
          <w:rFonts w:cstheme="minorHAnsi"/>
        </w:rPr>
        <w:t xml:space="preserve"> </w:t>
      </w:r>
      <w:r w:rsidRPr="009B6891">
        <w:rPr>
          <w:rFonts w:cstheme="minorHAnsi"/>
        </w:rPr>
        <w:t>all participants regardless of symptoms or duration of symptom</w:t>
      </w:r>
      <w:r>
        <w:rPr>
          <w:rFonts w:cstheme="minorHAnsi"/>
        </w:rPr>
        <w:t xml:space="preserve">s. </w:t>
      </w:r>
      <w:r w:rsidRPr="009B6891">
        <w:rPr>
          <w:rFonts w:cstheme="minorHAnsi"/>
        </w:rPr>
        <w:t>We scored ’no’ if studies excluded participants on the basis of symptoms or duration of symptoms</w:t>
      </w:r>
      <w:r>
        <w:rPr>
          <w:rFonts w:cstheme="minorHAnsi"/>
        </w:rPr>
        <w:t xml:space="preserve">. </w:t>
      </w:r>
      <w:r w:rsidRPr="009B6891">
        <w:rPr>
          <w:rFonts w:cstheme="minorHAnsi"/>
        </w:rPr>
        <w:t>We scored ’unclear’ if we could not tell.</w:t>
      </w:r>
    </w:p>
    <w:p w14:paraId="79EC4056" w14:textId="77777777" w:rsidR="004C5938" w:rsidRDefault="004C5938" w:rsidP="004C5938">
      <w:pPr>
        <w:spacing w:line="360" w:lineRule="auto"/>
        <w:jc w:val="both"/>
        <w:rPr>
          <w:rFonts w:cstheme="minorHAnsi"/>
        </w:rPr>
      </w:pPr>
      <w:r>
        <w:rPr>
          <w:rFonts w:cstheme="minorHAnsi"/>
        </w:rPr>
        <w:t>We considered any studies that included patients based on a previous positive rt-PCR results as monitoring studies and thus judged the applicability of the study population to be of ‘high concern’ (see below).</w:t>
      </w:r>
    </w:p>
    <w:p w14:paraId="776D1475" w14:textId="77777777" w:rsidR="004C5938" w:rsidRPr="00B5096E" w:rsidRDefault="004C5938" w:rsidP="004C5938">
      <w:pPr>
        <w:pStyle w:val="Listenabsatz"/>
        <w:numPr>
          <w:ilvl w:val="0"/>
          <w:numId w:val="5"/>
        </w:numPr>
        <w:spacing w:line="360" w:lineRule="auto"/>
        <w:jc w:val="both"/>
        <w:rPr>
          <w:rFonts w:cstheme="minorHAnsi"/>
        </w:rPr>
      </w:pPr>
      <w:r w:rsidRPr="00B5096E">
        <w:rPr>
          <w:rFonts w:cstheme="minorHAnsi"/>
        </w:rPr>
        <w:t>Risk of Bias was scored ‘low concern’ if studies score ‘yes’ on all the question, ‘unclear concern’ if questions are answered with ‘yes’ and ‘unclear’, ‘intermediate concern’ if one question is answered with ‘no’, ‘high concern’ if two or more questions are answered with ‘no’.</w:t>
      </w:r>
    </w:p>
    <w:p w14:paraId="2EB6B807" w14:textId="77777777" w:rsidR="004C5938" w:rsidRDefault="004C5938" w:rsidP="004C5938">
      <w:pPr>
        <w:spacing w:line="360" w:lineRule="auto"/>
        <w:jc w:val="both"/>
        <w:rPr>
          <w:rFonts w:cstheme="minorHAnsi"/>
        </w:rPr>
      </w:pPr>
      <w:r w:rsidRPr="005B1948">
        <w:rPr>
          <w:rFonts w:cstheme="minorHAnsi"/>
          <w:u w:val="single"/>
        </w:rPr>
        <w:t>Applicability:</w:t>
      </w:r>
      <w:r w:rsidRPr="00B231A8">
        <w:rPr>
          <w:rFonts w:cstheme="minorHAnsi"/>
        </w:rPr>
        <w:t xml:space="preserve"> Are there concerns that the included patients and setting do not match the review question?</w:t>
      </w:r>
    </w:p>
    <w:p w14:paraId="32BEB132" w14:textId="77777777" w:rsidR="004C5938" w:rsidRDefault="004C5938" w:rsidP="004C5938">
      <w:pPr>
        <w:spacing w:line="360" w:lineRule="auto"/>
        <w:jc w:val="both"/>
        <w:rPr>
          <w:rFonts w:cstheme="minorHAnsi"/>
        </w:rPr>
      </w:pPr>
      <w:r w:rsidRPr="00F2578C">
        <w:rPr>
          <w:rFonts w:cstheme="minorHAnsi"/>
        </w:rPr>
        <w:t xml:space="preserve">We were interested in how Ag-RDT performs in patients whose specimens were evaluated as they would be in routine practice. We </w:t>
      </w:r>
      <w:r>
        <w:rPr>
          <w:rFonts w:cstheme="minorHAnsi"/>
        </w:rPr>
        <w:t>scored</w:t>
      </w:r>
      <w:r w:rsidRPr="00F2578C">
        <w:rPr>
          <w:rFonts w:cstheme="minorHAnsi"/>
        </w:rPr>
        <w:t xml:space="preserve"> ’low concern’ </w:t>
      </w:r>
      <w:r>
        <w:rPr>
          <w:rFonts w:cstheme="minorHAnsi"/>
        </w:rPr>
        <w:t>if the study was conducted in a routine practice setting</w:t>
      </w:r>
      <w:r w:rsidRPr="00F2578C">
        <w:rPr>
          <w:rFonts w:cstheme="minorHAnsi"/>
        </w:rPr>
        <w:t>. We scored ‘high concern’ if Ag-RDT were evaluated for end of quarantine evaluation or monitoring.</w:t>
      </w:r>
      <w:r>
        <w:rPr>
          <w:rFonts w:cstheme="minorHAnsi"/>
        </w:rPr>
        <w:t xml:space="preserve"> We scored ‘unclear’ if we could not tell.</w:t>
      </w:r>
    </w:p>
    <w:p w14:paraId="58A09E09" w14:textId="77777777" w:rsidR="004C5938" w:rsidRDefault="004C5938" w:rsidP="004C5938">
      <w:pPr>
        <w:spacing w:line="360" w:lineRule="auto"/>
        <w:jc w:val="both"/>
        <w:rPr>
          <w:rFonts w:cstheme="minorHAnsi"/>
        </w:rPr>
      </w:pPr>
    </w:p>
    <w:p w14:paraId="24DB9510" w14:textId="77777777" w:rsidR="004C5938" w:rsidRPr="00B231A8" w:rsidRDefault="004C5938" w:rsidP="004C5938">
      <w:pPr>
        <w:spacing w:line="360" w:lineRule="auto"/>
        <w:jc w:val="both"/>
        <w:rPr>
          <w:rFonts w:cstheme="minorHAnsi"/>
        </w:rPr>
      </w:pPr>
    </w:p>
    <w:p w14:paraId="16F25FD5" w14:textId="77777777" w:rsidR="004C5938" w:rsidRPr="00F2578C" w:rsidRDefault="004C5938" w:rsidP="004C5938">
      <w:pPr>
        <w:spacing w:line="360" w:lineRule="auto"/>
        <w:jc w:val="both"/>
        <w:rPr>
          <w:rFonts w:cstheme="minorHAnsi"/>
          <w:b/>
          <w:bCs/>
        </w:rPr>
      </w:pPr>
      <w:r w:rsidRPr="00F2578C">
        <w:rPr>
          <w:rFonts w:cstheme="minorHAnsi"/>
          <w:b/>
          <w:bCs/>
        </w:rPr>
        <w:lastRenderedPageBreak/>
        <w:t>Domain 2: Index Test</w:t>
      </w:r>
    </w:p>
    <w:p w14:paraId="6B5319C3" w14:textId="77777777" w:rsidR="004C5938" w:rsidRPr="00B231A8" w:rsidRDefault="004C5938" w:rsidP="004C5938">
      <w:pPr>
        <w:spacing w:line="360" w:lineRule="auto"/>
        <w:jc w:val="both"/>
        <w:rPr>
          <w:rFonts w:cstheme="minorHAnsi"/>
        </w:rPr>
      </w:pPr>
      <w:r w:rsidRPr="005B1948">
        <w:rPr>
          <w:rFonts w:cstheme="minorHAnsi"/>
          <w:u w:val="single"/>
        </w:rPr>
        <w:t>Risk of Bias:</w:t>
      </w:r>
      <w:r w:rsidRPr="00B231A8">
        <w:rPr>
          <w:rFonts w:cstheme="minorHAnsi"/>
        </w:rPr>
        <w:t xml:space="preserve"> Could the conduct or interpretation of the index test have introduced bias?</w:t>
      </w:r>
    </w:p>
    <w:p w14:paraId="6E102E32" w14:textId="77777777" w:rsidR="004C5938" w:rsidRDefault="004C5938" w:rsidP="004C5938">
      <w:pPr>
        <w:spacing w:line="360" w:lineRule="auto"/>
        <w:jc w:val="both"/>
        <w:rPr>
          <w:rFonts w:cstheme="minorHAnsi"/>
        </w:rPr>
      </w:pPr>
      <w:r w:rsidRPr="00B231A8">
        <w:rPr>
          <w:rFonts w:cstheme="minorHAnsi"/>
        </w:rPr>
        <w:t>•</w:t>
      </w:r>
      <w:r w:rsidRPr="00B231A8">
        <w:rPr>
          <w:rFonts w:cstheme="minorHAnsi"/>
        </w:rPr>
        <w:tab/>
        <w:t>Signaling question 1: Were the index test results interpreted with knowledge of the results of the reference standard?</w:t>
      </w:r>
    </w:p>
    <w:p w14:paraId="7DC924C7" w14:textId="77777777" w:rsidR="004C5938" w:rsidRDefault="004C5938" w:rsidP="004C5938">
      <w:pPr>
        <w:spacing w:line="360" w:lineRule="auto"/>
        <w:jc w:val="both"/>
        <w:rPr>
          <w:rFonts w:cstheme="minorHAnsi"/>
        </w:rPr>
      </w:pPr>
      <w:r w:rsidRPr="00F2578C">
        <w:rPr>
          <w:rFonts w:cstheme="minorHAnsi"/>
        </w:rPr>
        <w:t>We answered ’yes’ if the study interpreted the result of Ag-RDT blinded to the result of the reference standard</w:t>
      </w:r>
      <w:r>
        <w:rPr>
          <w:rFonts w:cstheme="minorHAnsi"/>
        </w:rPr>
        <w:t xml:space="preserve"> or </w:t>
      </w:r>
      <w:r w:rsidRPr="00F2578C">
        <w:rPr>
          <w:rFonts w:cstheme="minorHAnsi"/>
        </w:rPr>
        <w:t>for studies in which Ag-RDT was performed on fresh specimens, since reference standard results would be unavailable at the time of test interpretation</w:t>
      </w:r>
      <w:r>
        <w:rPr>
          <w:rFonts w:cstheme="minorHAnsi"/>
        </w:rPr>
        <w:t>. W</w:t>
      </w:r>
      <w:r w:rsidRPr="00F2578C">
        <w:rPr>
          <w:rFonts w:cstheme="minorHAnsi"/>
        </w:rPr>
        <w:t>e answered ’no’ if the study did not interpret the result of Ag-RDT blinded to the result of the reference standard. We answered ’unclear’ if stored specimens were tested or we could not tell if the index test results were interpreted without knowledge of the reference standard results.</w:t>
      </w:r>
    </w:p>
    <w:p w14:paraId="2894E6CC" w14:textId="77777777" w:rsidR="004C5938" w:rsidRDefault="004C5938" w:rsidP="004C5938">
      <w:pPr>
        <w:spacing w:line="360" w:lineRule="auto"/>
        <w:jc w:val="both"/>
        <w:rPr>
          <w:rFonts w:cstheme="minorHAnsi"/>
        </w:rPr>
      </w:pPr>
      <w:r w:rsidRPr="00B231A8">
        <w:rPr>
          <w:rFonts w:cstheme="minorHAnsi"/>
        </w:rPr>
        <w:t>•</w:t>
      </w:r>
      <w:r w:rsidRPr="00B231A8">
        <w:rPr>
          <w:rFonts w:cstheme="minorHAnsi"/>
        </w:rPr>
        <w:tab/>
        <w:t>Signaling question 2: If a threshold was used, was it prespecified?</w:t>
      </w:r>
    </w:p>
    <w:p w14:paraId="7366E75D" w14:textId="77777777" w:rsidR="004C5938" w:rsidRPr="00B231A8" w:rsidRDefault="004C5938" w:rsidP="004C5938">
      <w:pPr>
        <w:spacing w:line="360" w:lineRule="auto"/>
        <w:jc w:val="both"/>
        <w:rPr>
          <w:rFonts w:cstheme="minorHAnsi"/>
        </w:rPr>
      </w:pPr>
      <w:r w:rsidRPr="00F2578C">
        <w:rPr>
          <w:rFonts w:cstheme="minorHAnsi"/>
        </w:rPr>
        <w:t>We answered ’yes’ if the threshold was prespecified</w:t>
      </w:r>
      <w:r>
        <w:rPr>
          <w:rFonts w:cstheme="minorHAnsi"/>
        </w:rPr>
        <w:t xml:space="preserve"> or if the tests was performed by IFU. We scored</w:t>
      </w:r>
      <w:r w:rsidRPr="00F2578C">
        <w:rPr>
          <w:rFonts w:cstheme="minorHAnsi"/>
        </w:rPr>
        <w:t xml:space="preserve"> ’no’ if the threshold was not prespecified, and ’unclear’ if we could not determine if the threshold was prespecified or not.</w:t>
      </w:r>
    </w:p>
    <w:p w14:paraId="4DC6D106" w14:textId="77777777" w:rsidR="004C5938" w:rsidRPr="005B1948" w:rsidRDefault="004C5938" w:rsidP="004C5938">
      <w:pPr>
        <w:pStyle w:val="Listenabsatz"/>
        <w:numPr>
          <w:ilvl w:val="0"/>
          <w:numId w:val="4"/>
        </w:numPr>
        <w:spacing w:line="360" w:lineRule="auto"/>
        <w:jc w:val="both"/>
        <w:rPr>
          <w:rFonts w:cstheme="minorHAnsi"/>
        </w:rPr>
      </w:pPr>
      <w:r w:rsidRPr="00F2578C">
        <w:rPr>
          <w:rFonts w:cstheme="minorHAnsi"/>
        </w:rPr>
        <w:t xml:space="preserve">Risk of Bias </w:t>
      </w:r>
      <w:r>
        <w:rPr>
          <w:rFonts w:cstheme="minorHAnsi"/>
        </w:rPr>
        <w:t>was</w:t>
      </w:r>
      <w:r w:rsidRPr="00F2578C">
        <w:rPr>
          <w:rFonts w:cstheme="minorHAnsi"/>
        </w:rPr>
        <w:t xml:space="preserve"> scored ‘low concern’ if studies score ‘yes’ on all the question, ‘unclear concern’ if questions are answered with ‘yes’ and ‘unclear’, ‘intermediate concern’ if one question is answered with ‘no’, ‘high concern’ if two or more questions are answered with ‘no’.</w:t>
      </w:r>
    </w:p>
    <w:p w14:paraId="5F4D9EEE" w14:textId="77777777" w:rsidR="004C5938" w:rsidRDefault="004C5938" w:rsidP="004C5938">
      <w:pPr>
        <w:spacing w:line="360" w:lineRule="auto"/>
        <w:jc w:val="both"/>
        <w:rPr>
          <w:rFonts w:cstheme="minorHAnsi"/>
        </w:rPr>
      </w:pPr>
      <w:r w:rsidRPr="005B1948">
        <w:rPr>
          <w:rFonts w:cstheme="minorHAnsi"/>
          <w:u w:val="single"/>
        </w:rPr>
        <w:t>Applicability:</w:t>
      </w:r>
      <w:r w:rsidRPr="00B231A8">
        <w:rPr>
          <w:rFonts w:cstheme="minorHAnsi"/>
        </w:rPr>
        <w:t xml:space="preserve"> Are there concerns that the index test, its conduct, or its interpretation differ from the review question? </w:t>
      </w:r>
      <w:r w:rsidRPr="00A01F84">
        <w:rPr>
          <w:rFonts w:cstheme="minorHAnsi"/>
        </w:rPr>
        <w:t>If index test methods vary from those specified in the review question, concerns about applicability may exist. We judged ’high concern’ if the test procedure was inconsistent with the manufacturer recommendations, ’low concern’ if the test procedure was consistent with the manufacturer recommendations, and ’unclear concern’ if we could not tell.</w:t>
      </w:r>
    </w:p>
    <w:p w14:paraId="3FD702CD" w14:textId="77777777" w:rsidR="004C5938" w:rsidRPr="00B231A8" w:rsidRDefault="004C5938" w:rsidP="004C5938">
      <w:pPr>
        <w:spacing w:line="360" w:lineRule="auto"/>
        <w:jc w:val="both"/>
        <w:rPr>
          <w:rFonts w:cstheme="minorHAnsi"/>
        </w:rPr>
      </w:pPr>
    </w:p>
    <w:p w14:paraId="3693535B" w14:textId="77777777" w:rsidR="004C5938" w:rsidRPr="00A01F84" w:rsidRDefault="004C5938" w:rsidP="004C5938">
      <w:pPr>
        <w:spacing w:line="360" w:lineRule="auto"/>
        <w:jc w:val="both"/>
        <w:rPr>
          <w:rFonts w:cstheme="minorHAnsi"/>
          <w:b/>
          <w:bCs/>
        </w:rPr>
      </w:pPr>
      <w:r w:rsidRPr="00A01F84">
        <w:rPr>
          <w:rFonts w:cstheme="minorHAnsi"/>
          <w:b/>
          <w:bCs/>
        </w:rPr>
        <w:t>Domain 3: Reference Standard</w:t>
      </w:r>
    </w:p>
    <w:p w14:paraId="4CF19E94" w14:textId="77777777" w:rsidR="004C5938" w:rsidRPr="00B231A8" w:rsidRDefault="004C5938" w:rsidP="004C5938">
      <w:pPr>
        <w:spacing w:line="360" w:lineRule="auto"/>
        <w:jc w:val="both"/>
        <w:rPr>
          <w:rFonts w:cstheme="minorHAnsi"/>
        </w:rPr>
      </w:pPr>
      <w:r w:rsidRPr="005B1948">
        <w:rPr>
          <w:rFonts w:cstheme="minorHAnsi"/>
          <w:u w:val="single"/>
        </w:rPr>
        <w:t>Risk of Bias:</w:t>
      </w:r>
      <w:r w:rsidRPr="00B231A8">
        <w:rPr>
          <w:rFonts w:cstheme="minorHAnsi"/>
        </w:rPr>
        <w:t xml:space="preserve"> Could the reference standard, its conduct, or its interpretation have introduced bias?</w:t>
      </w:r>
    </w:p>
    <w:p w14:paraId="6C5D6968" w14:textId="77777777" w:rsidR="004C5938" w:rsidRDefault="004C5938" w:rsidP="004C5938">
      <w:pPr>
        <w:spacing w:line="360" w:lineRule="auto"/>
        <w:jc w:val="both"/>
        <w:rPr>
          <w:rFonts w:cstheme="minorHAnsi"/>
        </w:rPr>
      </w:pPr>
      <w:r w:rsidRPr="00B231A8">
        <w:rPr>
          <w:rFonts w:cstheme="minorHAnsi"/>
        </w:rPr>
        <w:t>•</w:t>
      </w:r>
      <w:r w:rsidRPr="00B231A8">
        <w:rPr>
          <w:rFonts w:cstheme="minorHAnsi"/>
        </w:rPr>
        <w:tab/>
        <w:t>Signaling question 1: Is the reference standard likely to correctly classify the target condition?</w:t>
      </w:r>
    </w:p>
    <w:p w14:paraId="56A1AC39" w14:textId="77777777" w:rsidR="004C5938" w:rsidRDefault="004C5938" w:rsidP="004C5938">
      <w:pPr>
        <w:spacing w:line="360" w:lineRule="auto"/>
        <w:jc w:val="both"/>
        <w:rPr>
          <w:rFonts w:cstheme="minorHAnsi"/>
        </w:rPr>
      </w:pPr>
      <w:r>
        <w:rPr>
          <w:rFonts w:cstheme="minorHAnsi"/>
        </w:rPr>
        <w:t xml:space="preserve">Viral culture is considered the gold standard for SARS-CoV-2 detection. Since viral culture is available in research settings only, NAAT is the considered routine standard for SARS-CoV-2 testing. </w:t>
      </w:r>
      <w:r w:rsidRPr="00F2578C">
        <w:rPr>
          <w:rFonts w:cstheme="minorHAnsi"/>
        </w:rPr>
        <w:t>However, the accuracy of this reference standard is not 100%, especially late in the disease</w:t>
      </w:r>
      <w:r>
        <w:rPr>
          <w:rFonts w:cstheme="minorHAnsi"/>
        </w:rPr>
        <w:t>, where</w:t>
      </w:r>
      <w:r w:rsidRPr="00F2578C">
        <w:rPr>
          <w:rFonts w:cstheme="minorHAnsi"/>
        </w:rPr>
        <w:t xml:space="preserve"> it varies widely across the different non-respiratory samples</w:t>
      </w:r>
      <w:r>
        <w:rPr>
          <w:rFonts w:cstheme="minorHAnsi"/>
        </w:rPr>
        <w:t xml:space="preserve"> and may detect non-viable virus</w:t>
      </w:r>
      <w:r w:rsidRPr="00F2578C">
        <w:rPr>
          <w:rFonts w:cstheme="minorHAnsi"/>
        </w:rPr>
        <w:t xml:space="preserve"> </w:t>
      </w:r>
      <w:r>
        <w:rPr>
          <w:rFonts w:cstheme="minorHAnsi"/>
        </w:rPr>
        <w:t>Still</w:t>
      </w:r>
      <w:r w:rsidRPr="00F2578C">
        <w:rPr>
          <w:rFonts w:cstheme="minorHAnsi"/>
        </w:rPr>
        <w:t xml:space="preserve">, given that viral loads </w:t>
      </w:r>
      <w:r w:rsidRPr="00F2578C">
        <w:rPr>
          <w:rFonts w:cstheme="minorHAnsi"/>
        </w:rPr>
        <w:lastRenderedPageBreak/>
        <w:t xml:space="preserve">measured in NAATs correlate well with Antigen, we scored ‘yes’ for all studies </w:t>
      </w:r>
      <w:r>
        <w:rPr>
          <w:rFonts w:cstheme="minorHAnsi"/>
        </w:rPr>
        <w:t>using a NAAT as reference standard.</w:t>
      </w:r>
    </w:p>
    <w:p w14:paraId="1358E0D9" w14:textId="77777777" w:rsidR="004C5938" w:rsidRDefault="004C5938" w:rsidP="004C5938">
      <w:pPr>
        <w:spacing w:line="360" w:lineRule="auto"/>
        <w:jc w:val="both"/>
        <w:rPr>
          <w:rFonts w:cstheme="minorHAnsi"/>
        </w:rPr>
      </w:pPr>
      <w:r w:rsidRPr="00B231A8">
        <w:rPr>
          <w:rFonts w:cstheme="minorHAnsi"/>
        </w:rPr>
        <w:t>•</w:t>
      </w:r>
      <w:r w:rsidRPr="00B231A8">
        <w:rPr>
          <w:rFonts w:cstheme="minorHAnsi"/>
        </w:rPr>
        <w:tab/>
        <w:t>Signaling question 2: Were the reference standard results interpreted without knowledge of the results of the index test?</w:t>
      </w:r>
    </w:p>
    <w:p w14:paraId="53B6AC03" w14:textId="77777777" w:rsidR="004C5938" w:rsidRDefault="004C5938" w:rsidP="004C5938">
      <w:pPr>
        <w:spacing w:line="360" w:lineRule="auto"/>
        <w:jc w:val="both"/>
        <w:rPr>
          <w:rFonts w:cstheme="minorHAnsi"/>
        </w:rPr>
      </w:pPr>
      <w:r w:rsidRPr="00A01F84">
        <w:rPr>
          <w:rFonts w:cstheme="minorHAnsi"/>
        </w:rPr>
        <w:t xml:space="preserve">We scored ‘yes’ if the test was performed </w:t>
      </w:r>
      <w:r>
        <w:rPr>
          <w:rFonts w:cstheme="minorHAnsi"/>
        </w:rPr>
        <w:t>ahead of the Ag-RDT or</w:t>
      </w:r>
      <w:r w:rsidRPr="00A01F84">
        <w:rPr>
          <w:rFonts w:cstheme="minorHAnsi"/>
        </w:rPr>
        <w:t xml:space="preserve"> blinding was specifically reported.</w:t>
      </w:r>
      <w:r>
        <w:rPr>
          <w:rFonts w:cstheme="minorHAnsi"/>
        </w:rPr>
        <w:t xml:space="preserve"> We scored ‘unclear’ if we could not tell.</w:t>
      </w:r>
    </w:p>
    <w:p w14:paraId="21F1DE5C" w14:textId="77777777" w:rsidR="004C5938" w:rsidRPr="00F2578C" w:rsidRDefault="004C5938" w:rsidP="004C5938">
      <w:pPr>
        <w:pStyle w:val="Listenabsatz"/>
        <w:numPr>
          <w:ilvl w:val="0"/>
          <w:numId w:val="4"/>
        </w:numPr>
        <w:spacing w:line="360" w:lineRule="auto"/>
        <w:jc w:val="both"/>
        <w:rPr>
          <w:rFonts w:cstheme="minorHAnsi"/>
        </w:rPr>
      </w:pPr>
      <w:r w:rsidRPr="00F2578C">
        <w:rPr>
          <w:rFonts w:cstheme="minorHAnsi"/>
        </w:rPr>
        <w:t>Risk of Bias is scored ‘low concern’ if studies score ‘yes’ on all the question, ‘unclear concern’ if questions are answered with ‘yes’ and ‘unclear’, ‘intermediate concern’ if one question is answered with ‘no’, ‘high concern’ if two or more questions are answered with ‘no’.</w:t>
      </w:r>
    </w:p>
    <w:p w14:paraId="56EC3F25" w14:textId="77777777" w:rsidR="004C5938" w:rsidRDefault="004C5938" w:rsidP="004C5938">
      <w:pPr>
        <w:spacing w:line="360" w:lineRule="auto"/>
        <w:jc w:val="both"/>
        <w:rPr>
          <w:rFonts w:cstheme="minorHAnsi"/>
        </w:rPr>
      </w:pPr>
      <w:r w:rsidRPr="005B1948">
        <w:rPr>
          <w:rFonts w:cstheme="minorHAnsi"/>
          <w:u w:val="single"/>
        </w:rPr>
        <w:t>Applicability:</w:t>
      </w:r>
      <w:r w:rsidRPr="00B231A8">
        <w:rPr>
          <w:rFonts w:cstheme="minorHAnsi"/>
        </w:rPr>
        <w:t xml:space="preserve"> Are there concerns that the target condition as defined by the reference standard does not match the question?</w:t>
      </w:r>
    </w:p>
    <w:p w14:paraId="403F5279" w14:textId="77777777" w:rsidR="004C5938" w:rsidRDefault="004C5938" w:rsidP="004C5938">
      <w:pPr>
        <w:spacing w:line="360" w:lineRule="auto"/>
        <w:jc w:val="both"/>
        <w:rPr>
          <w:rFonts w:cstheme="minorHAnsi"/>
        </w:rPr>
      </w:pPr>
      <w:r w:rsidRPr="00A01F84">
        <w:rPr>
          <w:rFonts w:cstheme="minorHAnsi"/>
        </w:rPr>
        <w:t>We judged applicability to be of ‘low concern’ for all studies.</w:t>
      </w:r>
    </w:p>
    <w:p w14:paraId="584BB23D" w14:textId="77777777" w:rsidR="004C5938" w:rsidRPr="00B231A8" w:rsidRDefault="004C5938" w:rsidP="004C5938">
      <w:pPr>
        <w:spacing w:line="360" w:lineRule="auto"/>
        <w:jc w:val="both"/>
        <w:rPr>
          <w:rFonts w:cstheme="minorHAnsi"/>
        </w:rPr>
      </w:pPr>
    </w:p>
    <w:p w14:paraId="6B01B688" w14:textId="77777777" w:rsidR="004C5938" w:rsidRPr="00A01F84" w:rsidRDefault="004C5938" w:rsidP="004C5938">
      <w:pPr>
        <w:spacing w:line="360" w:lineRule="auto"/>
        <w:jc w:val="both"/>
        <w:rPr>
          <w:rFonts w:cstheme="minorHAnsi"/>
          <w:b/>
          <w:bCs/>
        </w:rPr>
      </w:pPr>
      <w:r w:rsidRPr="00A01F84">
        <w:rPr>
          <w:rFonts w:cstheme="minorHAnsi"/>
          <w:b/>
          <w:bCs/>
        </w:rPr>
        <w:t>Domain 4: Flow and Timing</w:t>
      </w:r>
    </w:p>
    <w:p w14:paraId="3BC48095" w14:textId="77777777" w:rsidR="004C5938" w:rsidRPr="00B231A8" w:rsidRDefault="004C5938" w:rsidP="004C5938">
      <w:pPr>
        <w:spacing w:line="360" w:lineRule="auto"/>
        <w:jc w:val="both"/>
        <w:rPr>
          <w:rFonts w:cstheme="minorHAnsi"/>
        </w:rPr>
      </w:pPr>
      <w:r w:rsidRPr="005B1948">
        <w:rPr>
          <w:rFonts w:cstheme="minorHAnsi"/>
          <w:u w:val="single"/>
        </w:rPr>
        <w:t>Risk of Bias:</w:t>
      </w:r>
      <w:r w:rsidRPr="00B231A8">
        <w:rPr>
          <w:rFonts w:cstheme="minorHAnsi"/>
        </w:rPr>
        <w:t xml:space="preserve"> Could the patient flow have introduced bias?</w:t>
      </w:r>
    </w:p>
    <w:p w14:paraId="7C85B3A9" w14:textId="77777777" w:rsidR="004C5938" w:rsidRDefault="004C5938" w:rsidP="004C5938">
      <w:pPr>
        <w:spacing w:line="360" w:lineRule="auto"/>
        <w:jc w:val="both"/>
        <w:rPr>
          <w:rFonts w:cstheme="minorHAnsi"/>
        </w:rPr>
      </w:pPr>
      <w:r w:rsidRPr="00B231A8">
        <w:rPr>
          <w:rFonts w:cstheme="minorHAnsi"/>
        </w:rPr>
        <w:t>•</w:t>
      </w:r>
      <w:r w:rsidRPr="00B231A8">
        <w:rPr>
          <w:rFonts w:cstheme="minorHAnsi"/>
        </w:rPr>
        <w:tab/>
        <w:t>Signaling question 1: Was there an appropriate interval between the index test and reference standard?</w:t>
      </w:r>
    </w:p>
    <w:p w14:paraId="304A4AF0" w14:textId="77777777" w:rsidR="004C5938" w:rsidRPr="00B231A8" w:rsidRDefault="004C5938" w:rsidP="004C5938">
      <w:pPr>
        <w:spacing w:line="360" w:lineRule="auto"/>
        <w:jc w:val="both"/>
        <w:rPr>
          <w:rFonts w:cstheme="minorHAnsi"/>
        </w:rPr>
      </w:pPr>
      <w:r w:rsidRPr="00A01F84">
        <w:rPr>
          <w:rFonts w:cstheme="minorHAnsi"/>
        </w:rPr>
        <w:t xml:space="preserve">We expected specimens for Ag-RDT and the reference standards to be obtained at the same time and answered ’yes’ for all studies that meet these criteria. </w:t>
      </w:r>
      <w:r>
        <w:rPr>
          <w:rFonts w:cstheme="minorHAnsi"/>
        </w:rPr>
        <w:t>We answered ‘unclear’ if we could not tell.</w:t>
      </w:r>
    </w:p>
    <w:p w14:paraId="2D29AC6F" w14:textId="77777777" w:rsidR="004C5938" w:rsidRDefault="004C5938" w:rsidP="004C5938">
      <w:pPr>
        <w:spacing w:line="360" w:lineRule="auto"/>
        <w:jc w:val="both"/>
        <w:rPr>
          <w:rFonts w:cstheme="minorHAnsi"/>
        </w:rPr>
      </w:pPr>
      <w:r w:rsidRPr="00B231A8">
        <w:rPr>
          <w:rFonts w:cstheme="minorHAnsi"/>
        </w:rPr>
        <w:t>•</w:t>
      </w:r>
      <w:r w:rsidRPr="00B231A8">
        <w:rPr>
          <w:rFonts w:cstheme="minorHAnsi"/>
        </w:rPr>
        <w:tab/>
        <w:t>Signaling question 2: Did all patients receive the same reference standard?</w:t>
      </w:r>
    </w:p>
    <w:p w14:paraId="32C8F099" w14:textId="77777777" w:rsidR="004C5938" w:rsidRPr="00B231A8" w:rsidRDefault="004C5938" w:rsidP="004C5938">
      <w:pPr>
        <w:spacing w:line="360" w:lineRule="auto"/>
        <w:jc w:val="both"/>
        <w:rPr>
          <w:rFonts w:cstheme="minorHAnsi"/>
        </w:rPr>
      </w:pPr>
      <w:r>
        <w:rPr>
          <w:rFonts w:cstheme="minorHAnsi"/>
        </w:rPr>
        <w:t>We answered</w:t>
      </w:r>
      <w:r w:rsidRPr="00B231A8">
        <w:rPr>
          <w:rFonts w:cstheme="minorHAnsi"/>
        </w:rPr>
        <w:t xml:space="preserve"> this question ‘yes’ </w:t>
      </w:r>
      <w:r>
        <w:rPr>
          <w:rFonts w:cstheme="minorHAnsi"/>
        </w:rPr>
        <w:t>for</w:t>
      </w:r>
      <w:r w:rsidRPr="00B231A8">
        <w:rPr>
          <w:rFonts w:cstheme="minorHAnsi"/>
        </w:rPr>
        <w:t xml:space="preserve"> all studies </w:t>
      </w:r>
      <w:r>
        <w:rPr>
          <w:rFonts w:cstheme="minorHAnsi"/>
        </w:rPr>
        <w:t xml:space="preserve">that </w:t>
      </w:r>
      <w:r w:rsidRPr="00B231A8">
        <w:rPr>
          <w:rFonts w:cstheme="minorHAnsi"/>
        </w:rPr>
        <w:t xml:space="preserve">used the same </w:t>
      </w:r>
      <w:r>
        <w:rPr>
          <w:rFonts w:cstheme="minorHAnsi"/>
        </w:rPr>
        <w:t>rt-PCR for all samples and ‘no’ if the samples were analyzed by different types of rt-PCR. We scored ‘unclear’ if we could not tell the used rt-PCR.</w:t>
      </w:r>
    </w:p>
    <w:p w14:paraId="61C2E1FD" w14:textId="77777777" w:rsidR="004C5938" w:rsidRDefault="004C5938" w:rsidP="004C5938">
      <w:pPr>
        <w:spacing w:line="360" w:lineRule="auto"/>
        <w:jc w:val="both"/>
        <w:rPr>
          <w:rFonts w:cstheme="minorHAnsi"/>
        </w:rPr>
      </w:pPr>
      <w:r w:rsidRPr="00B231A8">
        <w:rPr>
          <w:rFonts w:cstheme="minorHAnsi"/>
        </w:rPr>
        <w:t>•</w:t>
      </w:r>
      <w:r w:rsidRPr="00B231A8">
        <w:rPr>
          <w:rFonts w:cstheme="minorHAnsi"/>
        </w:rPr>
        <w:tab/>
        <w:t>Signaling question 3: Were all patients included in the analysis?</w:t>
      </w:r>
    </w:p>
    <w:p w14:paraId="0C64A0E6" w14:textId="77777777" w:rsidR="004C5938" w:rsidRDefault="004C5938" w:rsidP="004C5938">
      <w:pPr>
        <w:spacing w:line="360" w:lineRule="auto"/>
        <w:jc w:val="both"/>
        <w:rPr>
          <w:rFonts w:cstheme="minorHAnsi"/>
        </w:rPr>
      </w:pPr>
      <w:r w:rsidRPr="008C3ACC">
        <w:rPr>
          <w:rFonts w:cstheme="minorHAnsi"/>
        </w:rPr>
        <w:t xml:space="preserve">We determined the answer to this question by comparing the </w:t>
      </w:r>
      <w:r>
        <w:rPr>
          <w:rFonts w:cstheme="minorHAnsi"/>
        </w:rPr>
        <w:t>stated population size with the number of samples included</w:t>
      </w:r>
      <w:r w:rsidRPr="008C3ACC">
        <w:rPr>
          <w:rFonts w:cstheme="minorHAnsi"/>
        </w:rPr>
        <w:t xml:space="preserve"> in the two-by-two tables. We answered ’yes’ if </w:t>
      </w:r>
      <w:r>
        <w:rPr>
          <w:rFonts w:cstheme="minorHAnsi"/>
        </w:rPr>
        <w:t>the whole population was included in the analysis or any excluded samples were reasoned for. We answered ‘no’ if samples were excluded without a given reason. We answered ‘unclear’ if we could not tell.</w:t>
      </w:r>
    </w:p>
    <w:p w14:paraId="0B7D3FF2" w14:textId="77777777" w:rsidR="004C5938" w:rsidRPr="00B5096E" w:rsidRDefault="004C5938" w:rsidP="004C5938">
      <w:pPr>
        <w:pStyle w:val="Listenabsatz"/>
        <w:numPr>
          <w:ilvl w:val="0"/>
          <w:numId w:val="4"/>
        </w:numPr>
        <w:spacing w:line="360" w:lineRule="auto"/>
        <w:jc w:val="both"/>
        <w:rPr>
          <w:rFonts w:cstheme="minorHAnsi"/>
        </w:rPr>
      </w:pPr>
      <w:r w:rsidRPr="00F2578C">
        <w:rPr>
          <w:rFonts w:cstheme="minorHAnsi"/>
        </w:rPr>
        <w:lastRenderedPageBreak/>
        <w:t>Risk of Bias is scored ‘low concern’ if studies score ‘yes’ on all the question, ‘unclear concern’ if questions are answered with ‘yes’ and ‘unclear’, ‘intermediate concern’ if one question is answered with ‘no’, ‘high concern’ if two or more questions are answered with ‘no’.</w:t>
      </w:r>
    </w:p>
    <w:sectPr w:rsidR="004C5938" w:rsidRPr="00B5096E">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F841" w14:textId="77777777" w:rsidR="00FC343B" w:rsidRDefault="00FC343B" w:rsidP="000A2D1D">
      <w:pPr>
        <w:spacing w:after="0" w:line="240" w:lineRule="auto"/>
      </w:pPr>
      <w:r>
        <w:separator/>
      </w:r>
    </w:p>
  </w:endnote>
  <w:endnote w:type="continuationSeparator" w:id="0">
    <w:p w14:paraId="474B51E2" w14:textId="77777777" w:rsidR="00FC343B" w:rsidRDefault="00FC343B" w:rsidP="000A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9334970"/>
      <w:docPartObj>
        <w:docPartGallery w:val="Page Numbers (Bottom of Page)"/>
        <w:docPartUnique/>
      </w:docPartObj>
    </w:sdtPr>
    <w:sdtEndPr>
      <w:rPr>
        <w:rStyle w:val="Seitenzahl"/>
      </w:rPr>
    </w:sdtEndPr>
    <w:sdtContent>
      <w:p w14:paraId="52CCBAAC" w14:textId="24D14AB8" w:rsidR="00886E28" w:rsidRDefault="00886E28" w:rsidP="00004E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298AEB5" w14:textId="77777777" w:rsidR="00886E28" w:rsidRDefault="00886E28" w:rsidP="00886E2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2174544"/>
      <w:docPartObj>
        <w:docPartGallery w:val="Page Numbers (Bottom of Page)"/>
        <w:docPartUnique/>
      </w:docPartObj>
    </w:sdtPr>
    <w:sdtEndPr>
      <w:rPr>
        <w:rStyle w:val="Seitenzahl"/>
      </w:rPr>
    </w:sdtEndPr>
    <w:sdtContent>
      <w:p w14:paraId="07265A19" w14:textId="7ECB8B4D" w:rsidR="00886E28" w:rsidRDefault="00886E28" w:rsidP="00004E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E42F161" w14:textId="77777777" w:rsidR="00886E28" w:rsidRDefault="00886E28" w:rsidP="00886E2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A35E" w14:textId="77777777" w:rsidR="00FC343B" w:rsidRDefault="00FC343B" w:rsidP="000A2D1D">
      <w:pPr>
        <w:spacing w:after="0" w:line="240" w:lineRule="auto"/>
      </w:pPr>
      <w:r>
        <w:separator/>
      </w:r>
    </w:p>
  </w:footnote>
  <w:footnote w:type="continuationSeparator" w:id="0">
    <w:p w14:paraId="6E2EE5B7" w14:textId="77777777" w:rsidR="00FC343B" w:rsidRDefault="00FC343B" w:rsidP="000A2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1420"/>
    <w:multiLevelType w:val="hybridMultilevel"/>
    <w:tmpl w:val="860C0F44"/>
    <w:lvl w:ilvl="0" w:tplc="04070013">
      <w:start w:val="1"/>
      <w:numFmt w:val="upperRoman"/>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756051"/>
    <w:multiLevelType w:val="hybridMultilevel"/>
    <w:tmpl w:val="94C015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5F6498"/>
    <w:multiLevelType w:val="hybridMultilevel"/>
    <w:tmpl w:val="F43E8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F091D"/>
    <w:multiLevelType w:val="hybridMultilevel"/>
    <w:tmpl w:val="D39C918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1607751"/>
    <w:multiLevelType w:val="hybridMultilevel"/>
    <w:tmpl w:val="C63092C8"/>
    <w:lvl w:ilvl="0" w:tplc="31C0DB26">
      <w:start w:val="2"/>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EE0478"/>
    <w:multiLevelType w:val="hybridMultilevel"/>
    <w:tmpl w:val="89B4428C"/>
    <w:lvl w:ilvl="0" w:tplc="D24EB906">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5764708">
    <w:abstractNumId w:val="3"/>
  </w:num>
  <w:num w:numId="2" w16cid:durableId="1980836259">
    <w:abstractNumId w:val="0"/>
  </w:num>
  <w:num w:numId="3" w16cid:durableId="617446207">
    <w:abstractNumId w:val="2"/>
  </w:num>
  <w:num w:numId="4" w16cid:durableId="2109036147">
    <w:abstractNumId w:val="4"/>
  </w:num>
  <w:num w:numId="5" w16cid:durableId="861893955">
    <w:abstractNumId w:val="5"/>
  </w:num>
  <w:num w:numId="6" w16cid:durableId="39258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18"/>
    <w:rsid w:val="000426D8"/>
    <w:rsid w:val="0008181B"/>
    <w:rsid w:val="0008458E"/>
    <w:rsid w:val="000875CF"/>
    <w:rsid w:val="000A2D1D"/>
    <w:rsid w:val="000A60CB"/>
    <w:rsid w:val="000C0AC7"/>
    <w:rsid w:val="000D01E0"/>
    <w:rsid w:val="000D3CCE"/>
    <w:rsid w:val="00121244"/>
    <w:rsid w:val="001579D6"/>
    <w:rsid w:val="00166729"/>
    <w:rsid w:val="00172852"/>
    <w:rsid w:val="001807C7"/>
    <w:rsid w:val="00192E18"/>
    <w:rsid w:val="001A2ED3"/>
    <w:rsid w:val="001B3FFB"/>
    <w:rsid w:val="001B4C7A"/>
    <w:rsid w:val="001B7274"/>
    <w:rsid w:val="001C4FF0"/>
    <w:rsid w:val="001F7715"/>
    <w:rsid w:val="002135DC"/>
    <w:rsid w:val="0023330B"/>
    <w:rsid w:val="002531AB"/>
    <w:rsid w:val="002757F3"/>
    <w:rsid w:val="00283DBA"/>
    <w:rsid w:val="002920AE"/>
    <w:rsid w:val="002B4C52"/>
    <w:rsid w:val="002B7624"/>
    <w:rsid w:val="002C655E"/>
    <w:rsid w:val="002F5FE5"/>
    <w:rsid w:val="00311C51"/>
    <w:rsid w:val="003442F1"/>
    <w:rsid w:val="00424D29"/>
    <w:rsid w:val="00432AF0"/>
    <w:rsid w:val="00445B21"/>
    <w:rsid w:val="004A4ABB"/>
    <w:rsid w:val="004A4B83"/>
    <w:rsid w:val="004B6676"/>
    <w:rsid w:val="004C5938"/>
    <w:rsid w:val="004F1BF4"/>
    <w:rsid w:val="00522270"/>
    <w:rsid w:val="00547223"/>
    <w:rsid w:val="005A1CAD"/>
    <w:rsid w:val="005D7B5D"/>
    <w:rsid w:val="005E3269"/>
    <w:rsid w:val="0061201C"/>
    <w:rsid w:val="006348E3"/>
    <w:rsid w:val="00642421"/>
    <w:rsid w:val="00642796"/>
    <w:rsid w:val="00643C4D"/>
    <w:rsid w:val="006441F6"/>
    <w:rsid w:val="00667973"/>
    <w:rsid w:val="00686098"/>
    <w:rsid w:val="006B43FC"/>
    <w:rsid w:val="006C4647"/>
    <w:rsid w:val="007000EA"/>
    <w:rsid w:val="0074240C"/>
    <w:rsid w:val="0076402A"/>
    <w:rsid w:val="0077611C"/>
    <w:rsid w:val="007B30FB"/>
    <w:rsid w:val="007F515F"/>
    <w:rsid w:val="00807058"/>
    <w:rsid w:val="00837A74"/>
    <w:rsid w:val="008555E8"/>
    <w:rsid w:val="00871AF0"/>
    <w:rsid w:val="00877614"/>
    <w:rsid w:val="00886E28"/>
    <w:rsid w:val="008A5AA3"/>
    <w:rsid w:val="008A6676"/>
    <w:rsid w:val="008B0454"/>
    <w:rsid w:val="008D1D50"/>
    <w:rsid w:val="009100B1"/>
    <w:rsid w:val="0091162F"/>
    <w:rsid w:val="009150B7"/>
    <w:rsid w:val="009356E0"/>
    <w:rsid w:val="00942AF9"/>
    <w:rsid w:val="00943337"/>
    <w:rsid w:val="0097378A"/>
    <w:rsid w:val="00975B34"/>
    <w:rsid w:val="009D3BF7"/>
    <w:rsid w:val="009F2D1F"/>
    <w:rsid w:val="009F315D"/>
    <w:rsid w:val="00A000CB"/>
    <w:rsid w:val="00B06606"/>
    <w:rsid w:val="00B13285"/>
    <w:rsid w:val="00B35630"/>
    <w:rsid w:val="00B469E7"/>
    <w:rsid w:val="00B55647"/>
    <w:rsid w:val="00B64FB3"/>
    <w:rsid w:val="00B73AD1"/>
    <w:rsid w:val="00B77FC5"/>
    <w:rsid w:val="00BA10C2"/>
    <w:rsid w:val="00BB0EC8"/>
    <w:rsid w:val="00BE17F0"/>
    <w:rsid w:val="00BF57C0"/>
    <w:rsid w:val="00C030F7"/>
    <w:rsid w:val="00C11A95"/>
    <w:rsid w:val="00C1569A"/>
    <w:rsid w:val="00C6124E"/>
    <w:rsid w:val="00C763AA"/>
    <w:rsid w:val="00C829DF"/>
    <w:rsid w:val="00C95908"/>
    <w:rsid w:val="00CA0DED"/>
    <w:rsid w:val="00CA0F75"/>
    <w:rsid w:val="00CC32AB"/>
    <w:rsid w:val="00CE3B82"/>
    <w:rsid w:val="00CE6313"/>
    <w:rsid w:val="00D03B18"/>
    <w:rsid w:val="00D26C04"/>
    <w:rsid w:val="00D274FE"/>
    <w:rsid w:val="00D751CD"/>
    <w:rsid w:val="00D82632"/>
    <w:rsid w:val="00DC4E24"/>
    <w:rsid w:val="00DE3AAF"/>
    <w:rsid w:val="00DF1B8A"/>
    <w:rsid w:val="00E1075A"/>
    <w:rsid w:val="00E10C40"/>
    <w:rsid w:val="00E551D0"/>
    <w:rsid w:val="00E55C4B"/>
    <w:rsid w:val="00E84B51"/>
    <w:rsid w:val="00E84C2A"/>
    <w:rsid w:val="00EA6AF6"/>
    <w:rsid w:val="00EB792D"/>
    <w:rsid w:val="00EE3C53"/>
    <w:rsid w:val="00F01874"/>
    <w:rsid w:val="00F20E74"/>
    <w:rsid w:val="00F32384"/>
    <w:rsid w:val="00F354B0"/>
    <w:rsid w:val="00F570E2"/>
    <w:rsid w:val="00F57283"/>
    <w:rsid w:val="00F57404"/>
    <w:rsid w:val="00F6116C"/>
    <w:rsid w:val="00F67DA2"/>
    <w:rsid w:val="00F807E2"/>
    <w:rsid w:val="00F8714B"/>
    <w:rsid w:val="00F90F07"/>
    <w:rsid w:val="00F9507D"/>
    <w:rsid w:val="00FA2FE3"/>
    <w:rsid w:val="00FC343B"/>
    <w:rsid w:val="00FD08DC"/>
    <w:rsid w:val="00FD7D9F"/>
    <w:rsid w:val="00FE0B3B"/>
    <w:rsid w:val="00FE5A68"/>
    <w:rsid w:val="2ADA4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0B50"/>
  <w15:chartTrackingRefBased/>
  <w15:docId w15:val="{AF93CE1E-3E78-45DE-8B89-E71B4436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5222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autoRedefine/>
    <w:qFormat/>
    <w:rsid w:val="00166729"/>
    <w:pPr>
      <w:keepNext/>
      <w:keepLines/>
      <w:spacing w:before="200" w:after="0" w:line="240" w:lineRule="auto"/>
      <w:outlineLvl w:val="1"/>
    </w:pPr>
    <w:rPr>
      <w:rFonts w:ascii="Arial" w:eastAsiaTheme="majorEastAsia" w:hAnsi="Arial" w:cstheme="majorBidi"/>
      <w:b/>
      <w:bCs/>
      <w:sz w:val="20"/>
      <w:szCs w:val="20"/>
      <w:lang w:val="de-DE" w:eastAsia="de-DE"/>
    </w:rPr>
  </w:style>
  <w:style w:type="paragraph" w:styleId="berschrift3">
    <w:name w:val="heading 3"/>
    <w:basedOn w:val="Standard"/>
    <w:next w:val="Standard"/>
    <w:link w:val="berschrift3Zchn"/>
    <w:autoRedefine/>
    <w:unhideWhenUsed/>
    <w:qFormat/>
    <w:rsid w:val="00166729"/>
    <w:pPr>
      <w:keepNext/>
      <w:keepLines/>
      <w:spacing w:before="200" w:after="0" w:line="240" w:lineRule="auto"/>
      <w:outlineLvl w:val="2"/>
    </w:pPr>
    <w:rPr>
      <w:rFonts w:ascii="Arial" w:eastAsiaTheme="majorEastAsia" w:hAnsi="Arial" w:cs="Arial"/>
      <w:b/>
      <w:bCs/>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B18"/>
    <w:pPr>
      <w:ind w:left="720"/>
      <w:contextualSpacing/>
    </w:pPr>
  </w:style>
  <w:style w:type="character" w:customStyle="1" w:styleId="berschrift2Zchn">
    <w:name w:val="Überschrift 2 Zchn"/>
    <w:basedOn w:val="Absatz-Standardschriftart"/>
    <w:link w:val="berschrift2"/>
    <w:rsid w:val="00166729"/>
    <w:rPr>
      <w:rFonts w:ascii="Arial" w:eastAsiaTheme="majorEastAsia" w:hAnsi="Arial" w:cstheme="majorBidi"/>
      <w:b/>
      <w:bCs/>
      <w:sz w:val="20"/>
      <w:szCs w:val="20"/>
      <w:lang w:eastAsia="de-DE"/>
    </w:rPr>
  </w:style>
  <w:style w:type="character" w:customStyle="1" w:styleId="berschrift3Zchn">
    <w:name w:val="Überschrift 3 Zchn"/>
    <w:basedOn w:val="Absatz-Standardschriftart"/>
    <w:link w:val="berschrift3"/>
    <w:rsid w:val="00166729"/>
    <w:rPr>
      <w:rFonts w:ascii="Arial" w:eastAsiaTheme="majorEastAsia" w:hAnsi="Arial" w:cs="Arial"/>
      <w:b/>
      <w:bCs/>
      <w:sz w:val="24"/>
      <w:szCs w:val="24"/>
      <w:lang w:val="en-US" w:eastAsia="en-GB"/>
    </w:rPr>
  </w:style>
  <w:style w:type="table" w:styleId="Tabellenraster">
    <w:name w:val="Table Grid"/>
    <w:basedOn w:val="NormaleTabelle"/>
    <w:rsid w:val="0016672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Zchn"/>
    <w:rsid w:val="0016672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166729"/>
    <w:rPr>
      <w:rFonts w:cs="Times New Roman"/>
      <w:color w:val="auto"/>
    </w:rPr>
  </w:style>
  <w:style w:type="paragraph" w:styleId="HTMLVorformatiert">
    <w:name w:val="HTML Preformatted"/>
    <w:basedOn w:val="Standard"/>
    <w:link w:val="HTMLVorformatiertZchn"/>
    <w:uiPriority w:val="99"/>
    <w:unhideWhenUsed/>
    <w:rsid w:val="00F6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F67DA2"/>
    <w:rPr>
      <w:rFonts w:ascii="Courier New" w:eastAsia="Times New Roman" w:hAnsi="Courier New" w:cs="Courier New"/>
      <w:sz w:val="20"/>
      <w:szCs w:val="20"/>
      <w:lang w:eastAsia="de-DE"/>
    </w:rPr>
  </w:style>
  <w:style w:type="character" w:customStyle="1" w:styleId="berschrift1Zchn">
    <w:name w:val="Überschrift 1 Zchn"/>
    <w:basedOn w:val="Absatz-Standardschriftart"/>
    <w:link w:val="berschrift1"/>
    <w:uiPriority w:val="9"/>
    <w:rsid w:val="00522270"/>
    <w:rPr>
      <w:rFonts w:asciiTheme="majorHAnsi" w:eastAsiaTheme="majorEastAsia" w:hAnsiTheme="majorHAnsi" w:cstheme="majorBidi"/>
      <w:color w:val="2F5496" w:themeColor="accent1" w:themeShade="BF"/>
      <w:sz w:val="32"/>
      <w:szCs w:val="32"/>
      <w:lang w:val="en-US"/>
    </w:rPr>
  </w:style>
  <w:style w:type="paragraph" w:styleId="Verzeichnis1">
    <w:name w:val="toc 1"/>
    <w:basedOn w:val="Standard"/>
    <w:next w:val="Standard"/>
    <w:autoRedefine/>
    <w:uiPriority w:val="39"/>
    <w:unhideWhenUsed/>
    <w:rsid w:val="00522270"/>
    <w:pPr>
      <w:spacing w:before="360" w:after="360"/>
    </w:pPr>
    <w:rPr>
      <w:rFonts w:cstheme="minorHAnsi"/>
      <w:b/>
      <w:bCs/>
      <w:caps/>
      <w:u w:val="single"/>
    </w:rPr>
  </w:style>
  <w:style w:type="paragraph" w:styleId="Verzeichnis2">
    <w:name w:val="toc 2"/>
    <w:basedOn w:val="Standard"/>
    <w:next w:val="Standard"/>
    <w:autoRedefine/>
    <w:uiPriority w:val="39"/>
    <w:unhideWhenUsed/>
    <w:rsid w:val="00522270"/>
    <w:pPr>
      <w:spacing w:after="0"/>
    </w:pPr>
    <w:rPr>
      <w:rFonts w:cstheme="minorHAnsi"/>
      <w:b/>
      <w:bCs/>
      <w:smallCaps/>
    </w:rPr>
  </w:style>
  <w:style w:type="paragraph" w:styleId="Verzeichnis3">
    <w:name w:val="toc 3"/>
    <w:basedOn w:val="Standard"/>
    <w:next w:val="Standard"/>
    <w:autoRedefine/>
    <w:uiPriority w:val="39"/>
    <w:unhideWhenUsed/>
    <w:rsid w:val="00522270"/>
    <w:pPr>
      <w:spacing w:after="0"/>
    </w:pPr>
    <w:rPr>
      <w:rFonts w:cstheme="minorHAnsi"/>
      <w:smallCaps/>
    </w:rPr>
  </w:style>
  <w:style w:type="paragraph" w:styleId="Verzeichnis4">
    <w:name w:val="toc 4"/>
    <w:basedOn w:val="Standard"/>
    <w:next w:val="Standard"/>
    <w:autoRedefine/>
    <w:uiPriority w:val="39"/>
    <w:unhideWhenUsed/>
    <w:rsid w:val="00522270"/>
    <w:pPr>
      <w:spacing w:after="0"/>
    </w:pPr>
    <w:rPr>
      <w:rFonts w:cstheme="minorHAnsi"/>
    </w:rPr>
  </w:style>
  <w:style w:type="paragraph" w:styleId="Verzeichnis5">
    <w:name w:val="toc 5"/>
    <w:basedOn w:val="Standard"/>
    <w:next w:val="Standard"/>
    <w:autoRedefine/>
    <w:uiPriority w:val="39"/>
    <w:unhideWhenUsed/>
    <w:rsid w:val="00522270"/>
    <w:pPr>
      <w:spacing w:after="0"/>
    </w:pPr>
    <w:rPr>
      <w:rFonts w:cstheme="minorHAnsi"/>
    </w:rPr>
  </w:style>
  <w:style w:type="paragraph" w:styleId="Verzeichnis6">
    <w:name w:val="toc 6"/>
    <w:basedOn w:val="Standard"/>
    <w:next w:val="Standard"/>
    <w:autoRedefine/>
    <w:uiPriority w:val="39"/>
    <w:unhideWhenUsed/>
    <w:rsid w:val="00522270"/>
    <w:pPr>
      <w:spacing w:after="0"/>
    </w:pPr>
    <w:rPr>
      <w:rFonts w:cstheme="minorHAnsi"/>
    </w:rPr>
  </w:style>
  <w:style w:type="paragraph" w:styleId="Verzeichnis7">
    <w:name w:val="toc 7"/>
    <w:basedOn w:val="Standard"/>
    <w:next w:val="Standard"/>
    <w:autoRedefine/>
    <w:uiPriority w:val="39"/>
    <w:unhideWhenUsed/>
    <w:rsid w:val="00522270"/>
    <w:pPr>
      <w:spacing w:after="0"/>
    </w:pPr>
    <w:rPr>
      <w:rFonts w:cstheme="minorHAnsi"/>
    </w:rPr>
  </w:style>
  <w:style w:type="paragraph" w:styleId="Verzeichnis8">
    <w:name w:val="toc 8"/>
    <w:basedOn w:val="Standard"/>
    <w:next w:val="Standard"/>
    <w:autoRedefine/>
    <w:uiPriority w:val="39"/>
    <w:unhideWhenUsed/>
    <w:rsid w:val="00522270"/>
    <w:pPr>
      <w:spacing w:after="0"/>
    </w:pPr>
    <w:rPr>
      <w:rFonts w:cstheme="minorHAnsi"/>
    </w:rPr>
  </w:style>
  <w:style w:type="paragraph" w:styleId="Verzeichnis9">
    <w:name w:val="toc 9"/>
    <w:basedOn w:val="Standard"/>
    <w:next w:val="Standard"/>
    <w:autoRedefine/>
    <w:uiPriority w:val="39"/>
    <w:unhideWhenUsed/>
    <w:rsid w:val="00522270"/>
    <w:pPr>
      <w:spacing w:after="0"/>
    </w:pPr>
    <w:rPr>
      <w:rFonts w:cstheme="minorHAnsi"/>
    </w:rPr>
  </w:style>
  <w:style w:type="character" w:styleId="Hyperlink">
    <w:name w:val="Hyperlink"/>
    <w:basedOn w:val="Absatz-Standardschriftart"/>
    <w:uiPriority w:val="99"/>
    <w:unhideWhenUsed/>
    <w:rsid w:val="00522270"/>
    <w:rPr>
      <w:color w:val="0563C1" w:themeColor="hyperlink"/>
      <w:u w:val="single"/>
    </w:rPr>
  </w:style>
  <w:style w:type="character" w:styleId="NichtaufgelsteErwhnung">
    <w:name w:val="Unresolved Mention"/>
    <w:basedOn w:val="Absatz-Standardschriftart"/>
    <w:uiPriority w:val="99"/>
    <w:semiHidden/>
    <w:unhideWhenUsed/>
    <w:rsid w:val="00522270"/>
    <w:rPr>
      <w:color w:val="605E5C"/>
      <w:shd w:val="clear" w:color="auto" w:fill="E1DFDD"/>
    </w:rPr>
  </w:style>
  <w:style w:type="paragraph" w:styleId="Beschriftung">
    <w:name w:val="caption"/>
    <w:basedOn w:val="Standard"/>
    <w:next w:val="Standard"/>
    <w:uiPriority w:val="35"/>
    <w:unhideWhenUsed/>
    <w:qFormat/>
    <w:rsid w:val="00424D29"/>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F57404"/>
    <w:rPr>
      <w:sz w:val="16"/>
      <w:szCs w:val="16"/>
    </w:rPr>
  </w:style>
  <w:style w:type="paragraph" w:styleId="Kommentartext">
    <w:name w:val="annotation text"/>
    <w:basedOn w:val="Standard"/>
    <w:link w:val="KommentartextZchn"/>
    <w:uiPriority w:val="99"/>
    <w:semiHidden/>
    <w:unhideWhenUsed/>
    <w:rsid w:val="00F574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7404"/>
    <w:rPr>
      <w:sz w:val="20"/>
      <w:szCs w:val="20"/>
      <w:lang w:val="en-US"/>
    </w:rPr>
  </w:style>
  <w:style w:type="paragraph" w:styleId="Kommentarthema">
    <w:name w:val="annotation subject"/>
    <w:basedOn w:val="Kommentartext"/>
    <w:next w:val="Kommentartext"/>
    <w:link w:val="KommentarthemaZchn"/>
    <w:uiPriority w:val="99"/>
    <w:semiHidden/>
    <w:unhideWhenUsed/>
    <w:rsid w:val="00F57404"/>
    <w:rPr>
      <w:b/>
      <w:bCs/>
    </w:rPr>
  </w:style>
  <w:style w:type="character" w:customStyle="1" w:styleId="KommentarthemaZchn">
    <w:name w:val="Kommentarthema Zchn"/>
    <w:basedOn w:val="KommentartextZchn"/>
    <w:link w:val="Kommentarthema"/>
    <w:uiPriority w:val="99"/>
    <w:semiHidden/>
    <w:rsid w:val="00F57404"/>
    <w:rPr>
      <w:b/>
      <w:bCs/>
      <w:sz w:val="20"/>
      <w:szCs w:val="20"/>
      <w:lang w:val="en-US"/>
    </w:rPr>
  </w:style>
  <w:style w:type="paragraph" w:styleId="Sprechblasentext">
    <w:name w:val="Balloon Text"/>
    <w:basedOn w:val="Standard"/>
    <w:link w:val="SprechblasentextZchn"/>
    <w:uiPriority w:val="99"/>
    <w:semiHidden/>
    <w:unhideWhenUsed/>
    <w:rsid w:val="002C655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C655E"/>
    <w:rPr>
      <w:rFonts w:ascii="Times New Roman" w:hAnsi="Times New Roman" w:cs="Times New Roman"/>
      <w:sz w:val="18"/>
      <w:szCs w:val="18"/>
      <w:lang w:val="en-US"/>
    </w:rPr>
  </w:style>
  <w:style w:type="paragraph" w:styleId="berarbeitung">
    <w:name w:val="Revision"/>
    <w:hidden/>
    <w:uiPriority w:val="99"/>
    <w:semiHidden/>
    <w:rsid w:val="00B06606"/>
    <w:pPr>
      <w:spacing w:after="0" w:line="240" w:lineRule="auto"/>
    </w:pPr>
    <w:rPr>
      <w:lang w:val="en-US"/>
    </w:rPr>
  </w:style>
  <w:style w:type="paragraph" w:styleId="Funotentext">
    <w:name w:val="footnote text"/>
    <w:basedOn w:val="Standard"/>
    <w:link w:val="FunotentextZchn"/>
    <w:uiPriority w:val="99"/>
    <w:semiHidden/>
    <w:unhideWhenUsed/>
    <w:rsid w:val="000A2D1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A2D1D"/>
    <w:rPr>
      <w:sz w:val="20"/>
      <w:szCs w:val="20"/>
      <w:lang w:val="en-US"/>
    </w:rPr>
  </w:style>
  <w:style w:type="character" w:styleId="Funotenzeichen">
    <w:name w:val="footnote reference"/>
    <w:basedOn w:val="Absatz-Standardschriftart"/>
    <w:uiPriority w:val="99"/>
    <w:semiHidden/>
    <w:unhideWhenUsed/>
    <w:rsid w:val="000A2D1D"/>
    <w:rPr>
      <w:vertAlign w:val="superscript"/>
    </w:rPr>
  </w:style>
  <w:style w:type="character" w:customStyle="1" w:styleId="DefaultZchn">
    <w:name w:val="Default Zchn"/>
    <w:basedOn w:val="Absatz-Standardschriftart"/>
    <w:link w:val="Default"/>
    <w:rsid w:val="000A2D1D"/>
    <w:rPr>
      <w:rFonts w:ascii="Calibri" w:eastAsia="Times New Roman" w:hAnsi="Calibri" w:cs="Calibri"/>
      <w:color w:val="000000"/>
      <w:sz w:val="24"/>
      <w:szCs w:val="24"/>
      <w:lang w:val="en-CA" w:eastAsia="en-CA"/>
    </w:rPr>
  </w:style>
  <w:style w:type="paragraph" w:styleId="Kopfzeile">
    <w:name w:val="header"/>
    <w:basedOn w:val="Standard"/>
    <w:link w:val="KopfzeileZchn"/>
    <w:uiPriority w:val="99"/>
    <w:unhideWhenUsed/>
    <w:rsid w:val="00886E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6E28"/>
    <w:rPr>
      <w:lang w:val="en-US"/>
    </w:rPr>
  </w:style>
  <w:style w:type="paragraph" w:styleId="Fuzeile">
    <w:name w:val="footer"/>
    <w:basedOn w:val="Standard"/>
    <w:link w:val="FuzeileZchn"/>
    <w:uiPriority w:val="99"/>
    <w:unhideWhenUsed/>
    <w:rsid w:val="00886E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6E28"/>
    <w:rPr>
      <w:lang w:val="en-US"/>
    </w:rPr>
  </w:style>
  <w:style w:type="character" w:styleId="Seitenzahl">
    <w:name w:val="page number"/>
    <w:basedOn w:val="Absatz-Standardschriftart"/>
    <w:uiPriority w:val="99"/>
    <w:semiHidden/>
    <w:unhideWhenUsed/>
    <w:rsid w:val="0088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1369">
      <w:bodyDiv w:val="1"/>
      <w:marLeft w:val="0"/>
      <w:marRight w:val="0"/>
      <w:marTop w:val="0"/>
      <w:marBottom w:val="0"/>
      <w:divBdr>
        <w:top w:val="none" w:sz="0" w:space="0" w:color="auto"/>
        <w:left w:val="none" w:sz="0" w:space="0" w:color="auto"/>
        <w:bottom w:val="none" w:sz="0" w:space="0" w:color="auto"/>
        <w:right w:val="none" w:sz="0" w:space="0" w:color="auto"/>
      </w:divBdr>
    </w:div>
    <w:div w:id="367875390">
      <w:bodyDiv w:val="1"/>
      <w:marLeft w:val="0"/>
      <w:marRight w:val="0"/>
      <w:marTop w:val="0"/>
      <w:marBottom w:val="0"/>
      <w:divBdr>
        <w:top w:val="none" w:sz="0" w:space="0" w:color="auto"/>
        <w:left w:val="none" w:sz="0" w:space="0" w:color="auto"/>
        <w:bottom w:val="none" w:sz="0" w:space="0" w:color="auto"/>
        <w:right w:val="none" w:sz="0" w:space="0" w:color="auto"/>
      </w:divBdr>
      <w:divsChild>
        <w:div w:id="651645203">
          <w:marLeft w:val="0"/>
          <w:marRight w:val="0"/>
          <w:marTop w:val="0"/>
          <w:marBottom w:val="0"/>
          <w:divBdr>
            <w:top w:val="none" w:sz="0" w:space="0" w:color="auto"/>
            <w:left w:val="none" w:sz="0" w:space="0" w:color="auto"/>
            <w:bottom w:val="none" w:sz="0" w:space="0" w:color="auto"/>
            <w:right w:val="none" w:sz="0" w:space="0" w:color="auto"/>
          </w:divBdr>
        </w:div>
        <w:div w:id="1822114657">
          <w:marLeft w:val="0"/>
          <w:marRight w:val="0"/>
          <w:marTop w:val="0"/>
          <w:marBottom w:val="0"/>
          <w:divBdr>
            <w:top w:val="none" w:sz="0" w:space="0" w:color="auto"/>
            <w:left w:val="none" w:sz="0" w:space="0" w:color="auto"/>
            <w:bottom w:val="none" w:sz="0" w:space="0" w:color="auto"/>
            <w:right w:val="none" w:sz="0" w:space="0" w:color="auto"/>
          </w:divBdr>
        </w:div>
        <w:div w:id="141967688">
          <w:marLeft w:val="0"/>
          <w:marRight w:val="0"/>
          <w:marTop w:val="0"/>
          <w:marBottom w:val="0"/>
          <w:divBdr>
            <w:top w:val="none" w:sz="0" w:space="0" w:color="auto"/>
            <w:left w:val="none" w:sz="0" w:space="0" w:color="auto"/>
            <w:bottom w:val="none" w:sz="0" w:space="0" w:color="auto"/>
            <w:right w:val="none" w:sz="0" w:space="0" w:color="auto"/>
          </w:divBdr>
        </w:div>
        <w:div w:id="111293520">
          <w:marLeft w:val="0"/>
          <w:marRight w:val="0"/>
          <w:marTop w:val="0"/>
          <w:marBottom w:val="0"/>
          <w:divBdr>
            <w:top w:val="none" w:sz="0" w:space="0" w:color="auto"/>
            <w:left w:val="none" w:sz="0" w:space="0" w:color="auto"/>
            <w:bottom w:val="none" w:sz="0" w:space="0" w:color="auto"/>
            <w:right w:val="none" w:sz="0" w:space="0" w:color="auto"/>
          </w:divBdr>
        </w:div>
      </w:divsChild>
    </w:div>
    <w:div w:id="389693800">
      <w:bodyDiv w:val="1"/>
      <w:marLeft w:val="0"/>
      <w:marRight w:val="0"/>
      <w:marTop w:val="0"/>
      <w:marBottom w:val="0"/>
      <w:divBdr>
        <w:top w:val="none" w:sz="0" w:space="0" w:color="auto"/>
        <w:left w:val="none" w:sz="0" w:space="0" w:color="auto"/>
        <w:bottom w:val="none" w:sz="0" w:space="0" w:color="auto"/>
        <w:right w:val="none" w:sz="0" w:space="0" w:color="auto"/>
      </w:divBdr>
    </w:div>
    <w:div w:id="41794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1DF527-2E42-47A5-834B-95A26666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5784</Characters>
  <Application>Microsoft Office Word</Application>
  <DocSecurity>0</DocSecurity>
  <Lines>48</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Brümmer</dc:creator>
  <cp:keywords/>
  <dc:description/>
  <cp:lastModifiedBy>Lukas Brümmer</cp:lastModifiedBy>
  <cp:revision>8</cp:revision>
  <cp:lastPrinted>2021-02-22T07:39:00Z</cp:lastPrinted>
  <dcterms:created xsi:type="dcterms:W3CDTF">2021-07-13T10:28:00Z</dcterms:created>
  <dcterms:modified xsi:type="dcterms:W3CDTF">2022-05-11T17:38:00Z</dcterms:modified>
</cp:coreProperties>
</file>