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71177" w14:textId="4B999618" w:rsidR="006B50C5" w:rsidRPr="009965BF" w:rsidRDefault="003F15F6" w:rsidP="009965BF">
      <w:pPr>
        <w:jc w:val="center"/>
        <w:rPr>
          <w:rFonts w:ascii="Times New Roman" w:hAnsi="Times New Roman" w:cs="Times New Roman"/>
          <w:lang w:val="en-GB"/>
        </w:rPr>
      </w:pPr>
      <w:bookmarkStart w:id="0" w:name="_GoBack"/>
      <w:bookmarkEnd w:id="0"/>
      <w:r>
        <w:rPr>
          <w:rFonts w:ascii="Times New Roman" w:hAnsi="Times New Roman" w:cs="Times New Roman"/>
          <w:lang w:val="en-GB"/>
        </w:rPr>
        <w:t>PROSPECTIVE</w:t>
      </w:r>
      <w:r w:rsidRPr="009965BF">
        <w:rPr>
          <w:rFonts w:ascii="Times New Roman" w:hAnsi="Times New Roman" w:cs="Times New Roman"/>
          <w:lang w:val="en-GB"/>
        </w:rPr>
        <w:t xml:space="preserve"> </w:t>
      </w:r>
      <w:r w:rsidR="009965BF" w:rsidRPr="009965BF">
        <w:rPr>
          <w:rFonts w:ascii="Times New Roman" w:hAnsi="Times New Roman" w:cs="Times New Roman"/>
          <w:lang w:val="en-GB"/>
        </w:rPr>
        <w:t>ANALYSIS PLAN</w:t>
      </w:r>
    </w:p>
    <w:p w14:paraId="34C5EAE8" w14:textId="77777777" w:rsidR="009965BF" w:rsidRPr="009965BF" w:rsidRDefault="009965BF" w:rsidP="009965BF">
      <w:pPr>
        <w:rPr>
          <w:rFonts w:ascii="Times New Roman" w:hAnsi="Times New Roman" w:cs="Times New Roman"/>
          <w:sz w:val="20"/>
          <w:lang w:val="en-GB"/>
        </w:rPr>
      </w:pPr>
    </w:p>
    <w:p w14:paraId="27D196AE" w14:textId="77777777" w:rsidR="009965BF" w:rsidRPr="009965BF" w:rsidRDefault="009965BF" w:rsidP="009965BF">
      <w:pPr>
        <w:rPr>
          <w:rFonts w:ascii="Times New Roman" w:hAnsi="Times New Roman" w:cs="Times New Roman"/>
          <w:b/>
          <w:sz w:val="32"/>
          <w:lang w:val="en-GB"/>
        </w:rPr>
      </w:pPr>
      <w:r w:rsidRPr="009965BF">
        <w:rPr>
          <w:rFonts w:ascii="Times New Roman" w:hAnsi="Times New Roman" w:cs="Times New Roman"/>
          <w:b/>
          <w:sz w:val="32"/>
          <w:lang w:val="en-GB"/>
        </w:rPr>
        <w:t>Prevalence and determinants of healthcare avoidance during the COVID-19 pandemic: a population-based, cross-sectional study</w:t>
      </w:r>
    </w:p>
    <w:p w14:paraId="2E8E673B" w14:textId="77777777" w:rsidR="009965BF" w:rsidRPr="009965BF" w:rsidRDefault="009965BF" w:rsidP="009965BF">
      <w:pPr>
        <w:rPr>
          <w:rFonts w:ascii="Times New Roman" w:hAnsi="Times New Roman" w:cs="Times New Roman"/>
          <w:b/>
          <w:sz w:val="23"/>
          <w:szCs w:val="23"/>
          <w:lang w:val="en-GB"/>
        </w:rPr>
      </w:pPr>
    </w:p>
    <w:p w14:paraId="281B09FE" w14:textId="77777777" w:rsidR="009965BF" w:rsidRPr="003F15F6" w:rsidRDefault="009965BF" w:rsidP="009965BF">
      <w:pPr>
        <w:spacing w:line="360" w:lineRule="auto"/>
        <w:jc w:val="both"/>
        <w:rPr>
          <w:rFonts w:ascii="Times New Roman" w:hAnsi="Times New Roman" w:cs="Times New Roman"/>
          <w:sz w:val="24"/>
          <w:szCs w:val="24"/>
          <w:lang w:val="nl-NL"/>
        </w:rPr>
      </w:pPr>
      <w:r w:rsidRPr="003F15F6">
        <w:rPr>
          <w:rFonts w:ascii="Times New Roman" w:hAnsi="Times New Roman" w:cs="Times New Roman"/>
          <w:sz w:val="24"/>
          <w:szCs w:val="24"/>
          <w:lang w:val="nl-NL"/>
        </w:rPr>
        <w:t>Marije J. Splinter, Premysl Velek, M. Kamran Ikram, Brenda C.T. Kieboom, Robin P. Peeters, Patrick J.E. Bindels, M. Arfan Ikram, Frank J. Wolters, Maarten J.G. Leening, Evelien I.T. de Schepper, Silvan Licher</w:t>
      </w:r>
    </w:p>
    <w:p w14:paraId="305B1AA9" w14:textId="77777777" w:rsidR="009965BF" w:rsidRPr="009965BF" w:rsidRDefault="009965BF" w:rsidP="009965BF">
      <w:pPr>
        <w:spacing w:line="360" w:lineRule="auto"/>
        <w:jc w:val="both"/>
        <w:rPr>
          <w:rFonts w:ascii="Times New Roman" w:hAnsi="Times New Roman" w:cs="Times New Roman"/>
          <w:sz w:val="20"/>
          <w:szCs w:val="24"/>
          <w:lang w:val="en-GB"/>
        </w:rPr>
      </w:pPr>
      <w:r w:rsidRPr="009965BF">
        <w:rPr>
          <w:rFonts w:ascii="Times New Roman" w:hAnsi="Times New Roman" w:cs="Times New Roman"/>
          <w:sz w:val="20"/>
          <w:szCs w:val="24"/>
          <w:lang w:val="en-GB"/>
        </w:rPr>
        <w:t>Date: October 2021</w:t>
      </w:r>
    </w:p>
    <w:p w14:paraId="321A8084" w14:textId="77777777" w:rsidR="009965BF" w:rsidRDefault="009965BF" w:rsidP="009965BF">
      <w:pPr>
        <w:spacing w:line="360" w:lineRule="auto"/>
        <w:jc w:val="both"/>
        <w:rPr>
          <w:rFonts w:ascii="Times New Roman" w:hAnsi="Times New Roman" w:cs="Times New Roman"/>
          <w:sz w:val="20"/>
          <w:szCs w:val="24"/>
          <w:lang w:val="en-GB"/>
        </w:rPr>
      </w:pPr>
      <w:r w:rsidRPr="009965BF">
        <w:rPr>
          <w:rFonts w:ascii="Times New Roman" w:hAnsi="Times New Roman" w:cs="Times New Roman"/>
          <w:sz w:val="20"/>
          <w:szCs w:val="24"/>
          <w:lang w:val="en-GB"/>
        </w:rPr>
        <w:t>Version: 2.0</w:t>
      </w:r>
    </w:p>
    <w:p w14:paraId="3DC1077E" w14:textId="77777777" w:rsidR="009965BF" w:rsidRDefault="009965BF">
      <w:pPr>
        <w:rPr>
          <w:rFonts w:ascii="Times New Roman" w:hAnsi="Times New Roman" w:cs="Times New Roman"/>
          <w:sz w:val="20"/>
          <w:szCs w:val="24"/>
          <w:lang w:val="en-GB"/>
        </w:rPr>
      </w:pPr>
      <w:r>
        <w:rPr>
          <w:rFonts w:ascii="Times New Roman" w:hAnsi="Times New Roman" w:cs="Times New Roman"/>
          <w:sz w:val="20"/>
          <w:szCs w:val="24"/>
          <w:lang w:val="en-GB"/>
        </w:rPr>
        <w:br w:type="page"/>
      </w:r>
    </w:p>
    <w:p w14:paraId="314947D0" w14:textId="77777777" w:rsidR="009965BF" w:rsidRPr="009965BF" w:rsidRDefault="009965BF" w:rsidP="009965BF">
      <w:pPr>
        <w:spacing w:line="360" w:lineRule="auto"/>
        <w:jc w:val="both"/>
        <w:rPr>
          <w:rFonts w:ascii="Times New Roman" w:hAnsi="Times New Roman" w:cs="Times New Roman"/>
          <w:b/>
          <w:sz w:val="23"/>
          <w:szCs w:val="23"/>
          <w:lang w:val="en-GB"/>
        </w:rPr>
      </w:pPr>
      <w:r w:rsidRPr="009965BF">
        <w:rPr>
          <w:rFonts w:ascii="Times New Roman" w:hAnsi="Times New Roman" w:cs="Times New Roman"/>
          <w:b/>
          <w:sz w:val="23"/>
          <w:szCs w:val="23"/>
          <w:lang w:val="en-GB"/>
        </w:rPr>
        <w:lastRenderedPageBreak/>
        <w:t>Background</w:t>
      </w:r>
      <w:r w:rsidR="007C7823">
        <w:rPr>
          <w:rFonts w:ascii="Times New Roman" w:hAnsi="Times New Roman" w:cs="Times New Roman"/>
          <w:b/>
          <w:sz w:val="23"/>
          <w:szCs w:val="23"/>
          <w:lang w:val="en-GB"/>
        </w:rPr>
        <w:t xml:space="preserve"> and rationale</w:t>
      </w:r>
    </w:p>
    <w:p w14:paraId="6354C4A3" w14:textId="77777777" w:rsidR="00B5705F" w:rsidRDefault="009965BF" w:rsidP="009965BF">
      <w:pPr>
        <w:spacing w:line="360" w:lineRule="auto"/>
        <w:jc w:val="both"/>
        <w:rPr>
          <w:rFonts w:ascii="Times New Roman" w:hAnsi="Times New Roman" w:cs="Times New Roman"/>
          <w:sz w:val="23"/>
          <w:szCs w:val="23"/>
          <w:lang w:val="en-GB"/>
        </w:rPr>
      </w:pPr>
      <w:r w:rsidRPr="009965BF">
        <w:rPr>
          <w:rFonts w:ascii="Times New Roman" w:hAnsi="Times New Roman" w:cs="Times New Roman"/>
          <w:sz w:val="23"/>
          <w:szCs w:val="23"/>
          <w:lang w:val="en-GB"/>
        </w:rPr>
        <w:t xml:space="preserve">During the COVID-19 pandemic, European healthcare systems were mainly focused on providing acute medical care for patients with COVID-19 (related symptoms). </w:t>
      </w:r>
      <w:r>
        <w:rPr>
          <w:rFonts w:ascii="Times New Roman" w:hAnsi="Times New Roman" w:cs="Times New Roman"/>
          <w:sz w:val="23"/>
          <w:szCs w:val="23"/>
          <w:lang w:val="en-GB"/>
        </w:rPr>
        <w:t xml:space="preserve">Most scheduled and preventive care in both the general practice and hospitals was cancelled or postponed. As a consequence, the number of consultations and diagnoses in primary care related to chronic diseases such as cancer, cardiovascular diseases, and mental illnesses, and referrals to hospitals for these indications, declined during the first six months of 2020 compared to 2019. </w:t>
      </w:r>
      <w:r w:rsidR="0042733D">
        <w:rPr>
          <w:rFonts w:ascii="Times New Roman" w:hAnsi="Times New Roman" w:cs="Times New Roman"/>
          <w:sz w:val="23"/>
          <w:szCs w:val="23"/>
          <w:lang w:val="en-GB"/>
        </w:rPr>
        <w:t>To date,</w:t>
      </w:r>
      <w:r w:rsidR="00B5705F">
        <w:rPr>
          <w:rFonts w:ascii="Times New Roman" w:hAnsi="Times New Roman" w:cs="Times New Roman"/>
          <w:sz w:val="23"/>
          <w:szCs w:val="23"/>
          <w:lang w:val="en-GB"/>
        </w:rPr>
        <w:t xml:space="preserve"> these</w:t>
      </w:r>
      <w:r w:rsidR="0042733D">
        <w:rPr>
          <w:rFonts w:ascii="Times New Roman" w:hAnsi="Times New Roman" w:cs="Times New Roman"/>
          <w:sz w:val="23"/>
          <w:szCs w:val="23"/>
          <w:lang w:val="en-GB"/>
        </w:rPr>
        <w:t xml:space="preserve"> changes in healthcare utilisation</w:t>
      </w:r>
      <w:r>
        <w:rPr>
          <w:rFonts w:ascii="Times New Roman" w:hAnsi="Times New Roman" w:cs="Times New Roman"/>
          <w:sz w:val="23"/>
          <w:szCs w:val="23"/>
          <w:lang w:val="en-GB"/>
        </w:rPr>
        <w:t xml:space="preserve"> </w:t>
      </w:r>
      <w:r w:rsidR="0042733D">
        <w:rPr>
          <w:rFonts w:ascii="Times New Roman" w:hAnsi="Times New Roman" w:cs="Times New Roman"/>
          <w:sz w:val="23"/>
          <w:szCs w:val="23"/>
          <w:lang w:val="en-GB"/>
        </w:rPr>
        <w:t>have</w:t>
      </w:r>
      <w:r>
        <w:rPr>
          <w:rFonts w:ascii="Times New Roman" w:hAnsi="Times New Roman" w:cs="Times New Roman"/>
          <w:sz w:val="23"/>
          <w:szCs w:val="23"/>
          <w:lang w:val="en-GB"/>
        </w:rPr>
        <w:t xml:space="preserve"> exclusively</w:t>
      </w:r>
      <w:r w:rsidR="0042733D">
        <w:rPr>
          <w:rFonts w:ascii="Times New Roman" w:hAnsi="Times New Roman" w:cs="Times New Roman"/>
          <w:sz w:val="23"/>
          <w:szCs w:val="23"/>
          <w:lang w:val="en-GB"/>
        </w:rPr>
        <w:t xml:space="preserve"> been</w:t>
      </w:r>
      <w:r>
        <w:rPr>
          <w:rFonts w:ascii="Times New Roman" w:hAnsi="Times New Roman" w:cs="Times New Roman"/>
          <w:sz w:val="23"/>
          <w:szCs w:val="23"/>
          <w:lang w:val="en-GB"/>
        </w:rPr>
        <w:t xml:space="preserve"> based on registry data of diagnoses, which only concerns patients who have actually sought medical attention for their symptoms.</w:t>
      </w:r>
      <w:r w:rsidR="007C7823">
        <w:rPr>
          <w:rFonts w:ascii="Times New Roman" w:hAnsi="Times New Roman" w:cs="Times New Roman"/>
          <w:sz w:val="23"/>
          <w:szCs w:val="23"/>
          <w:lang w:val="en-GB"/>
        </w:rPr>
        <w:t xml:space="preserve"> Detailed data from the patient’s perspective is currently absent but would provide complementary insights in the healthcare utilisation of the general population during the COVID-19 pandemic. In this period of time, individuals might have refrained from seeking medical care due to the fear of becoming infected with COVID-19 or to prevent burdening the pressured healthcare system.</w:t>
      </w:r>
      <w:r w:rsidR="00B5705F" w:rsidRPr="00B5705F">
        <w:rPr>
          <w:rFonts w:ascii="Times New Roman" w:hAnsi="Times New Roman" w:cs="Times New Roman"/>
          <w:sz w:val="23"/>
          <w:szCs w:val="23"/>
          <w:lang w:val="en-GB"/>
        </w:rPr>
        <w:t xml:space="preserve"> </w:t>
      </w:r>
    </w:p>
    <w:p w14:paraId="46088565" w14:textId="77777777" w:rsidR="009965BF" w:rsidRDefault="00B5705F" w:rsidP="009965BF">
      <w:pPr>
        <w:spacing w:line="360" w:lineRule="auto"/>
        <w:jc w:val="both"/>
        <w:rPr>
          <w:rFonts w:ascii="Times New Roman" w:hAnsi="Times New Roman" w:cs="Times New Roman"/>
          <w:sz w:val="23"/>
          <w:szCs w:val="23"/>
          <w:lang w:val="en-GB"/>
        </w:rPr>
      </w:pPr>
      <w:r>
        <w:rPr>
          <w:rFonts w:ascii="Times New Roman" w:hAnsi="Times New Roman" w:cs="Times New Roman"/>
          <w:sz w:val="23"/>
          <w:szCs w:val="23"/>
          <w:lang w:val="en-GB"/>
        </w:rPr>
        <w:t>In the short and medium term, the declines in consultation rates can result in severe health damage. Even though not all symptoms need direct medical evaluation, urgent assessment is necessary for some of them, such as symptoms signalling underlying cardiovascular diseases. Therefore, it is not only crucial to determine the prevalence of healthcare avoidance, but also for what symptoms healthcare was avoided and which determinants are predisposed to this behaviour, in order to mitigate health damage on the long term.</w:t>
      </w:r>
      <w:r w:rsidR="007C7823">
        <w:rPr>
          <w:rFonts w:ascii="Times New Roman" w:hAnsi="Times New Roman" w:cs="Times New Roman"/>
          <w:sz w:val="23"/>
          <w:szCs w:val="23"/>
          <w:lang w:val="en-GB"/>
        </w:rPr>
        <w:t xml:space="preserve"> The aim of this study is to expand knowledge on healthcare avoidance </w:t>
      </w:r>
      <w:r w:rsidR="00B1166E">
        <w:rPr>
          <w:rFonts w:ascii="Times New Roman" w:hAnsi="Times New Roman" w:cs="Times New Roman"/>
          <w:sz w:val="23"/>
          <w:szCs w:val="23"/>
          <w:lang w:val="en-GB"/>
        </w:rPr>
        <w:t>among the general population using data from the population-based Rotterdam Study</w:t>
      </w:r>
      <w:r w:rsidR="007D138A">
        <w:rPr>
          <w:rFonts w:ascii="Times New Roman" w:hAnsi="Times New Roman" w:cs="Times New Roman"/>
          <w:sz w:val="23"/>
          <w:szCs w:val="23"/>
          <w:lang w:val="en-GB"/>
        </w:rPr>
        <w:t>, which could be used to develop policy interventions aimed at motivating groups of individuals most prone to avoid healthcare to timely seek medical attention for their symptoms.</w:t>
      </w:r>
    </w:p>
    <w:p w14:paraId="4FF247E9" w14:textId="77777777" w:rsidR="0037558B" w:rsidRDefault="00B1166E" w:rsidP="009965BF">
      <w:pPr>
        <w:spacing w:line="360" w:lineRule="auto"/>
        <w:jc w:val="both"/>
        <w:rPr>
          <w:rFonts w:ascii="Times New Roman" w:hAnsi="Times New Roman" w:cs="Times New Roman"/>
          <w:sz w:val="23"/>
          <w:szCs w:val="23"/>
          <w:lang w:val="en-GB"/>
        </w:rPr>
      </w:pPr>
      <w:r>
        <w:rPr>
          <w:rFonts w:ascii="Times New Roman" w:hAnsi="Times New Roman" w:cs="Times New Roman"/>
          <w:sz w:val="23"/>
          <w:szCs w:val="23"/>
          <w:lang w:val="en-GB"/>
        </w:rPr>
        <w:t xml:space="preserve">Existing data on healthcare avoidance during the COVID-19 pandemic is originated from the United States, who have a general practice system that is different than the gatekeeper system that is applied in </w:t>
      </w:r>
      <w:r w:rsidR="00B5705F">
        <w:rPr>
          <w:rFonts w:ascii="Times New Roman" w:hAnsi="Times New Roman" w:cs="Times New Roman"/>
          <w:sz w:val="23"/>
          <w:szCs w:val="23"/>
          <w:lang w:val="en-GB"/>
        </w:rPr>
        <w:t xml:space="preserve">most </w:t>
      </w:r>
      <w:r>
        <w:rPr>
          <w:rFonts w:ascii="Times New Roman" w:hAnsi="Times New Roman" w:cs="Times New Roman"/>
          <w:sz w:val="23"/>
          <w:szCs w:val="23"/>
          <w:lang w:val="en-GB"/>
        </w:rPr>
        <w:t>European countries. These studies have theorised about potential determinants of healthcare avoidance, which are age, ethnic background, mental and physical comorbidities, educational level, and work status. The type of symptoms that individuals experience would also affect their</w:t>
      </w:r>
      <w:r w:rsidR="00927253">
        <w:rPr>
          <w:rFonts w:ascii="Times New Roman" w:hAnsi="Times New Roman" w:cs="Times New Roman"/>
          <w:sz w:val="23"/>
          <w:szCs w:val="23"/>
          <w:lang w:val="en-GB"/>
        </w:rPr>
        <w:t xml:space="preserve"> decision whether or not to</w:t>
      </w:r>
      <w:r>
        <w:rPr>
          <w:rFonts w:ascii="Times New Roman" w:hAnsi="Times New Roman" w:cs="Times New Roman"/>
          <w:sz w:val="23"/>
          <w:szCs w:val="23"/>
          <w:lang w:val="en-GB"/>
        </w:rPr>
        <w:t xml:space="preserve"> reach out to their physician. </w:t>
      </w:r>
    </w:p>
    <w:p w14:paraId="1CBD95C8" w14:textId="77777777" w:rsidR="0037558B" w:rsidRDefault="0037558B">
      <w:pPr>
        <w:rPr>
          <w:rFonts w:ascii="Times New Roman" w:hAnsi="Times New Roman" w:cs="Times New Roman"/>
          <w:sz w:val="23"/>
          <w:szCs w:val="23"/>
          <w:lang w:val="en-GB"/>
        </w:rPr>
      </w:pPr>
      <w:r>
        <w:rPr>
          <w:rFonts w:ascii="Times New Roman" w:hAnsi="Times New Roman" w:cs="Times New Roman"/>
          <w:sz w:val="23"/>
          <w:szCs w:val="23"/>
          <w:lang w:val="en-GB"/>
        </w:rPr>
        <w:br w:type="page"/>
      </w:r>
    </w:p>
    <w:p w14:paraId="3027CEDB" w14:textId="77777777" w:rsidR="00B1166E" w:rsidRDefault="0037558B" w:rsidP="009965BF">
      <w:pPr>
        <w:spacing w:line="360" w:lineRule="auto"/>
        <w:jc w:val="both"/>
        <w:rPr>
          <w:rFonts w:ascii="Times New Roman" w:hAnsi="Times New Roman" w:cs="Times New Roman"/>
          <w:b/>
          <w:sz w:val="23"/>
          <w:szCs w:val="23"/>
          <w:lang w:val="en-GB"/>
        </w:rPr>
      </w:pPr>
      <w:r>
        <w:rPr>
          <w:rFonts w:ascii="Times New Roman" w:hAnsi="Times New Roman" w:cs="Times New Roman"/>
          <w:b/>
          <w:sz w:val="23"/>
          <w:szCs w:val="23"/>
          <w:lang w:val="en-GB"/>
        </w:rPr>
        <w:lastRenderedPageBreak/>
        <w:t>Objectives</w:t>
      </w:r>
    </w:p>
    <w:p w14:paraId="0237800E" w14:textId="77777777" w:rsidR="0037558B" w:rsidRDefault="0037558B" w:rsidP="0037558B">
      <w:pPr>
        <w:pStyle w:val="Lijstalinea"/>
        <w:numPr>
          <w:ilvl w:val="0"/>
          <w:numId w:val="1"/>
        </w:numPr>
        <w:spacing w:line="360" w:lineRule="auto"/>
        <w:jc w:val="both"/>
        <w:rPr>
          <w:rFonts w:ascii="Times New Roman" w:hAnsi="Times New Roman" w:cs="Times New Roman"/>
          <w:sz w:val="23"/>
          <w:szCs w:val="23"/>
          <w:lang w:val="en-GB"/>
        </w:rPr>
      </w:pPr>
      <w:r>
        <w:rPr>
          <w:rFonts w:ascii="Times New Roman" w:hAnsi="Times New Roman" w:cs="Times New Roman"/>
          <w:sz w:val="23"/>
          <w:szCs w:val="23"/>
          <w:lang w:val="en-GB"/>
        </w:rPr>
        <w:t>To determine the prevalence of healthcare avoidance among the general population during the COVID-19 pandemic.</w:t>
      </w:r>
    </w:p>
    <w:p w14:paraId="26383A0E" w14:textId="77777777" w:rsidR="0037558B" w:rsidRDefault="0037558B" w:rsidP="0037558B">
      <w:pPr>
        <w:pStyle w:val="Lijstalinea"/>
        <w:numPr>
          <w:ilvl w:val="0"/>
          <w:numId w:val="1"/>
        </w:numPr>
        <w:spacing w:line="360" w:lineRule="auto"/>
        <w:jc w:val="both"/>
        <w:rPr>
          <w:rFonts w:ascii="Times New Roman" w:hAnsi="Times New Roman" w:cs="Times New Roman"/>
          <w:sz w:val="23"/>
          <w:szCs w:val="23"/>
          <w:lang w:val="en-GB"/>
        </w:rPr>
      </w:pPr>
      <w:r>
        <w:rPr>
          <w:rFonts w:ascii="Times New Roman" w:hAnsi="Times New Roman" w:cs="Times New Roman"/>
          <w:sz w:val="23"/>
          <w:szCs w:val="23"/>
          <w:lang w:val="en-GB"/>
        </w:rPr>
        <w:t>To determine for which symptoms healthcare was avoided.</w:t>
      </w:r>
    </w:p>
    <w:p w14:paraId="561801EE" w14:textId="4A784A9A" w:rsidR="0037558B" w:rsidRPr="006A4DF8" w:rsidRDefault="0037558B" w:rsidP="0037558B">
      <w:pPr>
        <w:pStyle w:val="Lijstalinea"/>
        <w:numPr>
          <w:ilvl w:val="0"/>
          <w:numId w:val="1"/>
        </w:numPr>
        <w:spacing w:line="360" w:lineRule="auto"/>
        <w:jc w:val="both"/>
        <w:rPr>
          <w:rFonts w:ascii="Times New Roman" w:hAnsi="Times New Roman" w:cs="Times New Roman"/>
          <w:sz w:val="23"/>
          <w:szCs w:val="23"/>
          <w:lang w:val="en-GB"/>
        </w:rPr>
      </w:pPr>
      <w:r>
        <w:rPr>
          <w:rFonts w:ascii="Times New Roman" w:hAnsi="Times New Roman" w:cs="Times New Roman"/>
          <w:sz w:val="23"/>
          <w:szCs w:val="23"/>
          <w:lang w:val="en-GB"/>
        </w:rPr>
        <w:t xml:space="preserve">To assess determinants that predispose to healthcare avoiding behaviour. </w:t>
      </w:r>
    </w:p>
    <w:p w14:paraId="720EE5F1" w14:textId="77777777" w:rsidR="0037558B" w:rsidRDefault="0037558B" w:rsidP="0037558B">
      <w:pPr>
        <w:spacing w:line="360" w:lineRule="auto"/>
        <w:jc w:val="both"/>
        <w:rPr>
          <w:rFonts w:ascii="Times New Roman" w:hAnsi="Times New Roman" w:cs="Times New Roman"/>
          <w:b/>
          <w:sz w:val="23"/>
          <w:szCs w:val="23"/>
          <w:lang w:val="en-GB"/>
        </w:rPr>
      </w:pPr>
      <w:r>
        <w:rPr>
          <w:rFonts w:ascii="Times New Roman" w:hAnsi="Times New Roman" w:cs="Times New Roman"/>
          <w:b/>
          <w:sz w:val="23"/>
          <w:szCs w:val="23"/>
          <w:lang w:val="en-GB"/>
        </w:rPr>
        <w:t>Study design</w:t>
      </w:r>
    </w:p>
    <w:p w14:paraId="409850A0" w14:textId="77777777" w:rsidR="0037558B" w:rsidRDefault="0037558B" w:rsidP="0037558B">
      <w:pPr>
        <w:spacing w:line="360" w:lineRule="auto"/>
        <w:jc w:val="both"/>
        <w:rPr>
          <w:rFonts w:ascii="Times New Roman" w:hAnsi="Times New Roman" w:cs="Times New Roman"/>
          <w:sz w:val="23"/>
          <w:szCs w:val="23"/>
          <w:lang w:val="en-GB"/>
        </w:rPr>
      </w:pPr>
      <w:r>
        <w:rPr>
          <w:rFonts w:ascii="Times New Roman" w:hAnsi="Times New Roman" w:cs="Times New Roman"/>
          <w:sz w:val="23"/>
          <w:szCs w:val="23"/>
          <w:lang w:val="en-GB"/>
        </w:rPr>
        <w:t xml:space="preserve">This cross-sectional study will be embedded within the ongoing population-based Rotterdam Study, a prospective cohort study aimed at investigating the aetiology and natural history of chronic diseases in mid- and late-life. In 1990, all residents of the suburb Ommoord in the city of Rotterdam who were 55 years and </w:t>
      </w:r>
      <w:r w:rsidRPr="0037558B">
        <w:rPr>
          <w:rFonts w:ascii="Times New Roman" w:hAnsi="Times New Roman" w:cs="Times New Roman"/>
          <w:sz w:val="23"/>
          <w:szCs w:val="23"/>
          <w:lang w:val="en-GB"/>
        </w:rPr>
        <w:t xml:space="preserve">older were invited to join the study. Subsequently, the cohort has been expanded multiple times: in 2000 (RS-II, lowest age limit 55), 2006 (RS-III, lowest age limit 45) and 2016 (RS-IV, lowest age limit 40) respectively. </w:t>
      </w:r>
      <w:r w:rsidR="00E12E22">
        <w:rPr>
          <w:rFonts w:ascii="Times New Roman" w:hAnsi="Times New Roman" w:cs="Times New Roman"/>
          <w:sz w:val="23"/>
          <w:szCs w:val="23"/>
          <w:lang w:val="en-GB"/>
        </w:rPr>
        <w:t>Recruited over these four study waves</w:t>
      </w:r>
      <w:r>
        <w:rPr>
          <w:rFonts w:ascii="Times New Roman" w:hAnsi="Times New Roman" w:cs="Times New Roman"/>
          <w:sz w:val="23"/>
          <w:szCs w:val="23"/>
          <w:lang w:val="en-GB"/>
        </w:rPr>
        <w:t xml:space="preserve">, the Rotterdam Study comprises 18924 participants aged 40 years and older. </w:t>
      </w:r>
      <w:r w:rsidR="006A4DF8">
        <w:rPr>
          <w:rFonts w:ascii="Times New Roman" w:hAnsi="Times New Roman" w:cs="Times New Roman"/>
          <w:sz w:val="23"/>
          <w:szCs w:val="23"/>
          <w:lang w:val="en-GB"/>
        </w:rPr>
        <w:t>Among all living and non-institutionalised participant</w:t>
      </w:r>
      <w:r w:rsidR="00405827">
        <w:rPr>
          <w:rFonts w:ascii="Times New Roman" w:hAnsi="Times New Roman" w:cs="Times New Roman"/>
          <w:sz w:val="23"/>
          <w:szCs w:val="23"/>
          <w:lang w:val="en-GB"/>
        </w:rPr>
        <w:t>s</w:t>
      </w:r>
      <w:r w:rsidR="006A4DF8">
        <w:rPr>
          <w:rFonts w:ascii="Times New Roman" w:hAnsi="Times New Roman" w:cs="Times New Roman"/>
          <w:sz w:val="23"/>
          <w:szCs w:val="23"/>
          <w:lang w:val="en-GB"/>
        </w:rPr>
        <w:t>, w</w:t>
      </w:r>
      <w:r w:rsidR="00CB312F">
        <w:rPr>
          <w:rFonts w:ascii="Times New Roman" w:hAnsi="Times New Roman" w:cs="Times New Roman"/>
          <w:sz w:val="23"/>
          <w:szCs w:val="23"/>
          <w:lang w:val="en-GB"/>
        </w:rPr>
        <w:t xml:space="preserve">e </w:t>
      </w:r>
      <w:r w:rsidR="00405827">
        <w:rPr>
          <w:rFonts w:ascii="Times New Roman" w:hAnsi="Times New Roman" w:cs="Times New Roman"/>
          <w:sz w:val="23"/>
          <w:szCs w:val="23"/>
          <w:lang w:val="en-GB"/>
        </w:rPr>
        <w:t>will send</w:t>
      </w:r>
      <w:r w:rsidR="00CB312F">
        <w:rPr>
          <w:rFonts w:ascii="Times New Roman" w:hAnsi="Times New Roman" w:cs="Times New Roman"/>
          <w:sz w:val="23"/>
          <w:szCs w:val="23"/>
          <w:lang w:val="en-GB"/>
        </w:rPr>
        <w:t xml:space="preserve"> out a COVID-19 dedicated questionnaire</w:t>
      </w:r>
      <w:r w:rsidR="006A4DF8">
        <w:rPr>
          <w:rFonts w:ascii="Times New Roman" w:hAnsi="Times New Roman" w:cs="Times New Roman"/>
          <w:sz w:val="23"/>
          <w:szCs w:val="23"/>
          <w:lang w:val="en-GB"/>
        </w:rPr>
        <w:t>,</w:t>
      </w:r>
      <w:r w:rsidR="00CB312F">
        <w:rPr>
          <w:rFonts w:ascii="Times New Roman" w:hAnsi="Times New Roman" w:cs="Times New Roman"/>
          <w:sz w:val="23"/>
          <w:szCs w:val="23"/>
          <w:lang w:val="en-GB"/>
        </w:rPr>
        <w:t xml:space="preserve"> addressing healthcare utilisation, socioeconomic factors, mental and physical health, medication use, and COVID-19-specific symptoms.</w:t>
      </w:r>
    </w:p>
    <w:p w14:paraId="2E59F08E" w14:textId="77777777" w:rsidR="00CA577F" w:rsidRDefault="00CA577F" w:rsidP="0037558B">
      <w:pPr>
        <w:spacing w:line="360" w:lineRule="auto"/>
        <w:jc w:val="both"/>
        <w:rPr>
          <w:rFonts w:ascii="Times New Roman" w:hAnsi="Times New Roman" w:cs="Times New Roman"/>
          <w:b/>
          <w:sz w:val="23"/>
          <w:szCs w:val="23"/>
          <w:lang w:val="en-GB"/>
        </w:rPr>
      </w:pPr>
      <w:r>
        <w:rPr>
          <w:rFonts w:ascii="Times New Roman" w:hAnsi="Times New Roman" w:cs="Times New Roman"/>
          <w:b/>
          <w:sz w:val="23"/>
          <w:szCs w:val="23"/>
          <w:lang w:val="en-GB"/>
        </w:rPr>
        <w:t>Study population</w:t>
      </w:r>
    </w:p>
    <w:p w14:paraId="4B6E36AD" w14:textId="77777777" w:rsidR="00CA577F" w:rsidRPr="00CA577F" w:rsidRDefault="00CA577F" w:rsidP="0037558B">
      <w:pPr>
        <w:spacing w:line="360" w:lineRule="auto"/>
        <w:jc w:val="both"/>
        <w:rPr>
          <w:rFonts w:ascii="Times New Roman" w:hAnsi="Times New Roman" w:cs="Times New Roman"/>
          <w:sz w:val="23"/>
          <w:szCs w:val="23"/>
          <w:lang w:val="en-GB"/>
        </w:rPr>
      </w:pPr>
      <w:r>
        <w:rPr>
          <w:rFonts w:ascii="Times New Roman" w:hAnsi="Times New Roman" w:cs="Times New Roman"/>
          <w:sz w:val="23"/>
          <w:szCs w:val="23"/>
          <w:lang w:val="en-GB"/>
        </w:rPr>
        <w:t>The study population will consist of all participants from the Rotterdam Study who were alive on April 8</w:t>
      </w:r>
      <w:r w:rsidRPr="00CA577F">
        <w:rPr>
          <w:rFonts w:ascii="Times New Roman" w:hAnsi="Times New Roman" w:cs="Times New Roman"/>
          <w:sz w:val="23"/>
          <w:szCs w:val="23"/>
          <w:vertAlign w:val="superscript"/>
          <w:lang w:val="en-GB"/>
        </w:rPr>
        <w:t>th</w:t>
      </w:r>
      <w:r>
        <w:rPr>
          <w:rFonts w:ascii="Times New Roman" w:hAnsi="Times New Roman" w:cs="Times New Roman"/>
          <w:sz w:val="23"/>
          <w:szCs w:val="23"/>
          <w:lang w:val="en-GB"/>
        </w:rPr>
        <w:t xml:space="preserve"> </w:t>
      </w:r>
      <w:r w:rsidR="00C237D3">
        <w:rPr>
          <w:rFonts w:ascii="Times New Roman" w:hAnsi="Times New Roman" w:cs="Times New Roman"/>
          <w:sz w:val="23"/>
          <w:szCs w:val="23"/>
          <w:lang w:val="en-GB"/>
        </w:rPr>
        <w:t xml:space="preserve">2020 </w:t>
      </w:r>
      <w:r>
        <w:rPr>
          <w:rFonts w:ascii="Times New Roman" w:hAnsi="Times New Roman" w:cs="Times New Roman"/>
          <w:sz w:val="23"/>
          <w:szCs w:val="23"/>
          <w:lang w:val="en-GB"/>
        </w:rPr>
        <w:t>and who were not hospitalised or living in a nursing home</w:t>
      </w:r>
      <w:r w:rsidR="00C237D3">
        <w:rPr>
          <w:rFonts w:ascii="Times New Roman" w:hAnsi="Times New Roman" w:cs="Times New Roman"/>
          <w:sz w:val="23"/>
          <w:szCs w:val="23"/>
          <w:lang w:val="en-GB"/>
        </w:rPr>
        <w:t xml:space="preserve"> (N=8732) </w:t>
      </w:r>
      <w:r>
        <w:rPr>
          <w:rFonts w:ascii="Times New Roman" w:hAnsi="Times New Roman" w:cs="Times New Roman"/>
          <w:sz w:val="23"/>
          <w:szCs w:val="23"/>
          <w:lang w:val="en-GB"/>
        </w:rPr>
        <w:t xml:space="preserve">given the fact that these participants would be under direct and daily medical supervision of a geriatrician or nursing home physician, limiting potential healthcare avoidance.   </w:t>
      </w:r>
    </w:p>
    <w:p w14:paraId="5E346270" w14:textId="77777777" w:rsidR="007C7823" w:rsidRDefault="00CB312F" w:rsidP="009965BF">
      <w:pPr>
        <w:spacing w:line="360" w:lineRule="auto"/>
        <w:jc w:val="both"/>
        <w:rPr>
          <w:rFonts w:ascii="Times New Roman" w:hAnsi="Times New Roman" w:cs="Times New Roman"/>
          <w:b/>
          <w:sz w:val="23"/>
          <w:szCs w:val="23"/>
          <w:lang w:val="en-GB"/>
        </w:rPr>
      </w:pPr>
      <w:r>
        <w:rPr>
          <w:rFonts w:ascii="Times New Roman" w:hAnsi="Times New Roman" w:cs="Times New Roman"/>
          <w:b/>
          <w:sz w:val="23"/>
          <w:szCs w:val="23"/>
          <w:lang w:val="en-GB"/>
        </w:rPr>
        <w:t>Primary outcome</w:t>
      </w:r>
    </w:p>
    <w:p w14:paraId="1AB1497E" w14:textId="77777777" w:rsidR="00CB312F" w:rsidRDefault="000553D8" w:rsidP="009965BF">
      <w:pPr>
        <w:spacing w:line="360" w:lineRule="auto"/>
        <w:jc w:val="both"/>
        <w:rPr>
          <w:rFonts w:ascii="Times New Roman" w:hAnsi="Times New Roman" w:cs="Times New Roman"/>
          <w:sz w:val="23"/>
          <w:szCs w:val="23"/>
          <w:lang w:val="en-GB"/>
        </w:rPr>
      </w:pPr>
      <w:r>
        <w:rPr>
          <w:rFonts w:ascii="Times New Roman" w:hAnsi="Times New Roman" w:cs="Times New Roman"/>
          <w:sz w:val="23"/>
          <w:szCs w:val="23"/>
          <w:lang w:val="en-GB"/>
        </w:rPr>
        <w:t>Prevalence of healthcare avoidance.</w:t>
      </w:r>
    </w:p>
    <w:p w14:paraId="1E5D2258" w14:textId="77777777" w:rsidR="006A4DF8" w:rsidRPr="006A4DF8" w:rsidRDefault="006A4DF8" w:rsidP="009965BF">
      <w:pPr>
        <w:spacing w:line="360" w:lineRule="auto"/>
        <w:jc w:val="both"/>
        <w:rPr>
          <w:rFonts w:ascii="Times New Roman" w:hAnsi="Times New Roman" w:cs="Times New Roman"/>
          <w:b/>
          <w:sz w:val="23"/>
          <w:szCs w:val="23"/>
          <w:lang w:val="en-GB"/>
        </w:rPr>
      </w:pPr>
      <w:r>
        <w:rPr>
          <w:rFonts w:ascii="Times New Roman" w:hAnsi="Times New Roman" w:cs="Times New Roman"/>
          <w:b/>
          <w:sz w:val="23"/>
          <w:szCs w:val="23"/>
          <w:lang w:val="en-GB"/>
        </w:rPr>
        <w:t>Statistical analyses</w:t>
      </w:r>
    </w:p>
    <w:p w14:paraId="75FB4CF4" w14:textId="77777777" w:rsidR="007C7823" w:rsidRDefault="006A4DF8" w:rsidP="006A4DF8">
      <w:pPr>
        <w:pStyle w:val="Lijstalinea"/>
        <w:numPr>
          <w:ilvl w:val="0"/>
          <w:numId w:val="2"/>
        </w:numPr>
        <w:spacing w:line="360" w:lineRule="auto"/>
        <w:jc w:val="both"/>
        <w:rPr>
          <w:rFonts w:ascii="Times New Roman" w:hAnsi="Times New Roman" w:cs="Times New Roman"/>
          <w:sz w:val="23"/>
          <w:szCs w:val="23"/>
          <w:lang w:val="en-GB"/>
        </w:rPr>
      </w:pPr>
      <w:r>
        <w:rPr>
          <w:rFonts w:ascii="Times New Roman" w:hAnsi="Times New Roman" w:cs="Times New Roman"/>
          <w:b/>
          <w:sz w:val="23"/>
          <w:szCs w:val="23"/>
          <w:lang w:val="en-GB"/>
        </w:rPr>
        <w:t>Baseline characteristics</w:t>
      </w:r>
      <w:r>
        <w:rPr>
          <w:rFonts w:ascii="Times New Roman" w:hAnsi="Times New Roman" w:cs="Times New Roman"/>
          <w:sz w:val="23"/>
          <w:szCs w:val="23"/>
          <w:lang w:val="en-GB"/>
        </w:rPr>
        <w:t>: descriptive summaries of participants’ basic characteristics, stratified by healthcare avoidance (yes/no).</w:t>
      </w:r>
    </w:p>
    <w:p w14:paraId="44C41551" w14:textId="77777777" w:rsidR="00A225C1" w:rsidRDefault="006A4DF8" w:rsidP="00703850">
      <w:pPr>
        <w:pStyle w:val="Lijstalinea"/>
        <w:numPr>
          <w:ilvl w:val="0"/>
          <w:numId w:val="2"/>
        </w:numPr>
        <w:spacing w:line="360" w:lineRule="auto"/>
        <w:jc w:val="both"/>
        <w:rPr>
          <w:rFonts w:ascii="Times New Roman" w:hAnsi="Times New Roman" w:cs="Times New Roman"/>
          <w:sz w:val="23"/>
          <w:szCs w:val="23"/>
          <w:lang w:val="en-GB"/>
        </w:rPr>
      </w:pPr>
      <w:r w:rsidRPr="00A225C1">
        <w:rPr>
          <w:rFonts w:ascii="Times New Roman" w:hAnsi="Times New Roman" w:cs="Times New Roman"/>
          <w:b/>
          <w:sz w:val="23"/>
          <w:szCs w:val="23"/>
          <w:lang w:val="en-GB"/>
        </w:rPr>
        <w:t>Statistical tests</w:t>
      </w:r>
      <w:r w:rsidRPr="00A225C1">
        <w:rPr>
          <w:rFonts w:ascii="Times New Roman" w:hAnsi="Times New Roman" w:cs="Times New Roman"/>
          <w:sz w:val="23"/>
          <w:szCs w:val="23"/>
          <w:lang w:val="en-GB"/>
        </w:rPr>
        <w:t xml:space="preserve">: level of statistical significance will be set at 5% with corresponding 95% confidence intervals. </w:t>
      </w:r>
      <w:r w:rsidR="005E6E9E">
        <w:rPr>
          <w:rFonts w:ascii="Times New Roman" w:hAnsi="Times New Roman" w:cs="Times New Roman"/>
          <w:sz w:val="23"/>
          <w:szCs w:val="23"/>
          <w:lang w:val="en-GB"/>
        </w:rPr>
        <w:t xml:space="preserve">Associations between determinants and healthcare avoidance will be </w:t>
      </w:r>
      <w:r w:rsidR="005E6E9E">
        <w:rPr>
          <w:rFonts w:ascii="Times New Roman" w:hAnsi="Times New Roman" w:cs="Times New Roman"/>
          <w:sz w:val="23"/>
          <w:szCs w:val="23"/>
          <w:lang w:val="en-GB"/>
        </w:rPr>
        <w:lastRenderedPageBreak/>
        <w:t>calculated using binar</w:t>
      </w:r>
      <w:r w:rsidR="00D248BD">
        <w:rPr>
          <w:rFonts w:ascii="Times New Roman" w:hAnsi="Times New Roman" w:cs="Times New Roman"/>
          <w:sz w:val="23"/>
          <w:szCs w:val="23"/>
          <w:lang w:val="en-GB"/>
        </w:rPr>
        <w:t xml:space="preserve">y logistic regression analysis. </w:t>
      </w:r>
      <w:r w:rsidRPr="00A225C1">
        <w:rPr>
          <w:rFonts w:ascii="Times New Roman" w:hAnsi="Times New Roman" w:cs="Times New Roman"/>
          <w:sz w:val="23"/>
          <w:szCs w:val="23"/>
          <w:lang w:val="en-GB"/>
        </w:rPr>
        <w:t>Data will be handled and analysed using the Statistical Package for the Social Sciences software (SPSS), version 25.0.</w:t>
      </w:r>
    </w:p>
    <w:p w14:paraId="317294D3" w14:textId="77777777" w:rsidR="0009104C" w:rsidRPr="00A225C1" w:rsidRDefault="0009104C" w:rsidP="00A225C1">
      <w:pPr>
        <w:spacing w:line="360" w:lineRule="auto"/>
        <w:jc w:val="both"/>
        <w:rPr>
          <w:rFonts w:ascii="Times New Roman" w:hAnsi="Times New Roman" w:cs="Times New Roman"/>
          <w:sz w:val="23"/>
          <w:szCs w:val="23"/>
          <w:lang w:val="en-GB"/>
        </w:rPr>
      </w:pPr>
      <w:r w:rsidRPr="00A225C1">
        <w:rPr>
          <w:rFonts w:ascii="Times New Roman" w:hAnsi="Times New Roman" w:cs="Times New Roman"/>
          <w:b/>
          <w:sz w:val="23"/>
          <w:szCs w:val="23"/>
          <w:lang w:val="en-GB"/>
        </w:rPr>
        <w:t xml:space="preserve">Objective A: </w:t>
      </w:r>
      <w:r w:rsidRPr="00A225C1">
        <w:rPr>
          <w:rFonts w:ascii="Times New Roman" w:hAnsi="Times New Roman" w:cs="Times New Roman"/>
          <w:sz w:val="23"/>
          <w:szCs w:val="23"/>
          <w:lang w:val="en-GB"/>
        </w:rPr>
        <w:t>To determine the prevalence of healthcare avoidance among the general population during the COVID-19 pandemic</w:t>
      </w:r>
      <w:r w:rsidR="00933D31" w:rsidRPr="00A225C1">
        <w:rPr>
          <w:rFonts w:ascii="Times New Roman" w:hAnsi="Times New Roman" w:cs="Times New Roman"/>
          <w:sz w:val="23"/>
          <w:szCs w:val="23"/>
          <w:lang w:val="en-GB"/>
        </w:rPr>
        <w:t xml:space="preserve"> from a patient’s perspective.</w:t>
      </w:r>
    </w:p>
    <w:p w14:paraId="13C438AC" w14:textId="77777777" w:rsidR="00CE37C7" w:rsidRPr="00800448" w:rsidRDefault="0009104C" w:rsidP="00800448">
      <w:pPr>
        <w:spacing w:line="360" w:lineRule="auto"/>
        <w:jc w:val="both"/>
        <w:rPr>
          <w:rFonts w:ascii="Times New Roman" w:hAnsi="Times New Roman" w:cs="Times New Roman"/>
          <w:sz w:val="23"/>
          <w:szCs w:val="23"/>
          <w:lang w:val="en-GB"/>
        </w:rPr>
      </w:pPr>
      <w:r>
        <w:rPr>
          <w:rFonts w:ascii="Times New Roman" w:hAnsi="Times New Roman" w:cs="Times New Roman"/>
          <w:sz w:val="23"/>
          <w:szCs w:val="23"/>
          <w:lang w:val="en-GB"/>
        </w:rPr>
        <w:t xml:space="preserve">We will assess the </w:t>
      </w:r>
      <w:r w:rsidRPr="00800448">
        <w:rPr>
          <w:rFonts w:ascii="Times New Roman" w:hAnsi="Times New Roman" w:cs="Times New Roman"/>
          <w:sz w:val="23"/>
          <w:szCs w:val="23"/>
          <w:lang w:val="en-GB"/>
        </w:rPr>
        <w:t xml:space="preserve">prevalence of healthcare avoidance by inquiring about </w:t>
      </w:r>
      <w:r w:rsidR="00A225C1" w:rsidRPr="00800448">
        <w:rPr>
          <w:rFonts w:ascii="Times New Roman" w:hAnsi="Times New Roman" w:cs="Times New Roman"/>
          <w:sz w:val="23"/>
          <w:szCs w:val="23"/>
          <w:lang w:val="en-GB"/>
        </w:rPr>
        <w:t xml:space="preserve">participants’ </w:t>
      </w:r>
      <w:r w:rsidRPr="00800448">
        <w:rPr>
          <w:rFonts w:ascii="Times New Roman" w:hAnsi="Times New Roman" w:cs="Times New Roman"/>
          <w:sz w:val="23"/>
          <w:szCs w:val="23"/>
          <w:lang w:val="en-GB"/>
        </w:rPr>
        <w:t>healthcare utilisation in the previously described dedicated COVID-19 questionnaire.</w:t>
      </w:r>
      <w:r w:rsidR="00CE37C7" w:rsidRPr="00800448">
        <w:rPr>
          <w:rFonts w:ascii="Times New Roman" w:hAnsi="Times New Roman" w:cs="Times New Roman"/>
          <w:sz w:val="23"/>
          <w:szCs w:val="23"/>
          <w:lang w:val="en-GB"/>
        </w:rPr>
        <w:t xml:space="preserve"> Moreover, we will request</w:t>
      </w:r>
      <w:r w:rsidR="00B153BA" w:rsidRPr="00800448">
        <w:rPr>
          <w:rFonts w:ascii="Times New Roman" w:hAnsi="Times New Roman" w:cs="Times New Roman"/>
          <w:sz w:val="23"/>
          <w:szCs w:val="23"/>
          <w:lang w:val="en-GB"/>
        </w:rPr>
        <w:t xml:space="preserve"> and analyse</w:t>
      </w:r>
      <w:r w:rsidR="00CE37C7" w:rsidRPr="00800448">
        <w:rPr>
          <w:rFonts w:ascii="Times New Roman" w:hAnsi="Times New Roman" w:cs="Times New Roman"/>
          <w:sz w:val="23"/>
          <w:szCs w:val="23"/>
          <w:lang w:val="en-GB"/>
        </w:rPr>
        <w:t xml:space="preserve"> </w:t>
      </w:r>
      <w:r w:rsidR="00B153BA" w:rsidRPr="00800448">
        <w:rPr>
          <w:rFonts w:ascii="Times New Roman" w:hAnsi="Times New Roman" w:cs="Times New Roman"/>
          <w:sz w:val="23"/>
          <w:szCs w:val="23"/>
          <w:lang w:val="en-GB"/>
        </w:rPr>
        <w:t>free-text</w:t>
      </w:r>
      <w:r w:rsidR="00CE37C7" w:rsidRPr="00800448">
        <w:rPr>
          <w:rFonts w:ascii="Times New Roman" w:hAnsi="Times New Roman" w:cs="Times New Roman"/>
          <w:sz w:val="23"/>
          <w:szCs w:val="23"/>
          <w:lang w:val="en-GB"/>
        </w:rPr>
        <w:t xml:space="preserve"> GP records</w:t>
      </w:r>
      <w:r w:rsidR="00B153BA" w:rsidRPr="00800448">
        <w:rPr>
          <w:rFonts w:ascii="Times New Roman" w:hAnsi="Times New Roman" w:cs="Times New Roman"/>
          <w:sz w:val="23"/>
          <w:szCs w:val="23"/>
          <w:lang w:val="en-GB"/>
        </w:rPr>
        <w:t>, containing narrative data</w:t>
      </w:r>
      <w:r w:rsidR="00CE37C7" w:rsidRPr="00800448">
        <w:rPr>
          <w:rFonts w:ascii="Times New Roman" w:hAnsi="Times New Roman" w:cs="Times New Roman"/>
          <w:sz w:val="23"/>
          <w:szCs w:val="23"/>
          <w:lang w:val="en-GB"/>
        </w:rPr>
        <w:t xml:space="preserve"> of these healthcare avoiding participants to </w:t>
      </w:r>
      <w:r w:rsidR="00B153BA" w:rsidRPr="00800448">
        <w:rPr>
          <w:rFonts w:ascii="Times New Roman" w:hAnsi="Times New Roman" w:cs="Times New Roman"/>
          <w:sz w:val="23"/>
          <w:szCs w:val="23"/>
          <w:lang w:val="en-GB"/>
        </w:rPr>
        <w:t>evaluate their healthcare utilisation.</w:t>
      </w:r>
      <w:r w:rsidR="00CE37C7" w:rsidRPr="00800448">
        <w:rPr>
          <w:rFonts w:ascii="Times New Roman" w:hAnsi="Times New Roman" w:cs="Times New Roman"/>
          <w:sz w:val="23"/>
          <w:szCs w:val="23"/>
          <w:lang w:val="en-GB"/>
        </w:rPr>
        <w:t xml:space="preserve"> </w:t>
      </w:r>
      <w:r w:rsidR="00B153BA" w:rsidRPr="00800448">
        <w:rPr>
          <w:rFonts w:ascii="Times New Roman" w:hAnsi="Times New Roman" w:cs="Times New Roman"/>
          <w:sz w:val="23"/>
          <w:szCs w:val="23"/>
          <w:lang w:val="en-GB"/>
        </w:rPr>
        <w:t>Since the GP is generally the first to contact when an individual experiences symptoms, healthcare avoidance will be reflected by the absence of physical, telephone, and administrative consultations in the medical records kept by the GP.</w:t>
      </w:r>
    </w:p>
    <w:p w14:paraId="69BEE60A" w14:textId="77777777" w:rsidR="00A225C1" w:rsidRPr="00800448" w:rsidRDefault="00A225C1" w:rsidP="00800448">
      <w:pPr>
        <w:spacing w:line="360" w:lineRule="auto"/>
        <w:jc w:val="both"/>
        <w:rPr>
          <w:rFonts w:ascii="Times New Roman" w:hAnsi="Times New Roman" w:cs="Times New Roman"/>
          <w:sz w:val="23"/>
          <w:szCs w:val="23"/>
          <w:lang w:val="en-GB"/>
        </w:rPr>
      </w:pPr>
    </w:p>
    <w:p w14:paraId="5B8BF961" w14:textId="77777777" w:rsidR="0009104C" w:rsidRPr="00800448" w:rsidRDefault="0009104C" w:rsidP="00800448">
      <w:pPr>
        <w:spacing w:line="360" w:lineRule="auto"/>
        <w:jc w:val="both"/>
        <w:rPr>
          <w:rFonts w:ascii="Times New Roman" w:hAnsi="Times New Roman" w:cs="Times New Roman"/>
          <w:sz w:val="23"/>
          <w:szCs w:val="23"/>
          <w:lang w:val="en-GB"/>
        </w:rPr>
      </w:pPr>
      <w:r w:rsidRPr="00800448">
        <w:rPr>
          <w:rFonts w:ascii="Times New Roman" w:hAnsi="Times New Roman" w:cs="Times New Roman"/>
          <w:b/>
          <w:sz w:val="23"/>
          <w:szCs w:val="23"/>
          <w:lang w:val="en-GB"/>
        </w:rPr>
        <w:t xml:space="preserve">Objective B: </w:t>
      </w:r>
      <w:r w:rsidRPr="00800448">
        <w:rPr>
          <w:rFonts w:ascii="Times New Roman" w:hAnsi="Times New Roman" w:cs="Times New Roman"/>
          <w:sz w:val="23"/>
          <w:szCs w:val="23"/>
          <w:lang w:val="en-GB"/>
        </w:rPr>
        <w:t>To determine for which symptoms healthcare was avoided.</w:t>
      </w:r>
    </w:p>
    <w:p w14:paraId="23EADFB9" w14:textId="77777777" w:rsidR="0009104C" w:rsidRPr="00800448" w:rsidRDefault="00CE37C7" w:rsidP="00800448">
      <w:pPr>
        <w:spacing w:line="360" w:lineRule="auto"/>
        <w:jc w:val="both"/>
        <w:rPr>
          <w:rFonts w:ascii="Times New Roman" w:hAnsi="Times New Roman" w:cs="Times New Roman"/>
          <w:sz w:val="23"/>
          <w:szCs w:val="23"/>
          <w:lang w:val="en-GB"/>
        </w:rPr>
      </w:pPr>
      <w:r w:rsidRPr="00800448">
        <w:rPr>
          <w:rFonts w:ascii="Times New Roman" w:hAnsi="Times New Roman" w:cs="Times New Roman"/>
          <w:sz w:val="23"/>
          <w:szCs w:val="23"/>
          <w:lang w:val="en-GB"/>
        </w:rPr>
        <w:t>We will include a pre-specified list of symptoms in the COVID-19 questionnaire, so that participants can indicate for which symptoms they avoided healthcare.</w:t>
      </w:r>
      <w:r w:rsidR="00B153BA" w:rsidRPr="00800448">
        <w:rPr>
          <w:rFonts w:ascii="Times New Roman" w:hAnsi="Times New Roman" w:cs="Times New Roman"/>
          <w:sz w:val="23"/>
          <w:szCs w:val="23"/>
          <w:lang w:val="en-GB"/>
        </w:rPr>
        <w:t xml:space="preserve"> In the GP records, we will subsequently verify whether participants have actually refrained from seeking medic</w:t>
      </w:r>
      <w:r w:rsidR="00800448" w:rsidRPr="00800448">
        <w:rPr>
          <w:rFonts w:ascii="Times New Roman" w:hAnsi="Times New Roman" w:cs="Times New Roman"/>
          <w:sz w:val="23"/>
          <w:szCs w:val="23"/>
          <w:lang w:val="en-GB"/>
        </w:rPr>
        <w:t>al attention for these symptoms, or whether they delayed their visit.</w:t>
      </w:r>
    </w:p>
    <w:p w14:paraId="04957BC0" w14:textId="77777777" w:rsidR="00CE37C7" w:rsidRPr="00800448" w:rsidRDefault="00CE37C7" w:rsidP="00800448">
      <w:pPr>
        <w:spacing w:line="360" w:lineRule="auto"/>
        <w:jc w:val="both"/>
        <w:rPr>
          <w:rFonts w:ascii="Times New Roman" w:hAnsi="Times New Roman" w:cs="Times New Roman"/>
          <w:b/>
          <w:sz w:val="23"/>
          <w:szCs w:val="23"/>
          <w:lang w:val="en-GB"/>
        </w:rPr>
      </w:pPr>
    </w:p>
    <w:p w14:paraId="75B9296C" w14:textId="5D3FDE6B" w:rsidR="0009104C" w:rsidRPr="00800448" w:rsidRDefault="0009104C" w:rsidP="00800448">
      <w:pPr>
        <w:spacing w:line="360" w:lineRule="auto"/>
        <w:jc w:val="both"/>
        <w:rPr>
          <w:rFonts w:ascii="Times New Roman" w:hAnsi="Times New Roman" w:cs="Times New Roman"/>
          <w:sz w:val="23"/>
          <w:szCs w:val="23"/>
          <w:lang w:val="en-GB"/>
        </w:rPr>
      </w:pPr>
      <w:r w:rsidRPr="00800448">
        <w:rPr>
          <w:rFonts w:ascii="Times New Roman" w:hAnsi="Times New Roman" w:cs="Times New Roman"/>
          <w:b/>
          <w:sz w:val="23"/>
          <w:szCs w:val="23"/>
          <w:lang w:val="en-GB"/>
        </w:rPr>
        <w:t xml:space="preserve">Objective C: </w:t>
      </w:r>
      <w:r w:rsidRPr="00800448">
        <w:rPr>
          <w:rFonts w:ascii="Times New Roman" w:hAnsi="Times New Roman" w:cs="Times New Roman"/>
          <w:sz w:val="23"/>
          <w:szCs w:val="23"/>
          <w:lang w:val="en-GB"/>
        </w:rPr>
        <w:t xml:space="preserve">To assess determinants that predispose to healthcare avoiding behaviour. </w:t>
      </w:r>
    </w:p>
    <w:p w14:paraId="5B7708AC" w14:textId="77777777" w:rsidR="006A4DF8" w:rsidRPr="00800448" w:rsidRDefault="00800448" w:rsidP="00800448">
      <w:pPr>
        <w:spacing w:line="360" w:lineRule="auto"/>
        <w:rPr>
          <w:rFonts w:ascii="Times New Roman" w:hAnsi="Times New Roman" w:cs="Times New Roman"/>
          <w:sz w:val="23"/>
          <w:szCs w:val="23"/>
          <w:lang w:val="en-GB"/>
        </w:rPr>
      </w:pPr>
      <w:r>
        <w:rPr>
          <w:rFonts w:ascii="Times New Roman" w:hAnsi="Times New Roman" w:cs="Times New Roman"/>
          <w:sz w:val="23"/>
          <w:szCs w:val="23"/>
          <w:lang w:val="en-GB"/>
        </w:rPr>
        <w:t>Based on literature about</w:t>
      </w:r>
      <w:r w:rsidR="00FC3088" w:rsidRPr="00800448">
        <w:rPr>
          <w:rFonts w:ascii="Times New Roman" w:hAnsi="Times New Roman" w:cs="Times New Roman"/>
          <w:sz w:val="23"/>
          <w:szCs w:val="23"/>
          <w:lang w:val="en-GB"/>
        </w:rPr>
        <w:t xml:space="preserve"> healthcare</w:t>
      </w:r>
      <w:r w:rsidRPr="00800448">
        <w:rPr>
          <w:rFonts w:ascii="Times New Roman" w:hAnsi="Times New Roman" w:cs="Times New Roman"/>
          <w:sz w:val="23"/>
          <w:szCs w:val="23"/>
          <w:lang w:val="en-GB"/>
        </w:rPr>
        <w:t xml:space="preserve"> utilisation, we will include several potential determinants of healthcare avoidance in the questionnaire: age, sex, occupational status, concern about contracting COVID-19, self-appreciated health, consumption of alcohol, smoking status, and the level of depression and anxiety. The association between educational level and healthcare avoidance will also be investigated; this determinant has been retrieved from earlier measurements in the Rotterdam Study from 2015 (cohorts I, II &amp; III) and 2020 (cohort IV).</w:t>
      </w:r>
    </w:p>
    <w:sectPr w:rsidR="006A4DF8" w:rsidRPr="0080044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721C7" w14:textId="77777777" w:rsidR="009965BF" w:rsidRDefault="009965BF" w:rsidP="009965BF">
      <w:pPr>
        <w:spacing w:after="0" w:line="240" w:lineRule="auto"/>
      </w:pPr>
      <w:r>
        <w:separator/>
      </w:r>
    </w:p>
  </w:endnote>
  <w:endnote w:type="continuationSeparator" w:id="0">
    <w:p w14:paraId="6B4E2798" w14:textId="77777777" w:rsidR="009965BF" w:rsidRDefault="009965BF" w:rsidP="0099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497019"/>
      <w:docPartObj>
        <w:docPartGallery w:val="Page Numbers (Bottom of Page)"/>
        <w:docPartUnique/>
      </w:docPartObj>
    </w:sdtPr>
    <w:sdtEndPr/>
    <w:sdtContent>
      <w:p w14:paraId="4F5892D0" w14:textId="2201F582" w:rsidR="009965BF" w:rsidRDefault="009965BF">
        <w:pPr>
          <w:pStyle w:val="Voettekst"/>
          <w:jc w:val="center"/>
        </w:pPr>
        <w:r>
          <w:fldChar w:fldCharType="begin"/>
        </w:r>
        <w:r>
          <w:instrText>PAGE   \* MERGEFORMAT</w:instrText>
        </w:r>
        <w:r>
          <w:fldChar w:fldCharType="separate"/>
        </w:r>
        <w:r w:rsidR="00234037" w:rsidRPr="00234037">
          <w:rPr>
            <w:noProof/>
            <w:lang w:val="nl-NL"/>
          </w:rPr>
          <w:t>1</w:t>
        </w:r>
        <w:r>
          <w:fldChar w:fldCharType="end"/>
        </w:r>
      </w:p>
    </w:sdtContent>
  </w:sdt>
  <w:p w14:paraId="14051938" w14:textId="77777777" w:rsidR="009965BF" w:rsidRDefault="009965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9A512" w14:textId="77777777" w:rsidR="009965BF" w:rsidRDefault="009965BF" w:rsidP="009965BF">
      <w:pPr>
        <w:spacing w:after="0" w:line="240" w:lineRule="auto"/>
      </w:pPr>
      <w:r>
        <w:separator/>
      </w:r>
    </w:p>
  </w:footnote>
  <w:footnote w:type="continuationSeparator" w:id="0">
    <w:p w14:paraId="3666FE05" w14:textId="77777777" w:rsidR="009965BF" w:rsidRDefault="009965BF" w:rsidP="00996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D7DDF"/>
    <w:multiLevelType w:val="hybridMultilevel"/>
    <w:tmpl w:val="ECF0449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4B5766"/>
    <w:multiLevelType w:val="hybridMultilevel"/>
    <w:tmpl w:val="47E46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82"/>
    <w:rsid w:val="000553D8"/>
    <w:rsid w:val="0009104C"/>
    <w:rsid w:val="000D6691"/>
    <w:rsid w:val="001B3B82"/>
    <w:rsid w:val="001F5E58"/>
    <w:rsid w:val="00234037"/>
    <w:rsid w:val="0037558B"/>
    <w:rsid w:val="003E2285"/>
    <w:rsid w:val="003F15F6"/>
    <w:rsid w:val="00405827"/>
    <w:rsid w:val="0042733D"/>
    <w:rsid w:val="005E6E9E"/>
    <w:rsid w:val="005F7DB2"/>
    <w:rsid w:val="00670565"/>
    <w:rsid w:val="006A4DF8"/>
    <w:rsid w:val="006B50C5"/>
    <w:rsid w:val="00741874"/>
    <w:rsid w:val="007B16E0"/>
    <w:rsid w:val="007C7823"/>
    <w:rsid w:val="007D138A"/>
    <w:rsid w:val="00800448"/>
    <w:rsid w:val="00927253"/>
    <w:rsid w:val="00933D31"/>
    <w:rsid w:val="009965BF"/>
    <w:rsid w:val="00A01590"/>
    <w:rsid w:val="00A225C1"/>
    <w:rsid w:val="00A840B7"/>
    <w:rsid w:val="00B1166E"/>
    <w:rsid w:val="00B153BA"/>
    <w:rsid w:val="00B5705F"/>
    <w:rsid w:val="00C237D3"/>
    <w:rsid w:val="00C309BB"/>
    <w:rsid w:val="00CA577F"/>
    <w:rsid w:val="00CB312F"/>
    <w:rsid w:val="00CE37C7"/>
    <w:rsid w:val="00D248BD"/>
    <w:rsid w:val="00E12E22"/>
    <w:rsid w:val="00FC3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8821"/>
  <w15:chartTrackingRefBased/>
  <w15:docId w15:val="{0A98D89C-5D2D-4373-A79E-001B1658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65B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965BF"/>
  </w:style>
  <w:style w:type="paragraph" w:styleId="Voettekst">
    <w:name w:val="footer"/>
    <w:basedOn w:val="Standaard"/>
    <w:link w:val="VoettekstChar"/>
    <w:uiPriority w:val="99"/>
    <w:unhideWhenUsed/>
    <w:rsid w:val="009965B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965BF"/>
  </w:style>
  <w:style w:type="paragraph" w:styleId="Lijstalinea">
    <w:name w:val="List Paragraph"/>
    <w:basedOn w:val="Standaard"/>
    <w:uiPriority w:val="34"/>
    <w:qFormat/>
    <w:rsid w:val="0037558B"/>
    <w:pPr>
      <w:ind w:left="720"/>
      <w:contextualSpacing/>
    </w:pPr>
  </w:style>
  <w:style w:type="character" w:styleId="Verwijzingopmerking">
    <w:name w:val="annotation reference"/>
    <w:basedOn w:val="Standaardalinea-lettertype"/>
    <w:uiPriority w:val="99"/>
    <w:semiHidden/>
    <w:unhideWhenUsed/>
    <w:rsid w:val="003E2285"/>
    <w:rPr>
      <w:sz w:val="16"/>
      <w:szCs w:val="16"/>
    </w:rPr>
  </w:style>
  <w:style w:type="paragraph" w:styleId="Tekstopmerking">
    <w:name w:val="annotation text"/>
    <w:basedOn w:val="Standaard"/>
    <w:link w:val="TekstopmerkingChar"/>
    <w:uiPriority w:val="99"/>
    <w:semiHidden/>
    <w:unhideWhenUsed/>
    <w:rsid w:val="003E228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2285"/>
    <w:rPr>
      <w:sz w:val="20"/>
      <w:szCs w:val="20"/>
    </w:rPr>
  </w:style>
  <w:style w:type="paragraph" w:styleId="Onderwerpvanopmerking">
    <w:name w:val="annotation subject"/>
    <w:basedOn w:val="Tekstopmerking"/>
    <w:next w:val="Tekstopmerking"/>
    <w:link w:val="OnderwerpvanopmerkingChar"/>
    <w:uiPriority w:val="99"/>
    <w:semiHidden/>
    <w:unhideWhenUsed/>
    <w:rsid w:val="003E2285"/>
    <w:rPr>
      <w:b/>
      <w:bCs/>
    </w:rPr>
  </w:style>
  <w:style w:type="character" w:customStyle="1" w:styleId="OnderwerpvanopmerkingChar">
    <w:name w:val="Onderwerp van opmerking Char"/>
    <w:basedOn w:val="TekstopmerkingChar"/>
    <w:link w:val="Onderwerpvanopmerking"/>
    <w:uiPriority w:val="99"/>
    <w:semiHidden/>
    <w:rsid w:val="003E2285"/>
    <w:rPr>
      <w:b/>
      <w:bCs/>
      <w:sz w:val="20"/>
      <w:szCs w:val="20"/>
    </w:rPr>
  </w:style>
  <w:style w:type="paragraph" w:styleId="Ballontekst">
    <w:name w:val="Balloon Text"/>
    <w:basedOn w:val="Standaard"/>
    <w:link w:val="BallontekstChar"/>
    <w:uiPriority w:val="99"/>
    <w:semiHidden/>
    <w:unhideWhenUsed/>
    <w:rsid w:val="003E228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2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5776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Erasmus MC</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Splinter</dc:creator>
  <cp:keywords/>
  <dc:description/>
  <cp:lastModifiedBy>Marije Splinter</cp:lastModifiedBy>
  <cp:revision>2</cp:revision>
  <dcterms:created xsi:type="dcterms:W3CDTF">2021-10-27T12:56:00Z</dcterms:created>
  <dcterms:modified xsi:type="dcterms:W3CDTF">2021-10-27T12:56:00Z</dcterms:modified>
</cp:coreProperties>
</file>