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CCF2" w14:textId="77777777" w:rsidR="00365822" w:rsidRDefault="00365822" w:rsidP="00365822">
      <w:pPr>
        <w:jc w:val="both"/>
        <w:rPr>
          <w:rFonts w:ascii="Times New Roman" w:hAnsi="Times New Roman" w:cs="Times New Roman"/>
          <w:b/>
          <w:sz w:val="28"/>
          <w:lang w:val="en-US"/>
        </w:rPr>
      </w:pPr>
      <w:r>
        <w:rPr>
          <w:rFonts w:ascii="Times New Roman" w:hAnsi="Times New Roman" w:cs="Times New Roman"/>
          <w:b/>
          <w:sz w:val="28"/>
          <w:lang w:val="en-US"/>
        </w:rPr>
        <w:t xml:space="preserve">S1 </w:t>
      </w:r>
      <w:r w:rsidRPr="00B63F20">
        <w:rPr>
          <w:rFonts w:ascii="Times New Roman" w:hAnsi="Times New Roman" w:cs="Times New Roman"/>
          <w:b/>
          <w:sz w:val="28"/>
          <w:lang w:val="en-US"/>
        </w:rPr>
        <w:t>Analysis plan</w:t>
      </w:r>
      <w:r>
        <w:rPr>
          <w:rFonts w:ascii="Times New Roman" w:hAnsi="Times New Roman" w:cs="Times New Roman"/>
          <w:b/>
          <w:sz w:val="28"/>
          <w:lang w:val="en-US"/>
        </w:rPr>
        <w:t>: Parental risk of acute myocardial infarction and ischemic heart disease after the death of a child</w:t>
      </w:r>
    </w:p>
    <w:p w14:paraId="44859BA8" w14:textId="6A24B8D1" w:rsidR="00E67B5F" w:rsidRDefault="00E67B5F" w:rsidP="00E67B5F">
      <w:pPr>
        <w:rPr>
          <w:rFonts w:ascii="Times New Roman" w:hAnsi="Times New Roman" w:cs="Times New Roman"/>
          <w:b/>
          <w:sz w:val="24"/>
          <w:szCs w:val="24"/>
          <w:lang w:val="en-US"/>
        </w:rPr>
      </w:pPr>
    </w:p>
    <w:p w14:paraId="1DD32855" w14:textId="77777777" w:rsidR="00186DA8" w:rsidRPr="009A5CE4" w:rsidRDefault="00186DA8" w:rsidP="00E67B5F">
      <w:pPr>
        <w:rPr>
          <w:rFonts w:ascii="Times New Roman" w:hAnsi="Times New Roman" w:cs="Times New Roman"/>
          <w:b/>
          <w:sz w:val="24"/>
          <w:szCs w:val="24"/>
          <w:lang w:val="en-US"/>
        </w:rPr>
      </w:pPr>
    </w:p>
    <w:p w14:paraId="630D902F" w14:textId="77777777" w:rsidR="00D17C4F" w:rsidRPr="00186DA8" w:rsidRDefault="00D17C4F" w:rsidP="00172266">
      <w:pPr>
        <w:pStyle w:val="ListParagraph"/>
        <w:numPr>
          <w:ilvl w:val="0"/>
          <w:numId w:val="4"/>
        </w:numPr>
        <w:ind w:left="357" w:hanging="357"/>
        <w:jc w:val="both"/>
        <w:rPr>
          <w:rFonts w:ascii="Times New Roman" w:hAnsi="Times New Roman"/>
          <w:b/>
          <w:sz w:val="24"/>
          <w:szCs w:val="24"/>
          <w:lang w:val="en-US"/>
        </w:rPr>
      </w:pPr>
      <w:r w:rsidRPr="00186DA8">
        <w:rPr>
          <w:rFonts w:ascii="Times New Roman" w:hAnsi="Times New Roman"/>
          <w:b/>
          <w:sz w:val="24"/>
          <w:szCs w:val="24"/>
          <w:lang w:val="en-US"/>
        </w:rPr>
        <w:t>Research question</w:t>
      </w:r>
    </w:p>
    <w:p w14:paraId="09464071" w14:textId="4F95AE1B" w:rsidR="00061DC4" w:rsidRPr="00842C19" w:rsidRDefault="006514F0" w:rsidP="00172266">
      <w:pPr>
        <w:jc w:val="both"/>
        <w:rPr>
          <w:rFonts w:ascii="Times New Roman" w:hAnsi="Times New Roman"/>
          <w:sz w:val="24"/>
          <w:szCs w:val="24"/>
          <w:lang w:val="en-US"/>
        </w:rPr>
      </w:pPr>
      <w:r w:rsidRPr="00842C19">
        <w:rPr>
          <w:rFonts w:ascii="Times New Roman" w:hAnsi="Times New Roman"/>
          <w:sz w:val="24"/>
          <w:szCs w:val="24"/>
          <w:lang w:val="en-US"/>
        </w:rPr>
        <w:t>Is there a</w:t>
      </w:r>
      <w:r w:rsidR="00193D93" w:rsidRPr="00842C19">
        <w:rPr>
          <w:rFonts w:ascii="Times New Roman" w:hAnsi="Times New Roman"/>
          <w:sz w:val="24"/>
          <w:szCs w:val="24"/>
          <w:lang w:val="en-US"/>
        </w:rPr>
        <w:t>n</w:t>
      </w:r>
      <w:r w:rsidRPr="00842C19">
        <w:rPr>
          <w:rFonts w:ascii="Times New Roman" w:hAnsi="Times New Roman"/>
          <w:sz w:val="24"/>
          <w:szCs w:val="24"/>
          <w:lang w:val="en-US"/>
        </w:rPr>
        <w:t xml:space="preserve"> association between death of a child and </w:t>
      </w:r>
      <w:r w:rsidR="00DB1D1B">
        <w:rPr>
          <w:rFonts w:ascii="Times New Roman" w:hAnsi="Times New Roman"/>
          <w:sz w:val="24"/>
          <w:szCs w:val="24"/>
          <w:lang w:val="en-US"/>
        </w:rPr>
        <w:t xml:space="preserve">the </w:t>
      </w:r>
      <w:r w:rsidRPr="00842C19">
        <w:rPr>
          <w:rFonts w:ascii="Times New Roman" w:hAnsi="Times New Roman"/>
          <w:sz w:val="24"/>
          <w:szCs w:val="24"/>
          <w:lang w:val="en-US"/>
        </w:rPr>
        <w:t>risk of</w:t>
      </w:r>
      <w:r w:rsidR="00061DC4" w:rsidRPr="00842C19">
        <w:rPr>
          <w:rFonts w:ascii="Times New Roman" w:hAnsi="Times New Roman"/>
          <w:sz w:val="24"/>
          <w:szCs w:val="24"/>
          <w:lang w:val="en-US"/>
        </w:rPr>
        <w:t xml:space="preserve"> inciden</w:t>
      </w:r>
      <w:r w:rsidRPr="00842C19">
        <w:rPr>
          <w:rFonts w:ascii="Times New Roman" w:hAnsi="Times New Roman"/>
          <w:sz w:val="24"/>
          <w:szCs w:val="24"/>
          <w:lang w:val="en-US"/>
        </w:rPr>
        <w:t>t</w:t>
      </w:r>
      <w:r w:rsidR="00061DC4" w:rsidRPr="00842C19">
        <w:rPr>
          <w:rFonts w:ascii="Times New Roman" w:hAnsi="Times New Roman"/>
          <w:sz w:val="24"/>
          <w:szCs w:val="24"/>
          <w:lang w:val="en-US"/>
        </w:rPr>
        <w:t xml:space="preserve"> acute myocardial infarction</w:t>
      </w:r>
      <w:r w:rsidR="00C96599" w:rsidRPr="00842C19">
        <w:rPr>
          <w:rFonts w:ascii="Times New Roman" w:hAnsi="Times New Roman"/>
          <w:sz w:val="24"/>
          <w:szCs w:val="24"/>
          <w:lang w:val="en-US"/>
        </w:rPr>
        <w:t xml:space="preserve"> (AMI)</w:t>
      </w:r>
      <w:r w:rsidR="00750A94" w:rsidRPr="00842C19">
        <w:rPr>
          <w:rFonts w:ascii="Times New Roman" w:hAnsi="Times New Roman"/>
          <w:sz w:val="24"/>
          <w:szCs w:val="24"/>
          <w:lang w:val="en-US"/>
        </w:rPr>
        <w:t xml:space="preserve"> and</w:t>
      </w:r>
      <w:r w:rsidR="00061DC4" w:rsidRPr="00842C19">
        <w:rPr>
          <w:rFonts w:ascii="Times New Roman" w:hAnsi="Times New Roman"/>
          <w:sz w:val="24"/>
          <w:szCs w:val="24"/>
          <w:lang w:val="en-US"/>
        </w:rPr>
        <w:t xml:space="preserve"> ischemic heart disease</w:t>
      </w:r>
      <w:r w:rsidR="00C96599" w:rsidRPr="00842C19">
        <w:rPr>
          <w:rFonts w:ascii="Times New Roman" w:hAnsi="Times New Roman"/>
          <w:sz w:val="24"/>
          <w:szCs w:val="24"/>
          <w:lang w:val="en-US"/>
        </w:rPr>
        <w:t xml:space="preserve"> (IHD)</w:t>
      </w:r>
      <w:r w:rsidR="00061DC4" w:rsidRPr="00842C19">
        <w:rPr>
          <w:rFonts w:ascii="Times New Roman" w:hAnsi="Times New Roman"/>
          <w:sz w:val="24"/>
          <w:szCs w:val="24"/>
          <w:lang w:val="en-US"/>
        </w:rPr>
        <w:t xml:space="preserve">? </w:t>
      </w:r>
    </w:p>
    <w:p w14:paraId="27E3ED7D" w14:textId="77777777" w:rsidR="001B6D4E" w:rsidRPr="00842C19" w:rsidRDefault="001B6D4E" w:rsidP="00172266">
      <w:pPr>
        <w:jc w:val="both"/>
        <w:rPr>
          <w:rFonts w:ascii="Times New Roman" w:hAnsi="Times New Roman"/>
          <w:sz w:val="24"/>
          <w:szCs w:val="24"/>
          <w:lang w:val="en-US"/>
        </w:rPr>
      </w:pPr>
    </w:p>
    <w:p w14:paraId="72636835" w14:textId="5D1D11F2" w:rsidR="00477944" w:rsidRPr="00186DA8" w:rsidRDefault="00477944" w:rsidP="00172266">
      <w:pPr>
        <w:pStyle w:val="ListParagraph"/>
        <w:numPr>
          <w:ilvl w:val="0"/>
          <w:numId w:val="4"/>
        </w:numPr>
        <w:ind w:left="357" w:hanging="357"/>
        <w:jc w:val="both"/>
        <w:rPr>
          <w:rFonts w:ascii="Times New Roman" w:hAnsi="Times New Roman"/>
          <w:b/>
          <w:sz w:val="24"/>
          <w:szCs w:val="24"/>
          <w:lang w:val="en-US"/>
        </w:rPr>
      </w:pPr>
      <w:r w:rsidRPr="00186DA8">
        <w:rPr>
          <w:rFonts w:ascii="Times New Roman" w:hAnsi="Times New Roman"/>
          <w:b/>
          <w:sz w:val="24"/>
          <w:szCs w:val="24"/>
          <w:lang w:val="en-US"/>
        </w:rPr>
        <w:t>Study population</w:t>
      </w:r>
    </w:p>
    <w:p w14:paraId="6AA1B2DC" w14:textId="0DB9FF66" w:rsidR="00477944" w:rsidRPr="00842C19" w:rsidRDefault="00A00208" w:rsidP="00172266">
      <w:pPr>
        <w:jc w:val="both"/>
        <w:rPr>
          <w:rFonts w:ascii="Times New Roman" w:hAnsi="Times New Roman"/>
          <w:sz w:val="24"/>
          <w:szCs w:val="24"/>
          <w:lang w:val="en-US"/>
        </w:rPr>
      </w:pPr>
      <w:r w:rsidRPr="00842C19">
        <w:rPr>
          <w:rFonts w:ascii="Times New Roman" w:hAnsi="Times New Roman"/>
          <w:sz w:val="24"/>
          <w:szCs w:val="24"/>
          <w:lang w:val="en-US"/>
        </w:rPr>
        <w:t xml:space="preserve">The study </w:t>
      </w:r>
      <w:r w:rsidR="008C0B2F" w:rsidRPr="00842C19">
        <w:rPr>
          <w:rFonts w:ascii="Times New Roman" w:hAnsi="Times New Roman"/>
          <w:sz w:val="24"/>
          <w:szCs w:val="24"/>
          <w:lang w:val="en-US"/>
        </w:rPr>
        <w:t>participants</w:t>
      </w:r>
      <w:r w:rsidRPr="00842C19">
        <w:rPr>
          <w:rFonts w:ascii="Times New Roman" w:hAnsi="Times New Roman"/>
          <w:sz w:val="24"/>
          <w:szCs w:val="24"/>
          <w:lang w:val="en-US"/>
        </w:rPr>
        <w:t xml:space="preserve"> are the parents of </w:t>
      </w:r>
      <w:r w:rsidR="00E766E7" w:rsidRPr="00842C19">
        <w:rPr>
          <w:rFonts w:ascii="Times New Roman" w:hAnsi="Times New Roman"/>
          <w:sz w:val="24"/>
          <w:szCs w:val="24"/>
          <w:lang w:val="en-US"/>
        </w:rPr>
        <w:t>live-born children</w:t>
      </w:r>
      <w:r w:rsidRPr="00842C19">
        <w:rPr>
          <w:rFonts w:ascii="Times New Roman" w:hAnsi="Times New Roman"/>
          <w:sz w:val="24"/>
          <w:szCs w:val="24"/>
          <w:lang w:val="en-US"/>
        </w:rPr>
        <w:t xml:space="preserve"> during 197</w:t>
      </w:r>
      <w:r w:rsidR="007F61AD" w:rsidRPr="00842C19">
        <w:rPr>
          <w:rFonts w:ascii="Times New Roman" w:hAnsi="Times New Roman"/>
          <w:sz w:val="24"/>
          <w:szCs w:val="24"/>
          <w:lang w:val="en-US"/>
        </w:rPr>
        <w:t>3</w:t>
      </w:r>
      <w:r w:rsidRPr="00842C19">
        <w:rPr>
          <w:rFonts w:ascii="Times New Roman" w:hAnsi="Times New Roman"/>
          <w:sz w:val="24"/>
          <w:szCs w:val="24"/>
          <w:lang w:val="en-US"/>
        </w:rPr>
        <w:t>-2016 in the Danish Medical Birth Register and all births during 197</w:t>
      </w:r>
      <w:r w:rsidR="007F61AD" w:rsidRPr="00842C19">
        <w:rPr>
          <w:rFonts w:ascii="Times New Roman" w:hAnsi="Times New Roman"/>
          <w:sz w:val="24"/>
          <w:szCs w:val="24"/>
          <w:lang w:val="en-US"/>
        </w:rPr>
        <w:t>3</w:t>
      </w:r>
      <w:r w:rsidRPr="00842C19">
        <w:rPr>
          <w:rFonts w:ascii="Times New Roman" w:hAnsi="Times New Roman"/>
          <w:sz w:val="24"/>
          <w:szCs w:val="24"/>
          <w:lang w:val="en-US"/>
        </w:rPr>
        <w:t xml:space="preserve">-2014 in the Swedish Medical Birth Register. The index parents </w:t>
      </w:r>
      <w:r w:rsidR="00305A8E">
        <w:rPr>
          <w:rFonts w:ascii="Times New Roman" w:hAnsi="Times New Roman"/>
          <w:sz w:val="24"/>
          <w:szCs w:val="24"/>
          <w:lang w:val="en-US"/>
        </w:rPr>
        <w:t>are</w:t>
      </w:r>
      <w:r w:rsidR="00305A8E" w:rsidRPr="00842C19">
        <w:rPr>
          <w:rFonts w:ascii="Times New Roman" w:hAnsi="Times New Roman"/>
          <w:sz w:val="24"/>
          <w:szCs w:val="24"/>
          <w:lang w:val="en-US"/>
        </w:rPr>
        <w:t xml:space="preserve"> </w:t>
      </w:r>
      <w:r w:rsidRPr="00842C19">
        <w:rPr>
          <w:rFonts w:ascii="Times New Roman" w:hAnsi="Times New Roman"/>
          <w:sz w:val="24"/>
          <w:szCs w:val="24"/>
          <w:lang w:val="en-US"/>
        </w:rPr>
        <w:t xml:space="preserve">identified </w:t>
      </w:r>
      <w:r w:rsidR="00960029" w:rsidRPr="00842C19">
        <w:rPr>
          <w:rFonts w:ascii="Times New Roman" w:hAnsi="Times New Roman"/>
          <w:sz w:val="24"/>
          <w:szCs w:val="24"/>
          <w:lang w:val="en-US"/>
        </w:rPr>
        <w:t xml:space="preserve">through </w:t>
      </w:r>
      <w:r w:rsidRPr="00842C19">
        <w:rPr>
          <w:rFonts w:ascii="Times New Roman" w:hAnsi="Times New Roman"/>
          <w:sz w:val="24"/>
          <w:szCs w:val="24"/>
          <w:lang w:val="en-US"/>
        </w:rPr>
        <w:t>linkage to the birth</w:t>
      </w:r>
      <w:r w:rsidR="00510DEB" w:rsidRPr="00842C19">
        <w:rPr>
          <w:rFonts w:ascii="Times New Roman" w:hAnsi="Times New Roman"/>
          <w:sz w:val="24"/>
          <w:szCs w:val="24"/>
          <w:lang w:val="en-US"/>
        </w:rPr>
        <w:t>s</w:t>
      </w:r>
      <w:r w:rsidRPr="00842C19">
        <w:rPr>
          <w:rFonts w:ascii="Times New Roman" w:hAnsi="Times New Roman"/>
          <w:sz w:val="24"/>
          <w:szCs w:val="24"/>
          <w:lang w:val="en-US"/>
        </w:rPr>
        <w:t xml:space="preserve"> </w:t>
      </w:r>
      <w:r w:rsidR="0039749F" w:rsidRPr="00842C19">
        <w:rPr>
          <w:rFonts w:ascii="Times New Roman" w:hAnsi="Times New Roman"/>
          <w:sz w:val="24"/>
          <w:szCs w:val="24"/>
          <w:lang w:val="en-US"/>
        </w:rPr>
        <w:t>(</w:t>
      </w:r>
      <w:r w:rsidR="00DB1D1B">
        <w:rPr>
          <w:rFonts w:ascii="Times New Roman" w:hAnsi="Times New Roman"/>
          <w:sz w:val="24"/>
          <w:szCs w:val="24"/>
          <w:lang w:val="en-US"/>
        </w:rPr>
        <w:t xml:space="preserve">in the </w:t>
      </w:r>
      <w:r w:rsidR="009A5CE4">
        <w:rPr>
          <w:rFonts w:ascii="Times New Roman" w:hAnsi="Times New Roman"/>
          <w:sz w:val="24"/>
          <w:szCs w:val="24"/>
          <w:lang w:val="en-US"/>
        </w:rPr>
        <w:t>Danish Civil Registration System and the Swedish Multi</w:t>
      </w:r>
      <w:r w:rsidR="007A152E">
        <w:rPr>
          <w:rFonts w:ascii="Times New Roman" w:hAnsi="Times New Roman"/>
          <w:sz w:val="24"/>
          <w:szCs w:val="24"/>
          <w:lang w:val="en-US"/>
        </w:rPr>
        <w:t>-Generation Register</w:t>
      </w:r>
      <w:r w:rsidR="0039749F" w:rsidRPr="00842C19">
        <w:rPr>
          <w:rFonts w:ascii="Times New Roman" w:hAnsi="Times New Roman"/>
          <w:sz w:val="24"/>
          <w:szCs w:val="24"/>
          <w:lang w:val="en-US"/>
        </w:rPr>
        <w:t xml:space="preserve">) </w:t>
      </w:r>
      <w:r w:rsidRPr="00842C19">
        <w:rPr>
          <w:rFonts w:ascii="Times New Roman" w:hAnsi="Times New Roman"/>
          <w:sz w:val="24"/>
          <w:szCs w:val="24"/>
          <w:lang w:val="en-US"/>
        </w:rPr>
        <w:t xml:space="preserve">and </w:t>
      </w:r>
      <w:r w:rsidR="00740F24" w:rsidRPr="00842C19">
        <w:rPr>
          <w:rFonts w:ascii="Times New Roman" w:hAnsi="Times New Roman"/>
          <w:sz w:val="24"/>
          <w:szCs w:val="24"/>
          <w:lang w:val="en-US"/>
        </w:rPr>
        <w:t xml:space="preserve">will be </w:t>
      </w:r>
      <w:r w:rsidRPr="00842C19">
        <w:rPr>
          <w:rFonts w:ascii="Times New Roman" w:hAnsi="Times New Roman"/>
          <w:sz w:val="24"/>
          <w:szCs w:val="24"/>
          <w:lang w:val="en-US"/>
        </w:rPr>
        <w:t>excluded if the person</w:t>
      </w:r>
      <w:r w:rsidR="006514F0" w:rsidRPr="00842C19">
        <w:rPr>
          <w:rFonts w:ascii="Times New Roman" w:hAnsi="Times New Roman"/>
          <w:sz w:val="24"/>
          <w:szCs w:val="24"/>
          <w:lang w:val="en-US"/>
        </w:rPr>
        <w:t>s</w:t>
      </w:r>
      <w:r w:rsidR="00162944" w:rsidRPr="00842C19">
        <w:rPr>
          <w:rFonts w:ascii="Times New Roman" w:hAnsi="Times New Roman"/>
          <w:sz w:val="24"/>
          <w:szCs w:val="24"/>
          <w:lang w:val="en-US"/>
        </w:rPr>
        <w:t xml:space="preserve"> </w:t>
      </w:r>
      <w:r w:rsidRPr="00842C19">
        <w:rPr>
          <w:rFonts w:ascii="Times New Roman" w:hAnsi="Times New Roman"/>
          <w:sz w:val="24"/>
          <w:szCs w:val="24"/>
          <w:lang w:val="en-US"/>
        </w:rPr>
        <w:t xml:space="preserve">had </w:t>
      </w:r>
      <w:r w:rsidR="00A53345">
        <w:rPr>
          <w:rFonts w:ascii="Times New Roman" w:hAnsi="Times New Roman"/>
          <w:sz w:val="24"/>
          <w:szCs w:val="24"/>
          <w:lang w:val="en-US"/>
        </w:rPr>
        <w:t xml:space="preserve">a </w:t>
      </w:r>
      <w:r w:rsidRPr="00842C19">
        <w:rPr>
          <w:rFonts w:ascii="Times New Roman" w:hAnsi="Times New Roman"/>
          <w:sz w:val="24"/>
          <w:szCs w:val="24"/>
          <w:lang w:val="en-US"/>
        </w:rPr>
        <w:t xml:space="preserve">history of </w:t>
      </w:r>
      <w:r w:rsidR="00CD26BB" w:rsidRPr="00842C19">
        <w:rPr>
          <w:rFonts w:ascii="Times New Roman" w:hAnsi="Times New Roman"/>
          <w:sz w:val="24"/>
          <w:szCs w:val="24"/>
          <w:lang w:val="en-US"/>
        </w:rPr>
        <w:t>IHD</w:t>
      </w:r>
      <w:r w:rsidR="00162944" w:rsidRPr="00842C19">
        <w:rPr>
          <w:rFonts w:ascii="Times New Roman" w:hAnsi="Times New Roman"/>
          <w:sz w:val="24"/>
          <w:szCs w:val="24"/>
          <w:lang w:val="en-US"/>
        </w:rPr>
        <w:t xml:space="preserve">. </w:t>
      </w:r>
      <w:r w:rsidRPr="00842C19">
        <w:rPr>
          <w:rFonts w:ascii="Times New Roman" w:hAnsi="Times New Roman"/>
          <w:sz w:val="24"/>
          <w:szCs w:val="24"/>
          <w:lang w:val="en-US"/>
        </w:rPr>
        <w:t>The follow</w:t>
      </w:r>
      <w:r w:rsidR="00740F24" w:rsidRPr="00842C19">
        <w:rPr>
          <w:rFonts w:ascii="Times New Roman" w:hAnsi="Times New Roman"/>
          <w:sz w:val="24"/>
          <w:szCs w:val="24"/>
          <w:lang w:val="en-US"/>
        </w:rPr>
        <w:t>-</w:t>
      </w:r>
      <w:r w:rsidRPr="00842C19">
        <w:rPr>
          <w:rFonts w:ascii="Times New Roman" w:hAnsi="Times New Roman"/>
          <w:sz w:val="24"/>
          <w:szCs w:val="24"/>
          <w:lang w:val="en-US"/>
        </w:rPr>
        <w:t xml:space="preserve">up </w:t>
      </w:r>
      <w:r w:rsidR="00740F24" w:rsidRPr="00842C19">
        <w:rPr>
          <w:rFonts w:ascii="Times New Roman" w:hAnsi="Times New Roman"/>
          <w:sz w:val="24"/>
          <w:szCs w:val="24"/>
          <w:lang w:val="en-US"/>
        </w:rPr>
        <w:t xml:space="preserve">will </w:t>
      </w:r>
      <w:r w:rsidRPr="00842C19">
        <w:rPr>
          <w:rFonts w:ascii="Times New Roman" w:hAnsi="Times New Roman"/>
          <w:sz w:val="24"/>
          <w:szCs w:val="24"/>
          <w:lang w:val="en-US"/>
        </w:rPr>
        <w:t xml:space="preserve">start </w:t>
      </w:r>
      <w:r w:rsidR="00510DEB" w:rsidRPr="00842C19">
        <w:rPr>
          <w:rFonts w:ascii="Times New Roman" w:hAnsi="Times New Roman"/>
          <w:sz w:val="24"/>
          <w:szCs w:val="24"/>
          <w:lang w:val="en-US"/>
        </w:rPr>
        <w:t>on</w:t>
      </w:r>
      <w:r w:rsidRPr="00842C19">
        <w:rPr>
          <w:rFonts w:ascii="Times New Roman" w:hAnsi="Times New Roman"/>
          <w:sz w:val="24"/>
          <w:szCs w:val="24"/>
          <w:lang w:val="en-US"/>
        </w:rPr>
        <w:t xml:space="preserve"> </w:t>
      </w:r>
      <w:r w:rsidR="00E766E7" w:rsidRPr="00842C19">
        <w:rPr>
          <w:rFonts w:ascii="Times New Roman" w:hAnsi="Times New Roman"/>
          <w:sz w:val="24"/>
          <w:szCs w:val="24"/>
          <w:lang w:val="en-US"/>
        </w:rPr>
        <w:t xml:space="preserve">January 1, 1978 in Denmark </w:t>
      </w:r>
      <w:r w:rsidR="005018EB" w:rsidRPr="00842C19">
        <w:rPr>
          <w:rFonts w:ascii="Times New Roman" w:hAnsi="Times New Roman"/>
          <w:sz w:val="24"/>
          <w:szCs w:val="24"/>
          <w:lang w:val="en-US"/>
        </w:rPr>
        <w:t xml:space="preserve">and </w:t>
      </w:r>
      <w:r w:rsidR="00E766E7" w:rsidRPr="00842C19">
        <w:rPr>
          <w:rFonts w:ascii="Times New Roman" w:hAnsi="Times New Roman"/>
          <w:sz w:val="24"/>
          <w:szCs w:val="24"/>
          <w:lang w:val="en-US"/>
        </w:rPr>
        <w:t xml:space="preserve">January 1, 1987 in Sweden </w:t>
      </w:r>
      <w:r w:rsidRPr="00842C19">
        <w:rPr>
          <w:rFonts w:ascii="Times New Roman" w:hAnsi="Times New Roman"/>
          <w:sz w:val="24"/>
          <w:szCs w:val="24"/>
          <w:lang w:val="en-US"/>
        </w:rPr>
        <w:t xml:space="preserve">if the index person had at least one live child, otherwise </w:t>
      </w:r>
      <w:r w:rsidR="00510DEB" w:rsidRPr="00842C19">
        <w:rPr>
          <w:rFonts w:ascii="Times New Roman" w:hAnsi="Times New Roman"/>
          <w:sz w:val="24"/>
          <w:szCs w:val="24"/>
          <w:lang w:val="en-US"/>
        </w:rPr>
        <w:t>on</w:t>
      </w:r>
      <w:r w:rsidRPr="00842C19">
        <w:rPr>
          <w:rFonts w:ascii="Times New Roman" w:hAnsi="Times New Roman"/>
          <w:sz w:val="24"/>
          <w:szCs w:val="24"/>
          <w:lang w:val="en-US"/>
        </w:rPr>
        <w:t xml:space="preserve"> the birthdate of first child</w:t>
      </w:r>
      <w:r w:rsidR="00316787" w:rsidRPr="00842C19">
        <w:rPr>
          <w:rFonts w:ascii="Times New Roman" w:hAnsi="Times New Roman"/>
          <w:sz w:val="24"/>
          <w:szCs w:val="24"/>
          <w:lang w:val="en-US"/>
        </w:rPr>
        <w:t xml:space="preserve"> </w:t>
      </w:r>
      <w:r w:rsidR="00C50875" w:rsidRPr="00842C19">
        <w:rPr>
          <w:rFonts w:ascii="Times New Roman" w:hAnsi="Times New Roman"/>
          <w:sz w:val="24"/>
          <w:szCs w:val="24"/>
          <w:lang w:val="en-US"/>
        </w:rPr>
        <w:t xml:space="preserve">(in Denmark or Sweden) </w:t>
      </w:r>
      <w:r w:rsidR="00316787" w:rsidRPr="00842C19">
        <w:rPr>
          <w:rFonts w:ascii="Times New Roman" w:hAnsi="Times New Roman"/>
          <w:sz w:val="24"/>
          <w:szCs w:val="24"/>
          <w:lang w:val="en-US"/>
        </w:rPr>
        <w:t xml:space="preserve">or the date of immigration to </w:t>
      </w:r>
      <w:r w:rsidR="00100569" w:rsidRPr="00842C19">
        <w:rPr>
          <w:rFonts w:ascii="Times New Roman" w:hAnsi="Times New Roman"/>
          <w:sz w:val="24"/>
          <w:szCs w:val="24"/>
          <w:lang w:val="en-US"/>
        </w:rPr>
        <w:t>Denmark/Sweden</w:t>
      </w:r>
      <w:r w:rsidR="00316787" w:rsidRPr="00842C19">
        <w:rPr>
          <w:rFonts w:ascii="Times New Roman" w:hAnsi="Times New Roman"/>
          <w:sz w:val="24"/>
          <w:szCs w:val="24"/>
          <w:lang w:val="en-US"/>
        </w:rPr>
        <w:t xml:space="preserve"> if they immigrated with their child(ren)</w:t>
      </w:r>
      <w:r w:rsidRPr="00842C19">
        <w:rPr>
          <w:rFonts w:ascii="Times New Roman" w:hAnsi="Times New Roman"/>
          <w:sz w:val="24"/>
          <w:szCs w:val="24"/>
          <w:lang w:val="en-US"/>
        </w:rPr>
        <w:t xml:space="preserve">. </w:t>
      </w:r>
      <w:r w:rsidR="00100569" w:rsidRPr="00842C19">
        <w:rPr>
          <w:rFonts w:ascii="Times New Roman" w:hAnsi="Times New Roman"/>
          <w:sz w:val="24"/>
          <w:szCs w:val="24"/>
          <w:lang w:val="en-US"/>
        </w:rPr>
        <w:t>Follow-up</w:t>
      </w:r>
      <w:r w:rsidRPr="00842C19">
        <w:rPr>
          <w:rFonts w:ascii="Times New Roman" w:hAnsi="Times New Roman"/>
          <w:sz w:val="24"/>
          <w:szCs w:val="24"/>
          <w:lang w:val="en-US"/>
        </w:rPr>
        <w:t xml:space="preserve"> </w:t>
      </w:r>
      <w:r w:rsidR="00100569" w:rsidRPr="00842C19">
        <w:rPr>
          <w:rFonts w:ascii="Times New Roman" w:hAnsi="Times New Roman"/>
          <w:sz w:val="24"/>
          <w:szCs w:val="24"/>
          <w:lang w:val="en-US"/>
        </w:rPr>
        <w:t xml:space="preserve">ends </w:t>
      </w:r>
      <w:r w:rsidR="00316787" w:rsidRPr="00842C19">
        <w:rPr>
          <w:rFonts w:ascii="Times New Roman" w:hAnsi="Times New Roman"/>
          <w:sz w:val="24"/>
          <w:szCs w:val="24"/>
          <w:lang w:val="en-US"/>
        </w:rPr>
        <w:t xml:space="preserve">at the first </w:t>
      </w:r>
      <w:r w:rsidRPr="00842C19">
        <w:rPr>
          <w:rFonts w:ascii="Times New Roman" w:hAnsi="Times New Roman"/>
          <w:sz w:val="24"/>
          <w:szCs w:val="24"/>
          <w:lang w:val="en-US"/>
        </w:rPr>
        <w:t xml:space="preserve">diagnosis </w:t>
      </w:r>
      <w:r w:rsidR="00316787" w:rsidRPr="00842C19">
        <w:rPr>
          <w:rFonts w:ascii="Times New Roman" w:hAnsi="Times New Roman"/>
          <w:sz w:val="24"/>
          <w:szCs w:val="24"/>
          <w:lang w:val="en-US"/>
        </w:rPr>
        <w:t>of IHD or AMI respectively, emigration, death, or the end of study period (</w:t>
      </w:r>
      <w:r w:rsidRPr="00842C19">
        <w:rPr>
          <w:rFonts w:ascii="Times New Roman" w:hAnsi="Times New Roman"/>
          <w:sz w:val="24"/>
          <w:szCs w:val="24"/>
          <w:lang w:val="en-US"/>
        </w:rPr>
        <w:t>December 31</w:t>
      </w:r>
      <w:r w:rsidR="00E766E7" w:rsidRPr="00842C19">
        <w:rPr>
          <w:rFonts w:ascii="Times New Roman" w:hAnsi="Times New Roman"/>
          <w:sz w:val="24"/>
          <w:szCs w:val="24"/>
          <w:lang w:val="en-US"/>
        </w:rPr>
        <w:t>,</w:t>
      </w:r>
      <w:r w:rsidRPr="00842C19">
        <w:rPr>
          <w:rFonts w:ascii="Times New Roman" w:hAnsi="Times New Roman"/>
          <w:sz w:val="24"/>
          <w:szCs w:val="24"/>
          <w:lang w:val="en-US"/>
        </w:rPr>
        <w:t xml:space="preserve"> </w:t>
      </w:r>
      <w:r w:rsidR="00E766E7" w:rsidRPr="00842C19">
        <w:rPr>
          <w:rFonts w:ascii="Times New Roman" w:hAnsi="Times New Roman"/>
          <w:sz w:val="24"/>
          <w:szCs w:val="24"/>
          <w:lang w:val="en-US"/>
        </w:rPr>
        <w:t xml:space="preserve">2016 in Denmark </w:t>
      </w:r>
      <w:r w:rsidR="00316787" w:rsidRPr="00842C19">
        <w:rPr>
          <w:rFonts w:ascii="Times New Roman" w:hAnsi="Times New Roman"/>
          <w:sz w:val="24"/>
          <w:szCs w:val="24"/>
          <w:lang w:val="en-US"/>
        </w:rPr>
        <w:t>and</w:t>
      </w:r>
      <w:r w:rsidR="0014693E" w:rsidRPr="00842C19">
        <w:rPr>
          <w:rFonts w:ascii="Times New Roman" w:hAnsi="Times New Roman"/>
          <w:sz w:val="24"/>
          <w:szCs w:val="24"/>
          <w:lang w:val="en-US"/>
        </w:rPr>
        <w:t xml:space="preserve"> December 31</w:t>
      </w:r>
      <w:r w:rsidR="00E766E7" w:rsidRPr="00842C19">
        <w:rPr>
          <w:rFonts w:ascii="Times New Roman" w:hAnsi="Times New Roman"/>
          <w:sz w:val="24"/>
          <w:szCs w:val="24"/>
          <w:lang w:val="en-US"/>
        </w:rPr>
        <w:t>,</w:t>
      </w:r>
      <w:r w:rsidR="0014693E" w:rsidRPr="00842C19">
        <w:rPr>
          <w:rFonts w:ascii="Times New Roman" w:hAnsi="Times New Roman"/>
          <w:sz w:val="24"/>
          <w:szCs w:val="24"/>
          <w:lang w:val="en-US"/>
        </w:rPr>
        <w:t xml:space="preserve"> </w:t>
      </w:r>
      <w:r w:rsidR="00E766E7" w:rsidRPr="00842C19">
        <w:rPr>
          <w:rFonts w:ascii="Times New Roman" w:hAnsi="Times New Roman"/>
          <w:sz w:val="24"/>
          <w:szCs w:val="24"/>
          <w:lang w:val="en-US"/>
        </w:rPr>
        <w:t>2014 in Sweden</w:t>
      </w:r>
      <w:r w:rsidR="00316787" w:rsidRPr="00842C19">
        <w:rPr>
          <w:rFonts w:ascii="Times New Roman" w:hAnsi="Times New Roman"/>
          <w:sz w:val="24"/>
          <w:szCs w:val="24"/>
          <w:lang w:val="en-US"/>
        </w:rPr>
        <w:t>)</w:t>
      </w:r>
      <w:r w:rsidRPr="00842C19">
        <w:rPr>
          <w:rFonts w:ascii="Times New Roman" w:hAnsi="Times New Roman"/>
          <w:sz w:val="24"/>
          <w:szCs w:val="24"/>
          <w:lang w:val="en-US"/>
        </w:rPr>
        <w:t>, whichever came first.</w:t>
      </w:r>
    </w:p>
    <w:p w14:paraId="00B9AB8B" w14:textId="77777777" w:rsidR="001B6D4E" w:rsidRPr="00842C19" w:rsidRDefault="001B6D4E" w:rsidP="00172266">
      <w:pPr>
        <w:jc w:val="both"/>
        <w:rPr>
          <w:rFonts w:ascii="Times New Roman" w:hAnsi="Times New Roman"/>
          <w:sz w:val="24"/>
          <w:szCs w:val="24"/>
          <w:lang w:val="en-US"/>
        </w:rPr>
      </w:pPr>
    </w:p>
    <w:p w14:paraId="0DEE9A97" w14:textId="77777777" w:rsidR="00D17C4F" w:rsidRPr="00186DA8" w:rsidRDefault="00D17C4F" w:rsidP="00172266">
      <w:pPr>
        <w:pStyle w:val="ListParagraph"/>
        <w:numPr>
          <w:ilvl w:val="0"/>
          <w:numId w:val="4"/>
        </w:numPr>
        <w:ind w:left="357" w:hanging="357"/>
        <w:jc w:val="both"/>
        <w:rPr>
          <w:rFonts w:ascii="Times New Roman" w:hAnsi="Times New Roman"/>
          <w:b/>
          <w:sz w:val="24"/>
          <w:szCs w:val="24"/>
          <w:lang w:val="en-US"/>
        </w:rPr>
      </w:pPr>
      <w:r w:rsidRPr="00186DA8">
        <w:rPr>
          <w:rFonts w:ascii="Times New Roman" w:hAnsi="Times New Roman"/>
          <w:b/>
          <w:sz w:val="24"/>
          <w:szCs w:val="24"/>
          <w:lang w:val="en-US"/>
        </w:rPr>
        <w:t xml:space="preserve">Exposure </w:t>
      </w:r>
    </w:p>
    <w:p w14:paraId="34C8ED08" w14:textId="7EF6E38F" w:rsidR="00D17C4F" w:rsidRPr="00842C19" w:rsidRDefault="00D17C4F" w:rsidP="00172266">
      <w:pPr>
        <w:jc w:val="both"/>
        <w:rPr>
          <w:rFonts w:ascii="Times New Roman" w:hAnsi="Times New Roman"/>
          <w:sz w:val="24"/>
          <w:szCs w:val="24"/>
          <w:lang w:val="en-US"/>
        </w:rPr>
      </w:pPr>
      <w:r w:rsidRPr="00842C19">
        <w:rPr>
          <w:rFonts w:ascii="Times New Roman" w:hAnsi="Times New Roman"/>
          <w:sz w:val="24"/>
          <w:szCs w:val="24"/>
          <w:lang w:val="en-US"/>
        </w:rPr>
        <w:t>Death of a child.</w:t>
      </w:r>
      <w:r w:rsidR="00933140" w:rsidRPr="00842C19">
        <w:rPr>
          <w:rFonts w:ascii="Times New Roman" w:hAnsi="Times New Roman"/>
          <w:sz w:val="24"/>
          <w:szCs w:val="24"/>
          <w:lang w:val="en-US"/>
        </w:rPr>
        <w:t xml:space="preserve"> </w:t>
      </w:r>
      <w:r w:rsidR="00B63F20" w:rsidRPr="00842C19">
        <w:rPr>
          <w:rFonts w:ascii="Times New Roman" w:hAnsi="Times New Roman"/>
          <w:sz w:val="24"/>
          <w:szCs w:val="24"/>
          <w:lang w:val="en-US"/>
        </w:rPr>
        <w:t>The exposure w</w:t>
      </w:r>
      <w:r w:rsidR="00935817" w:rsidRPr="00842C19">
        <w:rPr>
          <w:rFonts w:ascii="Times New Roman" w:hAnsi="Times New Roman"/>
          <w:sz w:val="24"/>
          <w:szCs w:val="24"/>
          <w:lang w:val="en-US"/>
        </w:rPr>
        <w:t>ill</w:t>
      </w:r>
      <w:r w:rsidR="00B63F20" w:rsidRPr="00842C19">
        <w:rPr>
          <w:rFonts w:ascii="Times New Roman" w:hAnsi="Times New Roman"/>
          <w:sz w:val="24"/>
          <w:szCs w:val="24"/>
          <w:lang w:val="en-US"/>
        </w:rPr>
        <w:t xml:space="preserve"> be regarded as time-dependent variable. </w:t>
      </w:r>
      <w:r w:rsidR="007E0FF0" w:rsidRPr="00842C19">
        <w:rPr>
          <w:rFonts w:ascii="Times New Roman" w:hAnsi="Times New Roman"/>
          <w:sz w:val="24"/>
          <w:szCs w:val="24"/>
          <w:lang w:val="en-US"/>
        </w:rPr>
        <w:t>An exposed person will contribute to the unexposed group from the</w:t>
      </w:r>
      <w:r w:rsidR="00305A8E">
        <w:rPr>
          <w:rFonts w:ascii="Times New Roman" w:hAnsi="Times New Roman"/>
          <w:sz w:val="24"/>
          <w:szCs w:val="24"/>
          <w:lang w:val="en-US"/>
        </w:rPr>
        <w:t xml:space="preserve"> </w:t>
      </w:r>
      <w:r w:rsidR="00935817" w:rsidRPr="00842C19">
        <w:rPr>
          <w:rFonts w:ascii="Times New Roman" w:hAnsi="Times New Roman"/>
          <w:sz w:val="24"/>
          <w:szCs w:val="24"/>
          <w:lang w:val="en-US"/>
        </w:rPr>
        <w:t>start of follow</w:t>
      </w:r>
      <w:r w:rsidR="00A8155A" w:rsidRPr="00842C19">
        <w:rPr>
          <w:rFonts w:ascii="Times New Roman" w:hAnsi="Times New Roman"/>
          <w:sz w:val="24"/>
          <w:szCs w:val="24"/>
          <w:lang w:val="en-US"/>
        </w:rPr>
        <w:t>-</w:t>
      </w:r>
      <w:r w:rsidR="00935817" w:rsidRPr="00842C19">
        <w:rPr>
          <w:rFonts w:ascii="Times New Roman" w:hAnsi="Times New Roman"/>
          <w:sz w:val="24"/>
          <w:szCs w:val="24"/>
          <w:lang w:val="en-US"/>
        </w:rPr>
        <w:t xml:space="preserve">up to the </w:t>
      </w:r>
      <w:r w:rsidR="00A8155A" w:rsidRPr="00842C19">
        <w:rPr>
          <w:rFonts w:ascii="Times New Roman" w:hAnsi="Times New Roman"/>
          <w:sz w:val="24"/>
          <w:szCs w:val="24"/>
          <w:lang w:val="en-US"/>
        </w:rPr>
        <w:t xml:space="preserve">date of </w:t>
      </w:r>
      <w:r w:rsidR="00935817" w:rsidRPr="00842C19">
        <w:rPr>
          <w:rFonts w:ascii="Times New Roman" w:hAnsi="Times New Roman"/>
          <w:sz w:val="24"/>
          <w:szCs w:val="24"/>
          <w:lang w:val="en-US"/>
        </w:rPr>
        <w:t xml:space="preserve">death of a child </w:t>
      </w:r>
      <w:r w:rsidR="00E766E7" w:rsidRPr="00842C19">
        <w:rPr>
          <w:rFonts w:ascii="Times New Roman" w:hAnsi="Times New Roman"/>
          <w:sz w:val="24"/>
          <w:szCs w:val="24"/>
          <w:lang w:val="en-US"/>
        </w:rPr>
        <w:t>and to the exposed group afterwards</w:t>
      </w:r>
      <w:r w:rsidR="00935817" w:rsidRPr="00842C19">
        <w:rPr>
          <w:rFonts w:ascii="Times New Roman" w:hAnsi="Times New Roman"/>
          <w:sz w:val="24"/>
          <w:szCs w:val="24"/>
          <w:lang w:val="en-US"/>
        </w:rPr>
        <w:t xml:space="preserve">. </w:t>
      </w:r>
      <w:r w:rsidR="007E0FF0" w:rsidRPr="00842C19">
        <w:rPr>
          <w:rFonts w:ascii="Times New Roman" w:hAnsi="Times New Roman"/>
          <w:sz w:val="24"/>
          <w:szCs w:val="24"/>
          <w:lang w:val="en-US"/>
        </w:rPr>
        <w:t>To better understand causality</w:t>
      </w:r>
      <w:r w:rsidR="007A152E">
        <w:rPr>
          <w:rFonts w:ascii="Times New Roman" w:hAnsi="Times New Roman"/>
          <w:sz w:val="24"/>
          <w:szCs w:val="24"/>
          <w:lang w:val="en-US"/>
        </w:rPr>
        <w:t>,</w:t>
      </w:r>
      <w:r w:rsidR="007E0FF0" w:rsidRPr="00842C19">
        <w:rPr>
          <w:rFonts w:ascii="Times New Roman" w:hAnsi="Times New Roman"/>
          <w:sz w:val="24"/>
          <w:szCs w:val="24"/>
          <w:lang w:val="en-US"/>
        </w:rPr>
        <w:t xml:space="preserve"> we will further perform analyses with exposure categorized </w:t>
      </w:r>
      <w:r w:rsidR="00933140" w:rsidRPr="00842C19">
        <w:rPr>
          <w:rFonts w:ascii="Times New Roman" w:hAnsi="Times New Roman"/>
          <w:sz w:val="24"/>
          <w:szCs w:val="24"/>
          <w:lang w:val="en-US"/>
        </w:rPr>
        <w:t>according to the causes of child’s death (</w:t>
      </w:r>
      <w:r w:rsidR="00935817" w:rsidRPr="00842C19">
        <w:rPr>
          <w:rFonts w:ascii="Times New Roman" w:hAnsi="Times New Roman"/>
          <w:sz w:val="24"/>
          <w:szCs w:val="24"/>
          <w:lang w:val="en-US"/>
        </w:rPr>
        <w:t>e.g.</w:t>
      </w:r>
      <w:r w:rsidR="00E766E7" w:rsidRPr="00842C19">
        <w:rPr>
          <w:rFonts w:ascii="Times New Roman" w:hAnsi="Times New Roman"/>
          <w:sz w:val="24"/>
          <w:szCs w:val="24"/>
          <w:lang w:val="en-US"/>
        </w:rPr>
        <w:t>,</w:t>
      </w:r>
      <w:r w:rsidR="00935817" w:rsidRPr="00842C19">
        <w:rPr>
          <w:rFonts w:ascii="Times New Roman" w:hAnsi="Times New Roman"/>
          <w:sz w:val="24"/>
          <w:szCs w:val="24"/>
          <w:lang w:val="en-US"/>
        </w:rPr>
        <w:t xml:space="preserve"> </w:t>
      </w:r>
      <w:r w:rsidR="00E766E7" w:rsidRPr="00842C19">
        <w:rPr>
          <w:rFonts w:ascii="Times New Roman" w:hAnsi="Times New Roman"/>
          <w:sz w:val="24"/>
          <w:szCs w:val="24"/>
          <w:lang w:val="en-US"/>
        </w:rPr>
        <w:t>cardiovascular diseases (</w:t>
      </w:r>
      <w:r w:rsidR="00061DC4" w:rsidRPr="00842C19">
        <w:rPr>
          <w:rFonts w:ascii="Times New Roman" w:hAnsi="Times New Roman"/>
          <w:sz w:val="24"/>
          <w:szCs w:val="24"/>
          <w:lang w:val="en-US"/>
        </w:rPr>
        <w:t>CVDs</w:t>
      </w:r>
      <w:r w:rsidR="00E766E7" w:rsidRPr="00842C19">
        <w:rPr>
          <w:rFonts w:ascii="Times New Roman" w:hAnsi="Times New Roman"/>
          <w:sz w:val="24"/>
          <w:szCs w:val="24"/>
          <w:lang w:val="en-US"/>
        </w:rPr>
        <w:t>)</w:t>
      </w:r>
      <w:r w:rsidR="00380B48" w:rsidRPr="00842C19">
        <w:rPr>
          <w:rFonts w:ascii="Times New Roman" w:hAnsi="Times New Roman"/>
          <w:sz w:val="24"/>
          <w:szCs w:val="24"/>
          <w:lang w:val="en-US"/>
        </w:rPr>
        <w:t>,</w:t>
      </w:r>
      <w:r w:rsidR="00061DC4" w:rsidRPr="00842C19">
        <w:rPr>
          <w:rFonts w:ascii="Times New Roman" w:hAnsi="Times New Roman"/>
          <w:sz w:val="24"/>
          <w:szCs w:val="24"/>
          <w:lang w:val="en-US"/>
        </w:rPr>
        <w:t xml:space="preserve"> other </w:t>
      </w:r>
      <w:r w:rsidR="00933140" w:rsidRPr="00842C19">
        <w:rPr>
          <w:rFonts w:ascii="Times New Roman" w:hAnsi="Times New Roman"/>
          <w:sz w:val="24"/>
          <w:szCs w:val="24"/>
          <w:lang w:val="en-US"/>
        </w:rPr>
        <w:t xml:space="preserve">natural </w:t>
      </w:r>
      <w:r w:rsidR="00380B48" w:rsidRPr="00842C19">
        <w:rPr>
          <w:rFonts w:ascii="Times New Roman" w:hAnsi="Times New Roman"/>
          <w:sz w:val="24"/>
          <w:szCs w:val="24"/>
          <w:lang w:val="en-US"/>
        </w:rPr>
        <w:t xml:space="preserve">and </w:t>
      </w:r>
      <w:r w:rsidR="00933140" w:rsidRPr="00842C19">
        <w:rPr>
          <w:rFonts w:ascii="Times New Roman" w:hAnsi="Times New Roman"/>
          <w:sz w:val="24"/>
          <w:szCs w:val="24"/>
          <w:lang w:val="en-US"/>
        </w:rPr>
        <w:t>unnatural)</w:t>
      </w:r>
      <w:r w:rsidR="00365822">
        <w:rPr>
          <w:rFonts w:ascii="Times New Roman" w:hAnsi="Times New Roman"/>
          <w:sz w:val="24"/>
          <w:szCs w:val="24"/>
          <w:lang w:val="en-US"/>
        </w:rPr>
        <w:t xml:space="preserve"> through </w:t>
      </w:r>
      <w:r w:rsidR="00365822">
        <w:rPr>
          <w:rFonts w:ascii="Times New Roman" w:hAnsi="Times New Roman" w:cs="Times New Roman"/>
          <w:sz w:val="24"/>
          <w:szCs w:val="24"/>
          <w:lang w:val="en-US"/>
        </w:rPr>
        <w:t xml:space="preserve">the </w:t>
      </w:r>
      <w:r w:rsidR="00365822" w:rsidRPr="00142B1C">
        <w:rPr>
          <w:rFonts w:ascii="Times New Roman" w:hAnsi="Times New Roman" w:cs="Times New Roman"/>
          <w:sz w:val="24"/>
          <w:szCs w:val="24"/>
          <w:lang w:val="en-US"/>
        </w:rPr>
        <w:t>International Classification of Diseases (ICD)</w:t>
      </w:r>
      <w:r w:rsidR="00365822">
        <w:rPr>
          <w:rFonts w:ascii="Times New Roman" w:hAnsi="Times New Roman" w:cs="Times New Roman"/>
          <w:sz w:val="24"/>
          <w:szCs w:val="24"/>
          <w:lang w:val="en-US"/>
        </w:rPr>
        <w:t xml:space="preserve"> codes</w:t>
      </w:r>
      <w:r w:rsidR="00935817" w:rsidRPr="00842C19">
        <w:rPr>
          <w:rFonts w:ascii="Times New Roman" w:hAnsi="Times New Roman"/>
          <w:sz w:val="24"/>
          <w:szCs w:val="24"/>
          <w:lang w:val="en-US"/>
        </w:rPr>
        <w:t>,</w:t>
      </w:r>
      <w:r w:rsidR="00933140" w:rsidRPr="00842C19">
        <w:rPr>
          <w:rFonts w:ascii="Times New Roman" w:hAnsi="Times New Roman"/>
          <w:sz w:val="24"/>
          <w:szCs w:val="24"/>
          <w:lang w:val="en-US"/>
        </w:rPr>
        <w:t xml:space="preserve"> age </w:t>
      </w:r>
      <w:r w:rsidR="00061DC4" w:rsidRPr="00842C19">
        <w:rPr>
          <w:rFonts w:ascii="Times New Roman" w:hAnsi="Times New Roman"/>
          <w:sz w:val="24"/>
          <w:szCs w:val="24"/>
          <w:lang w:val="en-US"/>
        </w:rPr>
        <w:t xml:space="preserve">at loss (e.g. &lt;1, 2-5, 6-12, </w:t>
      </w:r>
      <w:r w:rsidR="00933140" w:rsidRPr="00842C19">
        <w:rPr>
          <w:rFonts w:ascii="Times New Roman" w:hAnsi="Times New Roman"/>
          <w:sz w:val="24"/>
          <w:szCs w:val="24"/>
          <w:lang w:val="en-US"/>
        </w:rPr>
        <w:t>13-18</w:t>
      </w:r>
      <w:r w:rsidR="00061DC4" w:rsidRPr="00842C19">
        <w:rPr>
          <w:rFonts w:ascii="Times New Roman" w:hAnsi="Times New Roman"/>
          <w:sz w:val="24"/>
          <w:szCs w:val="24"/>
          <w:lang w:val="en-US"/>
        </w:rPr>
        <w:t xml:space="preserve"> and &gt;1</w:t>
      </w:r>
      <w:r w:rsidR="00FB4FCD" w:rsidRPr="00842C19">
        <w:rPr>
          <w:rFonts w:ascii="Times New Roman" w:hAnsi="Times New Roman"/>
          <w:sz w:val="24"/>
          <w:szCs w:val="24"/>
          <w:lang w:val="en-US"/>
        </w:rPr>
        <w:t>8</w:t>
      </w:r>
      <w:r w:rsidR="00933140" w:rsidRPr="00842C19">
        <w:rPr>
          <w:rFonts w:ascii="Times New Roman" w:hAnsi="Times New Roman"/>
          <w:sz w:val="24"/>
          <w:szCs w:val="24"/>
          <w:lang w:val="en-US"/>
        </w:rPr>
        <w:t>)</w:t>
      </w:r>
      <w:r w:rsidR="00935817" w:rsidRPr="00842C19">
        <w:rPr>
          <w:rFonts w:ascii="Times New Roman" w:hAnsi="Times New Roman"/>
          <w:sz w:val="24"/>
          <w:szCs w:val="24"/>
          <w:lang w:val="en-US"/>
        </w:rPr>
        <w:t xml:space="preserve"> and number of live children at loss (e.g. 0, 1-2</w:t>
      </w:r>
      <w:r w:rsidR="00380B48" w:rsidRPr="00842C19">
        <w:rPr>
          <w:rFonts w:ascii="Times New Roman" w:hAnsi="Times New Roman"/>
          <w:sz w:val="24"/>
          <w:szCs w:val="24"/>
          <w:lang w:val="en-US"/>
        </w:rPr>
        <w:t xml:space="preserve"> and</w:t>
      </w:r>
      <w:r w:rsidR="00935817" w:rsidRPr="00842C19">
        <w:rPr>
          <w:rFonts w:ascii="Times New Roman" w:hAnsi="Times New Roman"/>
          <w:sz w:val="24"/>
          <w:szCs w:val="24"/>
          <w:lang w:val="en-US"/>
        </w:rPr>
        <w:t xml:space="preserve"> 3 or more)</w:t>
      </w:r>
      <w:r w:rsidR="00933140" w:rsidRPr="00842C19">
        <w:rPr>
          <w:rFonts w:ascii="Times New Roman" w:hAnsi="Times New Roman"/>
          <w:sz w:val="24"/>
          <w:szCs w:val="24"/>
          <w:lang w:val="en-US"/>
        </w:rPr>
        <w:t xml:space="preserve">. </w:t>
      </w:r>
    </w:p>
    <w:p w14:paraId="66CA219E" w14:textId="7B150CF9" w:rsidR="00986E4A" w:rsidRPr="00842C19" w:rsidRDefault="000B1ACC" w:rsidP="00172266">
      <w:pPr>
        <w:jc w:val="both"/>
        <w:rPr>
          <w:rFonts w:ascii="Times New Roman" w:hAnsi="Times New Roman"/>
          <w:b/>
          <w:bCs/>
          <w:i/>
          <w:iCs/>
          <w:sz w:val="24"/>
          <w:szCs w:val="24"/>
          <w:lang w:val="en-US"/>
        </w:rPr>
      </w:pPr>
      <w:r w:rsidRPr="00842C19">
        <w:rPr>
          <w:rFonts w:ascii="Times New Roman" w:hAnsi="Times New Roman"/>
          <w:b/>
          <w:bCs/>
          <w:i/>
          <w:iCs/>
          <w:sz w:val="24"/>
          <w:szCs w:val="24"/>
          <w:lang w:val="en-US"/>
        </w:rPr>
        <w:t xml:space="preserve">The ICD-codes used </w:t>
      </w:r>
      <w:r w:rsidR="00380B48" w:rsidRPr="00842C19">
        <w:rPr>
          <w:rFonts w:ascii="Times New Roman" w:hAnsi="Times New Roman"/>
          <w:b/>
          <w:bCs/>
          <w:i/>
          <w:iCs/>
          <w:sz w:val="24"/>
          <w:szCs w:val="24"/>
          <w:lang w:val="en-US"/>
        </w:rPr>
        <w:t xml:space="preserve">to classify </w:t>
      </w:r>
      <w:r w:rsidRPr="00842C19">
        <w:rPr>
          <w:rFonts w:ascii="Times New Roman" w:hAnsi="Times New Roman"/>
          <w:b/>
          <w:bCs/>
          <w:i/>
          <w:iCs/>
          <w:sz w:val="24"/>
          <w:szCs w:val="24"/>
          <w:lang w:val="en-US"/>
        </w:rPr>
        <w:t>cause</w:t>
      </w:r>
      <w:r w:rsidR="00380B48" w:rsidRPr="00842C19">
        <w:rPr>
          <w:rFonts w:ascii="Times New Roman" w:hAnsi="Times New Roman"/>
          <w:b/>
          <w:bCs/>
          <w:i/>
          <w:iCs/>
          <w:sz w:val="24"/>
          <w:szCs w:val="24"/>
          <w:lang w:val="en-US"/>
        </w:rPr>
        <w:t>s</w:t>
      </w:r>
      <w:r w:rsidRPr="00842C19">
        <w:rPr>
          <w:rFonts w:ascii="Times New Roman" w:hAnsi="Times New Roman"/>
          <w:b/>
          <w:bCs/>
          <w:i/>
          <w:iCs/>
          <w:sz w:val="24"/>
          <w:szCs w:val="24"/>
          <w:lang w:val="en-US"/>
        </w:rPr>
        <w:t xml:space="preserve"> of death</w:t>
      </w:r>
    </w:p>
    <w:tbl>
      <w:tblPr>
        <w:tblStyle w:val="TableGrid"/>
        <w:tblW w:w="0" w:type="auto"/>
        <w:tblLook w:val="04A0" w:firstRow="1" w:lastRow="0" w:firstColumn="1" w:lastColumn="0" w:noHBand="0" w:noVBand="1"/>
      </w:tblPr>
      <w:tblGrid>
        <w:gridCol w:w="2122"/>
        <w:gridCol w:w="2835"/>
        <w:gridCol w:w="4105"/>
      </w:tblGrid>
      <w:tr w:rsidR="00CE5E74" w:rsidRPr="00842C19" w14:paraId="35344072" w14:textId="77777777" w:rsidTr="00170DAF">
        <w:tc>
          <w:tcPr>
            <w:tcW w:w="2122" w:type="dxa"/>
          </w:tcPr>
          <w:p w14:paraId="4557397F" w14:textId="458AC56C" w:rsidR="00CE5E74" w:rsidRPr="007A152E" w:rsidRDefault="00A6270C" w:rsidP="00170DAF">
            <w:pPr>
              <w:rPr>
                <w:rFonts w:ascii="Times New Roman" w:hAnsi="Times New Roman" w:cs="Times New Roman"/>
                <w:sz w:val="24"/>
                <w:szCs w:val="24"/>
                <w:lang w:val="en-US"/>
              </w:rPr>
            </w:pPr>
            <w:r>
              <w:rPr>
                <w:rFonts w:ascii="Times New Roman" w:hAnsi="Times New Roman" w:cs="Times New Roman"/>
                <w:sz w:val="24"/>
                <w:szCs w:val="24"/>
                <w:lang w:val="en-US"/>
              </w:rPr>
              <w:t>Cause of death</w:t>
            </w:r>
            <w:r w:rsidRPr="007A152E">
              <w:rPr>
                <w:rFonts w:ascii="Times New Roman" w:hAnsi="Times New Roman" w:cs="Times New Roman"/>
                <w:sz w:val="24"/>
                <w:szCs w:val="24"/>
                <w:lang w:val="en-US"/>
              </w:rPr>
              <w:t xml:space="preserve"> </w:t>
            </w:r>
          </w:p>
        </w:tc>
        <w:tc>
          <w:tcPr>
            <w:tcW w:w="2835" w:type="dxa"/>
          </w:tcPr>
          <w:p w14:paraId="3E4594BA" w14:textId="719FB234" w:rsidR="00CE5E74" w:rsidRPr="007A152E" w:rsidRDefault="00380B48" w:rsidP="00170DAF">
            <w:pPr>
              <w:rPr>
                <w:rFonts w:ascii="Times New Roman" w:hAnsi="Times New Roman" w:cs="Times New Roman"/>
                <w:sz w:val="24"/>
                <w:szCs w:val="24"/>
                <w:lang w:val="en-US"/>
              </w:rPr>
            </w:pPr>
            <w:r w:rsidRPr="007A152E">
              <w:rPr>
                <w:rFonts w:ascii="Times New Roman" w:hAnsi="Times New Roman" w:cs="Times New Roman"/>
                <w:sz w:val="24"/>
                <w:szCs w:val="24"/>
                <w:lang w:val="en-US"/>
              </w:rPr>
              <w:t>Denmark</w:t>
            </w:r>
          </w:p>
        </w:tc>
        <w:tc>
          <w:tcPr>
            <w:tcW w:w="4105" w:type="dxa"/>
          </w:tcPr>
          <w:p w14:paraId="0E678A60" w14:textId="16845793" w:rsidR="00CE5E74" w:rsidRPr="007A152E" w:rsidRDefault="00380B48" w:rsidP="00170DAF">
            <w:pPr>
              <w:rPr>
                <w:rFonts w:ascii="Times New Roman" w:hAnsi="Times New Roman" w:cs="Times New Roman"/>
                <w:sz w:val="24"/>
                <w:szCs w:val="24"/>
                <w:lang w:val="en-US"/>
              </w:rPr>
            </w:pPr>
            <w:r w:rsidRPr="007A152E">
              <w:rPr>
                <w:rFonts w:ascii="Times New Roman" w:hAnsi="Times New Roman" w:cs="Times New Roman"/>
                <w:sz w:val="24"/>
                <w:szCs w:val="24"/>
                <w:lang w:val="en-US"/>
              </w:rPr>
              <w:t>Sweden</w:t>
            </w:r>
          </w:p>
        </w:tc>
      </w:tr>
      <w:tr w:rsidR="00CE5E74" w:rsidRPr="00842C19" w14:paraId="47CB52B7" w14:textId="77777777" w:rsidTr="00170DAF">
        <w:tc>
          <w:tcPr>
            <w:tcW w:w="2122" w:type="dxa"/>
          </w:tcPr>
          <w:p w14:paraId="35723A51" w14:textId="77777777" w:rsidR="00CE5E74" w:rsidRPr="007A152E" w:rsidRDefault="00CE5E74" w:rsidP="00170DAF">
            <w:pPr>
              <w:rPr>
                <w:rFonts w:ascii="Times New Roman" w:hAnsi="Times New Roman" w:cs="Times New Roman"/>
                <w:sz w:val="24"/>
                <w:szCs w:val="24"/>
                <w:lang w:val="en-US"/>
              </w:rPr>
            </w:pPr>
            <w:r w:rsidRPr="007A152E">
              <w:rPr>
                <w:rFonts w:ascii="Times New Roman" w:hAnsi="Times New Roman" w:cs="Times New Roman"/>
                <w:sz w:val="24"/>
                <w:szCs w:val="24"/>
                <w:lang w:val="en-US"/>
              </w:rPr>
              <w:t>Death due to CVDs</w:t>
            </w:r>
          </w:p>
        </w:tc>
        <w:tc>
          <w:tcPr>
            <w:tcW w:w="2835" w:type="dxa"/>
          </w:tcPr>
          <w:p w14:paraId="7A340DEA" w14:textId="77777777" w:rsidR="00CE5E74" w:rsidRPr="00842C19" w:rsidRDefault="00CE5E74" w:rsidP="00170DAF">
            <w:pPr>
              <w:autoSpaceDE w:val="0"/>
              <w:autoSpaceDN w:val="0"/>
              <w:adjustRightInd w:val="0"/>
              <w:rPr>
                <w:rFonts w:ascii="Times New Roman" w:hAnsi="Times New Roman" w:cs="Times New Roman"/>
                <w:sz w:val="24"/>
                <w:szCs w:val="24"/>
              </w:rPr>
            </w:pPr>
            <w:r w:rsidRPr="00842C19">
              <w:rPr>
                <w:rFonts w:ascii="Times New Roman" w:hAnsi="Times New Roman" w:cs="Times New Roman"/>
                <w:sz w:val="24"/>
                <w:szCs w:val="24"/>
              </w:rPr>
              <w:t>ICD-8: 390-458</w:t>
            </w:r>
          </w:p>
          <w:p w14:paraId="3A06B7B4" w14:textId="77777777" w:rsidR="00CE5E74" w:rsidRPr="00842C19" w:rsidRDefault="00CE5E74" w:rsidP="00170DAF">
            <w:pPr>
              <w:autoSpaceDE w:val="0"/>
              <w:autoSpaceDN w:val="0"/>
              <w:adjustRightInd w:val="0"/>
              <w:rPr>
                <w:rFonts w:ascii="Times New Roman" w:hAnsi="Times New Roman" w:cs="Times New Roman"/>
                <w:sz w:val="24"/>
                <w:szCs w:val="24"/>
              </w:rPr>
            </w:pPr>
            <w:r w:rsidRPr="00842C19">
              <w:rPr>
                <w:rFonts w:ascii="Times New Roman" w:hAnsi="Times New Roman" w:cs="Times New Roman"/>
                <w:sz w:val="24"/>
                <w:szCs w:val="24"/>
              </w:rPr>
              <w:t>ICD-10: I00-I99</w:t>
            </w:r>
          </w:p>
        </w:tc>
        <w:tc>
          <w:tcPr>
            <w:tcW w:w="4105" w:type="dxa"/>
          </w:tcPr>
          <w:p w14:paraId="2EC24B3C" w14:textId="77777777" w:rsidR="00CE5E74" w:rsidRPr="00842C19" w:rsidRDefault="00CE5E74" w:rsidP="00170DAF">
            <w:pPr>
              <w:autoSpaceDE w:val="0"/>
              <w:autoSpaceDN w:val="0"/>
              <w:adjustRightInd w:val="0"/>
              <w:rPr>
                <w:rFonts w:ascii="Times New Roman" w:hAnsi="Times New Roman" w:cs="Times New Roman"/>
                <w:sz w:val="24"/>
                <w:szCs w:val="24"/>
              </w:rPr>
            </w:pPr>
            <w:r w:rsidRPr="00842C19">
              <w:rPr>
                <w:rFonts w:ascii="Times New Roman" w:hAnsi="Times New Roman" w:cs="Times New Roman"/>
                <w:sz w:val="24"/>
                <w:szCs w:val="24"/>
              </w:rPr>
              <w:t>ICD-8: 390-458</w:t>
            </w:r>
          </w:p>
          <w:p w14:paraId="6ECD0447" w14:textId="77777777" w:rsidR="00CE5E74" w:rsidRPr="00842C19" w:rsidRDefault="00CE5E74" w:rsidP="00170DAF">
            <w:pPr>
              <w:autoSpaceDE w:val="0"/>
              <w:autoSpaceDN w:val="0"/>
              <w:adjustRightInd w:val="0"/>
              <w:rPr>
                <w:rFonts w:ascii="Times New Roman" w:hAnsi="Times New Roman" w:cs="Times New Roman"/>
                <w:sz w:val="24"/>
                <w:szCs w:val="24"/>
              </w:rPr>
            </w:pPr>
            <w:r w:rsidRPr="00842C19">
              <w:rPr>
                <w:rFonts w:ascii="Times New Roman" w:hAnsi="Times New Roman" w:cs="Times New Roman"/>
                <w:sz w:val="24"/>
                <w:szCs w:val="24"/>
              </w:rPr>
              <w:t>ICD-9: 390-459</w:t>
            </w:r>
          </w:p>
          <w:p w14:paraId="4A29FC92" w14:textId="77777777" w:rsidR="00CE5E74" w:rsidRPr="00842C19" w:rsidRDefault="00CE5E74" w:rsidP="00170DAF">
            <w:pPr>
              <w:autoSpaceDE w:val="0"/>
              <w:autoSpaceDN w:val="0"/>
              <w:adjustRightInd w:val="0"/>
              <w:rPr>
                <w:rFonts w:ascii="Times New Roman" w:hAnsi="Times New Roman" w:cs="Times New Roman"/>
                <w:sz w:val="24"/>
                <w:szCs w:val="24"/>
              </w:rPr>
            </w:pPr>
            <w:r w:rsidRPr="00842C19">
              <w:rPr>
                <w:rFonts w:ascii="Times New Roman" w:hAnsi="Times New Roman" w:cs="Times New Roman"/>
                <w:sz w:val="24"/>
                <w:szCs w:val="24"/>
              </w:rPr>
              <w:t>ICD-10: I00-I99</w:t>
            </w:r>
          </w:p>
        </w:tc>
      </w:tr>
      <w:tr w:rsidR="00CE5E74" w:rsidRPr="00842C19" w14:paraId="7710FB7B" w14:textId="77777777" w:rsidTr="00170DAF">
        <w:tc>
          <w:tcPr>
            <w:tcW w:w="2122" w:type="dxa"/>
          </w:tcPr>
          <w:p w14:paraId="19A51A87" w14:textId="77777777" w:rsidR="00CE5E74" w:rsidRPr="007A152E" w:rsidRDefault="00CE5E74" w:rsidP="00170DAF">
            <w:pPr>
              <w:rPr>
                <w:rFonts w:ascii="Times New Roman" w:hAnsi="Times New Roman" w:cs="Times New Roman"/>
                <w:sz w:val="24"/>
                <w:szCs w:val="24"/>
                <w:lang w:val="en-US"/>
              </w:rPr>
            </w:pPr>
            <w:r w:rsidRPr="007A152E">
              <w:rPr>
                <w:rFonts w:ascii="Times New Roman" w:hAnsi="Times New Roman" w:cs="Times New Roman"/>
                <w:sz w:val="24"/>
                <w:szCs w:val="24"/>
                <w:lang w:val="en-US"/>
              </w:rPr>
              <w:t>Unnatural death</w:t>
            </w:r>
          </w:p>
        </w:tc>
        <w:tc>
          <w:tcPr>
            <w:tcW w:w="2835" w:type="dxa"/>
          </w:tcPr>
          <w:p w14:paraId="6DF75C9F" w14:textId="77777777" w:rsidR="00CE5E74" w:rsidRPr="00842C19" w:rsidRDefault="00CE5E74" w:rsidP="00170DAF">
            <w:pPr>
              <w:autoSpaceDE w:val="0"/>
              <w:autoSpaceDN w:val="0"/>
              <w:adjustRightInd w:val="0"/>
              <w:rPr>
                <w:rFonts w:ascii="Times New Roman" w:hAnsi="Times New Roman" w:cs="Times New Roman"/>
                <w:sz w:val="24"/>
                <w:szCs w:val="24"/>
                <w:lang w:val="en-US"/>
              </w:rPr>
            </w:pPr>
            <w:r w:rsidRPr="00842C19">
              <w:rPr>
                <w:rFonts w:ascii="Times New Roman" w:hAnsi="Times New Roman" w:cs="Times New Roman"/>
                <w:sz w:val="24"/>
                <w:szCs w:val="24"/>
                <w:lang w:val="en-US"/>
              </w:rPr>
              <w:t>ICD-8: 7959, 79621, E800-E999</w:t>
            </w:r>
          </w:p>
          <w:p w14:paraId="45A93DB7" w14:textId="77777777" w:rsidR="00CE5E74" w:rsidRPr="00842C19" w:rsidRDefault="00CE5E74" w:rsidP="00170DAF">
            <w:pPr>
              <w:autoSpaceDE w:val="0"/>
              <w:autoSpaceDN w:val="0"/>
              <w:adjustRightInd w:val="0"/>
              <w:rPr>
                <w:rFonts w:ascii="Times New Roman" w:hAnsi="Times New Roman" w:cs="Times New Roman"/>
                <w:sz w:val="24"/>
                <w:szCs w:val="24"/>
                <w:lang w:val="en-US"/>
              </w:rPr>
            </w:pPr>
            <w:r w:rsidRPr="00842C19">
              <w:rPr>
                <w:rFonts w:ascii="Times New Roman" w:hAnsi="Times New Roman" w:cs="Times New Roman"/>
                <w:sz w:val="24"/>
                <w:szCs w:val="24"/>
                <w:lang w:val="en-US"/>
              </w:rPr>
              <w:t>ICD-10: R95, R96, R98, V01-Y98</w:t>
            </w:r>
          </w:p>
        </w:tc>
        <w:tc>
          <w:tcPr>
            <w:tcW w:w="4105" w:type="dxa"/>
          </w:tcPr>
          <w:p w14:paraId="08B17C5C" w14:textId="77777777" w:rsidR="00CE5E74" w:rsidRPr="00842C19" w:rsidRDefault="00CE5E74" w:rsidP="00170DAF">
            <w:pPr>
              <w:autoSpaceDE w:val="0"/>
              <w:autoSpaceDN w:val="0"/>
              <w:adjustRightInd w:val="0"/>
              <w:rPr>
                <w:rFonts w:ascii="Times New Roman" w:hAnsi="Times New Roman" w:cs="Times New Roman"/>
                <w:sz w:val="24"/>
                <w:szCs w:val="24"/>
                <w:lang w:val="en-US"/>
              </w:rPr>
            </w:pPr>
            <w:r w:rsidRPr="00842C19">
              <w:rPr>
                <w:rFonts w:ascii="Times New Roman" w:hAnsi="Times New Roman" w:cs="Times New Roman"/>
                <w:sz w:val="24"/>
                <w:szCs w:val="24"/>
                <w:lang w:val="en-US"/>
              </w:rPr>
              <w:t>ICD-8: 7959, 79621, E800-E999</w:t>
            </w:r>
          </w:p>
          <w:p w14:paraId="1BFC97F6" w14:textId="77777777" w:rsidR="00CE5E74" w:rsidRPr="00842C19" w:rsidRDefault="00CE5E74" w:rsidP="00170DAF">
            <w:pPr>
              <w:autoSpaceDE w:val="0"/>
              <w:autoSpaceDN w:val="0"/>
              <w:adjustRightInd w:val="0"/>
              <w:rPr>
                <w:rFonts w:ascii="Times New Roman" w:hAnsi="Times New Roman" w:cs="Times New Roman"/>
                <w:sz w:val="24"/>
                <w:szCs w:val="24"/>
                <w:lang w:val="en-US"/>
              </w:rPr>
            </w:pPr>
            <w:r w:rsidRPr="00842C19">
              <w:rPr>
                <w:rFonts w:ascii="Times New Roman" w:hAnsi="Times New Roman" w:cs="Times New Roman"/>
                <w:sz w:val="24"/>
                <w:szCs w:val="24"/>
                <w:lang w:val="en-US"/>
              </w:rPr>
              <w:t>ICD-9: 798, E800-E999</w:t>
            </w:r>
          </w:p>
          <w:p w14:paraId="445E773B" w14:textId="77777777" w:rsidR="00CE5E74" w:rsidRPr="00842C19" w:rsidRDefault="00CE5E74" w:rsidP="00170DAF">
            <w:pPr>
              <w:autoSpaceDE w:val="0"/>
              <w:autoSpaceDN w:val="0"/>
              <w:adjustRightInd w:val="0"/>
              <w:rPr>
                <w:rFonts w:ascii="Times New Roman" w:hAnsi="Times New Roman" w:cs="Times New Roman"/>
                <w:sz w:val="24"/>
                <w:szCs w:val="24"/>
                <w:lang w:val="en-US"/>
              </w:rPr>
            </w:pPr>
            <w:r w:rsidRPr="00842C19">
              <w:rPr>
                <w:rFonts w:ascii="Times New Roman" w:hAnsi="Times New Roman" w:cs="Times New Roman"/>
                <w:sz w:val="24"/>
                <w:szCs w:val="24"/>
                <w:lang w:val="en-US"/>
              </w:rPr>
              <w:t>ICD-10: R95, R96, R98, V01-Y98</w:t>
            </w:r>
          </w:p>
        </w:tc>
      </w:tr>
      <w:tr w:rsidR="00842C19" w:rsidRPr="008463DE" w14:paraId="1C6B5770" w14:textId="77777777" w:rsidTr="00842C19">
        <w:tc>
          <w:tcPr>
            <w:tcW w:w="2122" w:type="dxa"/>
          </w:tcPr>
          <w:p w14:paraId="5E90856A" w14:textId="77777777" w:rsidR="00842C19" w:rsidRPr="00D87975" w:rsidRDefault="00842C19" w:rsidP="00D87975">
            <w:pPr>
              <w:rPr>
                <w:rFonts w:ascii="Times New Roman" w:hAnsi="Times New Roman" w:cs="Times New Roman"/>
                <w:sz w:val="24"/>
                <w:szCs w:val="24"/>
                <w:lang w:val="en-US"/>
              </w:rPr>
            </w:pPr>
            <w:r w:rsidRPr="00D87975">
              <w:rPr>
                <w:rFonts w:ascii="Times New Roman" w:hAnsi="Times New Roman" w:cs="Times New Roman"/>
                <w:sz w:val="24"/>
                <w:szCs w:val="24"/>
                <w:lang w:val="en-US"/>
              </w:rPr>
              <w:t>Death due to other natural causes</w:t>
            </w:r>
          </w:p>
        </w:tc>
        <w:tc>
          <w:tcPr>
            <w:tcW w:w="2835" w:type="dxa"/>
          </w:tcPr>
          <w:p w14:paraId="695B258C" w14:textId="0C556830" w:rsidR="00842C19" w:rsidRPr="00D87975" w:rsidRDefault="00842C19" w:rsidP="00D87975">
            <w:pPr>
              <w:autoSpaceDE w:val="0"/>
              <w:autoSpaceDN w:val="0"/>
              <w:adjustRightInd w:val="0"/>
              <w:rPr>
                <w:rFonts w:ascii="Times New Roman" w:hAnsi="Times New Roman" w:cs="Times New Roman"/>
                <w:sz w:val="24"/>
                <w:szCs w:val="24"/>
                <w:lang w:val="en-US"/>
              </w:rPr>
            </w:pPr>
            <w:r w:rsidRPr="00842C19">
              <w:rPr>
                <w:rFonts w:ascii="Times New Roman" w:hAnsi="Times New Roman" w:cs="Times New Roman"/>
                <w:sz w:val="24"/>
                <w:szCs w:val="24"/>
                <w:lang w:val="en-US"/>
              </w:rPr>
              <w:t xml:space="preserve">The rest </w:t>
            </w:r>
            <w:r>
              <w:rPr>
                <w:rFonts w:ascii="Times New Roman" w:hAnsi="Times New Roman" w:cs="Times New Roman"/>
                <w:sz w:val="24"/>
                <w:szCs w:val="24"/>
                <w:lang w:val="en-US"/>
              </w:rPr>
              <w:t>of the ICD codes</w:t>
            </w:r>
          </w:p>
        </w:tc>
        <w:tc>
          <w:tcPr>
            <w:tcW w:w="4105" w:type="dxa"/>
          </w:tcPr>
          <w:p w14:paraId="68BC573B" w14:textId="438ABA53" w:rsidR="00842C19" w:rsidRPr="00D87975" w:rsidRDefault="00842C19" w:rsidP="00D87975">
            <w:pPr>
              <w:autoSpaceDE w:val="0"/>
              <w:autoSpaceDN w:val="0"/>
              <w:adjustRightInd w:val="0"/>
              <w:rPr>
                <w:rFonts w:ascii="Times New Roman" w:hAnsi="Times New Roman" w:cs="Times New Roman"/>
                <w:sz w:val="24"/>
                <w:szCs w:val="24"/>
                <w:lang w:val="en-US"/>
              </w:rPr>
            </w:pPr>
            <w:r w:rsidRPr="00842C19">
              <w:rPr>
                <w:rFonts w:ascii="Times New Roman" w:hAnsi="Times New Roman" w:cs="Times New Roman"/>
                <w:sz w:val="24"/>
                <w:szCs w:val="24"/>
                <w:lang w:val="en-US"/>
              </w:rPr>
              <w:t xml:space="preserve">The rest </w:t>
            </w:r>
            <w:r>
              <w:rPr>
                <w:rFonts w:ascii="Times New Roman" w:hAnsi="Times New Roman" w:cs="Times New Roman"/>
                <w:sz w:val="24"/>
                <w:szCs w:val="24"/>
                <w:lang w:val="en-US"/>
              </w:rPr>
              <w:t>of the ICD codes</w:t>
            </w:r>
          </w:p>
        </w:tc>
      </w:tr>
    </w:tbl>
    <w:p w14:paraId="2F3367DD" w14:textId="42E1FFE8" w:rsidR="000B1ACC" w:rsidRPr="0078470B" w:rsidRDefault="0078470B" w:rsidP="00172266">
      <w:pPr>
        <w:jc w:val="both"/>
        <w:rPr>
          <w:rFonts w:ascii="Times New Roman" w:hAnsi="Times New Roman"/>
          <w:sz w:val="20"/>
          <w:szCs w:val="20"/>
          <w:lang w:val="en-US"/>
        </w:rPr>
      </w:pPr>
      <w:r w:rsidRPr="0078470B">
        <w:rPr>
          <w:rFonts w:ascii="Times New Roman" w:hAnsi="Times New Roman"/>
          <w:sz w:val="20"/>
          <w:szCs w:val="20"/>
          <w:lang w:val="en-US"/>
        </w:rPr>
        <w:t>CVD=cardiovascular disease; ICD=</w:t>
      </w:r>
      <w:r w:rsidRPr="0078470B">
        <w:rPr>
          <w:rFonts w:ascii="Times New Roman" w:hAnsi="Times New Roman" w:cs="Times New Roman"/>
          <w:sz w:val="20"/>
          <w:szCs w:val="20"/>
          <w:lang w:val="en-US"/>
        </w:rPr>
        <w:t xml:space="preserve"> International Classification of Diseases.</w:t>
      </w:r>
    </w:p>
    <w:p w14:paraId="3D3EB038" w14:textId="77777777" w:rsidR="00831517" w:rsidRPr="00842C19" w:rsidRDefault="00831517" w:rsidP="00172266">
      <w:pPr>
        <w:jc w:val="both"/>
        <w:rPr>
          <w:rFonts w:ascii="Times New Roman" w:hAnsi="Times New Roman"/>
          <w:sz w:val="24"/>
          <w:szCs w:val="24"/>
          <w:lang w:val="en-US"/>
        </w:rPr>
      </w:pPr>
    </w:p>
    <w:p w14:paraId="3F3A09B1" w14:textId="77777777" w:rsidR="00933140" w:rsidRPr="00186DA8" w:rsidRDefault="00933140" w:rsidP="00172266">
      <w:pPr>
        <w:pStyle w:val="ListParagraph"/>
        <w:numPr>
          <w:ilvl w:val="0"/>
          <w:numId w:val="4"/>
        </w:numPr>
        <w:ind w:left="357" w:hanging="357"/>
        <w:jc w:val="both"/>
        <w:rPr>
          <w:rFonts w:ascii="Times New Roman" w:hAnsi="Times New Roman"/>
          <w:b/>
          <w:sz w:val="24"/>
          <w:szCs w:val="24"/>
          <w:lang w:val="en-US"/>
        </w:rPr>
      </w:pPr>
      <w:r w:rsidRPr="00186DA8">
        <w:rPr>
          <w:rFonts w:ascii="Times New Roman" w:hAnsi="Times New Roman"/>
          <w:b/>
          <w:sz w:val="24"/>
          <w:szCs w:val="24"/>
          <w:lang w:val="en-US"/>
        </w:rPr>
        <w:t>Outcomes</w:t>
      </w:r>
    </w:p>
    <w:p w14:paraId="6F311D07" w14:textId="6FE60A2C" w:rsidR="007A152E" w:rsidRDefault="007A152E" w:rsidP="00172266">
      <w:pPr>
        <w:jc w:val="both"/>
        <w:rPr>
          <w:rFonts w:ascii="Times New Roman" w:hAnsi="Times New Roman"/>
          <w:sz w:val="24"/>
          <w:szCs w:val="24"/>
          <w:lang w:val="en-US"/>
        </w:rPr>
      </w:pPr>
      <w:r>
        <w:rPr>
          <w:rFonts w:ascii="Times New Roman" w:hAnsi="Times New Roman" w:cs="Times New Roman"/>
          <w:sz w:val="24"/>
          <w:szCs w:val="24"/>
          <w:lang w:val="en-US"/>
        </w:rPr>
        <w:t>We will identify IHD and AMI through the</w:t>
      </w:r>
      <w:r w:rsidRPr="00142B1C">
        <w:rPr>
          <w:rFonts w:ascii="Times New Roman" w:hAnsi="Times New Roman" w:cs="Times New Roman"/>
          <w:sz w:val="24"/>
          <w:szCs w:val="24"/>
          <w:lang w:val="en-US"/>
        </w:rPr>
        <w:t xml:space="preserve"> main diagnosis or </w:t>
      </w:r>
      <w:r>
        <w:rPr>
          <w:rFonts w:ascii="Times New Roman" w:hAnsi="Times New Roman" w:cs="Times New Roman"/>
          <w:sz w:val="24"/>
          <w:szCs w:val="24"/>
          <w:lang w:val="en-US"/>
        </w:rPr>
        <w:t xml:space="preserve">the underlying cause of </w:t>
      </w:r>
      <w:r w:rsidRPr="00142B1C">
        <w:rPr>
          <w:rFonts w:ascii="Times New Roman" w:hAnsi="Times New Roman" w:cs="Times New Roman"/>
          <w:sz w:val="24"/>
          <w:szCs w:val="24"/>
          <w:lang w:val="en-US"/>
        </w:rPr>
        <w:t>death from the National Hospital Register and the Civil Registration System in Denmark and from the Patient Register and the Cause of Death Register in Sweden</w:t>
      </w:r>
      <w:r w:rsidR="00365822">
        <w:rPr>
          <w:rFonts w:ascii="Times New Roman" w:hAnsi="Times New Roman" w:cs="Times New Roman"/>
          <w:sz w:val="24"/>
          <w:szCs w:val="24"/>
          <w:lang w:val="en-US"/>
        </w:rPr>
        <w:t xml:space="preserve"> using</w:t>
      </w:r>
      <w:r w:rsidR="005F52A8">
        <w:rPr>
          <w:rFonts w:ascii="Times New Roman" w:hAnsi="Times New Roman" w:cs="Times New Roman"/>
          <w:sz w:val="24"/>
          <w:szCs w:val="24"/>
          <w:lang w:val="en-US"/>
        </w:rPr>
        <w:t xml:space="preserve"> the following</w:t>
      </w:r>
      <w:r w:rsidR="00365822">
        <w:rPr>
          <w:rFonts w:ascii="Times New Roman" w:hAnsi="Times New Roman" w:cs="Times New Roman"/>
          <w:sz w:val="24"/>
          <w:szCs w:val="24"/>
          <w:lang w:val="en-US"/>
        </w:rPr>
        <w:t xml:space="preserve"> ICD codes</w:t>
      </w:r>
      <w:r>
        <w:rPr>
          <w:rFonts w:ascii="Times New Roman" w:hAnsi="Times New Roman" w:cs="Times New Roman"/>
          <w:sz w:val="24"/>
          <w:szCs w:val="24"/>
          <w:lang w:val="en-US"/>
        </w:rPr>
        <w:t>.</w:t>
      </w:r>
    </w:p>
    <w:p w14:paraId="77774E2B" w14:textId="3C1AE788" w:rsidR="00935817" w:rsidRPr="00842C19" w:rsidRDefault="00B17B7F" w:rsidP="00172266">
      <w:pPr>
        <w:jc w:val="both"/>
        <w:rPr>
          <w:rFonts w:ascii="Times New Roman" w:hAnsi="Times New Roman"/>
          <w:sz w:val="24"/>
          <w:szCs w:val="24"/>
          <w:lang w:val="en-US"/>
        </w:rPr>
      </w:pPr>
      <w:r w:rsidRPr="00842C19">
        <w:rPr>
          <w:rFonts w:ascii="Times New Roman" w:hAnsi="Times New Roman"/>
          <w:sz w:val="24"/>
          <w:szCs w:val="24"/>
          <w:lang w:val="en-US"/>
        </w:rPr>
        <w:t>Acute myocardial infarction</w:t>
      </w:r>
      <w:r w:rsidR="00935817" w:rsidRPr="00842C19">
        <w:rPr>
          <w:rFonts w:ascii="Times New Roman" w:hAnsi="Times New Roman"/>
          <w:sz w:val="24"/>
          <w:szCs w:val="24"/>
          <w:lang w:val="en-US"/>
        </w:rPr>
        <w:t>:</w:t>
      </w:r>
    </w:p>
    <w:p w14:paraId="166085F2" w14:textId="601D34FC" w:rsidR="00935817" w:rsidRPr="00842C19" w:rsidRDefault="00935817" w:rsidP="00172266">
      <w:pPr>
        <w:pStyle w:val="ListParagraph"/>
        <w:numPr>
          <w:ilvl w:val="0"/>
          <w:numId w:val="3"/>
        </w:numPr>
        <w:jc w:val="both"/>
        <w:rPr>
          <w:rFonts w:ascii="Times New Roman" w:hAnsi="Times New Roman"/>
          <w:sz w:val="24"/>
          <w:szCs w:val="24"/>
          <w:lang w:val="en-US"/>
        </w:rPr>
      </w:pPr>
      <w:r w:rsidRPr="00842C19">
        <w:rPr>
          <w:rFonts w:ascii="Times New Roman" w:hAnsi="Times New Roman"/>
          <w:sz w:val="24"/>
          <w:szCs w:val="24"/>
          <w:lang w:val="en-US"/>
        </w:rPr>
        <w:t>ICD-8: 410</w:t>
      </w:r>
    </w:p>
    <w:p w14:paraId="52DBCFB8" w14:textId="5B86844F" w:rsidR="00935817" w:rsidRPr="00842C19" w:rsidRDefault="00935817" w:rsidP="00172266">
      <w:pPr>
        <w:pStyle w:val="ListParagraph"/>
        <w:numPr>
          <w:ilvl w:val="0"/>
          <w:numId w:val="3"/>
        </w:numPr>
        <w:jc w:val="both"/>
        <w:rPr>
          <w:rFonts w:ascii="Times New Roman" w:hAnsi="Times New Roman"/>
          <w:sz w:val="24"/>
          <w:szCs w:val="24"/>
          <w:lang w:val="en-US"/>
        </w:rPr>
      </w:pPr>
      <w:r w:rsidRPr="00842C19">
        <w:rPr>
          <w:rFonts w:ascii="Times New Roman" w:hAnsi="Times New Roman"/>
          <w:sz w:val="24"/>
          <w:szCs w:val="24"/>
          <w:lang w:val="en-US"/>
        </w:rPr>
        <w:t>ICD-9: 410</w:t>
      </w:r>
    </w:p>
    <w:p w14:paraId="41608193" w14:textId="528E9F98" w:rsidR="00935817" w:rsidRPr="00842C19" w:rsidRDefault="00935817" w:rsidP="00172266">
      <w:pPr>
        <w:pStyle w:val="ListParagraph"/>
        <w:numPr>
          <w:ilvl w:val="0"/>
          <w:numId w:val="3"/>
        </w:numPr>
        <w:jc w:val="both"/>
        <w:rPr>
          <w:rFonts w:ascii="Times New Roman" w:hAnsi="Times New Roman"/>
          <w:sz w:val="24"/>
          <w:szCs w:val="24"/>
          <w:lang w:val="en-US"/>
        </w:rPr>
      </w:pPr>
      <w:r w:rsidRPr="00842C19">
        <w:rPr>
          <w:rFonts w:ascii="Times New Roman" w:hAnsi="Times New Roman"/>
          <w:sz w:val="24"/>
          <w:szCs w:val="24"/>
          <w:lang w:val="en-US"/>
        </w:rPr>
        <w:t>ICD-10: I21, I22</w:t>
      </w:r>
    </w:p>
    <w:p w14:paraId="428487BB" w14:textId="77777777" w:rsidR="00935817" w:rsidRPr="00842C19" w:rsidRDefault="00935817" w:rsidP="00172266">
      <w:pPr>
        <w:jc w:val="both"/>
        <w:rPr>
          <w:rFonts w:ascii="Times New Roman" w:hAnsi="Times New Roman"/>
          <w:sz w:val="24"/>
          <w:szCs w:val="24"/>
          <w:lang w:val="en-US"/>
        </w:rPr>
      </w:pPr>
      <w:r w:rsidRPr="00842C19">
        <w:rPr>
          <w:rFonts w:ascii="Times New Roman" w:hAnsi="Times New Roman"/>
          <w:sz w:val="24"/>
          <w:szCs w:val="24"/>
          <w:lang w:val="en-US"/>
        </w:rPr>
        <w:t>I</w:t>
      </w:r>
      <w:r w:rsidR="009527BE" w:rsidRPr="00842C19">
        <w:rPr>
          <w:rFonts w:ascii="Times New Roman" w:hAnsi="Times New Roman"/>
          <w:sz w:val="24"/>
          <w:szCs w:val="24"/>
          <w:lang w:val="en-US"/>
        </w:rPr>
        <w:t>schemic heart disease</w:t>
      </w:r>
      <w:r w:rsidRPr="00842C19">
        <w:rPr>
          <w:rFonts w:ascii="Times New Roman" w:hAnsi="Times New Roman"/>
          <w:sz w:val="24"/>
          <w:szCs w:val="24"/>
          <w:lang w:val="en-US"/>
        </w:rPr>
        <w:t>:</w:t>
      </w:r>
    </w:p>
    <w:p w14:paraId="633155E3" w14:textId="448D5C57" w:rsidR="00935817" w:rsidRPr="00842C19" w:rsidRDefault="00935817" w:rsidP="00172266">
      <w:pPr>
        <w:pStyle w:val="ListParagraph"/>
        <w:numPr>
          <w:ilvl w:val="0"/>
          <w:numId w:val="3"/>
        </w:numPr>
        <w:jc w:val="both"/>
        <w:rPr>
          <w:rFonts w:ascii="Times New Roman" w:hAnsi="Times New Roman"/>
          <w:sz w:val="24"/>
          <w:szCs w:val="24"/>
          <w:lang w:val="en-US"/>
        </w:rPr>
      </w:pPr>
      <w:r w:rsidRPr="00842C19">
        <w:rPr>
          <w:rFonts w:ascii="Times New Roman" w:hAnsi="Times New Roman"/>
          <w:sz w:val="24"/>
          <w:szCs w:val="24"/>
          <w:lang w:val="en-US"/>
        </w:rPr>
        <w:t>ICD-8: 410-414</w:t>
      </w:r>
    </w:p>
    <w:p w14:paraId="76B8E37E" w14:textId="7E1C5270" w:rsidR="00935817" w:rsidRPr="00842C19" w:rsidRDefault="00935817" w:rsidP="00172266">
      <w:pPr>
        <w:pStyle w:val="ListParagraph"/>
        <w:numPr>
          <w:ilvl w:val="0"/>
          <w:numId w:val="3"/>
        </w:numPr>
        <w:jc w:val="both"/>
        <w:rPr>
          <w:rFonts w:ascii="Times New Roman" w:hAnsi="Times New Roman"/>
          <w:sz w:val="24"/>
          <w:szCs w:val="24"/>
          <w:lang w:val="en-US"/>
        </w:rPr>
      </w:pPr>
      <w:r w:rsidRPr="00842C19">
        <w:rPr>
          <w:rFonts w:ascii="Times New Roman" w:hAnsi="Times New Roman"/>
          <w:sz w:val="24"/>
          <w:szCs w:val="24"/>
          <w:lang w:val="en-US"/>
        </w:rPr>
        <w:t>ICD-9: 410-414</w:t>
      </w:r>
    </w:p>
    <w:p w14:paraId="54DC3F58" w14:textId="1F9394EA" w:rsidR="00935817" w:rsidRPr="00842C19" w:rsidRDefault="00935817" w:rsidP="00172266">
      <w:pPr>
        <w:pStyle w:val="ListParagraph"/>
        <w:numPr>
          <w:ilvl w:val="0"/>
          <w:numId w:val="3"/>
        </w:numPr>
        <w:jc w:val="both"/>
        <w:rPr>
          <w:rFonts w:ascii="Times New Roman" w:hAnsi="Times New Roman"/>
          <w:sz w:val="24"/>
          <w:szCs w:val="24"/>
          <w:lang w:val="en-US"/>
        </w:rPr>
      </w:pPr>
      <w:r w:rsidRPr="00842C19">
        <w:rPr>
          <w:rFonts w:ascii="Times New Roman" w:hAnsi="Times New Roman"/>
          <w:sz w:val="24"/>
          <w:szCs w:val="24"/>
          <w:lang w:val="en-US"/>
        </w:rPr>
        <w:t>ICD-10: I20-I25</w:t>
      </w:r>
    </w:p>
    <w:p w14:paraId="7458589D" w14:textId="77777777" w:rsidR="001B6D4E" w:rsidRPr="00842C19" w:rsidRDefault="001B6D4E" w:rsidP="001B6D4E">
      <w:pPr>
        <w:jc w:val="both"/>
        <w:rPr>
          <w:rFonts w:ascii="Times New Roman" w:hAnsi="Times New Roman"/>
          <w:sz w:val="24"/>
          <w:szCs w:val="24"/>
          <w:lang w:val="en-US"/>
        </w:rPr>
      </w:pPr>
    </w:p>
    <w:p w14:paraId="445F2D0F" w14:textId="77777777" w:rsidR="00BC28EF" w:rsidRPr="00186DA8" w:rsidRDefault="00BC28EF" w:rsidP="00172266">
      <w:pPr>
        <w:pStyle w:val="ListParagraph"/>
        <w:numPr>
          <w:ilvl w:val="0"/>
          <w:numId w:val="4"/>
        </w:numPr>
        <w:ind w:left="357" w:hanging="357"/>
        <w:jc w:val="both"/>
        <w:rPr>
          <w:rFonts w:ascii="Times New Roman" w:hAnsi="Times New Roman"/>
          <w:b/>
          <w:sz w:val="24"/>
          <w:szCs w:val="24"/>
          <w:lang w:val="en-US"/>
        </w:rPr>
      </w:pPr>
      <w:r w:rsidRPr="00186DA8">
        <w:rPr>
          <w:rFonts w:ascii="Times New Roman" w:hAnsi="Times New Roman"/>
          <w:b/>
          <w:sz w:val="24"/>
          <w:szCs w:val="24"/>
          <w:lang w:val="en-US"/>
        </w:rPr>
        <w:t>Covariates</w:t>
      </w:r>
    </w:p>
    <w:p w14:paraId="5148E02A" w14:textId="6742D115" w:rsidR="00CD26BB" w:rsidRPr="00842C19" w:rsidRDefault="005B2340" w:rsidP="00E67B5F">
      <w:pPr>
        <w:jc w:val="both"/>
        <w:rPr>
          <w:rFonts w:ascii="Times New Roman" w:hAnsi="Times New Roman"/>
          <w:sz w:val="24"/>
          <w:szCs w:val="24"/>
          <w:lang w:val="en-US"/>
        </w:rPr>
      </w:pPr>
      <w:r w:rsidRPr="00842C19">
        <w:rPr>
          <w:rFonts w:ascii="Times New Roman" w:hAnsi="Times New Roman"/>
          <w:sz w:val="24"/>
          <w:szCs w:val="24"/>
          <w:lang w:val="en-US"/>
        </w:rPr>
        <w:t xml:space="preserve">The information on the following covariates will be collected from several nationwide registries in Denmark and Sweden: age, sex, </w:t>
      </w:r>
      <w:r w:rsidR="00E67B5F" w:rsidRPr="00842C19">
        <w:rPr>
          <w:rFonts w:ascii="Times New Roman" w:hAnsi="Times New Roman"/>
          <w:sz w:val="24"/>
          <w:szCs w:val="24"/>
          <w:lang w:val="en-US"/>
        </w:rPr>
        <w:t xml:space="preserve">country of birth, marital status, education, income, history of hypertension and diabetes before pregnancy at baseline, maternal obesity and smoking </w:t>
      </w:r>
      <w:r w:rsidR="00E74BE1" w:rsidRPr="00842C19">
        <w:rPr>
          <w:rFonts w:ascii="Times New Roman" w:hAnsi="Times New Roman"/>
          <w:sz w:val="24"/>
          <w:szCs w:val="24"/>
          <w:lang w:val="en-US"/>
        </w:rPr>
        <w:t xml:space="preserve">in </w:t>
      </w:r>
      <w:r w:rsidR="00E67B5F" w:rsidRPr="00842C19">
        <w:rPr>
          <w:rFonts w:ascii="Times New Roman" w:hAnsi="Times New Roman"/>
          <w:sz w:val="24"/>
          <w:szCs w:val="24"/>
          <w:lang w:val="en-US"/>
        </w:rPr>
        <w:t xml:space="preserve">early pregnancy before baseline, personal history of psychiatric disorders, as well as personal and family history of </w:t>
      </w:r>
      <w:r w:rsidR="00E766E7" w:rsidRPr="00842C19">
        <w:rPr>
          <w:rFonts w:ascii="Times New Roman" w:hAnsi="Times New Roman"/>
          <w:sz w:val="24"/>
          <w:szCs w:val="24"/>
          <w:lang w:val="en-US"/>
        </w:rPr>
        <w:t>CVDs</w:t>
      </w:r>
      <w:r w:rsidR="00E67B5F" w:rsidRPr="00842C19">
        <w:rPr>
          <w:rFonts w:ascii="Times New Roman" w:hAnsi="Times New Roman"/>
          <w:sz w:val="24"/>
          <w:szCs w:val="24"/>
          <w:lang w:val="en-US"/>
        </w:rPr>
        <w:t>.</w:t>
      </w:r>
    </w:p>
    <w:p w14:paraId="23CD31E8" w14:textId="77777777" w:rsidR="00274D4A" w:rsidRPr="00842C19" w:rsidRDefault="00274D4A" w:rsidP="00172266">
      <w:pPr>
        <w:jc w:val="both"/>
        <w:rPr>
          <w:rFonts w:ascii="Times New Roman" w:hAnsi="Times New Roman"/>
          <w:sz w:val="24"/>
          <w:szCs w:val="24"/>
          <w:lang w:val="en-US"/>
        </w:rPr>
      </w:pPr>
    </w:p>
    <w:p w14:paraId="7C4DEE47" w14:textId="77777777" w:rsidR="009444B9" w:rsidRPr="00186DA8" w:rsidRDefault="00B86470" w:rsidP="00172266">
      <w:pPr>
        <w:pStyle w:val="ListParagraph"/>
        <w:numPr>
          <w:ilvl w:val="0"/>
          <w:numId w:val="4"/>
        </w:numPr>
        <w:ind w:left="357" w:hanging="357"/>
        <w:jc w:val="both"/>
        <w:rPr>
          <w:rFonts w:ascii="Times New Roman" w:hAnsi="Times New Roman"/>
          <w:b/>
          <w:sz w:val="24"/>
          <w:szCs w:val="24"/>
          <w:lang w:val="en-US"/>
        </w:rPr>
      </w:pPr>
      <w:r w:rsidRPr="00186DA8">
        <w:rPr>
          <w:rFonts w:ascii="Times New Roman" w:hAnsi="Times New Roman"/>
          <w:b/>
          <w:sz w:val="24"/>
          <w:szCs w:val="24"/>
          <w:lang w:val="en-US"/>
        </w:rPr>
        <w:t xml:space="preserve">Statistical </w:t>
      </w:r>
      <w:r w:rsidR="009444B9" w:rsidRPr="00186DA8">
        <w:rPr>
          <w:rFonts w:ascii="Times New Roman" w:hAnsi="Times New Roman"/>
          <w:b/>
          <w:sz w:val="24"/>
          <w:szCs w:val="24"/>
          <w:lang w:val="en-US"/>
        </w:rPr>
        <w:t>analysis</w:t>
      </w:r>
    </w:p>
    <w:p w14:paraId="11A5C572" w14:textId="2F167CF2" w:rsidR="001F6EDF" w:rsidRPr="00AE791E" w:rsidRDefault="00274D4A" w:rsidP="00172266">
      <w:pPr>
        <w:jc w:val="both"/>
        <w:rPr>
          <w:rFonts w:ascii="Times New Roman" w:hAnsi="Times New Roman" w:cs="Times New Roman"/>
          <w:sz w:val="24"/>
          <w:szCs w:val="24"/>
          <w:lang w:val="en-US"/>
        </w:rPr>
      </w:pPr>
      <w:r w:rsidRPr="00842C19">
        <w:rPr>
          <w:rFonts w:ascii="Times New Roman" w:hAnsi="Times New Roman" w:cs="Times New Roman"/>
          <w:sz w:val="24"/>
          <w:szCs w:val="24"/>
          <w:lang w:val="en-US"/>
        </w:rPr>
        <w:t xml:space="preserve">Poisson regression will be used to evaluate the association between </w:t>
      </w:r>
      <w:r w:rsidR="00E766E7" w:rsidRPr="00842C19">
        <w:rPr>
          <w:rFonts w:ascii="Times New Roman" w:hAnsi="Times New Roman" w:cs="Times New Roman"/>
          <w:sz w:val="24"/>
          <w:szCs w:val="24"/>
          <w:lang w:val="en-US"/>
        </w:rPr>
        <w:t xml:space="preserve">the </w:t>
      </w:r>
      <w:r w:rsidRPr="00842C19">
        <w:rPr>
          <w:rFonts w:ascii="Times New Roman" w:hAnsi="Times New Roman" w:cs="Times New Roman"/>
          <w:sz w:val="24"/>
          <w:szCs w:val="24"/>
          <w:lang w:val="en-US"/>
        </w:rPr>
        <w:t xml:space="preserve">death of a child and </w:t>
      </w:r>
      <w:r w:rsidR="00694DE8" w:rsidRPr="00842C19">
        <w:rPr>
          <w:rFonts w:ascii="Times New Roman" w:hAnsi="Times New Roman" w:cs="Times New Roman"/>
          <w:sz w:val="24"/>
          <w:szCs w:val="24"/>
          <w:lang w:val="en-US"/>
        </w:rPr>
        <w:t>incident AMI and IHD</w:t>
      </w:r>
      <w:r w:rsidRPr="00842C19">
        <w:rPr>
          <w:rFonts w:ascii="Times New Roman" w:hAnsi="Times New Roman" w:cs="Times New Roman"/>
          <w:sz w:val="24"/>
          <w:szCs w:val="24"/>
          <w:lang w:val="en-US"/>
        </w:rPr>
        <w:t xml:space="preserve">. </w:t>
      </w:r>
      <w:r w:rsidR="00E67B5F" w:rsidRPr="00842C19">
        <w:rPr>
          <w:rFonts w:ascii="Times New Roman" w:hAnsi="Times New Roman" w:cs="Times New Roman"/>
          <w:sz w:val="24"/>
          <w:szCs w:val="24"/>
          <w:lang w:val="en-US"/>
        </w:rPr>
        <w:t>The follow-up will be split by age (every five years) and calendar year (every ten years). We will perform analyses with any loss and exposure categorized according to the cause of death (</w:t>
      </w:r>
      <w:r w:rsidR="002C374A">
        <w:rPr>
          <w:rFonts w:ascii="Times New Roman" w:hAnsi="Times New Roman" w:cs="Times New Roman"/>
          <w:sz w:val="24"/>
          <w:szCs w:val="24"/>
          <w:lang w:val="en-US"/>
        </w:rPr>
        <w:t>cardiovascular</w:t>
      </w:r>
      <w:r w:rsidR="00B561F4" w:rsidRPr="00842C19">
        <w:rPr>
          <w:rFonts w:ascii="Times New Roman" w:hAnsi="Times New Roman" w:cs="Times New Roman"/>
          <w:sz w:val="24"/>
          <w:szCs w:val="24"/>
          <w:lang w:val="en-US"/>
        </w:rPr>
        <w:t>,</w:t>
      </w:r>
      <w:r w:rsidR="00B63414">
        <w:rPr>
          <w:rFonts w:ascii="Times New Roman" w:hAnsi="Times New Roman" w:cs="Times New Roman"/>
          <w:sz w:val="24"/>
          <w:szCs w:val="24"/>
          <w:lang w:val="en-US"/>
        </w:rPr>
        <w:t xml:space="preserve"> </w:t>
      </w:r>
      <w:r w:rsidR="00E67B5F" w:rsidRPr="00842C19">
        <w:rPr>
          <w:rFonts w:ascii="Times New Roman" w:hAnsi="Times New Roman" w:cs="Times New Roman"/>
          <w:sz w:val="24"/>
          <w:szCs w:val="24"/>
          <w:lang w:val="en-US"/>
        </w:rPr>
        <w:t xml:space="preserve">other natural </w:t>
      </w:r>
      <w:r w:rsidR="00B561F4" w:rsidRPr="00842C19">
        <w:rPr>
          <w:rFonts w:ascii="Times New Roman" w:hAnsi="Times New Roman" w:cs="Times New Roman"/>
          <w:sz w:val="24"/>
          <w:szCs w:val="24"/>
          <w:lang w:val="en-US"/>
        </w:rPr>
        <w:t xml:space="preserve">and </w:t>
      </w:r>
      <w:r w:rsidR="00E67B5F" w:rsidRPr="00842C19">
        <w:rPr>
          <w:rFonts w:ascii="Times New Roman" w:hAnsi="Times New Roman" w:cs="Times New Roman"/>
          <w:sz w:val="24"/>
          <w:szCs w:val="24"/>
          <w:lang w:val="en-US"/>
        </w:rPr>
        <w:t>unnatural</w:t>
      </w:r>
      <w:r w:rsidR="002C374A">
        <w:rPr>
          <w:rFonts w:ascii="Times New Roman" w:hAnsi="Times New Roman" w:cs="Times New Roman"/>
          <w:sz w:val="24"/>
          <w:szCs w:val="24"/>
          <w:lang w:val="en-US"/>
        </w:rPr>
        <w:t xml:space="preserve"> deaths</w:t>
      </w:r>
      <w:r w:rsidR="00E67B5F" w:rsidRPr="00842C19">
        <w:rPr>
          <w:rFonts w:ascii="Times New Roman" w:hAnsi="Times New Roman" w:cs="Times New Roman"/>
          <w:sz w:val="24"/>
          <w:szCs w:val="24"/>
          <w:lang w:val="en-US"/>
        </w:rPr>
        <w:t xml:space="preserve">), age at the loss </w:t>
      </w:r>
      <w:r w:rsidR="00E67B5F" w:rsidRPr="00842C19">
        <w:rPr>
          <w:rFonts w:ascii="Times New Roman" w:hAnsi="Times New Roman" w:cs="Times New Roman" w:hint="eastAsia"/>
          <w:sz w:val="24"/>
          <w:szCs w:val="24"/>
          <w:lang w:val="en-US"/>
        </w:rPr>
        <w:t>(</w:t>
      </w:r>
      <w:r w:rsidR="00E67B5F" w:rsidRPr="00842C19">
        <w:rPr>
          <w:rFonts w:ascii="Times New Roman" w:hAnsi="Times New Roman" w:cs="Times New Roman" w:hint="eastAsia"/>
          <w:sz w:val="24"/>
          <w:szCs w:val="24"/>
          <w:lang w:val="en-US"/>
        </w:rPr>
        <w:t>≤</w:t>
      </w:r>
      <w:r w:rsidR="00E67B5F" w:rsidRPr="00842C19">
        <w:rPr>
          <w:rFonts w:ascii="Times New Roman" w:hAnsi="Times New Roman" w:cs="Times New Roman" w:hint="eastAsia"/>
          <w:sz w:val="24"/>
          <w:szCs w:val="24"/>
          <w:lang w:val="en-US"/>
        </w:rPr>
        <w:t>1,</w:t>
      </w:r>
      <w:r w:rsidR="00E67B5F" w:rsidRPr="00842C19">
        <w:rPr>
          <w:rFonts w:ascii="Times New Roman" w:hAnsi="Times New Roman" w:cs="Times New Roman"/>
          <w:sz w:val="24"/>
          <w:szCs w:val="24"/>
          <w:lang w:val="en-US"/>
        </w:rPr>
        <w:t xml:space="preserve"> 2-5, 6-12, 13-18, and &gt;18) and </w:t>
      </w:r>
      <w:r w:rsidR="00AE487F">
        <w:rPr>
          <w:rFonts w:ascii="Times New Roman" w:hAnsi="Times New Roman" w:cs="Times New Roman"/>
          <w:sz w:val="24"/>
          <w:szCs w:val="24"/>
          <w:lang w:val="en-US"/>
        </w:rPr>
        <w:t xml:space="preserve">the </w:t>
      </w:r>
      <w:r w:rsidR="00E67B5F" w:rsidRPr="00842C19">
        <w:rPr>
          <w:rFonts w:ascii="Times New Roman" w:hAnsi="Times New Roman" w:cs="Times New Roman"/>
          <w:sz w:val="24"/>
          <w:szCs w:val="24"/>
          <w:lang w:val="en-US"/>
        </w:rPr>
        <w:t>number of live children at loss (0, 1-2</w:t>
      </w:r>
      <w:r w:rsidR="00B561F4" w:rsidRPr="00842C19">
        <w:rPr>
          <w:rFonts w:ascii="Times New Roman" w:hAnsi="Times New Roman" w:cs="Times New Roman"/>
          <w:sz w:val="24"/>
          <w:szCs w:val="24"/>
          <w:lang w:val="en-US"/>
        </w:rPr>
        <w:t xml:space="preserve"> and</w:t>
      </w:r>
      <w:r w:rsidR="00E67B5F" w:rsidRPr="00842C19">
        <w:rPr>
          <w:rFonts w:ascii="Times New Roman" w:hAnsi="Times New Roman" w:cs="Times New Roman" w:hint="eastAsia"/>
          <w:sz w:val="24"/>
          <w:szCs w:val="24"/>
          <w:lang w:val="en-US"/>
        </w:rPr>
        <w:t xml:space="preserve"> </w:t>
      </w:r>
      <w:r w:rsidR="00E67B5F" w:rsidRPr="00842C19">
        <w:rPr>
          <w:rFonts w:ascii="Times New Roman" w:hAnsi="Times New Roman" w:cs="Times New Roman" w:hint="eastAsia"/>
          <w:sz w:val="24"/>
          <w:szCs w:val="24"/>
          <w:lang w:val="en-US"/>
        </w:rPr>
        <w:t>≥</w:t>
      </w:r>
      <w:r w:rsidR="00E67B5F" w:rsidRPr="00842C19">
        <w:rPr>
          <w:rFonts w:ascii="Times New Roman" w:hAnsi="Times New Roman" w:cs="Times New Roman" w:hint="eastAsia"/>
          <w:sz w:val="24"/>
          <w:szCs w:val="24"/>
          <w:lang w:val="en-US"/>
        </w:rPr>
        <w:t xml:space="preserve">3). We will run both age-adjusted models and multivariable models by adjusting for </w:t>
      </w:r>
      <w:r w:rsidR="0012133F" w:rsidRPr="00842C19">
        <w:rPr>
          <w:rFonts w:ascii="Times New Roman" w:hAnsi="Times New Roman" w:cs="Times New Roman"/>
          <w:sz w:val="24"/>
          <w:szCs w:val="24"/>
          <w:lang w:val="en-US"/>
        </w:rPr>
        <w:t>age</w:t>
      </w:r>
      <w:r w:rsidR="00373512" w:rsidRPr="00842C19">
        <w:rPr>
          <w:rFonts w:ascii="Times New Roman" w:hAnsi="Times New Roman" w:cs="Times New Roman"/>
          <w:sz w:val="24"/>
          <w:szCs w:val="24"/>
          <w:lang w:val="en-US"/>
        </w:rPr>
        <w:t xml:space="preserve"> </w:t>
      </w:r>
      <w:r w:rsidR="00E67B5F" w:rsidRPr="00842C19">
        <w:rPr>
          <w:rFonts w:ascii="Times New Roman" w:hAnsi="Times New Roman" w:cs="Times New Roman"/>
          <w:sz w:val="24"/>
          <w:szCs w:val="24"/>
          <w:lang w:val="en-US"/>
        </w:rPr>
        <w:t>and</w:t>
      </w:r>
      <w:r w:rsidR="0012133F" w:rsidRPr="00842C19">
        <w:rPr>
          <w:rFonts w:ascii="Times New Roman" w:hAnsi="Times New Roman" w:cs="Times New Roman"/>
          <w:sz w:val="24"/>
          <w:szCs w:val="24"/>
          <w:lang w:val="en-US"/>
        </w:rPr>
        <w:t xml:space="preserve"> </w:t>
      </w:r>
      <w:r w:rsidR="00D3406F" w:rsidRPr="00842C19">
        <w:rPr>
          <w:rFonts w:ascii="Times New Roman" w:hAnsi="Times New Roman" w:cs="Times New Roman"/>
          <w:sz w:val="24"/>
          <w:szCs w:val="24"/>
          <w:lang w:val="en-US"/>
        </w:rPr>
        <w:t>calendar year</w:t>
      </w:r>
      <w:r w:rsidR="00373512" w:rsidRPr="00842C19">
        <w:rPr>
          <w:rFonts w:ascii="Times New Roman" w:hAnsi="Times New Roman" w:cs="Times New Roman"/>
          <w:sz w:val="24"/>
          <w:szCs w:val="24"/>
          <w:lang w:val="en-US"/>
        </w:rPr>
        <w:t xml:space="preserve"> </w:t>
      </w:r>
      <w:r w:rsidR="00E67B5F" w:rsidRPr="00842C19">
        <w:rPr>
          <w:rFonts w:ascii="Times New Roman" w:hAnsi="Times New Roman" w:cs="Times New Roman"/>
          <w:sz w:val="24"/>
          <w:szCs w:val="24"/>
          <w:lang w:val="en-US"/>
        </w:rPr>
        <w:t>at</w:t>
      </w:r>
      <w:r w:rsidR="00373512" w:rsidRPr="00842C19">
        <w:rPr>
          <w:rFonts w:ascii="Times New Roman" w:hAnsi="Times New Roman" w:cs="Times New Roman"/>
          <w:sz w:val="24"/>
          <w:szCs w:val="24"/>
          <w:lang w:val="en-US"/>
        </w:rPr>
        <w:t xml:space="preserve"> follow-up</w:t>
      </w:r>
      <w:r w:rsidR="00D3406F" w:rsidRPr="00842C19">
        <w:rPr>
          <w:rFonts w:ascii="Times New Roman" w:hAnsi="Times New Roman" w:cs="Times New Roman"/>
          <w:sz w:val="24"/>
          <w:szCs w:val="24"/>
          <w:lang w:val="en-US"/>
        </w:rPr>
        <w:t xml:space="preserve">, sex, </w:t>
      </w:r>
      <w:r w:rsidR="0012133F" w:rsidRPr="00842C19">
        <w:rPr>
          <w:rFonts w:ascii="Times New Roman" w:hAnsi="Times New Roman" w:cs="Times New Roman"/>
          <w:sz w:val="24"/>
          <w:szCs w:val="24"/>
          <w:lang w:val="en-US"/>
        </w:rPr>
        <w:t xml:space="preserve">country, highest education, </w:t>
      </w:r>
      <w:r w:rsidR="00E766E7" w:rsidRPr="00842C19">
        <w:rPr>
          <w:rFonts w:ascii="Times New Roman" w:hAnsi="Times New Roman" w:cs="Times New Roman"/>
          <w:sz w:val="24"/>
          <w:szCs w:val="24"/>
          <w:lang w:val="en-US"/>
        </w:rPr>
        <w:t xml:space="preserve">personal </w:t>
      </w:r>
      <w:r w:rsidR="0012133F" w:rsidRPr="00842C19">
        <w:rPr>
          <w:rFonts w:ascii="Times New Roman" w:hAnsi="Times New Roman" w:cs="Times New Roman"/>
          <w:sz w:val="24"/>
          <w:szCs w:val="24"/>
          <w:lang w:val="en-US"/>
        </w:rPr>
        <w:t>history of psychiatric disorders</w:t>
      </w:r>
      <w:r w:rsidR="00E766E7" w:rsidRPr="00842C19">
        <w:rPr>
          <w:rFonts w:ascii="Times New Roman" w:hAnsi="Times New Roman" w:cs="Times New Roman"/>
          <w:sz w:val="24"/>
          <w:szCs w:val="24"/>
          <w:lang w:val="en-US"/>
        </w:rPr>
        <w:t xml:space="preserve"> and</w:t>
      </w:r>
      <w:r w:rsidR="007B593B" w:rsidRPr="00842C19">
        <w:rPr>
          <w:rFonts w:ascii="Times New Roman" w:hAnsi="Times New Roman" w:cs="Times New Roman"/>
          <w:sz w:val="24"/>
          <w:szCs w:val="24"/>
          <w:lang w:val="en-US"/>
        </w:rPr>
        <w:t xml:space="preserve"> CVDs</w:t>
      </w:r>
      <w:r w:rsidR="0012133F" w:rsidRPr="00842C19">
        <w:rPr>
          <w:rFonts w:ascii="Times New Roman" w:hAnsi="Times New Roman" w:cs="Times New Roman"/>
          <w:sz w:val="24"/>
          <w:szCs w:val="24"/>
          <w:lang w:val="en-US"/>
        </w:rPr>
        <w:t>.</w:t>
      </w:r>
      <w:r w:rsidR="00E766E7" w:rsidRPr="00842C19">
        <w:rPr>
          <w:rFonts w:ascii="Times New Roman" w:hAnsi="Times New Roman" w:cs="Times New Roman"/>
          <w:sz w:val="24"/>
          <w:szCs w:val="24"/>
          <w:lang w:val="en-US"/>
        </w:rPr>
        <w:t xml:space="preserve"> </w:t>
      </w:r>
    </w:p>
    <w:p w14:paraId="2C1416BB" w14:textId="7A55C68C" w:rsidR="00EA5334" w:rsidRPr="00842C19" w:rsidRDefault="00F12E70" w:rsidP="00172266">
      <w:pPr>
        <w:jc w:val="both"/>
        <w:rPr>
          <w:rFonts w:ascii="Times New Roman" w:hAnsi="Times New Roman" w:cs="Times New Roman"/>
          <w:sz w:val="24"/>
          <w:szCs w:val="24"/>
          <w:lang w:val="en-US"/>
        </w:rPr>
      </w:pPr>
      <w:r w:rsidRPr="00842C19">
        <w:rPr>
          <w:rFonts w:ascii="Times New Roman" w:hAnsi="Times New Roman" w:cs="Times New Roman"/>
          <w:sz w:val="24"/>
          <w:szCs w:val="24"/>
          <w:lang w:val="en-US"/>
        </w:rPr>
        <w:t>In s</w:t>
      </w:r>
      <w:r w:rsidR="00694DE8" w:rsidRPr="00842C19">
        <w:rPr>
          <w:rFonts w:ascii="Times New Roman" w:hAnsi="Times New Roman" w:cs="Times New Roman"/>
          <w:sz w:val="24"/>
          <w:szCs w:val="24"/>
          <w:lang w:val="en-US"/>
        </w:rPr>
        <w:t>ensitivity analys</w:t>
      </w:r>
      <w:r w:rsidR="00E766E7" w:rsidRPr="00842C19">
        <w:rPr>
          <w:rFonts w:ascii="Times New Roman" w:hAnsi="Times New Roman" w:cs="Times New Roman"/>
          <w:sz w:val="24"/>
          <w:szCs w:val="24"/>
          <w:lang w:val="en-US"/>
        </w:rPr>
        <w:t>e</w:t>
      </w:r>
      <w:r w:rsidR="00694DE8" w:rsidRPr="00842C19">
        <w:rPr>
          <w:rFonts w:ascii="Times New Roman" w:hAnsi="Times New Roman" w:cs="Times New Roman"/>
          <w:sz w:val="24"/>
          <w:szCs w:val="24"/>
          <w:lang w:val="en-US"/>
        </w:rPr>
        <w:t xml:space="preserve">s </w:t>
      </w:r>
      <w:r w:rsidRPr="00842C19">
        <w:rPr>
          <w:rFonts w:ascii="Times New Roman" w:hAnsi="Times New Roman" w:cs="Times New Roman"/>
          <w:sz w:val="24"/>
          <w:szCs w:val="24"/>
          <w:lang w:val="en-US"/>
        </w:rPr>
        <w:t xml:space="preserve">we will adjust for </w:t>
      </w:r>
      <w:r w:rsidR="00E766E7" w:rsidRPr="00842C19">
        <w:rPr>
          <w:rFonts w:ascii="Times New Roman" w:hAnsi="Times New Roman" w:cs="Times New Roman"/>
          <w:sz w:val="24"/>
          <w:szCs w:val="24"/>
          <w:lang w:val="en-US"/>
        </w:rPr>
        <w:t xml:space="preserve">marital status, income, </w:t>
      </w:r>
      <w:r w:rsidR="007A152E" w:rsidRPr="00842C19">
        <w:rPr>
          <w:rFonts w:ascii="Times New Roman" w:hAnsi="Times New Roman" w:cs="Times New Roman"/>
          <w:sz w:val="24"/>
          <w:szCs w:val="24"/>
          <w:lang w:val="en-US"/>
        </w:rPr>
        <w:t>parents’ history of CVDs, siblings’ history of CVDs</w:t>
      </w:r>
      <w:r w:rsidR="00E766E7" w:rsidRPr="00842C19">
        <w:rPr>
          <w:rFonts w:ascii="Times New Roman" w:hAnsi="Times New Roman" w:cs="Times New Roman"/>
          <w:sz w:val="24"/>
          <w:szCs w:val="24"/>
          <w:lang w:val="en-US"/>
        </w:rPr>
        <w:t>, maternal</w:t>
      </w:r>
      <w:r w:rsidR="00694DE8" w:rsidRPr="00842C19">
        <w:rPr>
          <w:rFonts w:ascii="Times New Roman" w:hAnsi="Times New Roman" w:cs="Times New Roman"/>
          <w:sz w:val="24"/>
          <w:szCs w:val="24"/>
          <w:lang w:val="en-US"/>
        </w:rPr>
        <w:t xml:space="preserve"> hypertension</w:t>
      </w:r>
      <w:r w:rsidR="00E766E7" w:rsidRPr="00842C19">
        <w:rPr>
          <w:rFonts w:ascii="Times New Roman" w:hAnsi="Times New Roman" w:cs="Times New Roman"/>
          <w:sz w:val="24"/>
          <w:szCs w:val="24"/>
          <w:lang w:val="en-US"/>
        </w:rPr>
        <w:t xml:space="preserve"> and</w:t>
      </w:r>
      <w:r w:rsidR="00694DE8" w:rsidRPr="00842C19">
        <w:rPr>
          <w:rFonts w:ascii="Times New Roman" w:hAnsi="Times New Roman" w:cs="Times New Roman"/>
          <w:sz w:val="24"/>
          <w:szCs w:val="24"/>
          <w:lang w:val="en-US"/>
        </w:rPr>
        <w:t xml:space="preserve"> diabetes</w:t>
      </w:r>
      <w:r w:rsidR="00E766E7" w:rsidRPr="00842C19">
        <w:rPr>
          <w:rFonts w:ascii="Times New Roman" w:hAnsi="Times New Roman" w:cs="Times New Roman"/>
          <w:sz w:val="24"/>
          <w:szCs w:val="24"/>
          <w:lang w:val="en-US"/>
        </w:rPr>
        <w:t xml:space="preserve"> before and during pregnancy</w:t>
      </w:r>
      <w:r w:rsidR="00694DE8" w:rsidRPr="00842C19">
        <w:rPr>
          <w:rFonts w:ascii="Times New Roman" w:hAnsi="Times New Roman" w:cs="Times New Roman"/>
          <w:sz w:val="24"/>
          <w:szCs w:val="24"/>
          <w:lang w:val="en-US"/>
        </w:rPr>
        <w:t xml:space="preserve">, </w:t>
      </w:r>
      <w:r w:rsidR="00E766E7" w:rsidRPr="00842C19">
        <w:rPr>
          <w:rFonts w:ascii="Times New Roman" w:hAnsi="Times New Roman" w:cs="Times New Roman"/>
          <w:sz w:val="24"/>
          <w:szCs w:val="24"/>
          <w:lang w:val="en-US"/>
        </w:rPr>
        <w:t xml:space="preserve">as well as </w:t>
      </w:r>
      <w:r w:rsidR="00694DE8" w:rsidRPr="00842C19">
        <w:rPr>
          <w:rFonts w:ascii="Times New Roman" w:hAnsi="Times New Roman" w:cs="Times New Roman"/>
          <w:sz w:val="24"/>
          <w:szCs w:val="24"/>
          <w:lang w:val="en-US"/>
        </w:rPr>
        <w:t>maternal smoking and obesity</w:t>
      </w:r>
      <w:r w:rsidR="0094529E" w:rsidRPr="00842C19">
        <w:rPr>
          <w:rFonts w:ascii="Times New Roman" w:hAnsi="Times New Roman" w:cs="Times New Roman"/>
          <w:sz w:val="24"/>
          <w:szCs w:val="24"/>
          <w:lang w:val="en-US"/>
        </w:rPr>
        <w:t xml:space="preserve"> in early pregnancy</w:t>
      </w:r>
      <w:r w:rsidRPr="00842C19">
        <w:rPr>
          <w:rFonts w:ascii="Times New Roman" w:hAnsi="Times New Roman" w:cs="Times New Roman"/>
          <w:sz w:val="24"/>
          <w:szCs w:val="24"/>
          <w:lang w:val="en-US"/>
        </w:rPr>
        <w:t>; we will restrict these analyses to those with data on these covariates</w:t>
      </w:r>
      <w:r w:rsidR="00694DE8" w:rsidRPr="00842C19">
        <w:rPr>
          <w:rFonts w:ascii="Times New Roman" w:hAnsi="Times New Roman" w:cs="Times New Roman"/>
          <w:sz w:val="24"/>
          <w:szCs w:val="24"/>
          <w:lang w:val="en-US"/>
        </w:rPr>
        <w:t>. A</w:t>
      </w:r>
      <w:r w:rsidR="0094529E" w:rsidRPr="00842C19">
        <w:rPr>
          <w:rFonts w:ascii="Times New Roman" w:hAnsi="Times New Roman" w:cs="Times New Roman"/>
          <w:sz w:val="24"/>
          <w:szCs w:val="24"/>
          <w:lang w:val="en-US"/>
        </w:rPr>
        <w:t xml:space="preserve"> further</w:t>
      </w:r>
      <w:r w:rsidR="00694DE8" w:rsidRPr="00842C19">
        <w:rPr>
          <w:rFonts w:ascii="Times New Roman" w:hAnsi="Times New Roman" w:cs="Times New Roman"/>
          <w:sz w:val="24"/>
          <w:szCs w:val="24"/>
          <w:lang w:val="en-US"/>
        </w:rPr>
        <w:t xml:space="preserve"> sensitivity analysis aims to evaluate whether there is change </w:t>
      </w:r>
      <w:r w:rsidR="004E5120">
        <w:rPr>
          <w:rFonts w:ascii="Times New Roman" w:hAnsi="Times New Roman" w:cs="Times New Roman"/>
          <w:sz w:val="24"/>
          <w:szCs w:val="24"/>
          <w:lang w:val="en-US"/>
        </w:rPr>
        <w:t>in the</w:t>
      </w:r>
      <w:r w:rsidR="004E5120" w:rsidRPr="004E5120">
        <w:rPr>
          <w:rFonts w:ascii="Times New Roman" w:hAnsi="Times New Roman" w:cs="Times New Roman"/>
          <w:sz w:val="24"/>
          <w:szCs w:val="24"/>
          <w:lang w:val="en-US"/>
        </w:rPr>
        <w:t xml:space="preserve"> </w:t>
      </w:r>
      <w:r w:rsidR="00694DE8" w:rsidRPr="004E5120">
        <w:rPr>
          <w:rFonts w:ascii="Times New Roman" w:hAnsi="Times New Roman" w:cs="Times New Roman"/>
          <w:sz w:val="24"/>
          <w:szCs w:val="24"/>
          <w:lang w:val="en-US"/>
        </w:rPr>
        <w:t xml:space="preserve">risk estimate after excluding individuals who lost a child before </w:t>
      </w:r>
      <w:r w:rsidR="00487C67" w:rsidRPr="004E5120">
        <w:rPr>
          <w:rFonts w:ascii="Times New Roman" w:hAnsi="Times New Roman" w:cs="Times New Roman"/>
          <w:sz w:val="24"/>
          <w:szCs w:val="24"/>
          <w:lang w:val="en-US"/>
        </w:rPr>
        <w:t xml:space="preserve">baseline. </w:t>
      </w:r>
    </w:p>
    <w:p w14:paraId="1CD3A7CD" w14:textId="21C09F7E" w:rsidR="00C96599" w:rsidRDefault="00C96599" w:rsidP="00172266">
      <w:pPr>
        <w:jc w:val="both"/>
        <w:rPr>
          <w:rFonts w:ascii="Times New Roman" w:hAnsi="Times New Roman" w:cs="Times New Roman"/>
          <w:sz w:val="24"/>
          <w:szCs w:val="24"/>
          <w:lang w:val="en-US"/>
        </w:rPr>
      </w:pPr>
      <w:r w:rsidRPr="00842C19">
        <w:rPr>
          <w:rFonts w:ascii="Times New Roman" w:hAnsi="Times New Roman" w:cs="Times New Roman"/>
          <w:sz w:val="24"/>
          <w:szCs w:val="24"/>
          <w:lang w:val="en-US"/>
        </w:rPr>
        <w:t xml:space="preserve">To test whether the association between death of a child and </w:t>
      </w:r>
      <w:r w:rsidR="007D6A1E" w:rsidRPr="00842C19">
        <w:rPr>
          <w:rFonts w:ascii="Times New Roman" w:hAnsi="Times New Roman" w:cs="Times New Roman"/>
          <w:sz w:val="24"/>
          <w:szCs w:val="24"/>
          <w:lang w:val="en-US"/>
        </w:rPr>
        <w:t>outcomes of interest</w:t>
      </w:r>
      <w:r w:rsidRPr="00842C19">
        <w:rPr>
          <w:rFonts w:ascii="Times New Roman" w:hAnsi="Times New Roman" w:cs="Times New Roman"/>
          <w:sz w:val="24"/>
          <w:szCs w:val="24"/>
          <w:lang w:val="en-US"/>
        </w:rPr>
        <w:t xml:space="preserve"> differs by gender, age </w:t>
      </w:r>
      <w:r w:rsidR="00210322" w:rsidRPr="00842C19">
        <w:rPr>
          <w:rFonts w:ascii="Times New Roman" w:hAnsi="Times New Roman" w:cs="Times New Roman"/>
          <w:sz w:val="24"/>
          <w:szCs w:val="24"/>
          <w:lang w:val="en-US"/>
        </w:rPr>
        <w:t xml:space="preserve">(&lt;50 vs. &gt;=50) </w:t>
      </w:r>
      <w:r w:rsidRPr="00842C19">
        <w:rPr>
          <w:rFonts w:ascii="Times New Roman" w:hAnsi="Times New Roman" w:cs="Times New Roman"/>
          <w:sz w:val="24"/>
          <w:szCs w:val="24"/>
          <w:lang w:val="en-US"/>
        </w:rPr>
        <w:t xml:space="preserve">and educational attainment, we will conduct stratified analyses and formal tests of interaction with these variables. </w:t>
      </w:r>
    </w:p>
    <w:p w14:paraId="75B35E04" w14:textId="77777777" w:rsidR="00E7310B" w:rsidRPr="00842C19" w:rsidRDefault="00E7310B" w:rsidP="00172266">
      <w:pPr>
        <w:jc w:val="both"/>
        <w:rPr>
          <w:rFonts w:ascii="Times New Roman" w:hAnsi="Times New Roman" w:cs="Times New Roman"/>
          <w:sz w:val="24"/>
          <w:szCs w:val="24"/>
          <w:lang w:val="en-US"/>
        </w:rPr>
      </w:pPr>
    </w:p>
    <w:p w14:paraId="5D2B9731" w14:textId="77777777" w:rsidR="008A416D" w:rsidRPr="007A152E" w:rsidRDefault="00F73F89" w:rsidP="00172266">
      <w:pPr>
        <w:jc w:val="both"/>
        <w:rPr>
          <w:rFonts w:ascii="Times New Roman" w:hAnsi="Times New Roman" w:cs="Times New Roman"/>
          <w:b/>
          <w:bCs/>
          <w:i/>
          <w:iCs/>
          <w:sz w:val="24"/>
          <w:szCs w:val="24"/>
          <w:lang w:val="en-US"/>
        </w:rPr>
      </w:pPr>
      <w:r w:rsidRPr="007A152E">
        <w:rPr>
          <w:rFonts w:ascii="Times New Roman" w:hAnsi="Times New Roman" w:cs="Times New Roman"/>
          <w:b/>
          <w:bCs/>
          <w:i/>
          <w:iCs/>
          <w:sz w:val="24"/>
          <w:szCs w:val="24"/>
          <w:lang w:val="en-US"/>
        </w:rPr>
        <w:lastRenderedPageBreak/>
        <w:t>Note</w:t>
      </w:r>
      <w:r w:rsidR="001417B7" w:rsidRPr="007A152E">
        <w:rPr>
          <w:rFonts w:ascii="Times New Roman" w:hAnsi="Times New Roman" w:cs="Times New Roman"/>
          <w:b/>
          <w:bCs/>
          <w:i/>
          <w:iCs/>
          <w:sz w:val="24"/>
          <w:szCs w:val="24"/>
          <w:lang w:val="en-US"/>
        </w:rPr>
        <w:t xml:space="preserve">: </w:t>
      </w:r>
    </w:p>
    <w:p w14:paraId="4033CDFC" w14:textId="7D102B7F" w:rsidR="008A416D" w:rsidRDefault="008A416D" w:rsidP="00172266">
      <w:p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Suggestions for a number of further analyses </w:t>
      </w:r>
      <w:r w:rsidR="002C671F">
        <w:rPr>
          <w:rFonts w:ascii="Times New Roman" w:hAnsi="Times New Roman" w:cs="Times New Roman"/>
          <w:i/>
          <w:iCs/>
          <w:sz w:val="24"/>
          <w:szCs w:val="24"/>
          <w:lang w:val="en-US"/>
        </w:rPr>
        <w:t xml:space="preserve">after the start of the study </w:t>
      </w:r>
      <w:r>
        <w:rPr>
          <w:rFonts w:ascii="Times New Roman" w:hAnsi="Times New Roman" w:cs="Times New Roman"/>
          <w:i/>
          <w:iCs/>
          <w:sz w:val="24"/>
          <w:szCs w:val="24"/>
          <w:lang w:val="en-US"/>
        </w:rPr>
        <w:t>were included after discussions with coauthors</w:t>
      </w:r>
      <w:r w:rsidR="002C671F">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or based on suggestions from editors and reviewers:</w:t>
      </w:r>
    </w:p>
    <w:p w14:paraId="7A77E46C" w14:textId="57225058" w:rsidR="008A416D" w:rsidRDefault="00C02C2C" w:rsidP="008A416D">
      <w:pPr>
        <w:pStyle w:val="ListParagraph"/>
        <w:numPr>
          <w:ilvl w:val="0"/>
          <w:numId w:val="7"/>
        </w:num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D</w:t>
      </w:r>
      <w:r w:rsidR="001417B7" w:rsidRPr="007A152E">
        <w:rPr>
          <w:rFonts w:ascii="Times New Roman" w:hAnsi="Times New Roman" w:cs="Times New Roman"/>
          <w:i/>
          <w:iCs/>
          <w:sz w:val="24"/>
          <w:szCs w:val="24"/>
          <w:lang w:val="en-US"/>
        </w:rPr>
        <w:t>uring</w:t>
      </w:r>
      <w:r w:rsidR="004E5120" w:rsidRPr="007A152E">
        <w:rPr>
          <w:rFonts w:ascii="Times New Roman" w:hAnsi="Times New Roman" w:cs="Times New Roman"/>
          <w:i/>
          <w:iCs/>
          <w:sz w:val="24"/>
          <w:szCs w:val="24"/>
          <w:lang w:val="en-US"/>
        </w:rPr>
        <w:t xml:space="preserve"> discussions </w:t>
      </w:r>
      <w:r w:rsidR="00432E20" w:rsidRPr="007A152E">
        <w:rPr>
          <w:rFonts w:ascii="Times New Roman" w:hAnsi="Times New Roman" w:cs="Times New Roman"/>
          <w:i/>
          <w:iCs/>
          <w:sz w:val="24"/>
          <w:szCs w:val="24"/>
          <w:lang w:val="en-US"/>
        </w:rPr>
        <w:t xml:space="preserve">while working on </w:t>
      </w:r>
      <w:r w:rsidR="001417B7" w:rsidRPr="007A152E">
        <w:rPr>
          <w:rFonts w:ascii="Times New Roman" w:hAnsi="Times New Roman" w:cs="Times New Roman"/>
          <w:i/>
          <w:iCs/>
          <w:sz w:val="24"/>
          <w:szCs w:val="24"/>
          <w:lang w:val="en-US"/>
        </w:rPr>
        <w:t>another manuscript one of the co</w:t>
      </w:r>
      <w:r w:rsidR="004D3E4D" w:rsidRPr="007A152E">
        <w:rPr>
          <w:rFonts w:ascii="Times New Roman" w:hAnsi="Times New Roman" w:cs="Times New Roman"/>
          <w:i/>
          <w:iCs/>
          <w:sz w:val="24"/>
          <w:szCs w:val="24"/>
          <w:lang w:val="en-US"/>
        </w:rPr>
        <w:t>-</w:t>
      </w:r>
      <w:r w:rsidR="001417B7" w:rsidRPr="007A152E">
        <w:rPr>
          <w:rFonts w:ascii="Times New Roman" w:hAnsi="Times New Roman" w:cs="Times New Roman"/>
          <w:i/>
          <w:iCs/>
          <w:sz w:val="24"/>
          <w:szCs w:val="24"/>
          <w:lang w:val="en-US"/>
        </w:rPr>
        <w:t>authors suggested investigating short and long-term effects after bereavement</w:t>
      </w:r>
      <w:r w:rsidR="008A416D">
        <w:rPr>
          <w:rFonts w:ascii="Times New Roman" w:hAnsi="Times New Roman" w:cs="Times New Roman"/>
          <w:i/>
          <w:iCs/>
          <w:sz w:val="24"/>
          <w:szCs w:val="24"/>
          <w:lang w:val="en-US"/>
        </w:rPr>
        <w:t>;</w:t>
      </w:r>
      <w:r w:rsidR="001417B7" w:rsidRPr="007A152E">
        <w:rPr>
          <w:rFonts w:ascii="Times New Roman" w:hAnsi="Times New Roman" w:cs="Times New Roman"/>
          <w:i/>
          <w:iCs/>
          <w:sz w:val="24"/>
          <w:szCs w:val="24"/>
          <w:lang w:val="en-US"/>
        </w:rPr>
        <w:t xml:space="preserve"> </w:t>
      </w:r>
      <w:r w:rsidR="008A416D">
        <w:rPr>
          <w:rFonts w:ascii="Times New Roman" w:hAnsi="Times New Roman" w:cs="Times New Roman"/>
          <w:i/>
          <w:iCs/>
          <w:sz w:val="24"/>
          <w:szCs w:val="24"/>
          <w:lang w:val="en-US"/>
        </w:rPr>
        <w:t>s</w:t>
      </w:r>
      <w:r w:rsidR="004E5120" w:rsidRPr="007A152E">
        <w:rPr>
          <w:rFonts w:ascii="Times New Roman" w:hAnsi="Times New Roman" w:cs="Times New Roman"/>
          <w:i/>
          <w:iCs/>
          <w:sz w:val="24"/>
          <w:szCs w:val="24"/>
          <w:lang w:val="en-US"/>
        </w:rPr>
        <w:t>uch</w:t>
      </w:r>
      <w:r w:rsidR="001417B7" w:rsidRPr="007A152E">
        <w:rPr>
          <w:rFonts w:ascii="Times New Roman" w:hAnsi="Times New Roman" w:cs="Times New Roman"/>
          <w:i/>
          <w:iCs/>
          <w:sz w:val="24"/>
          <w:szCs w:val="24"/>
          <w:lang w:val="en-US"/>
        </w:rPr>
        <w:t xml:space="preserve"> analyses </w:t>
      </w:r>
      <w:r w:rsidR="008A416D">
        <w:rPr>
          <w:rFonts w:ascii="Times New Roman" w:hAnsi="Times New Roman" w:cs="Times New Roman"/>
          <w:i/>
          <w:iCs/>
          <w:sz w:val="24"/>
          <w:szCs w:val="24"/>
          <w:lang w:val="en-US"/>
        </w:rPr>
        <w:t xml:space="preserve">were deemed important also for this study and </w:t>
      </w:r>
      <w:r w:rsidR="001417B7" w:rsidRPr="007A152E">
        <w:rPr>
          <w:rFonts w:ascii="Times New Roman" w:hAnsi="Times New Roman" w:cs="Times New Roman"/>
          <w:i/>
          <w:iCs/>
          <w:sz w:val="24"/>
          <w:szCs w:val="24"/>
          <w:lang w:val="en-US"/>
        </w:rPr>
        <w:t xml:space="preserve">were included </w:t>
      </w:r>
      <w:r w:rsidR="005851A9" w:rsidRPr="007A152E">
        <w:rPr>
          <w:rFonts w:ascii="Times New Roman" w:hAnsi="Times New Roman" w:cs="Times New Roman"/>
          <w:i/>
          <w:iCs/>
          <w:sz w:val="24"/>
          <w:szCs w:val="24"/>
          <w:lang w:val="en-US"/>
        </w:rPr>
        <w:t xml:space="preserve">also to </w:t>
      </w:r>
      <w:r w:rsidR="003B2034" w:rsidRPr="007A152E">
        <w:rPr>
          <w:rFonts w:ascii="Times New Roman" w:hAnsi="Times New Roman" w:cs="Times New Roman"/>
          <w:i/>
          <w:iCs/>
          <w:sz w:val="24"/>
          <w:szCs w:val="24"/>
          <w:lang w:val="en-US"/>
        </w:rPr>
        <w:t>the</w:t>
      </w:r>
      <w:r w:rsidR="005851A9" w:rsidRPr="007A152E">
        <w:rPr>
          <w:rFonts w:ascii="Times New Roman" w:hAnsi="Times New Roman" w:cs="Times New Roman"/>
          <w:i/>
          <w:iCs/>
          <w:sz w:val="24"/>
          <w:szCs w:val="24"/>
          <w:lang w:val="en-US"/>
        </w:rPr>
        <w:t xml:space="preserve"> analyses</w:t>
      </w:r>
      <w:r w:rsidR="003B2034" w:rsidRPr="007A152E">
        <w:rPr>
          <w:rFonts w:ascii="Times New Roman" w:hAnsi="Times New Roman" w:cs="Times New Roman"/>
          <w:i/>
          <w:iCs/>
          <w:sz w:val="24"/>
          <w:szCs w:val="24"/>
          <w:lang w:val="en-US"/>
        </w:rPr>
        <w:t xml:space="preserve"> of this </w:t>
      </w:r>
      <w:r w:rsidR="008A416D">
        <w:rPr>
          <w:rFonts w:ascii="Times New Roman" w:hAnsi="Times New Roman" w:cs="Times New Roman"/>
          <w:i/>
          <w:iCs/>
          <w:sz w:val="24"/>
          <w:szCs w:val="24"/>
          <w:lang w:val="en-US"/>
        </w:rPr>
        <w:t>manuscript</w:t>
      </w:r>
      <w:r w:rsidR="001417B7" w:rsidRPr="007A152E">
        <w:rPr>
          <w:rFonts w:ascii="Times New Roman" w:hAnsi="Times New Roman" w:cs="Times New Roman"/>
          <w:i/>
          <w:iCs/>
          <w:sz w:val="24"/>
          <w:szCs w:val="24"/>
          <w:lang w:val="en-US"/>
        </w:rPr>
        <w:t>.</w:t>
      </w:r>
      <w:r w:rsidR="003443FD" w:rsidRPr="007A152E">
        <w:rPr>
          <w:rFonts w:ascii="Times New Roman" w:hAnsi="Times New Roman" w:cs="Times New Roman"/>
          <w:i/>
          <w:iCs/>
          <w:sz w:val="24"/>
          <w:szCs w:val="24"/>
          <w:lang w:val="en-US"/>
        </w:rPr>
        <w:t xml:space="preserve"> </w:t>
      </w:r>
    </w:p>
    <w:p w14:paraId="76BBA3CA" w14:textId="02DF75E7" w:rsidR="00D14D45" w:rsidRDefault="003443FD" w:rsidP="008A416D">
      <w:pPr>
        <w:pStyle w:val="ListParagraph"/>
        <w:numPr>
          <w:ilvl w:val="0"/>
          <w:numId w:val="7"/>
        </w:numPr>
        <w:jc w:val="both"/>
        <w:rPr>
          <w:rFonts w:ascii="Times New Roman" w:hAnsi="Times New Roman" w:cs="Times New Roman"/>
          <w:i/>
          <w:iCs/>
          <w:sz w:val="24"/>
          <w:szCs w:val="24"/>
          <w:lang w:val="en-US"/>
        </w:rPr>
      </w:pPr>
      <w:r w:rsidRPr="007A152E">
        <w:rPr>
          <w:rFonts w:ascii="Times New Roman" w:hAnsi="Times New Roman" w:cs="Times New Roman"/>
          <w:i/>
          <w:iCs/>
          <w:sz w:val="24"/>
          <w:szCs w:val="24"/>
          <w:lang w:val="en-US"/>
        </w:rPr>
        <w:t>During the revision of the first draft of the analyses one of the coa</w:t>
      </w:r>
      <w:r w:rsidR="00D85BC2" w:rsidRPr="007A152E">
        <w:rPr>
          <w:rFonts w:ascii="Times New Roman" w:hAnsi="Times New Roman" w:cs="Times New Roman"/>
          <w:i/>
          <w:iCs/>
          <w:sz w:val="24"/>
          <w:szCs w:val="24"/>
          <w:lang w:val="en-US"/>
        </w:rPr>
        <w:t>u</w:t>
      </w:r>
      <w:r w:rsidRPr="007A152E">
        <w:rPr>
          <w:rFonts w:ascii="Times New Roman" w:hAnsi="Times New Roman" w:cs="Times New Roman"/>
          <w:i/>
          <w:iCs/>
          <w:sz w:val="24"/>
          <w:szCs w:val="24"/>
          <w:lang w:val="en-US"/>
        </w:rPr>
        <w:t>thors also suggested to perform case-crossover analyses</w:t>
      </w:r>
      <w:r w:rsidR="00F76930" w:rsidRPr="007A152E">
        <w:rPr>
          <w:rFonts w:ascii="Times New Roman" w:hAnsi="Times New Roman" w:cs="Times New Roman"/>
          <w:i/>
          <w:iCs/>
          <w:sz w:val="24"/>
          <w:szCs w:val="24"/>
          <w:lang w:val="en-US"/>
        </w:rPr>
        <w:t xml:space="preserve"> to explore in more depth the short-term effects</w:t>
      </w:r>
      <w:r w:rsidR="00DB5B4A" w:rsidRPr="007A152E">
        <w:rPr>
          <w:rFonts w:ascii="Times New Roman" w:hAnsi="Times New Roman" w:cs="Times New Roman"/>
          <w:i/>
          <w:iCs/>
          <w:sz w:val="24"/>
          <w:szCs w:val="24"/>
          <w:lang w:val="en-US"/>
        </w:rPr>
        <w:t xml:space="preserve"> observed in the </w:t>
      </w:r>
      <w:r w:rsidR="00995E46" w:rsidRPr="007A152E">
        <w:rPr>
          <w:rFonts w:ascii="Times New Roman" w:hAnsi="Times New Roman" w:cs="Times New Roman"/>
          <w:i/>
          <w:iCs/>
          <w:sz w:val="24"/>
          <w:szCs w:val="24"/>
          <w:lang w:val="en-US"/>
        </w:rPr>
        <w:t xml:space="preserve">cohort </w:t>
      </w:r>
      <w:r w:rsidR="00DB5B4A" w:rsidRPr="007A152E">
        <w:rPr>
          <w:rFonts w:ascii="Times New Roman" w:hAnsi="Times New Roman" w:cs="Times New Roman"/>
          <w:i/>
          <w:iCs/>
          <w:sz w:val="24"/>
          <w:szCs w:val="24"/>
          <w:lang w:val="en-US"/>
        </w:rPr>
        <w:t>analy</w:t>
      </w:r>
      <w:r w:rsidR="00370C96">
        <w:rPr>
          <w:rFonts w:ascii="Times New Roman" w:hAnsi="Times New Roman" w:cs="Times New Roman"/>
          <w:i/>
          <w:iCs/>
          <w:sz w:val="24"/>
          <w:szCs w:val="24"/>
          <w:lang w:val="en-US"/>
        </w:rPr>
        <w:t>ses</w:t>
      </w:r>
      <w:r w:rsidR="00A23A3D">
        <w:rPr>
          <w:rFonts w:ascii="Times New Roman" w:hAnsi="Times New Roman" w:cs="Times New Roman"/>
          <w:i/>
          <w:iCs/>
          <w:sz w:val="24"/>
          <w:szCs w:val="24"/>
          <w:lang w:val="en-US"/>
        </w:rPr>
        <w:t>.</w:t>
      </w:r>
    </w:p>
    <w:p w14:paraId="6FAB291F" w14:textId="2191F87B" w:rsidR="00370C96" w:rsidRDefault="00370C96" w:rsidP="008A416D">
      <w:pPr>
        <w:pStyle w:val="ListParagraph"/>
        <w:numPr>
          <w:ilvl w:val="0"/>
          <w:numId w:val="7"/>
        </w:num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Editors and one of the reviewers suggested including p-values for the comparison between exposed and unexposed; we thus performed </w:t>
      </w:r>
      <w:r w:rsidRPr="00370C96">
        <w:rPr>
          <w:rFonts w:ascii="Times New Roman" w:hAnsi="Times New Roman" w:cs="Times New Roman"/>
          <w:i/>
          <w:iCs/>
          <w:sz w:val="24"/>
          <w:szCs w:val="24"/>
          <w:lang w:val="en-US"/>
        </w:rPr>
        <w:t>Student t-tests in case of continuous variables and chi-square test for in case of categorical variables.</w:t>
      </w:r>
    </w:p>
    <w:p w14:paraId="77F6592D" w14:textId="14BB6FA9" w:rsidR="008463DE" w:rsidRDefault="008463DE" w:rsidP="008A416D">
      <w:pPr>
        <w:pStyle w:val="ListParagraph"/>
        <w:numPr>
          <w:ilvl w:val="0"/>
          <w:numId w:val="7"/>
        </w:num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As suggested by one reviewer, we conducted a maximally adjusted model by adjusting for marital status, income, parents’ history of cardiovascular diseases, and siblings’ history of cardiovascular diseases in addition to variables in our multivariable model among those without missing data in any variables. </w:t>
      </w:r>
    </w:p>
    <w:p w14:paraId="77D5F15E" w14:textId="7A45CBC9" w:rsidR="006A5679" w:rsidRPr="007A152E" w:rsidRDefault="006A5679" w:rsidP="007A152E">
      <w:pPr>
        <w:pStyle w:val="ListParagraph"/>
        <w:numPr>
          <w:ilvl w:val="0"/>
          <w:numId w:val="7"/>
        </w:numPr>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We included </w:t>
      </w:r>
      <w:r w:rsidR="004C4ED1">
        <w:rPr>
          <w:rFonts w:ascii="Times New Roman" w:hAnsi="Times New Roman" w:cs="Times New Roman"/>
          <w:i/>
          <w:iCs/>
          <w:sz w:val="24"/>
          <w:szCs w:val="24"/>
          <w:lang w:val="en-US"/>
        </w:rPr>
        <w:t xml:space="preserve">analyses with </w:t>
      </w:r>
      <w:r>
        <w:rPr>
          <w:rFonts w:ascii="Times New Roman" w:hAnsi="Times New Roman" w:cs="Times New Roman"/>
          <w:i/>
          <w:iCs/>
          <w:sz w:val="24"/>
          <w:szCs w:val="24"/>
          <w:lang w:val="en-US"/>
        </w:rPr>
        <w:t xml:space="preserve">multiple </w:t>
      </w:r>
      <w:r w:rsidR="004C4ED1">
        <w:rPr>
          <w:rFonts w:ascii="Times New Roman" w:hAnsi="Times New Roman" w:cs="Times New Roman"/>
          <w:i/>
          <w:iCs/>
          <w:sz w:val="24"/>
          <w:szCs w:val="24"/>
          <w:lang w:val="en-US"/>
        </w:rPr>
        <w:t xml:space="preserve">imputation </w:t>
      </w:r>
      <w:r>
        <w:rPr>
          <w:rFonts w:ascii="Times New Roman" w:hAnsi="Times New Roman" w:cs="Times New Roman"/>
          <w:i/>
          <w:iCs/>
          <w:sz w:val="24"/>
          <w:szCs w:val="24"/>
          <w:lang w:val="en-US"/>
        </w:rPr>
        <w:t>based on suggestions from one of the reviewers.</w:t>
      </w:r>
    </w:p>
    <w:sectPr w:rsidR="006A5679" w:rsidRPr="007A1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821"/>
    <w:multiLevelType w:val="hybridMultilevel"/>
    <w:tmpl w:val="0E40FAD2"/>
    <w:lvl w:ilvl="0" w:tplc="8F5C2072">
      <w:start w:val="1267"/>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9401BD"/>
    <w:multiLevelType w:val="hybridMultilevel"/>
    <w:tmpl w:val="DD86FCE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870494"/>
    <w:multiLevelType w:val="hybridMultilevel"/>
    <w:tmpl w:val="AF90D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7479B5"/>
    <w:multiLevelType w:val="hybridMultilevel"/>
    <w:tmpl w:val="D2D6D69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AE628B"/>
    <w:multiLevelType w:val="hybridMultilevel"/>
    <w:tmpl w:val="7E9232E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1A4262"/>
    <w:multiLevelType w:val="hybridMultilevel"/>
    <w:tmpl w:val="DA660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AD4B90"/>
    <w:multiLevelType w:val="hybridMultilevel"/>
    <w:tmpl w:val="52C4A5F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tDQwMzQyNDUyMrZQ0lEKTi0uzszPAykwqQUAute/uSwAAAA="/>
  </w:docVars>
  <w:rsids>
    <w:rsidRoot w:val="00263DA7"/>
    <w:rsid w:val="00004A5B"/>
    <w:rsid w:val="0003400E"/>
    <w:rsid w:val="000549A9"/>
    <w:rsid w:val="00061DC4"/>
    <w:rsid w:val="00097794"/>
    <w:rsid w:val="000B1ACC"/>
    <w:rsid w:val="000D497F"/>
    <w:rsid w:val="00100569"/>
    <w:rsid w:val="00100E9D"/>
    <w:rsid w:val="001032DD"/>
    <w:rsid w:val="00107B3C"/>
    <w:rsid w:val="00110857"/>
    <w:rsid w:val="001129B3"/>
    <w:rsid w:val="0012133F"/>
    <w:rsid w:val="001228FF"/>
    <w:rsid w:val="001417B7"/>
    <w:rsid w:val="0014693E"/>
    <w:rsid w:val="00162237"/>
    <w:rsid w:val="00162944"/>
    <w:rsid w:val="00172266"/>
    <w:rsid w:val="00186DA8"/>
    <w:rsid w:val="00193D93"/>
    <w:rsid w:val="001B6D4E"/>
    <w:rsid w:val="001B780E"/>
    <w:rsid w:val="001C40F0"/>
    <w:rsid w:val="001F6EDF"/>
    <w:rsid w:val="001F7600"/>
    <w:rsid w:val="00210322"/>
    <w:rsid w:val="002348B7"/>
    <w:rsid w:val="00236BE3"/>
    <w:rsid w:val="00256323"/>
    <w:rsid w:val="00256745"/>
    <w:rsid w:val="00263DA7"/>
    <w:rsid w:val="00274D4A"/>
    <w:rsid w:val="002C3703"/>
    <w:rsid w:val="002C374A"/>
    <w:rsid w:val="002C671F"/>
    <w:rsid w:val="00305A8E"/>
    <w:rsid w:val="00316787"/>
    <w:rsid w:val="00324EA9"/>
    <w:rsid w:val="00341CB7"/>
    <w:rsid w:val="003443FD"/>
    <w:rsid w:val="00365822"/>
    <w:rsid w:val="00370C96"/>
    <w:rsid w:val="00373512"/>
    <w:rsid w:val="00380B48"/>
    <w:rsid w:val="0039749F"/>
    <w:rsid w:val="003A6FF8"/>
    <w:rsid w:val="003B2034"/>
    <w:rsid w:val="003C482A"/>
    <w:rsid w:val="0042389D"/>
    <w:rsid w:val="00431432"/>
    <w:rsid w:val="00432E20"/>
    <w:rsid w:val="00434D10"/>
    <w:rsid w:val="00443ABF"/>
    <w:rsid w:val="004637A2"/>
    <w:rsid w:val="00467E45"/>
    <w:rsid w:val="00477944"/>
    <w:rsid w:val="0048446C"/>
    <w:rsid w:val="00487C67"/>
    <w:rsid w:val="004A0ED0"/>
    <w:rsid w:val="004C4ED1"/>
    <w:rsid w:val="004D3E4D"/>
    <w:rsid w:val="004E1CE0"/>
    <w:rsid w:val="004E30AE"/>
    <w:rsid w:val="004E5120"/>
    <w:rsid w:val="005018EB"/>
    <w:rsid w:val="00510DEB"/>
    <w:rsid w:val="00551BD9"/>
    <w:rsid w:val="00562FFD"/>
    <w:rsid w:val="0057304E"/>
    <w:rsid w:val="005851A9"/>
    <w:rsid w:val="005A1320"/>
    <w:rsid w:val="005A32BF"/>
    <w:rsid w:val="005A3511"/>
    <w:rsid w:val="005A38FD"/>
    <w:rsid w:val="005A57D5"/>
    <w:rsid w:val="005B2340"/>
    <w:rsid w:val="005D5348"/>
    <w:rsid w:val="005F249B"/>
    <w:rsid w:val="005F3338"/>
    <w:rsid w:val="005F52A8"/>
    <w:rsid w:val="006340B8"/>
    <w:rsid w:val="006418CD"/>
    <w:rsid w:val="00650DEA"/>
    <w:rsid w:val="00651445"/>
    <w:rsid w:val="006514F0"/>
    <w:rsid w:val="0067017D"/>
    <w:rsid w:val="00694DE8"/>
    <w:rsid w:val="006A0955"/>
    <w:rsid w:val="006A5679"/>
    <w:rsid w:val="006C4275"/>
    <w:rsid w:val="0070374E"/>
    <w:rsid w:val="00724DEC"/>
    <w:rsid w:val="00726CC6"/>
    <w:rsid w:val="00733911"/>
    <w:rsid w:val="00740F24"/>
    <w:rsid w:val="00750A94"/>
    <w:rsid w:val="007816CD"/>
    <w:rsid w:val="0078470B"/>
    <w:rsid w:val="007A152E"/>
    <w:rsid w:val="007B593B"/>
    <w:rsid w:val="007D6A1E"/>
    <w:rsid w:val="007E0FF0"/>
    <w:rsid w:val="007F27A1"/>
    <w:rsid w:val="007F61AD"/>
    <w:rsid w:val="007F6F95"/>
    <w:rsid w:val="0080145B"/>
    <w:rsid w:val="00831517"/>
    <w:rsid w:val="00831E54"/>
    <w:rsid w:val="00842C19"/>
    <w:rsid w:val="008463DE"/>
    <w:rsid w:val="00856BB9"/>
    <w:rsid w:val="0087191D"/>
    <w:rsid w:val="00871FDA"/>
    <w:rsid w:val="008A416D"/>
    <w:rsid w:val="008C00B7"/>
    <w:rsid w:val="008C0B2F"/>
    <w:rsid w:val="0092467C"/>
    <w:rsid w:val="009323FB"/>
    <w:rsid w:val="00933140"/>
    <w:rsid w:val="00935817"/>
    <w:rsid w:val="009444B9"/>
    <w:rsid w:val="0094529E"/>
    <w:rsid w:val="009527BE"/>
    <w:rsid w:val="00960029"/>
    <w:rsid w:val="00970511"/>
    <w:rsid w:val="00977F59"/>
    <w:rsid w:val="00986E4A"/>
    <w:rsid w:val="00995E46"/>
    <w:rsid w:val="009A3794"/>
    <w:rsid w:val="009A5CE4"/>
    <w:rsid w:val="009B55C9"/>
    <w:rsid w:val="009B5735"/>
    <w:rsid w:val="009E2A8E"/>
    <w:rsid w:val="00A00208"/>
    <w:rsid w:val="00A23A3D"/>
    <w:rsid w:val="00A46E91"/>
    <w:rsid w:val="00A53345"/>
    <w:rsid w:val="00A55BDB"/>
    <w:rsid w:val="00A6270C"/>
    <w:rsid w:val="00A8155A"/>
    <w:rsid w:val="00AD085E"/>
    <w:rsid w:val="00AE487F"/>
    <w:rsid w:val="00AE6C88"/>
    <w:rsid w:val="00AE791E"/>
    <w:rsid w:val="00AF4DBF"/>
    <w:rsid w:val="00B17B7F"/>
    <w:rsid w:val="00B369BB"/>
    <w:rsid w:val="00B561F4"/>
    <w:rsid w:val="00B57165"/>
    <w:rsid w:val="00B63414"/>
    <w:rsid w:val="00B63F20"/>
    <w:rsid w:val="00B6645D"/>
    <w:rsid w:val="00B849FF"/>
    <w:rsid w:val="00B86470"/>
    <w:rsid w:val="00BA7FA7"/>
    <w:rsid w:val="00BC28EF"/>
    <w:rsid w:val="00BE5552"/>
    <w:rsid w:val="00C02C2C"/>
    <w:rsid w:val="00C07E5C"/>
    <w:rsid w:val="00C42DEF"/>
    <w:rsid w:val="00C44145"/>
    <w:rsid w:val="00C50875"/>
    <w:rsid w:val="00C5685D"/>
    <w:rsid w:val="00C96599"/>
    <w:rsid w:val="00CA44CC"/>
    <w:rsid w:val="00CB49DE"/>
    <w:rsid w:val="00CD26BB"/>
    <w:rsid w:val="00CE2B32"/>
    <w:rsid w:val="00CE5E74"/>
    <w:rsid w:val="00D13294"/>
    <w:rsid w:val="00D14D45"/>
    <w:rsid w:val="00D16EDC"/>
    <w:rsid w:val="00D17C4F"/>
    <w:rsid w:val="00D3406F"/>
    <w:rsid w:val="00D52C67"/>
    <w:rsid w:val="00D67E1D"/>
    <w:rsid w:val="00D85BC2"/>
    <w:rsid w:val="00DB1D1B"/>
    <w:rsid w:val="00DB5B4A"/>
    <w:rsid w:val="00DB6898"/>
    <w:rsid w:val="00DE0A62"/>
    <w:rsid w:val="00DE7215"/>
    <w:rsid w:val="00E0082A"/>
    <w:rsid w:val="00E3291E"/>
    <w:rsid w:val="00E36812"/>
    <w:rsid w:val="00E41944"/>
    <w:rsid w:val="00E444DE"/>
    <w:rsid w:val="00E642DC"/>
    <w:rsid w:val="00E64A28"/>
    <w:rsid w:val="00E67B5F"/>
    <w:rsid w:val="00E7310B"/>
    <w:rsid w:val="00E74BE1"/>
    <w:rsid w:val="00E766E7"/>
    <w:rsid w:val="00EA5334"/>
    <w:rsid w:val="00EA7F91"/>
    <w:rsid w:val="00EB6170"/>
    <w:rsid w:val="00EC519C"/>
    <w:rsid w:val="00ED3D2A"/>
    <w:rsid w:val="00F12E70"/>
    <w:rsid w:val="00F1647A"/>
    <w:rsid w:val="00F37EA3"/>
    <w:rsid w:val="00F47B98"/>
    <w:rsid w:val="00F511EA"/>
    <w:rsid w:val="00F600C1"/>
    <w:rsid w:val="00F73F89"/>
    <w:rsid w:val="00F76930"/>
    <w:rsid w:val="00F87DB0"/>
    <w:rsid w:val="00FA4AD8"/>
    <w:rsid w:val="00FB4FCD"/>
    <w:rsid w:val="00FD1264"/>
    <w:rsid w:val="00FD2557"/>
    <w:rsid w:val="00FE4B2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41EE"/>
  <w15:chartTrackingRefBased/>
  <w15:docId w15:val="{DBA917E6-B561-45A3-95A1-3C4EA1FC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4F"/>
    <w:pPr>
      <w:ind w:left="720"/>
      <w:contextualSpacing/>
    </w:pPr>
  </w:style>
  <w:style w:type="character" w:styleId="CommentReference">
    <w:name w:val="annotation reference"/>
    <w:basedOn w:val="DefaultParagraphFont"/>
    <w:uiPriority w:val="99"/>
    <w:semiHidden/>
    <w:unhideWhenUsed/>
    <w:rsid w:val="004637A2"/>
    <w:rPr>
      <w:sz w:val="16"/>
      <w:szCs w:val="16"/>
    </w:rPr>
  </w:style>
  <w:style w:type="paragraph" w:styleId="CommentText">
    <w:name w:val="annotation text"/>
    <w:basedOn w:val="Normal"/>
    <w:link w:val="CommentTextChar"/>
    <w:uiPriority w:val="99"/>
    <w:unhideWhenUsed/>
    <w:rsid w:val="004637A2"/>
    <w:pPr>
      <w:spacing w:line="240" w:lineRule="auto"/>
    </w:pPr>
    <w:rPr>
      <w:sz w:val="20"/>
      <w:szCs w:val="20"/>
    </w:rPr>
  </w:style>
  <w:style w:type="character" w:customStyle="1" w:styleId="CommentTextChar">
    <w:name w:val="Comment Text Char"/>
    <w:basedOn w:val="DefaultParagraphFont"/>
    <w:link w:val="CommentText"/>
    <w:uiPriority w:val="99"/>
    <w:rsid w:val="004637A2"/>
    <w:rPr>
      <w:sz w:val="20"/>
      <w:szCs w:val="20"/>
    </w:rPr>
  </w:style>
  <w:style w:type="paragraph" w:styleId="CommentSubject">
    <w:name w:val="annotation subject"/>
    <w:basedOn w:val="CommentText"/>
    <w:next w:val="CommentText"/>
    <w:link w:val="CommentSubjectChar"/>
    <w:uiPriority w:val="99"/>
    <w:semiHidden/>
    <w:unhideWhenUsed/>
    <w:rsid w:val="004637A2"/>
    <w:rPr>
      <w:b/>
      <w:bCs/>
    </w:rPr>
  </w:style>
  <w:style w:type="character" w:customStyle="1" w:styleId="CommentSubjectChar">
    <w:name w:val="Comment Subject Char"/>
    <w:basedOn w:val="CommentTextChar"/>
    <w:link w:val="CommentSubject"/>
    <w:uiPriority w:val="99"/>
    <w:semiHidden/>
    <w:rsid w:val="004637A2"/>
    <w:rPr>
      <w:b/>
      <w:bCs/>
      <w:sz w:val="20"/>
      <w:szCs w:val="20"/>
    </w:rPr>
  </w:style>
  <w:style w:type="paragraph" w:styleId="BalloonText">
    <w:name w:val="Balloon Text"/>
    <w:basedOn w:val="Normal"/>
    <w:link w:val="BalloonTextChar"/>
    <w:uiPriority w:val="99"/>
    <w:semiHidden/>
    <w:unhideWhenUsed/>
    <w:rsid w:val="0046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A2"/>
    <w:rPr>
      <w:rFonts w:ascii="Segoe UI" w:hAnsi="Segoe UI" w:cs="Segoe UI"/>
      <w:sz w:val="18"/>
      <w:szCs w:val="18"/>
    </w:rPr>
  </w:style>
  <w:style w:type="table" w:styleId="TableGrid">
    <w:name w:val="Table Grid"/>
    <w:basedOn w:val="TableNormal"/>
    <w:uiPriority w:val="39"/>
    <w:rsid w:val="00CE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3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667">
      <w:bodyDiv w:val="1"/>
      <w:marLeft w:val="0"/>
      <w:marRight w:val="0"/>
      <w:marTop w:val="0"/>
      <w:marBottom w:val="0"/>
      <w:divBdr>
        <w:top w:val="none" w:sz="0" w:space="0" w:color="auto"/>
        <w:left w:val="none" w:sz="0" w:space="0" w:color="auto"/>
        <w:bottom w:val="none" w:sz="0" w:space="0" w:color="auto"/>
        <w:right w:val="none" w:sz="0" w:space="0" w:color="auto"/>
      </w:divBdr>
    </w:div>
    <w:div w:id="538707970">
      <w:bodyDiv w:val="1"/>
      <w:marLeft w:val="0"/>
      <w:marRight w:val="0"/>
      <w:marTop w:val="0"/>
      <w:marBottom w:val="0"/>
      <w:divBdr>
        <w:top w:val="none" w:sz="0" w:space="0" w:color="auto"/>
        <w:left w:val="none" w:sz="0" w:space="0" w:color="auto"/>
        <w:bottom w:val="none" w:sz="0" w:space="0" w:color="auto"/>
        <w:right w:val="none" w:sz="0" w:space="0" w:color="auto"/>
      </w:divBdr>
      <w:divsChild>
        <w:div w:id="447704322">
          <w:marLeft w:val="0"/>
          <w:marRight w:val="0"/>
          <w:marTop w:val="0"/>
          <w:marBottom w:val="0"/>
          <w:divBdr>
            <w:top w:val="none" w:sz="0" w:space="0" w:color="auto"/>
            <w:left w:val="none" w:sz="0" w:space="0" w:color="auto"/>
            <w:bottom w:val="none" w:sz="0" w:space="0" w:color="auto"/>
            <w:right w:val="none" w:sz="0" w:space="0" w:color="auto"/>
          </w:divBdr>
          <w:divsChild>
            <w:div w:id="232592736">
              <w:marLeft w:val="0"/>
              <w:marRight w:val="0"/>
              <w:marTop w:val="0"/>
              <w:marBottom w:val="0"/>
              <w:divBdr>
                <w:top w:val="none" w:sz="0" w:space="0" w:color="auto"/>
                <w:left w:val="none" w:sz="0" w:space="0" w:color="auto"/>
                <w:bottom w:val="none" w:sz="0" w:space="0" w:color="auto"/>
                <w:right w:val="none" w:sz="0" w:space="0" w:color="auto"/>
              </w:divBdr>
              <w:divsChild>
                <w:div w:id="1144925928">
                  <w:marLeft w:val="0"/>
                  <w:marRight w:val="0"/>
                  <w:marTop w:val="0"/>
                  <w:marBottom w:val="0"/>
                  <w:divBdr>
                    <w:top w:val="none" w:sz="0" w:space="0" w:color="auto"/>
                    <w:left w:val="none" w:sz="0" w:space="0" w:color="auto"/>
                    <w:bottom w:val="none" w:sz="0" w:space="0" w:color="auto"/>
                    <w:right w:val="none" w:sz="0" w:space="0" w:color="auto"/>
                  </w:divBdr>
                  <w:divsChild>
                    <w:div w:id="1903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774">
      <w:bodyDiv w:val="1"/>
      <w:marLeft w:val="0"/>
      <w:marRight w:val="0"/>
      <w:marTop w:val="0"/>
      <w:marBottom w:val="0"/>
      <w:divBdr>
        <w:top w:val="none" w:sz="0" w:space="0" w:color="auto"/>
        <w:left w:val="none" w:sz="0" w:space="0" w:color="auto"/>
        <w:bottom w:val="none" w:sz="0" w:space="0" w:color="auto"/>
        <w:right w:val="none" w:sz="0" w:space="0" w:color="auto"/>
      </w:divBdr>
      <w:divsChild>
        <w:div w:id="888879930">
          <w:marLeft w:val="0"/>
          <w:marRight w:val="0"/>
          <w:marTop w:val="0"/>
          <w:marBottom w:val="0"/>
          <w:divBdr>
            <w:top w:val="none" w:sz="0" w:space="0" w:color="auto"/>
            <w:left w:val="none" w:sz="0" w:space="0" w:color="auto"/>
            <w:bottom w:val="none" w:sz="0" w:space="0" w:color="auto"/>
            <w:right w:val="none" w:sz="0" w:space="0" w:color="auto"/>
          </w:divBdr>
          <w:divsChild>
            <w:div w:id="159346283">
              <w:marLeft w:val="0"/>
              <w:marRight w:val="0"/>
              <w:marTop w:val="0"/>
              <w:marBottom w:val="0"/>
              <w:divBdr>
                <w:top w:val="none" w:sz="0" w:space="0" w:color="auto"/>
                <w:left w:val="none" w:sz="0" w:space="0" w:color="auto"/>
                <w:bottom w:val="none" w:sz="0" w:space="0" w:color="auto"/>
                <w:right w:val="none" w:sz="0" w:space="0" w:color="auto"/>
              </w:divBdr>
              <w:divsChild>
                <w:div w:id="17977193">
                  <w:marLeft w:val="0"/>
                  <w:marRight w:val="0"/>
                  <w:marTop w:val="0"/>
                  <w:marBottom w:val="0"/>
                  <w:divBdr>
                    <w:top w:val="none" w:sz="0" w:space="0" w:color="auto"/>
                    <w:left w:val="none" w:sz="0" w:space="0" w:color="auto"/>
                    <w:bottom w:val="none" w:sz="0" w:space="0" w:color="auto"/>
                    <w:right w:val="none" w:sz="0" w:space="0" w:color="auto"/>
                  </w:divBdr>
                  <w:divsChild>
                    <w:div w:id="1777285764">
                      <w:marLeft w:val="0"/>
                      <w:marRight w:val="0"/>
                      <w:marTop w:val="0"/>
                      <w:marBottom w:val="0"/>
                      <w:divBdr>
                        <w:top w:val="none" w:sz="0" w:space="0" w:color="auto"/>
                        <w:left w:val="none" w:sz="0" w:space="0" w:color="auto"/>
                        <w:bottom w:val="none" w:sz="0" w:space="0" w:color="auto"/>
                        <w:right w:val="none" w:sz="0" w:space="0" w:color="auto"/>
                      </w:divBdr>
                      <w:divsChild>
                        <w:div w:id="1541043281">
                          <w:marLeft w:val="0"/>
                          <w:marRight w:val="0"/>
                          <w:marTop w:val="0"/>
                          <w:marBottom w:val="0"/>
                          <w:divBdr>
                            <w:top w:val="none" w:sz="0" w:space="0" w:color="auto"/>
                            <w:left w:val="none" w:sz="0" w:space="0" w:color="auto"/>
                            <w:bottom w:val="none" w:sz="0" w:space="0" w:color="auto"/>
                            <w:right w:val="none" w:sz="0" w:space="0" w:color="auto"/>
                          </w:divBdr>
                          <w:divsChild>
                            <w:div w:id="1770468148">
                              <w:marLeft w:val="0"/>
                              <w:marRight w:val="0"/>
                              <w:marTop w:val="0"/>
                              <w:marBottom w:val="0"/>
                              <w:divBdr>
                                <w:top w:val="none" w:sz="0" w:space="0" w:color="auto"/>
                                <w:left w:val="none" w:sz="0" w:space="0" w:color="auto"/>
                                <w:bottom w:val="none" w:sz="0" w:space="0" w:color="auto"/>
                                <w:right w:val="none" w:sz="0" w:space="0" w:color="auto"/>
                              </w:divBdr>
                              <w:divsChild>
                                <w:div w:id="1864394622">
                                  <w:marLeft w:val="0"/>
                                  <w:marRight w:val="0"/>
                                  <w:marTop w:val="0"/>
                                  <w:marBottom w:val="0"/>
                                  <w:divBdr>
                                    <w:top w:val="none" w:sz="0" w:space="0" w:color="auto"/>
                                    <w:left w:val="none" w:sz="0" w:space="0" w:color="auto"/>
                                    <w:bottom w:val="none" w:sz="0" w:space="0" w:color="auto"/>
                                    <w:right w:val="none" w:sz="0" w:space="0" w:color="auto"/>
                                  </w:divBdr>
                                  <w:divsChild>
                                    <w:div w:id="803153795">
                                      <w:marLeft w:val="0"/>
                                      <w:marRight w:val="0"/>
                                      <w:marTop w:val="0"/>
                                      <w:marBottom w:val="0"/>
                                      <w:divBdr>
                                        <w:top w:val="none" w:sz="0" w:space="0" w:color="auto"/>
                                        <w:left w:val="none" w:sz="0" w:space="0" w:color="auto"/>
                                        <w:bottom w:val="none" w:sz="0" w:space="0" w:color="auto"/>
                                        <w:right w:val="none" w:sz="0" w:space="0" w:color="auto"/>
                                      </w:divBdr>
                                      <w:divsChild>
                                        <w:div w:id="1359045346">
                                          <w:marLeft w:val="0"/>
                                          <w:marRight w:val="0"/>
                                          <w:marTop w:val="0"/>
                                          <w:marBottom w:val="495"/>
                                          <w:divBdr>
                                            <w:top w:val="none" w:sz="0" w:space="0" w:color="auto"/>
                                            <w:left w:val="none" w:sz="0" w:space="0" w:color="auto"/>
                                            <w:bottom w:val="none" w:sz="0" w:space="0" w:color="auto"/>
                                            <w:right w:val="none" w:sz="0" w:space="0" w:color="auto"/>
                                          </w:divBdr>
                                          <w:divsChild>
                                            <w:div w:id="1868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186081">
      <w:bodyDiv w:val="1"/>
      <w:marLeft w:val="0"/>
      <w:marRight w:val="0"/>
      <w:marTop w:val="0"/>
      <w:marBottom w:val="0"/>
      <w:divBdr>
        <w:top w:val="none" w:sz="0" w:space="0" w:color="auto"/>
        <w:left w:val="none" w:sz="0" w:space="0" w:color="auto"/>
        <w:bottom w:val="none" w:sz="0" w:space="0" w:color="auto"/>
        <w:right w:val="none" w:sz="0" w:space="0" w:color="auto"/>
      </w:divBdr>
      <w:divsChild>
        <w:div w:id="1951736729">
          <w:marLeft w:val="0"/>
          <w:marRight w:val="0"/>
          <w:marTop w:val="0"/>
          <w:marBottom w:val="0"/>
          <w:divBdr>
            <w:top w:val="none" w:sz="0" w:space="0" w:color="auto"/>
            <w:left w:val="none" w:sz="0" w:space="0" w:color="auto"/>
            <w:bottom w:val="none" w:sz="0" w:space="0" w:color="auto"/>
            <w:right w:val="none" w:sz="0" w:space="0" w:color="auto"/>
          </w:divBdr>
          <w:divsChild>
            <w:div w:id="766921976">
              <w:marLeft w:val="0"/>
              <w:marRight w:val="0"/>
              <w:marTop w:val="0"/>
              <w:marBottom w:val="0"/>
              <w:divBdr>
                <w:top w:val="none" w:sz="0" w:space="0" w:color="auto"/>
                <w:left w:val="none" w:sz="0" w:space="0" w:color="auto"/>
                <w:bottom w:val="none" w:sz="0" w:space="0" w:color="auto"/>
                <w:right w:val="none" w:sz="0" w:space="0" w:color="auto"/>
              </w:divBdr>
              <w:divsChild>
                <w:div w:id="194083666">
                  <w:marLeft w:val="0"/>
                  <w:marRight w:val="0"/>
                  <w:marTop w:val="0"/>
                  <w:marBottom w:val="0"/>
                  <w:divBdr>
                    <w:top w:val="none" w:sz="0" w:space="0" w:color="auto"/>
                    <w:left w:val="none" w:sz="0" w:space="0" w:color="auto"/>
                    <w:bottom w:val="none" w:sz="0" w:space="0" w:color="auto"/>
                    <w:right w:val="none" w:sz="0" w:space="0" w:color="auto"/>
                  </w:divBdr>
                  <w:divsChild>
                    <w:div w:id="905844865">
                      <w:marLeft w:val="0"/>
                      <w:marRight w:val="0"/>
                      <w:marTop w:val="0"/>
                      <w:marBottom w:val="0"/>
                      <w:divBdr>
                        <w:top w:val="none" w:sz="0" w:space="0" w:color="auto"/>
                        <w:left w:val="none" w:sz="0" w:space="0" w:color="auto"/>
                        <w:bottom w:val="none" w:sz="0" w:space="0" w:color="auto"/>
                        <w:right w:val="none" w:sz="0" w:space="0" w:color="auto"/>
                      </w:divBdr>
                      <w:divsChild>
                        <w:div w:id="1787582979">
                          <w:marLeft w:val="0"/>
                          <w:marRight w:val="0"/>
                          <w:marTop w:val="0"/>
                          <w:marBottom w:val="0"/>
                          <w:divBdr>
                            <w:top w:val="none" w:sz="0" w:space="0" w:color="auto"/>
                            <w:left w:val="none" w:sz="0" w:space="0" w:color="auto"/>
                            <w:bottom w:val="none" w:sz="0" w:space="0" w:color="auto"/>
                            <w:right w:val="none" w:sz="0" w:space="0" w:color="auto"/>
                          </w:divBdr>
                          <w:divsChild>
                            <w:div w:id="771172207">
                              <w:marLeft w:val="0"/>
                              <w:marRight w:val="0"/>
                              <w:marTop w:val="0"/>
                              <w:marBottom w:val="0"/>
                              <w:divBdr>
                                <w:top w:val="none" w:sz="0" w:space="0" w:color="auto"/>
                                <w:left w:val="none" w:sz="0" w:space="0" w:color="auto"/>
                                <w:bottom w:val="none" w:sz="0" w:space="0" w:color="auto"/>
                                <w:right w:val="none" w:sz="0" w:space="0" w:color="auto"/>
                              </w:divBdr>
                              <w:divsChild>
                                <w:div w:id="1405031393">
                                  <w:marLeft w:val="0"/>
                                  <w:marRight w:val="0"/>
                                  <w:marTop w:val="0"/>
                                  <w:marBottom w:val="0"/>
                                  <w:divBdr>
                                    <w:top w:val="none" w:sz="0" w:space="0" w:color="auto"/>
                                    <w:left w:val="none" w:sz="0" w:space="0" w:color="auto"/>
                                    <w:bottom w:val="none" w:sz="0" w:space="0" w:color="auto"/>
                                    <w:right w:val="none" w:sz="0" w:space="0" w:color="auto"/>
                                  </w:divBdr>
                                  <w:divsChild>
                                    <w:div w:id="2131509228">
                                      <w:marLeft w:val="0"/>
                                      <w:marRight w:val="0"/>
                                      <w:marTop w:val="0"/>
                                      <w:marBottom w:val="0"/>
                                      <w:divBdr>
                                        <w:top w:val="none" w:sz="0" w:space="0" w:color="auto"/>
                                        <w:left w:val="none" w:sz="0" w:space="0" w:color="auto"/>
                                        <w:bottom w:val="none" w:sz="0" w:space="0" w:color="auto"/>
                                        <w:right w:val="none" w:sz="0" w:space="0" w:color="auto"/>
                                      </w:divBdr>
                                      <w:divsChild>
                                        <w:div w:id="1180968899">
                                          <w:marLeft w:val="0"/>
                                          <w:marRight w:val="0"/>
                                          <w:marTop w:val="0"/>
                                          <w:marBottom w:val="495"/>
                                          <w:divBdr>
                                            <w:top w:val="none" w:sz="0" w:space="0" w:color="auto"/>
                                            <w:left w:val="none" w:sz="0" w:space="0" w:color="auto"/>
                                            <w:bottom w:val="none" w:sz="0" w:space="0" w:color="auto"/>
                                            <w:right w:val="none" w:sz="0" w:space="0" w:color="auto"/>
                                          </w:divBdr>
                                          <w:divsChild>
                                            <w:div w:id="16979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584063">
      <w:bodyDiv w:val="1"/>
      <w:marLeft w:val="0"/>
      <w:marRight w:val="0"/>
      <w:marTop w:val="0"/>
      <w:marBottom w:val="0"/>
      <w:divBdr>
        <w:top w:val="none" w:sz="0" w:space="0" w:color="auto"/>
        <w:left w:val="none" w:sz="0" w:space="0" w:color="auto"/>
        <w:bottom w:val="none" w:sz="0" w:space="0" w:color="auto"/>
        <w:right w:val="none" w:sz="0" w:space="0" w:color="auto"/>
      </w:divBdr>
      <w:divsChild>
        <w:div w:id="1137718488">
          <w:marLeft w:val="0"/>
          <w:marRight w:val="0"/>
          <w:marTop w:val="0"/>
          <w:marBottom w:val="0"/>
          <w:divBdr>
            <w:top w:val="none" w:sz="0" w:space="0" w:color="auto"/>
            <w:left w:val="none" w:sz="0" w:space="0" w:color="auto"/>
            <w:bottom w:val="none" w:sz="0" w:space="0" w:color="auto"/>
            <w:right w:val="none" w:sz="0" w:space="0" w:color="auto"/>
          </w:divBdr>
          <w:divsChild>
            <w:div w:id="429157152">
              <w:marLeft w:val="0"/>
              <w:marRight w:val="0"/>
              <w:marTop w:val="0"/>
              <w:marBottom w:val="0"/>
              <w:divBdr>
                <w:top w:val="none" w:sz="0" w:space="0" w:color="auto"/>
                <w:left w:val="none" w:sz="0" w:space="0" w:color="auto"/>
                <w:bottom w:val="none" w:sz="0" w:space="0" w:color="auto"/>
                <w:right w:val="none" w:sz="0" w:space="0" w:color="auto"/>
              </w:divBdr>
              <w:divsChild>
                <w:div w:id="1700617864">
                  <w:marLeft w:val="0"/>
                  <w:marRight w:val="0"/>
                  <w:marTop w:val="0"/>
                  <w:marBottom w:val="0"/>
                  <w:divBdr>
                    <w:top w:val="none" w:sz="0" w:space="0" w:color="auto"/>
                    <w:left w:val="none" w:sz="0" w:space="0" w:color="auto"/>
                    <w:bottom w:val="none" w:sz="0" w:space="0" w:color="auto"/>
                    <w:right w:val="none" w:sz="0" w:space="0" w:color="auto"/>
                  </w:divBdr>
                  <w:divsChild>
                    <w:div w:id="1941719211">
                      <w:marLeft w:val="0"/>
                      <w:marRight w:val="0"/>
                      <w:marTop w:val="0"/>
                      <w:marBottom w:val="0"/>
                      <w:divBdr>
                        <w:top w:val="none" w:sz="0" w:space="0" w:color="auto"/>
                        <w:left w:val="none" w:sz="0" w:space="0" w:color="auto"/>
                        <w:bottom w:val="none" w:sz="0" w:space="0" w:color="auto"/>
                        <w:right w:val="none" w:sz="0" w:space="0" w:color="auto"/>
                      </w:divBdr>
                      <w:divsChild>
                        <w:div w:id="1636566106">
                          <w:marLeft w:val="0"/>
                          <w:marRight w:val="0"/>
                          <w:marTop w:val="0"/>
                          <w:marBottom w:val="0"/>
                          <w:divBdr>
                            <w:top w:val="none" w:sz="0" w:space="0" w:color="auto"/>
                            <w:left w:val="none" w:sz="0" w:space="0" w:color="auto"/>
                            <w:bottom w:val="none" w:sz="0" w:space="0" w:color="auto"/>
                            <w:right w:val="none" w:sz="0" w:space="0" w:color="auto"/>
                          </w:divBdr>
                          <w:divsChild>
                            <w:div w:id="849876779">
                              <w:marLeft w:val="0"/>
                              <w:marRight w:val="0"/>
                              <w:marTop w:val="0"/>
                              <w:marBottom w:val="0"/>
                              <w:divBdr>
                                <w:top w:val="none" w:sz="0" w:space="0" w:color="auto"/>
                                <w:left w:val="none" w:sz="0" w:space="0" w:color="auto"/>
                                <w:bottom w:val="none" w:sz="0" w:space="0" w:color="auto"/>
                                <w:right w:val="none" w:sz="0" w:space="0" w:color="auto"/>
                              </w:divBdr>
                              <w:divsChild>
                                <w:div w:id="817068205">
                                  <w:marLeft w:val="0"/>
                                  <w:marRight w:val="0"/>
                                  <w:marTop w:val="0"/>
                                  <w:marBottom w:val="0"/>
                                  <w:divBdr>
                                    <w:top w:val="none" w:sz="0" w:space="0" w:color="auto"/>
                                    <w:left w:val="none" w:sz="0" w:space="0" w:color="auto"/>
                                    <w:bottom w:val="none" w:sz="0" w:space="0" w:color="auto"/>
                                    <w:right w:val="none" w:sz="0" w:space="0" w:color="auto"/>
                                  </w:divBdr>
                                  <w:divsChild>
                                    <w:div w:id="883172199">
                                      <w:marLeft w:val="0"/>
                                      <w:marRight w:val="0"/>
                                      <w:marTop w:val="0"/>
                                      <w:marBottom w:val="0"/>
                                      <w:divBdr>
                                        <w:top w:val="none" w:sz="0" w:space="0" w:color="auto"/>
                                        <w:left w:val="none" w:sz="0" w:space="0" w:color="auto"/>
                                        <w:bottom w:val="none" w:sz="0" w:space="0" w:color="auto"/>
                                        <w:right w:val="none" w:sz="0" w:space="0" w:color="auto"/>
                                      </w:divBdr>
                                      <w:divsChild>
                                        <w:div w:id="701904147">
                                          <w:marLeft w:val="0"/>
                                          <w:marRight w:val="0"/>
                                          <w:marTop w:val="0"/>
                                          <w:marBottom w:val="495"/>
                                          <w:divBdr>
                                            <w:top w:val="none" w:sz="0" w:space="0" w:color="auto"/>
                                            <w:left w:val="none" w:sz="0" w:space="0" w:color="auto"/>
                                            <w:bottom w:val="none" w:sz="0" w:space="0" w:color="auto"/>
                                            <w:right w:val="none" w:sz="0" w:space="0" w:color="auto"/>
                                          </w:divBdr>
                                          <w:divsChild>
                                            <w:div w:id="5457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923</Words>
  <Characters>4894</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Wei</dc:creator>
  <cp:keywords/>
  <dc:description/>
  <cp:lastModifiedBy>Dang Wei</cp:lastModifiedBy>
  <cp:revision>4</cp:revision>
  <cp:lastPrinted>2019-08-07T07:55:00Z</cp:lastPrinted>
  <dcterms:created xsi:type="dcterms:W3CDTF">2021-08-13T11:47:00Z</dcterms:created>
  <dcterms:modified xsi:type="dcterms:W3CDTF">2021-08-14T09:29:00Z</dcterms:modified>
</cp:coreProperties>
</file>