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95B95" w14:textId="23B40FEE" w:rsidR="00043E4E" w:rsidRDefault="00043E4E" w:rsidP="005E181F">
      <w:pPr>
        <w:rPr>
          <w:rFonts w:ascii="Times New Roman" w:hAnsi="Times New Roman" w:cs="Times New Roman"/>
          <w:b/>
        </w:rPr>
      </w:pPr>
      <w:r>
        <w:rPr>
          <w:rFonts w:ascii="Times New Roman" w:hAnsi="Times New Roman" w:cs="Times New Roman"/>
          <w:b/>
        </w:rPr>
        <w:t>S1 File. Supporting information tables</w:t>
      </w:r>
      <w:r w:rsidR="005E181F">
        <w:rPr>
          <w:rFonts w:ascii="Times New Roman" w:hAnsi="Times New Roman" w:cs="Times New Roman"/>
          <w:b/>
        </w:rPr>
        <w:t xml:space="preserve"> </w:t>
      </w:r>
      <w:r w:rsidR="0019636D">
        <w:rPr>
          <w:rFonts w:ascii="Times New Roman" w:hAnsi="Times New Roman" w:cs="Times New Roman"/>
          <w:b/>
        </w:rPr>
        <w:t>and figures</w:t>
      </w:r>
    </w:p>
    <w:p w14:paraId="6200FE98" w14:textId="4B46E310" w:rsidR="005E181F" w:rsidRPr="00043E4E" w:rsidRDefault="00043E4E" w:rsidP="005E181F">
      <w:pPr>
        <w:rPr>
          <w:b/>
          <w:bCs/>
        </w:rPr>
      </w:pPr>
      <w:r w:rsidRPr="00043E4E">
        <w:rPr>
          <w:rFonts w:ascii="Times New Roman" w:hAnsi="Times New Roman" w:cs="Times New Roman"/>
          <w:b/>
          <w:bCs/>
        </w:rPr>
        <w:t xml:space="preserve">Table A. </w:t>
      </w:r>
      <w:bookmarkStart w:id="0" w:name="_Hlk80086112"/>
      <w:r w:rsidR="005E181F" w:rsidRPr="00043E4E">
        <w:rPr>
          <w:rFonts w:ascii="Times New Roman" w:hAnsi="Times New Roman" w:cs="Times New Roman"/>
          <w:b/>
          <w:bCs/>
        </w:rPr>
        <w:t xml:space="preserve">60 YO study population characteristics at baseline by quartile of serum cholesterol ester pentadecanoic acid </w:t>
      </w:r>
      <w:r w:rsidR="00A866CA" w:rsidRPr="00043E4E">
        <w:rPr>
          <w:rFonts w:ascii="Times New Roman" w:hAnsi="Times New Roman" w:cs="Times New Roman"/>
          <w:b/>
          <w:bCs/>
        </w:rPr>
        <w:t>(15:0).</w:t>
      </w:r>
      <w:bookmarkEnd w:id="0"/>
      <w:r w:rsidR="00A866CA" w:rsidRPr="00043E4E">
        <w:rPr>
          <w:rFonts w:ascii="Times New Roman" w:hAnsi="Times New Roman" w:cs="Times New Roman"/>
          <w:b/>
          <w:bCs/>
          <w:vertAlign w:val="superscript"/>
        </w:rPr>
        <w:t>1</w:t>
      </w:r>
      <w:r w:rsidR="00A866CA" w:rsidRPr="00043E4E">
        <w:rPr>
          <w:rFonts w:ascii="Times New Roman" w:hAnsi="Times New Roman" w:cs="Times New Roman"/>
          <w:b/>
          <w:bCs/>
        </w:rPr>
        <w:t xml:space="preserve">  </w:t>
      </w:r>
    </w:p>
    <w:tbl>
      <w:tblPr>
        <w:tblStyle w:val="TableGrid"/>
        <w:tblW w:w="1252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1793"/>
        <w:gridCol w:w="1792"/>
        <w:gridCol w:w="1792"/>
        <w:gridCol w:w="1793"/>
        <w:gridCol w:w="1140"/>
        <w:gridCol w:w="23"/>
      </w:tblGrid>
      <w:tr w:rsidR="00A866CA" w14:paraId="5FEA7572" w14:textId="77777777" w:rsidTr="00A866CA">
        <w:trPr>
          <w:gridAfter w:val="1"/>
          <w:wAfter w:w="23" w:type="dxa"/>
        </w:trPr>
        <w:tc>
          <w:tcPr>
            <w:tcW w:w="4188" w:type="dxa"/>
            <w:tcBorders>
              <w:top w:val="single" w:sz="4" w:space="0" w:color="auto"/>
            </w:tcBorders>
          </w:tcPr>
          <w:p w14:paraId="5D0E3500" w14:textId="77777777" w:rsidR="00A866CA" w:rsidRDefault="00A866CA" w:rsidP="0061392E">
            <w:pPr>
              <w:rPr>
                <w:rFonts w:ascii="Times New Roman" w:hAnsi="Times New Roman" w:cs="Times New Roman"/>
                <w:b/>
              </w:rPr>
            </w:pPr>
          </w:p>
        </w:tc>
        <w:tc>
          <w:tcPr>
            <w:tcW w:w="7170" w:type="dxa"/>
            <w:gridSpan w:val="4"/>
            <w:tcBorders>
              <w:top w:val="single" w:sz="4" w:space="0" w:color="auto"/>
              <w:bottom w:val="single" w:sz="4" w:space="0" w:color="auto"/>
            </w:tcBorders>
            <w:hideMark/>
          </w:tcPr>
          <w:p w14:paraId="05141A52" w14:textId="77777777" w:rsidR="00A866CA" w:rsidRPr="00682196" w:rsidRDefault="00A866CA" w:rsidP="0061392E">
            <w:pPr>
              <w:jc w:val="center"/>
              <w:rPr>
                <w:rFonts w:ascii="Times New Roman" w:hAnsi="Times New Roman" w:cs="Times New Roman"/>
              </w:rPr>
            </w:pPr>
            <w:r w:rsidRPr="00682196">
              <w:rPr>
                <w:rFonts w:ascii="Times New Roman" w:hAnsi="Times New Roman" w:cs="Times New Roman"/>
              </w:rPr>
              <w:t xml:space="preserve">Quartile of </w:t>
            </w:r>
            <w:r w:rsidRPr="00682196">
              <w:rPr>
                <w:rFonts w:ascii="Times New Roman" w:hAnsi="Times New Roman" w:cs="Times New Roman"/>
                <w:bCs/>
                <w:color w:val="000000"/>
              </w:rPr>
              <w:t xml:space="preserve">serum cholesterol ester </w:t>
            </w:r>
            <w:r w:rsidRPr="00682196">
              <w:rPr>
                <w:rFonts w:ascii="Times New Roman" w:hAnsi="Times New Roman" w:cs="Times New Roman"/>
                <w:bCs/>
              </w:rPr>
              <w:t>pentadecanoic acid</w:t>
            </w:r>
            <w:r w:rsidRPr="00682196">
              <w:rPr>
                <w:rFonts w:ascii="Times New Roman" w:hAnsi="Times New Roman" w:cs="Times New Roman"/>
              </w:rPr>
              <w:t xml:space="preserve"> (15:0)</w:t>
            </w:r>
          </w:p>
        </w:tc>
        <w:tc>
          <w:tcPr>
            <w:tcW w:w="1140" w:type="dxa"/>
            <w:tcBorders>
              <w:top w:val="single" w:sz="4" w:space="0" w:color="auto"/>
            </w:tcBorders>
          </w:tcPr>
          <w:p w14:paraId="6F425CAE" w14:textId="77777777" w:rsidR="00A866CA" w:rsidRPr="00682196" w:rsidRDefault="00A866CA" w:rsidP="0061392E">
            <w:pPr>
              <w:jc w:val="center"/>
              <w:rPr>
                <w:rFonts w:ascii="Times New Roman" w:hAnsi="Times New Roman" w:cs="Times New Roman"/>
              </w:rPr>
            </w:pPr>
          </w:p>
        </w:tc>
      </w:tr>
      <w:tr w:rsidR="00A866CA" w14:paraId="3B85E082" w14:textId="77777777" w:rsidTr="00A866CA">
        <w:tc>
          <w:tcPr>
            <w:tcW w:w="4188" w:type="dxa"/>
            <w:tcBorders>
              <w:bottom w:val="single" w:sz="4" w:space="0" w:color="auto"/>
            </w:tcBorders>
          </w:tcPr>
          <w:p w14:paraId="40A88888" w14:textId="77777777" w:rsidR="00A866CA" w:rsidRDefault="00A866CA" w:rsidP="0061392E">
            <w:pPr>
              <w:rPr>
                <w:rFonts w:ascii="Times New Roman" w:hAnsi="Times New Roman" w:cs="Times New Roman"/>
              </w:rPr>
            </w:pPr>
          </w:p>
        </w:tc>
        <w:tc>
          <w:tcPr>
            <w:tcW w:w="1793" w:type="dxa"/>
            <w:tcBorders>
              <w:bottom w:val="single" w:sz="4" w:space="0" w:color="auto"/>
            </w:tcBorders>
            <w:hideMark/>
          </w:tcPr>
          <w:p w14:paraId="1C8A9563" w14:textId="77777777" w:rsidR="00A866CA" w:rsidRPr="00682196" w:rsidRDefault="00A866CA" w:rsidP="0061392E">
            <w:pPr>
              <w:jc w:val="center"/>
              <w:rPr>
                <w:rFonts w:ascii="Times New Roman" w:hAnsi="Times New Roman" w:cs="Times New Roman"/>
              </w:rPr>
            </w:pPr>
            <w:r w:rsidRPr="00682196">
              <w:rPr>
                <w:rFonts w:ascii="Times New Roman" w:hAnsi="Times New Roman" w:cs="Times New Roman"/>
              </w:rPr>
              <w:t>Q1</w:t>
            </w:r>
          </w:p>
        </w:tc>
        <w:tc>
          <w:tcPr>
            <w:tcW w:w="1792" w:type="dxa"/>
            <w:tcBorders>
              <w:bottom w:val="single" w:sz="4" w:space="0" w:color="auto"/>
            </w:tcBorders>
            <w:hideMark/>
          </w:tcPr>
          <w:p w14:paraId="0B91B17D" w14:textId="77777777" w:rsidR="00A866CA" w:rsidRPr="00682196" w:rsidRDefault="00A866CA" w:rsidP="0061392E">
            <w:pPr>
              <w:jc w:val="center"/>
              <w:rPr>
                <w:rFonts w:ascii="Times New Roman" w:hAnsi="Times New Roman" w:cs="Times New Roman"/>
              </w:rPr>
            </w:pPr>
            <w:r w:rsidRPr="00682196">
              <w:rPr>
                <w:rFonts w:ascii="Times New Roman" w:hAnsi="Times New Roman" w:cs="Times New Roman"/>
              </w:rPr>
              <w:t>Q2</w:t>
            </w:r>
          </w:p>
        </w:tc>
        <w:tc>
          <w:tcPr>
            <w:tcW w:w="1792" w:type="dxa"/>
            <w:tcBorders>
              <w:bottom w:val="single" w:sz="4" w:space="0" w:color="auto"/>
            </w:tcBorders>
            <w:hideMark/>
          </w:tcPr>
          <w:p w14:paraId="6F52B690" w14:textId="77777777" w:rsidR="00A866CA" w:rsidRPr="00682196" w:rsidRDefault="00A866CA" w:rsidP="0061392E">
            <w:pPr>
              <w:jc w:val="center"/>
              <w:rPr>
                <w:rFonts w:ascii="Times New Roman" w:hAnsi="Times New Roman" w:cs="Times New Roman"/>
              </w:rPr>
            </w:pPr>
            <w:r w:rsidRPr="00682196">
              <w:rPr>
                <w:rFonts w:ascii="Times New Roman" w:hAnsi="Times New Roman" w:cs="Times New Roman"/>
              </w:rPr>
              <w:t>Q3</w:t>
            </w:r>
          </w:p>
        </w:tc>
        <w:tc>
          <w:tcPr>
            <w:tcW w:w="1793" w:type="dxa"/>
            <w:tcBorders>
              <w:bottom w:val="single" w:sz="4" w:space="0" w:color="auto"/>
            </w:tcBorders>
            <w:hideMark/>
          </w:tcPr>
          <w:p w14:paraId="5332AE51" w14:textId="77777777" w:rsidR="00A866CA" w:rsidRPr="00682196" w:rsidRDefault="00A866CA" w:rsidP="0061392E">
            <w:pPr>
              <w:jc w:val="center"/>
              <w:rPr>
                <w:rFonts w:ascii="Times New Roman" w:hAnsi="Times New Roman" w:cs="Times New Roman"/>
              </w:rPr>
            </w:pPr>
            <w:r w:rsidRPr="00682196">
              <w:rPr>
                <w:rFonts w:ascii="Times New Roman" w:hAnsi="Times New Roman" w:cs="Times New Roman"/>
              </w:rPr>
              <w:t>Q4</w:t>
            </w:r>
          </w:p>
        </w:tc>
        <w:tc>
          <w:tcPr>
            <w:tcW w:w="1163" w:type="dxa"/>
            <w:gridSpan w:val="2"/>
            <w:tcBorders>
              <w:bottom w:val="single" w:sz="4" w:space="0" w:color="auto"/>
            </w:tcBorders>
          </w:tcPr>
          <w:p w14:paraId="5A564AF1" w14:textId="77777777" w:rsidR="00A866CA" w:rsidRPr="00682196" w:rsidRDefault="00A866CA" w:rsidP="0061392E">
            <w:pPr>
              <w:jc w:val="center"/>
              <w:rPr>
                <w:rFonts w:ascii="Times New Roman" w:hAnsi="Times New Roman" w:cs="Times New Roman"/>
              </w:rPr>
            </w:pPr>
            <w:r>
              <w:rPr>
                <w:rFonts w:ascii="Times New Roman" w:hAnsi="Times New Roman" w:cs="Times New Roman"/>
              </w:rPr>
              <w:t>P</w:t>
            </w:r>
            <w:r w:rsidRPr="000923B3">
              <w:rPr>
                <w:rFonts w:ascii="Times New Roman" w:hAnsi="Times New Roman" w:cs="Times New Roman"/>
                <w:vertAlign w:val="superscript"/>
              </w:rPr>
              <w:t>2</w:t>
            </w:r>
          </w:p>
        </w:tc>
      </w:tr>
      <w:tr w:rsidR="00A866CA" w14:paraId="1E1E5A82" w14:textId="77777777" w:rsidTr="0061392E">
        <w:tc>
          <w:tcPr>
            <w:tcW w:w="4188" w:type="dxa"/>
            <w:tcBorders>
              <w:top w:val="single" w:sz="4" w:space="0" w:color="auto"/>
            </w:tcBorders>
            <w:vAlign w:val="center"/>
          </w:tcPr>
          <w:p w14:paraId="1A02B6B7" w14:textId="77777777" w:rsidR="00A866CA" w:rsidRPr="00682196" w:rsidRDefault="00A866CA" w:rsidP="0061392E">
            <w:pPr>
              <w:rPr>
                <w:rFonts w:ascii="Times New Roman" w:hAnsi="Times New Roman" w:cs="Times New Roman"/>
                <w:bCs/>
                <w:color w:val="000000"/>
              </w:rPr>
            </w:pPr>
            <w:r w:rsidRPr="00682196">
              <w:rPr>
                <w:rFonts w:ascii="Times New Roman" w:hAnsi="Times New Roman" w:cs="Times New Roman"/>
                <w:bCs/>
                <w:color w:val="000000"/>
              </w:rPr>
              <w:t>Women, n (%)</w:t>
            </w:r>
          </w:p>
        </w:tc>
        <w:tc>
          <w:tcPr>
            <w:tcW w:w="1793" w:type="dxa"/>
            <w:tcBorders>
              <w:top w:val="single" w:sz="4" w:space="0" w:color="auto"/>
            </w:tcBorders>
          </w:tcPr>
          <w:p w14:paraId="75285C00" w14:textId="77777777" w:rsidR="00A866CA" w:rsidRDefault="00A866CA" w:rsidP="0061392E">
            <w:pPr>
              <w:jc w:val="right"/>
              <w:rPr>
                <w:rFonts w:ascii="Times New Roman" w:hAnsi="Times New Roman" w:cs="Times New Roman"/>
              </w:rPr>
            </w:pPr>
            <w:r>
              <w:rPr>
                <w:rFonts w:ascii="Times New Roman" w:hAnsi="Times New Roman" w:cs="Times New Roman"/>
              </w:rPr>
              <w:t>580 (56)</w:t>
            </w:r>
          </w:p>
        </w:tc>
        <w:tc>
          <w:tcPr>
            <w:tcW w:w="1792" w:type="dxa"/>
            <w:tcBorders>
              <w:top w:val="single" w:sz="4" w:space="0" w:color="auto"/>
            </w:tcBorders>
          </w:tcPr>
          <w:p w14:paraId="285E5DD1" w14:textId="77777777" w:rsidR="00A866CA" w:rsidRDefault="00A866CA" w:rsidP="0061392E">
            <w:pPr>
              <w:jc w:val="right"/>
              <w:rPr>
                <w:rFonts w:ascii="Times New Roman" w:hAnsi="Times New Roman" w:cs="Times New Roman"/>
              </w:rPr>
            </w:pPr>
            <w:r>
              <w:rPr>
                <w:rFonts w:ascii="Times New Roman" w:hAnsi="Times New Roman" w:cs="Times New Roman"/>
              </w:rPr>
              <w:t>571 (55)</w:t>
            </w:r>
          </w:p>
        </w:tc>
        <w:tc>
          <w:tcPr>
            <w:tcW w:w="1792" w:type="dxa"/>
            <w:tcBorders>
              <w:top w:val="single" w:sz="4" w:space="0" w:color="auto"/>
            </w:tcBorders>
          </w:tcPr>
          <w:p w14:paraId="4741F178" w14:textId="77777777" w:rsidR="00A866CA" w:rsidRDefault="00A866CA" w:rsidP="0061392E">
            <w:pPr>
              <w:jc w:val="right"/>
              <w:rPr>
                <w:rFonts w:ascii="Times New Roman" w:hAnsi="Times New Roman" w:cs="Times New Roman"/>
              </w:rPr>
            </w:pPr>
            <w:r>
              <w:rPr>
                <w:rFonts w:ascii="Times New Roman" w:hAnsi="Times New Roman" w:cs="Times New Roman"/>
              </w:rPr>
              <w:t>527 (51)</w:t>
            </w:r>
          </w:p>
        </w:tc>
        <w:tc>
          <w:tcPr>
            <w:tcW w:w="1793" w:type="dxa"/>
            <w:tcBorders>
              <w:top w:val="single" w:sz="4" w:space="0" w:color="auto"/>
            </w:tcBorders>
          </w:tcPr>
          <w:p w14:paraId="47D95A91" w14:textId="77777777" w:rsidR="00A866CA" w:rsidRDefault="00A866CA" w:rsidP="0061392E">
            <w:pPr>
              <w:jc w:val="right"/>
              <w:rPr>
                <w:rFonts w:ascii="Times New Roman" w:hAnsi="Times New Roman" w:cs="Times New Roman"/>
              </w:rPr>
            </w:pPr>
            <w:r>
              <w:rPr>
                <w:rFonts w:ascii="Times New Roman" w:hAnsi="Times New Roman" w:cs="Times New Roman"/>
              </w:rPr>
              <w:t>455 (44)</w:t>
            </w:r>
          </w:p>
        </w:tc>
        <w:tc>
          <w:tcPr>
            <w:tcW w:w="1163" w:type="dxa"/>
            <w:gridSpan w:val="2"/>
            <w:tcBorders>
              <w:top w:val="single" w:sz="4" w:space="0" w:color="auto"/>
            </w:tcBorders>
          </w:tcPr>
          <w:p w14:paraId="78743B92" w14:textId="77777777" w:rsidR="00A866CA" w:rsidRDefault="00A866CA" w:rsidP="0061392E">
            <w:pPr>
              <w:jc w:val="right"/>
              <w:rPr>
                <w:rFonts w:ascii="Times New Roman" w:hAnsi="Times New Roman" w:cs="Times New Roman"/>
              </w:rPr>
            </w:pPr>
            <w:r w:rsidRPr="00F920E6">
              <w:rPr>
                <w:rFonts w:ascii="Times New Roman" w:hAnsi="Times New Roman" w:cs="Times New Roman"/>
              </w:rPr>
              <w:t>&lt;0.001</w:t>
            </w:r>
          </w:p>
        </w:tc>
      </w:tr>
      <w:tr w:rsidR="00A866CA" w14:paraId="68DFBF28" w14:textId="77777777" w:rsidTr="0061392E">
        <w:tc>
          <w:tcPr>
            <w:tcW w:w="4188" w:type="dxa"/>
            <w:vAlign w:val="center"/>
          </w:tcPr>
          <w:p w14:paraId="0D82FA7B" w14:textId="77777777" w:rsidR="00A866CA" w:rsidRPr="00682196" w:rsidRDefault="00A866CA" w:rsidP="0061392E">
            <w:pPr>
              <w:rPr>
                <w:rFonts w:ascii="Times New Roman" w:hAnsi="Times New Roman" w:cs="Times New Roman"/>
                <w:bCs/>
                <w:color w:val="000000"/>
              </w:rPr>
            </w:pPr>
          </w:p>
        </w:tc>
        <w:tc>
          <w:tcPr>
            <w:tcW w:w="1793" w:type="dxa"/>
          </w:tcPr>
          <w:p w14:paraId="74CFFE92" w14:textId="77777777" w:rsidR="00A866CA" w:rsidRDefault="00A866CA" w:rsidP="0061392E">
            <w:pPr>
              <w:jc w:val="right"/>
              <w:rPr>
                <w:rFonts w:ascii="Times New Roman" w:hAnsi="Times New Roman" w:cs="Times New Roman"/>
              </w:rPr>
            </w:pPr>
          </w:p>
        </w:tc>
        <w:tc>
          <w:tcPr>
            <w:tcW w:w="1792" w:type="dxa"/>
          </w:tcPr>
          <w:p w14:paraId="6A662896" w14:textId="77777777" w:rsidR="00A866CA" w:rsidRDefault="00A866CA" w:rsidP="0061392E">
            <w:pPr>
              <w:jc w:val="right"/>
              <w:rPr>
                <w:rFonts w:ascii="Times New Roman" w:hAnsi="Times New Roman" w:cs="Times New Roman"/>
              </w:rPr>
            </w:pPr>
          </w:p>
        </w:tc>
        <w:tc>
          <w:tcPr>
            <w:tcW w:w="1792" w:type="dxa"/>
          </w:tcPr>
          <w:p w14:paraId="6C3004F1" w14:textId="77777777" w:rsidR="00A866CA" w:rsidRDefault="00A866CA" w:rsidP="0061392E">
            <w:pPr>
              <w:jc w:val="right"/>
              <w:rPr>
                <w:rFonts w:ascii="Times New Roman" w:hAnsi="Times New Roman" w:cs="Times New Roman"/>
              </w:rPr>
            </w:pPr>
          </w:p>
        </w:tc>
        <w:tc>
          <w:tcPr>
            <w:tcW w:w="1793" w:type="dxa"/>
          </w:tcPr>
          <w:p w14:paraId="093A7476" w14:textId="77777777" w:rsidR="00A866CA" w:rsidRDefault="00A866CA" w:rsidP="0061392E">
            <w:pPr>
              <w:jc w:val="right"/>
              <w:rPr>
                <w:rFonts w:ascii="Times New Roman" w:hAnsi="Times New Roman" w:cs="Times New Roman"/>
              </w:rPr>
            </w:pPr>
          </w:p>
        </w:tc>
        <w:tc>
          <w:tcPr>
            <w:tcW w:w="1163" w:type="dxa"/>
            <w:gridSpan w:val="2"/>
          </w:tcPr>
          <w:p w14:paraId="22927D5B" w14:textId="77777777" w:rsidR="00A866CA" w:rsidRPr="00F920E6" w:rsidRDefault="00A866CA" w:rsidP="0061392E">
            <w:pPr>
              <w:jc w:val="right"/>
              <w:rPr>
                <w:rFonts w:ascii="Times New Roman" w:hAnsi="Times New Roman" w:cs="Times New Roman"/>
              </w:rPr>
            </w:pPr>
          </w:p>
        </w:tc>
      </w:tr>
      <w:tr w:rsidR="00A866CA" w14:paraId="3E97CA07" w14:textId="77777777" w:rsidTr="0061392E">
        <w:tc>
          <w:tcPr>
            <w:tcW w:w="4188" w:type="dxa"/>
            <w:vAlign w:val="center"/>
            <w:hideMark/>
          </w:tcPr>
          <w:p w14:paraId="6AB55D16" w14:textId="77777777" w:rsidR="00A866CA" w:rsidRPr="00682196" w:rsidRDefault="00A866CA" w:rsidP="0061392E">
            <w:pPr>
              <w:rPr>
                <w:rFonts w:ascii="Times New Roman" w:hAnsi="Times New Roman" w:cs="Times New Roman"/>
                <w:color w:val="000000"/>
              </w:rPr>
            </w:pPr>
            <w:r w:rsidRPr="00682196">
              <w:rPr>
                <w:rFonts w:ascii="Times New Roman" w:hAnsi="Times New Roman" w:cs="Times New Roman"/>
                <w:bCs/>
                <w:color w:val="000000"/>
              </w:rPr>
              <w:t>Age, y</w:t>
            </w:r>
          </w:p>
        </w:tc>
        <w:tc>
          <w:tcPr>
            <w:tcW w:w="1793" w:type="dxa"/>
            <w:hideMark/>
          </w:tcPr>
          <w:p w14:paraId="4AC102FD" w14:textId="77777777" w:rsidR="00A866CA" w:rsidRDefault="00A866CA" w:rsidP="0061392E">
            <w:pPr>
              <w:jc w:val="right"/>
              <w:rPr>
                <w:rFonts w:ascii="Times New Roman" w:hAnsi="Times New Roman" w:cs="Times New Roman"/>
              </w:rPr>
            </w:pPr>
            <w:r>
              <w:rPr>
                <w:rFonts w:ascii="Times New Roman" w:hAnsi="Times New Roman" w:cs="Times New Roman"/>
              </w:rPr>
              <w:t>60.5 (60.4, 60.6)</w:t>
            </w:r>
          </w:p>
        </w:tc>
        <w:tc>
          <w:tcPr>
            <w:tcW w:w="1792" w:type="dxa"/>
            <w:hideMark/>
          </w:tcPr>
          <w:p w14:paraId="699C7043" w14:textId="77777777" w:rsidR="00A866CA" w:rsidRDefault="00A866CA" w:rsidP="0061392E">
            <w:pPr>
              <w:jc w:val="right"/>
              <w:rPr>
                <w:rFonts w:ascii="Times New Roman" w:hAnsi="Times New Roman" w:cs="Times New Roman"/>
              </w:rPr>
            </w:pPr>
            <w:r>
              <w:rPr>
                <w:rFonts w:ascii="Times New Roman" w:hAnsi="Times New Roman" w:cs="Times New Roman"/>
              </w:rPr>
              <w:t>60.5 (60.4, 60.6)</w:t>
            </w:r>
          </w:p>
        </w:tc>
        <w:tc>
          <w:tcPr>
            <w:tcW w:w="1792" w:type="dxa"/>
            <w:hideMark/>
          </w:tcPr>
          <w:p w14:paraId="318B97B4" w14:textId="77777777" w:rsidR="00A866CA" w:rsidRDefault="00A866CA" w:rsidP="0061392E">
            <w:pPr>
              <w:jc w:val="right"/>
              <w:rPr>
                <w:rFonts w:ascii="Times New Roman" w:hAnsi="Times New Roman" w:cs="Times New Roman"/>
              </w:rPr>
            </w:pPr>
            <w:r>
              <w:rPr>
                <w:rFonts w:ascii="Times New Roman" w:hAnsi="Times New Roman" w:cs="Times New Roman"/>
              </w:rPr>
              <w:t>60.4 (60.4, 60.6)</w:t>
            </w:r>
          </w:p>
        </w:tc>
        <w:tc>
          <w:tcPr>
            <w:tcW w:w="1793" w:type="dxa"/>
            <w:hideMark/>
          </w:tcPr>
          <w:p w14:paraId="5347944E" w14:textId="77777777" w:rsidR="00A866CA" w:rsidRDefault="00A866CA" w:rsidP="0061392E">
            <w:pPr>
              <w:jc w:val="right"/>
              <w:rPr>
                <w:rFonts w:ascii="Times New Roman" w:hAnsi="Times New Roman" w:cs="Times New Roman"/>
              </w:rPr>
            </w:pPr>
            <w:r>
              <w:rPr>
                <w:rFonts w:ascii="Times New Roman" w:hAnsi="Times New Roman" w:cs="Times New Roman"/>
              </w:rPr>
              <w:t>60.4 (60.4, 60.5)</w:t>
            </w:r>
          </w:p>
        </w:tc>
        <w:tc>
          <w:tcPr>
            <w:tcW w:w="1163" w:type="dxa"/>
            <w:gridSpan w:val="2"/>
          </w:tcPr>
          <w:p w14:paraId="7C114BD9" w14:textId="77777777" w:rsidR="00A866CA" w:rsidRDefault="00A866CA" w:rsidP="0061392E">
            <w:pPr>
              <w:jc w:val="right"/>
              <w:rPr>
                <w:rFonts w:ascii="Times New Roman" w:hAnsi="Times New Roman" w:cs="Times New Roman"/>
              </w:rPr>
            </w:pPr>
            <w:r w:rsidRPr="00F920E6">
              <w:rPr>
                <w:rFonts w:ascii="Times New Roman" w:hAnsi="Times New Roman" w:cs="Times New Roman"/>
              </w:rPr>
              <w:t>&lt;0.001</w:t>
            </w:r>
          </w:p>
        </w:tc>
      </w:tr>
      <w:tr w:rsidR="00A866CA" w14:paraId="3AA9236D" w14:textId="77777777" w:rsidTr="0061392E">
        <w:tc>
          <w:tcPr>
            <w:tcW w:w="4188" w:type="dxa"/>
            <w:vAlign w:val="center"/>
          </w:tcPr>
          <w:p w14:paraId="602E54AB" w14:textId="77777777" w:rsidR="00A866CA" w:rsidRPr="00682196" w:rsidRDefault="00A866CA" w:rsidP="0061392E">
            <w:pPr>
              <w:rPr>
                <w:rFonts w:ascii="Times New Roman" w:hAnsi="Times New Roman" w:cs="Times New Roman"/>
                <w:bCs/>
                <w:color w:val="000000"/>
              </w:rPr>
            </w:pPr>
          </w:p>
        </w:tc>
        <w:tc>
          <w:tcPr>
            <w:tcW w:w="1793" w:type="dxa"/>
          </w:tcPr>
          <w:p w14:paraId="6C731410" w14:textId="77777777" w:rsidR="00A866CA" w:rsidRDefault="00A866CA" w:rsidP="0061392E">
            <w:pPr>
              <w:jc w:val="right"/>
              <w:rPr>
                <w:rFonts w:ascii="Times New Roman" w:hAnsi="Times New Roman" w:cs="Times New Roman"/>
              </w:rPr>
            </w:pPr>
          </w:p>
        </w:tc>
        <w:tc>
          <w:tcPr>
            <w:tcW w:w="1792" w:type="dxa"/>
          </w:tcPr>
          <w:p w14:paraId="15D591E4" w14:textId="77777777" w:rsidR="00A866CA" w:rsidRDefault="00A866CA" w:rsidP="0061392E">
            <w:pPr>
              <w:jc w:val="right"/>
              <w:rPr>
                <w:rFonts w:ascii="Times New Roman" w:hAnsi="Times New Roman" w:cs="Times New Roman"/>
              </w:rPr>
            </w:pPr>
          </w:p>
        </w:tc>
        <w:tc>
          <w:tcPr>
            <w:tcW w:w="1792" w:type="dxa"/>
          </w:tcPr>
          <w:p w14:paraId="3D4A96D8" w14:textId="77777777" w:rsidR="00A866CA" w:rsidRDefault="00A866CA" w:rsidP="0061392E">
            <w:pPr>
              <w:jc w:val="right"/>
              <w:rPr>
                <w:rFonts w:ascii="Times New Roman" w:hAnsi="Times New Roman" w:cs="Times New Roman"/>
              </w:rPr>
            </w:pPr>
          </w:p>
        </w:tc>
        <w:tc>
          <w:tcPr>
            <w:tcW w:w="1793" w:type="dxa"/>
          </w:tcPr>
          <w:p w14:paraId="7189AD17" w14:textId="77777777" w:rsidR="00A866CA" w:rsidRDefault="00A866CA" w:rsidP="0061392E">
            <w:pPr>
              <w:jc w:val="right"/>
              <w:rPr>
                <w:rFonts w:ascii="Times New Roman" w:hAnsi="Times New Roman" w:cs="Times New Roman"/>
              </w:rPr>
            </w:pPr>
          </w:p>
        </w:tc>
        <w:tc>
          <w:tcPr>
            <w:tcW w:w="1163" w:type="dxa"/>
            <w:gridSpan w:val="2"/>
          </w:tcPr>
          <w:p w14:paraId="49C23647" w14:textId="77777777" w:rsidR="00A866CA" w:rsidRPr="00F920E6" w:rsidRDefault="00A866CA" w:rsidP="0061392E">
            <w:pPr>
              <w:jc w:val="right"/>
              <w:rPr>
                <w:rFonts w:ascii="Times New Roman" w:hAnsi="Times New Roman" w:cs="Times New Roman"/>
              </w:rPr>
            </w:pPr>
          </w:p>
        </w:tc>
      </w:tr>
      <w:tr w:rsidR="00A866CA" w14:paraId="1AB4AFB3" w14:textId="77777777" w:rsidTr="0061392E">
        <w:tc>
          <w:tcPr>
            <w:tcW w:w="4188" w:type="dxa"/>
            <w:vAlign w:val="center"/>
            <w:hideMark/>
          </w:tcPr>
          <w:p w14:paraId="05C0DA14" w14:textId="77777777" w:rsidR="00A866CA" w:rsidRPr="00682196" w:rsidRDefault="00A866CA" w:rsidP="0061392E">
            <w:pPr>
              <w:rPr>
                <w:rFonts w:ascii="Times New Roman" w:hAnsi="Times New Roman" w:cs="Times New Roman"/>
                <w:bCs/>
                <w:color w:val="000000"/>
              </w:rPr>
            </w:pPr>
            <w:r w:rsidRPr="00682196">
              <w:rPr>
                <w:rFonts w:ascii="Times New Roman" w:hAnsi="Times New Roman" w:cs="Times New Roman"/>
                <w:bCs/>
                <w:color w:val="000000"/>
              </w:rPr>
              <w:t>BMI, kg/m2</w:t>
            </w:r>
          </w:p>
        </w:tc>
        <w:tc>
          <w:tcPr>
            <w:tcW w:w="1793" w:type="dxa"/>
            <w:hideMark/>
          </w:tcPr>
          <w:p w14:paraId="527ADDB3" w14:textId="77777777" w:rsidR="00A866CA" w:rsidRDefault="00A866CA" w:rsidP="0061392E">
            <w:pPr>
              <w:jc w:val="right"/>
              <w:rPr>
                <w:rFonts w:ascii="Times New Roman" w:hAnsi="Times New Roman" w:cs="Times New Roman"/>
              </w:rPr>
            </w:pPr>
            <w:r>
              <w:rPr>
                <w:rFonts w:ascii="Times New Roman" w:hAnsi="Times New Roman" w:cs="Times New Roman"/>
              </w:rPr>
              <w:t>27.0 (24.4, 29.8)</w:t>
            </w:r>
          </w:p>
        </w:tc>
        <w:tc>
          <w:tcPr>
            <w:tcW w:w="1792" w:type="dxa"/>
            <w:hideMark/>
          </w:tcPr>
          <w:p w14:paraId="4E97EADA" w14:textId="77777777" w:rsidR="00A866CA" w:rsidRDefault="00A866CA" w:rsidP="0061392E">
            <w:pPr>
              <w:jc w:val="right"/>
              <w:rPr>
                <w:rFonts w:ascii="Times New Roman" w:hAnsi="Times New Roman" w:cs="Times New Roman"/>
              </w:rPr>
            </w:pPr>
            <w:r>
              <w:rPr>
                <w:rFonts w:ascii="Times New Roman" w:hAnsi="Times New Roman" w:cs="Times New Roman"/>
              </w:rPr>
              <w:t>26.7 (24.1, 29.5)</w:t>
            </w:r>
          </w:p>
        </w:tc>
        <w:tc>
          <w:tcPr>
            <w:tcW w:w="1792" w:type="dxa"/>
            <w:hideMark/>
          </w:tcPr>
          <w:p w14:paraId="35198A55" w14:textId="77777777" w:rsidR="00A866CA" w:rsidRDefault="00A866CA" w:rsidP="0061392E">
            <w:pPr>
              <w:jc w:val="right"/>
              <w:rPr>
                <w:rFonts w:ascii="Times New Roman" w:hAnsi="Times New Roman" w:cs="Times New Roman"/>
              </w:rPr>
            </w:pPr>
            <w:r>
              <w:rPr>
                <w:rFonts w:ascii="Times New Roman" w:hAnsi="Times New Roman" w:cs="Times New Roman"/>
              </w:rPr>
              <w:t>26.0 (23.7, 28.5)</w:t>
            </w:r>
          </w:p>
        </w:tc>
        <w:tc>
          <w:tcPr>
            <w:tcW w:w="1793" w:type="dxa"/>
            <w:hideMark/>
          </w:tcPr>
          <w:p w14:paraId="2FDCB041" w14:textId="77777777" w:rsidR="00A866CA" w:rsidRDefault="00A866CA" w:rsidP="0061392E">
            <w:pPr>
              <w:jc w:val="right"/>
              <w:rPr>
                <w:rFonts w:ascii="Times New Roman" w:hAnsi="Times New Roman" w:cs="Times New Roman"/>
              </w:rPr>
            </w:pPr>
            <w:r>
              <w:rPr>
                <w:rFonts w:ascii="Times New Roman" w:hAnsi="Times New Roman" w:cs="Times New Roman"/>
              </w:rPr>
              <w:t>25.6 (23.7, 28.4)</w:t>
            </w:r>
          </w:p>
        </w:tc>
        <w:tc>
          <w:tcPr>
            <w:tcW w:w="1163" w:type="dxa"/>
            <w:gridSpan w:val="2"/>
          </w:tcPr>
          <w:p w14:paraId="40626B21" w14:textId="77777777" w:rsidR="00A866CA" w:rsidRDefault="00A866CA" w:rsidP="0061392E">
            <w:pPr>
              <w:jc w:val="right"/>
              <w:rPr>
                <w:rFonts w:ascii="Times New Roman" w:hAnsi="Times New Roman" w:cs="Times New Roman"/>
              </w:rPr>
            </w:pPr>
            <w:r w:rsidRPr="00F920E6">
              <w:rPr>
                <w:rFonts w:ascii="Times New Roman" w:hAnsi="Times New Roman" w:cs="Times New Roman"/>
              </w:rPr>
              <w:t>&lt;0.001</w:t>
            </w:r>
          </w:p>
        </w:tc>
      </w:tr>
      <w:tr w:rsidR="00A866CA" w14:paraId="387764AB" w14:textId="77777777" w:rsidTr="0061392E">
        <w:tc>
          <w:tcPr>
            <w:tcW w:w="4188" w:type="dxa"/>
            <w:vAlign w:val="center"/>
          </w:tcPr>
          <w:p w14:paraId="20C53049" w14:textId="77777777" w:rsidR="00A866CA" w:rsidRPr="00682196" w:rsidRDefault="00A866CA" w:rsidP="0061392E">
            <w:pPr>
              <w:rPr>
                <w:rFonts w:ascii="Times New Roman" w:hAnsi="Times New Roman" w:cs="Times New Roman"/>
                <w:bCs/>
                <w:color w:val="000000"/>
              </w:rPr>
            </w:pPr>
          </w:p>
        </w:tc>
        <w:tc>
          <w:tcPr>
            <w:tcW w:w="1793" w:type="dxa"/>
          </w:tcPr>
          <w:p w14:paraId="47DA1438" w14:textId="77777777" w:rsidR="00A866CA" w:rsidRDefault="00A866CA" w:rsidP="0061392E">
            <w:pPr>
              <w:jc w:val="right"/>
              <w:rPr>
                <w:rFonts w:ascii="Times New Roman" w:hAnsi="Times New Roman" w:cs="Times New Roman"/>
              </w:rPr>
            </w:pPr>
          </w:p>
        </w:tc>
        <w:tc>
          <w:tcPr>
            <w:tcW w:w="1792" w:type="dxa"/>
          </w:tcPr>
          <w:p w14:paraId="14468EEC" w14:textId="77777777" w:rsidR="00A866CA" w:rsidRDefault="00A866CA" w:rsidP="0061392E">
            <w:pPr>
              <w:jc w:val="right"/>
              <w:rPr>
                <w:rFonts w:ascii="Times New Roman" w:hAnsi="Times New Roman" w:cs="Times New Roman"/>
              </w:rPr>
            </w:pPr>
          </w:p>
        </w:tc>
        <w:tc>
          <w:tcPr>
            <w:tcW w:w="1792" w:type="dxa"/>
          </w:tcPr>
          <w:p w14:paraId="71E5C0C2" w14:textId="77777777" w:rsidR="00A866CA" w:rsidRDefault="00A866CA" w:rsidP="0061392E">
            <w:pPr>
              <w:jc w:val="right"/>
              <w:rPr>
                <w:rFonts w:ascii="Times New Roman" w:hAnsi="Times New Roman" w:cs="Times New Roman"/>
              </w:rPr>
            </w:pPr>
          </w:p>
        </w:tc>
        <w:tc>
          <w:tcPr>
            <w:tcW w:w="1793" w:type="dxa"/>
          </w:tcPr>
          <w:p w14:paraId="1620C831" w14:textId="77777777" w:rsidR="00A866CA" w:rsidRDefault="00A866CA" w:rsidP="0061392E">
            <w:pPr>
              <w:jc w:val="right"/>
              <w:rPr>
                <w:rFonts w:ascii="Times New Roman" w:hAnsi="Times New Roman" w:cs="Times New Roman"/>
              </w:rPr>
            </w:pPr>
          </w:p>
        </w:tc>
        <w:tc>
          <w:tcPr>
            <w:tcW w:w="1163" w:type="dxa"/>
            <w:gridSpan w:val="2"/>
          </w:tcPr>
          <w:p w14:paraId="02ACC111" w14:textId="77777777" w:rsidR="00A866CA" w:rsidRPr="00F920E6" w:rsidRDefault="00A866CA" w:rsidP="0061392E">
            <w:pPr>
              <w:jc w:val="right"/>
              <w:rPr>
                <w:rFonts w:ascii="Times New Roman" w:hAnsi="Times New Roman" w:cs="Times New Roman"/>
              </w:rPr>
            </w:pPr>
          </w:p>
        </w:tc>
      </w:tr>
      <w:tr w:rsidR="00A866CA" w14:paraId="1601D328" w14:textId="77777777" w:rsidTr="0061392E">
        <w:tc>
          <w:tcPr>
            <w:tcW w:w="4188" w:type="dxa"/>
            <w:vAlign w:val="center"/>
            <w:hideMark/>
          </w:tcPr>
          <w:p w14:paraId="575DD681" w14:textId="77777777" w:rsidR="00A866CA" w:rsidRPr="00682196" w:rsidRDefault="00A866CA" w:rsidP="0061392E">
            <w:pPr>
              <w:rPr>
                <w:rFonts w:ascii="Times New Roman" w:hAnsi="Times New Roman" w:cs="Times New Roman"/>
                <w:bCs/>
                <w:color w:val="000000"/>
              </w:rPr>
            </w:pPr>
            <w:r w:rsidRPr="00682196">
              <w:rPr>
                <w:rFonts w:ascii="Times New Roman" w:hAnsi="Times New Roman" w:cs="Times New Roman"/>
                <w:bCs/>
                <w:color w:val="000000"/>
              </w:rPr>
              <w:t>Alcohol intake, g/d</w:t>
            </w:r>
          </w:p>
        </w:tc>
        <w:tc>
          <w:tcPr>
            <w:tcW w:w="1793" w:type="dxa"/>
            <w:hideMark/>
          </w:tcPr>
          <w:p w14:paraId="45FAF04C" w14:textId="77777777" w:rsidR="00A866CA" w:rsidRDefault="00A866CA" w:rsidP="0061392E">
            <w:pPr>
              <w:jc w:val="right"/>
              <w:rPr>
                <w:rFonts w:ascii="Times New Roman" w:hAnsi="Times New Roman" w:cs="Times New Roman"/>
              </w:rPr>
            </w:pPr>
            <w:r>
              <w:rPr>
                <w:rFonts w:ascii="Times New Roman" w:hAnsi="Times New Roman" w:cs="Times New Roman"/>
              </w:rPr>
              <w:t>11.6 (3.7, 24.1)</w:t>
            </w:r>
          </w:p>
        </w:tc>
        <w:tc>
          <w:tcPr>
            <w:tcW w:w="1792" w:type="dxa"/>
            <w:hideMark/>
          </w:tcPr>
          <w:p w14:paraId="46E180DB" w14:textId="77777777" w:rsidR="00A866CA" w:rsidRDefault="00A866CA" w:rsidP="0061392E">
            <w:pPr>
              <w:jc w:val="right"/>
              <w:rPr>
                <w:rFonts w:ascii="Times New Roman" w:hAnsi="Times New Roman" w:cs="Times New Roman"/>
              </w:rPr>
            </w:pPr>
            <w:r>
              <w:rPr>
                <w:rFonts w:ascii="Times New Roman" w:hAnsi="Times New Roman" w:cs="Times New Roman"/>
              </w:rPr>
              <w:t>8.0 (2.7, 17.6)</w:t>
            </w:r>
          </w:p>
        </w:tc>
        <w:tc>
          <w:tcPr>
            <w:tcW w:w="1792" w:type="dxa"/>
            <w:hideMark/>
          </w:tcPr>
          <w:p w14:paraId="541924F4" w14:textId="77777777" w:rsidR="00A866CA" w:rsidRDefault="00A866CA" w:rsidP="0061392E">
            <w:pPr>
              <w:jc w:val="right"/>
              <w:rPr>
                <w:rFonts w:ascii="Times New Roman" w:hAnsi="Times New Roman" w:cs="Times New Roman"/>
              </w:rPr>
            </w:pPr>
            <w:r>
              <w:rPr>
                <w:rFonts w:ascii="Times New Roman" w:hAnsi="Times New Roman" w:cs="Times New Roman"/>
              </w:rPr>
              <w:t>8.0 (2.7, 16.1)</w:t>
            </w:r>
          </w:p>
        </w:tc>
        <w:tc>
          <w:tcPr>
            <w:tcW w:w="1793" w:type="dxa"/>
            <w:hideMark/>
          </w:tcPr>
          <w:p w14:paraId="63AB84D9" w14:textId="77777777" w:rsidR="00A866CA" w:rsidRDefault="00A866CA" w:rsidP="0061392E">
            <w:pPr>
              <w:jc w:val="right"/>
              <w:rPr>
                <w:rFonts w:ascii="Times New Roman" w:hAnsi="Times New Roman" w:cs="Times New Roman"/>
              </w:rPr>
            </w:pPr>
            <w:r>
              <w:rPr>
                <w:rFonts w:ascii="Times New Roman" w:hAnsi="Times New Roman" w:cs="Times New Roman"/>
              </w:rPr>
              <w:t>7.9 (2.2, 14.7)</w:t>
            </w:r>
          </w:p>
        </w:tc>
        <w:tc>
          <w:tcPr>
            <w:tcW w:w="1163" w:type="dxa"/>
            <w:gridSpan w:val="2"/>
          </w:tcPr>
          <w:p w14:paraId="46145B5D" w14:textId="77777777" w:rsidR="00A866CA" w:rsidRDefault="00A866CA" w:rsidP="0061392E">
            <w:pPr>
              <w:jc w:val="right"/>
              <w:rPr>
                <w:rFonts w:ascii="Times New Roman" w:hAnsi="Times New Roman" w:cs="Times New Roman"/>
              </w:rPr>
            </w:pPr>
            <w:r w:rsidRPr="00F920E6">
              <w:rPr>
                <w:rFonts w:ascii="Times New Roman" w:hAnsi="Times New Roman" w:cs="Times New Roman"/>
              </w:rPr>
              <w:t>&lt;0.001</w:t>
            </w:r>
          </w:p>
        </w:tc>
      </w:tr>
      <w:tr w:rsidR="00A866CA" w14:paraId="42780325" w14:textId="77777777" w:rsidTr="0061392E">
        <w:tc>
          <w:tcPr>
            <w:tcW w:w="4188" w:type="dxa"/>
            <w:vAlign w:val="center"/>
          </w:tcPr>
          <w:p w14:paraId="5F0E6D3C" w14:textId="77777777" w:rsidR="00A866CA" w:rsidRPr="00682196" w:rsidRDefault="00A866CA" w:rsidP="0061392E">
            <w:pPr>
              <w:rPr>
                <w:rFonts w:ascii="Times New Roman" w:hAnsi="Times New Roman" w:cs="Times New Roman"/>
                <w:bCs/>
                <w:color w:val="000000"/>
              </w:rPr>
            </w:pPr>
          </w:p>
        </w:tc>
        <w:tc>
          <w:tcPr>
            <w:tcW w:w="1793" w:type="dxa"/>
          </w:tcPr>
          <w:p w14:paraId="4781907B" w14:textId="77777777" w:rsidR="00A866CA" w:rsidRDefault="00A866CA" w:rsidP="0061392E">
            <w:pPr>
              <w:jc w:val="right"/>
              <w:rPr>
                <w:rFonts w:ascii="Times New Roman" w:hAnsi="Times New Roman" w:cs="Times New Roman"/>
              </w:rPr>
            </w:pPr>
          </w:p>
        </w:tc>
        <w:tc>
          <w:tcPr>
            <w:tcW w:w="1792" w:type="dxa"/>
          </w:tcPr>
          <w:p w14:paraId="509097EC" w14:textId="77777777" w:rsidR="00A866CA" w:rsidRDefault="00A866CA" w:rsidP="0061392E">
            <w:pPr>
              <w:jc w:val="right"/>
              <w:rPr>
                <w:rFonts w:ascii="Times New Roman" w:hAnsi="Times New Roman" w:cs="Times New Roman"/>
              </w:rPr>
            </w:pPr>
          </w:p>
        </w:tc>
        <w:tc>
          <w:tcPr>
            <w:tcW w:w="1792" w:type="dxa"/>
          </w:tcPr>
          <w:p w14:paraId="56211F63" w14:textId="77777777" w:rsidR="00A866CA" w:rsidRDefault="00A866CA" w:rsidP="0061392E">
            <w:pPr>
              <w:jc w:val="right"/>
              <w:rPr>
                <w:rFonts w:ascii="Times New Roman" w:hAnsi="Times New Roman" w:cs="Times New Roman"/>
              </w:rPr>
            </w:pPr>
          </w:p>
        </w:tc>
        <w:tc>
          <w:tcPr>
            <w:tcW w:w="1793" w:type="dxa"/>
          </w:tcPr>
          <w:p w14:paraId="4FBDECF5" w14:textId="77777777" w:rsidR="00A866CA" w:rsidRDefault="00A866CA" w:rsidP="0061392E">
            <w:pPr>
              <w:jc w:val="right"/>
              <w:rPr>
                <w:rFonts w:ascii="Times New Roman" w:hAnsi="Times New Roman" w:cs="Times New Roman"/>
              </w:rPr>
            </w:pPr>
          </w:p>
        </w:tc>
        <w:tc>
          <w:tcPr>
            <w:tcW w:w="1163" w:type="dxa"/>
            <w:gridSpan w:val="2"/>
          </w:tcPr>
          <w:p w14:paraId="44386498" w14:textId="77777777" w:rsidR="00A866CA" w:rsidRDefault="00A866CA" w:rsidP="0061392E">
            <w:pPr>
              <w:jc w:val="right"/>
              <w:rPr>
                <w:rFonts w:ascii="Times New Roman" w:hAnsi="Times New Roman" w:cs="Times New Roman"/>
              </w:rPr>
            </w:pPr>
          </w:p>
        </w:tc>
      </w:tr>
      <w:tr w:rsidR="00A866CA" w14:paraId="4EB05012" w14:textId="77777777" w:rsidTr="0061392E">
        <w:tc>
          <w:tcPr>
            <w:tcW w:w="4188" w:type="dxa"/>
            <w:vAlign w:val="center"/>
            <w:hideMark/>
          </w:tcPr>
          <w:p w14:paraId="111D79D0" w14:textId="77777777" w:rsidR="00A866CA" w:rsidRPr="00682196" w:rsidRDefault="00A866CA" w:rsidP="0061392E">
            <w:pPr>
              <w:rPr>
                <w:rFonts w:ascii="Times New Roman" w:hAnsi="Times New Roman" w:cs="Times New Roman"/>
                <w:bCs/>
                <w:color w:val="000000"/>
              </w:rPr>
            </w:pPr>
            <w:r w:rsidRPr="00682196">
              <w:rPr>
                <w:rFonts w:ascii="Times New Roman" w:hAnsi="Times New Roman" w:cs="Times New Roman"/>
                <w:bCs/>
                <w:color w:val="000000"/>
              </w:rPr>
              <w:t>Serum cholesterol ester FA</w:t>
            </w:r>
            <w:r w:rsidRPr="00682196">
              <w:rPr>
                <w:rFonts w:ascii="Times New Roman" w:hAnsi="Times New Roman" w:cs="Times New Roman"/>
                <w:bCs/>
              </w:rPr>
              <w:t>,</w:t>
            </w:r>
            <w:r w:rsidRPr="00682196">
              <w:rPr>
                <w:rFonts w:ascii="Times New Roman" w:hAnsi="Times New Roman" w:cs="Times New Roman"/>
                <w:bCs/>
                <w:color w:val="000000"/>
              </w:rPr>
              <w:t xml:space="preserve"> % of total FA </w:t>
            </w:r>
          </w:p>
        </w:tc>
        <w:tc>
          <w:tcPr>
            <w:tcW w:w="1793" w:type="dxa"/>
          </w:tcPr>
          <w:p w14:paraId="32D6CC19" w14:textId="77777777" w:rsidR="00A866CA" w:rsidRDefault="00A866CA" w:rsidP="0061392E">
            <w:pPr>
              <w:jc w:val="right"/>
              <w:rPr>
                <w:rFonts w:ascii="Times New Roman" w:hAnsi="Times New Roman" w:cs="Times New Roman"/>
              </w:rPr>
            </w:pPr>
          </w:p>
        </w:tc>
        <w:tc>
          <w:tcPr>
            <w:tcW w:w="1792" w:type="dxa"/>
          </w:tcPr>
          <w:p w14:paraId="7560A303" w14:textId="77777777" w:rsidR="00A866CA" w:rsidRDefault="00A866CA" w:rsidP="0061392E">
            <w:pPr>
              <w:jc w:val="right"/>
              <w:rPr>
                <w:rFonts w:ascii="Times New Roman" w:hAnsi="Times New Roman" w:cs="Times New Roman"/>
              </w:rPr>
            </w:pPr>
          </w:p>
        </w:tc>
        <w:tc>
          <w:tcPr>
            <w:tcW w:w="1792" w:type="dxa"/>
          </w:tcPr>
          <w:p w14:paraId="175A9251" w14:textId="77777777" w:rsidR="00A866CA" w:rsidRDefault="00A866CA" w:rsidP="0061392E">
            <w:pPr>
              <w:jc w:val="right"/>
              <w:rPr>
                <w:rFonts w:ascii="Times New Roman" w:hAnsi="Times New Roman" w:cs="Times New Roman"/>
              </w:rPr>
            </w:pPr>
          </w:p>
        </w:tc>
        <w:tc>
          <w:tcPr>
            <w:tcW w:w="1793" w:type="dxa"/>
          </w:tcPr>
          <w:p w14:paraId="08ABFA61" w14:textId="77777777" w:rsidR="00A866CA" w:rsidRDefault="00A866CA" w:rsidP="0061392E">
            <w:pPr>
              <w:jc w:val="right"/>
              <w:rPr>
                <w:rFonts w:ascii="Times New Roman" w:hAnsi="Times New Roman" w:cs="Times New Roman"/>
              </w:rPr>
            </w:pPr>
          </w:p>
        </w:tc>
        <w:tc>
          <w:tcPr>
            <w:tcW w:w="1163" w:type="dxa"/>
            <w:gridSpan w:val="2"/>
          </w:tcPr>
          <w:p w14:paraId="48B1239E" w14:textId="77777777" w:rsidR="00A866CA" w:rsidRDefault="00A866CA" w:rsidP="0061392E">
            <w:pPr>
              <w:jc w:val="right"/>
              <w:rPr>
                <w:rFonts w:ascii="Times New Roman" w:hAnsi="Times New Roman" w:cs="Times New Roman"/>
              </w:rPr>
            </w:pPr>
          </w:p>
        </w:tc>
      </w:tr>
      <w:tr w:rsidR="00A866CA" w14:paraId="5DACDF1B" w14:textId="77777777" w:rsidTr="0061392E">
        <w:tc>
          <w:tcPr>
            <w:tcW w:w="4188" w:type="dxa"/>
            <w:vAlign w:val="center"/>
            <w:hideMark/>
          </w:tcPr>
          <w:p w14:paraId="5CFC9D0D" w14:textId="77777777" w:rsidR="00A866CA" w:rsidRPr="00682196" w:rsidRDefault="00A866CA" w:rsidP="0061392E">
            <w:pPr>
              <w:ind w:left="321"/>
              <w:rPr>
                <w:rFonts w:ascii="Times New Roman" w:hAnsi="Times New Roman" w:cs="Times New Roman"/>
              </w:rPr>
            </w:pPr>
            <w:r w:rsidRPr="00682196">
              <w:rPr>
                <w:rFonts w:ascii="Times New Roman" w:hAnsi="Times New Roman" w:cs="Times New Roman"/>
                <w:bCs/>
              </w:rPr>
              <w:t>Pentadecanoic acid</w:t>
            </w:r>
          </w:p>
        </w:tc>
        <w:tc>
          <w:tcPr>
            <w:tcW w:w="1793" w:type="dxa"/>
            <w:hideMark/>
          </w:tcPr>
          <w:p w14:paraId="6221E5BF" w14:textId="77777777" w:rsidR="00A866CA" w:rsidRDefault="00A866CA" w:rsidP="0061392E">
            <w:pPr>
              <w:jc w:val="right"/>
              <w:rPr>
                <w:rFonts w:ascii="Times New Roman" w:hAnsi="Times New Roman" w:cs="Times New Roman"/>
              </w:rPr>
            </w:pPr>
            <w:r>
              <w:rPr>
                <w:rFonts w:ascii="Times New Roman" w:hAnsi="Times New Roman" w:cs="Times New Roman"/>
              </w:rPr>
              <w:t>0.17 (0.16, 0.18)</w:t>
            </w:r>
          </w:p>
        </w:tc>
        <w:tc>
          <w:tcPr>
            <w:tcW w:w="1792" w:type="dxa"/>
            <w:hideMark/>
          </w:tcPr>
          <w:p w14:paraId="4977AB0D" w14:textId="77777777" w:rsidR="00A866CA" w:rsidRDefault="00A866CA" w:rsidP="0061392E">
            <w:pPr>
              <w:jc w:val="right"/>
              <w:rPr>
                <w:rFonts w:ascii="Times New Roman" w:hAnsi="Times New Roman" w:cs="Times New Roman"/>
              </w:rPr>
            </w:pPr>
            <w:r>
              <w:rPr>
                <w:rFonts w:ascii="Times New Roman" w:hAnsi="Times New Roman" w:cs="Times New Roman"/>
              </w:rPr>
              <w:t>0.20 (0.20, 0.21)</w:t>
            </w:r>
          </w:p>
        </w:tc>
        <w:tc>
          <w:tcPr>
            <w:tcW w:w="1792" w:type="dxa"/>
            <w:hideMark/>
          </w:tcPr>
          <w:p w14:paraId="0EE9E353" w14:textId="77777777" w:rsidR="00A866CA" w:rsidRDefault="00A866CA" w:rsidP="0061392E">
            <w:pPr>
              <w:jc w:val="right"/>
              <w:rPr>
                <w:rFonts w:ascii="Times New Roman" w:hAnsi="Times New Roman" w:cs="Times New Roman"/>
              </w:rPr>
            </w:pPr>
            <w:r>
              <w:rPr>
                <w:rFonts w:ascii="Times New Roman" w:hAnsi="Times New Roman" w:cs="Times New Roman"/>
              </w:rPr>
              <w:t>0.23 (0.22, 0.24)</w:t>
            </w:r>
          </w:p>
        </w:tc>
        <w:tc>
          <w:tcPr>
            <w:tcW w:w="1793" w:type="dxa"/>
            <w:hideMark/>
          </w:tcPr>
          <w:p w14:paraId="3DC29336" w14:textId="77777777" w:rsidR="00A866CA" w:rsidRDefault="00A866CA" w:rsidP="0061392E">
            <w:pPr>
              <w:jc w:val="right"/>
              <w:rPr>
                <w:rFonts w:ascii="Times New Roman" w:hAnsi="Times New Roman" w:cs="Times New Roman"/>
              </w:rPr>
            </w:pPr>
            <w:r>
              <w:rPr>
                <w:rFonts w:ascii="Times New Roman" w:hAnsi="Times New Roman" w:cs="Times New Roman"/>
              </w:rPr>
              <w:t>0.27 (0.26, 0.29)</w:t>
            </w:r>
          </w:p>
        </w:tc>
        <w:tc>
          <w:tcPr>
            <w:tcW w:w="1163" w:type="dxa"/>
            <w:gridSpan w:val="2"/>
          </w:tcPr>
          <w:p w14:paraId="6C9650F6" w14:textId="77777777" w:rsidR="00A866CA" w:rsidRDefault="00A866CA" w:rsidP="0061392E">
            <w:pPr>
              <w:jc w:val="right"/>
              <w:rPr>
                <w:rFonts w:ascii="Times New Roman" w:hAnsi="Times New Roman" w:cs="Times New Roman"/>
              </w:rPr>
            </w:pPr>
            <w:r w:rsidRPr="00B33879">
              <w:rPr>
                <w:rFonts w:ascii="Times New Roman" w:hAnsi="Times New Roman" w:cs="Times New Roman"/>
              </w:rPr>
              <w:t>&lt;0.001</w:t>
            </w:r>
          </w:p>
        </w:tc>
      </w:tr>
      <w:tr w:rsidR="00A866CA" w14:paraId="70C7DA88" w14:textId="77777777" w:rsidTr="0061392E">
        <w:tc>
          <w:tcPr>
            <w:tcW w:w="4188" w:type="dxa"/>
            <w:vAlign w:val="center"/>
            <w:hideMark/>
          </w:tcPr>
          <w:p w14:paraId="4BF804D2" w14:textId="77777777" w:rsidR="00A866CA" w:rsidRPr="00682196" w:rsidRDefault="00A866CA" w:rsidP="0061392E">
            <w:pPr>
              <w:ind w:left="321"/>
              <w:rPr>
                <w:rFonts w:ascii="Times New Roman" w:hAnsi="Times New Roman" w:cs="Times New Roman"/>
                <w:bCs/>
              </w:rPr>
            </w:pPr>
            <w:r w:rsidRPr="00682196">
              <w:rPr>
                <w:rFonts w:ascii="Times New Roman" w:hAnsi="Times New Roman" w:cs="Times New Roman"/>
                <w:bCs/>
              </w:rPr>
              <w:t>Long-chain n-3 PUFA</w:t>
            </w:r>
          </w:p>
        </w:tc>
        <w:tc>
          <w:tcPr>
            <w:tcW w:w="1793" w:type="dxa"/>
            <w:hideMark/>
          </w:tcPr>
          <w:p w14:paraId="04DDC95B" w14:textId="77777777" w:rsidR="00A866CA" w:rsidRDefault="00A866CA" w:rsidP="0061392E">
            <w:pPr>
              <w:jc w:val="right"/>
              <w:rPr>
                <w:rFonts w:ascii="Times New Roman" w:hAnsi="Times New Roman" w:cs="Times New Roman"/>
              </w:rPr>
            </w:pPr>
            <w:r>
              <w:rPr>
                <w:rFonts w:ascii="Times New Roman" w:hAnsi="Times New Roman" w:cs="Times New Roman"/>
              </w:rPr>
              <w:t>2.63 (2.10, 3.30)</w:t>
            </w:r>
          </w:p>
        </w:tc>
        <w:tc>
          <w:tcPr>
            <w:tcW w:w="1792" w:type="dxa"/>
            <w:hideMark/>
          </w:tcPr>
          <w:p w14:paraId="4B824C19" w14:textId="77777777" w:rsidR="00A866CA" w:rsidRDefault="00A866CA" w:rsidP="0061392E">
            <w:pPr>
              <w:jc w:val="right"/>
              <w:rPr>
                <w:rFonts w:ascii="Times New Roman" w:hAnsi="Times New Roman" w:cs="Times New Roman"/>
              </w:rPr>
            </w:pPr>
            <w:r>
              <w:rPr>
                <w:rFonts w:ascii="Times New Roman" w:hAnsi="Times New Roman" w:cs="Times New Roman"/>
              </w:rPr>
              <w:t>2.71 (2.22, 3.43)</w:t>
            </w:r>
          </w:p>
        </w:tc>
        <w:tc>
          <w:tcPr>
            <w:tcW w:w="1792" w:type="dxa"/>
            <w:hideMark/>
          </w:tcPr>
          <w:p w14:paraId="60AE4315" w14:textId="77777777" w:rsidR="00A866CA" w:rsidRDefault="00A866CA" w:rsidP="0061392E">
            <w:pPr>
              <w:jc w:val="right"/>
              <w:rPr>
                <w:rFonts w:ascii="Times New Roman" w:hAnsi="Times New Roman" w:cs="Times New Roman"/>
              </w:rPr>
            </w:pPr>
            <w:r>
              <w:rPr>
                <w:rFonts w:ascii="Times New Roman" w:hAnsi="Times New Roman" w:cs="Times New Roman"/>
              </w:rPr>
              <w:t>2.80 (2.27, 3.48)</w:t>
            </w:r>
          </w:p>
        </w:tc>
        <w:tc>
          <w:tcPr>
            <w:tcW w:w="1793" w:type="dxa"/>
            <w:hideMark/>
          </w:tcPr>
          <w:p w14:paraId="18505AF7" w14:textId="77777777" w:rsidR="00A866CA" w:rsidRDefault="00A866CA" w:rsidP="0061392E">
            <w:pPr>
              <w:jc w:val="right"/>
              <w:rPr>
                <w:rFonts w:ascii="Times New Roman" w:hAnsi="Times New Roman" w:cs="Times New Roman"/>
              </w:rPr>
            </w:pPr>
            <w:r>
              <w:rPr>
                <w:rFonts w:ascii="Times New Roman" w:hAnsi="Times New Roman" w:cs="Times New Roman"/>
              </w:rPr>
              <w:t>2.90 (2.27, 3.64)</w:t>
            </w:r>
          </w:p>
        </w:tc>
        <w:tc>
          <w:tcPr>
            <w:tcW w:w="1163" w:type="dxa"/>
            <w:gridSpan w:val="2"/>
          </w:tcPr>
          <w:p w14:paraId="5DBE8381" w14:textId="77777777" w:rsidR="00A866CA" w:rsidRDefault="00A866CA" w:rsidP="0061392E">
            <w:pPr>
              <w:jc w:val="right"/>
              <w:rPr>
                <w:rFonts w:ascii="Times New Roman" w:hAnsi="Times New Roman" w:cs="Times New Roman"/>
              </w:rPr>
            </w:pPr>
            <w:r w:rsidRPr="00B33879">
              <w:rPr>
                <w:rFonts w:ascii="Times New Roman" w:hAnsi="Times New Roman" w:cs="Times New Roman"/>
              </w:rPr>
              <w:t>&lt;0.001</w:t>
            </w:r>
          </w:p>
        </w:tc>
      </w:tr>
      <w:tr w:rsidR="00A866CA" w14:paraId="715BB9CB" w14:textId="77777777" w:rsidTr="0061392E">
        <w:tc>
          <w:tcPr>
            <w:tcW w:w="4188" w:type="dxa"/>
            <w:vAlign w:val="center"/>
          </w:tcPr>
          <w:p w14:paraId="3E17781C" w14:textId="77777777" w:rsidR="00A866CA" w:rsidRDefault="00A866CA" w:rsidP="0061392E">
            <w:pPr>
              <w:rPr>
                <w:rFonts w:ascii="Times New Roman" w:hAnsi="Times New Roman" w:cs="Times New Roman"/>
                <w:bCs/>
              </w:rPr>
            </w:pPr>
          </w:p>
        </w:tc>
        <w:tc>
          <w:tcPr>
            <w:tcW w:w="1793" w:type="dxa"/>
          </w:tcPr>
          <w:p w14:paraId="2567A8CF" w14:textId="77777777" w:rsidR="00A866CA" w:rsidRDefault="00A866CA" w:rsidP="0061392E">
            <w:pPr>
              <w:jc w:val="right"/>
              <w:rPr>
                <w:rFonts w:ascii="Times New Roman" w:hAnsi="Times New Roman" w:cs="Times New Roman"/>
              </w:rPr>
            </w:pPr>
          </w:p>
        </w:tc>
        <w:tc>
          <w:tcPr>
            <w:tcW w:w="1792" w:type="dxa"/>
          </w:tcPr>
          <w:p w14:paraId="14C3D07D" w14:textId="77777777" w:rsidR="00A866CA" w:rsidRDefault="00A866CA" w:rsidP="0061392E">
            <w:pPr>
              <w:jc w:val="right"/>
              <w:rPr>
                <w:rFonts w:ascii="Times New Roman" w:hAnsi="Times New Roman" w:cs="Times New Roman"/>
              </w:rPr>
            </w:pPr>
          </w:p>
        </w:tc>
        <w:tc>
          <w:tcPr>
            <w:tcW w:w="1792" w:type="dxa"/>
          </w:tcPr>
          <w:p w14:paraId="3722033C" w14:textId="77777777" w:rsidR="00A866CA" w:rsidRDefault="00A866CA" w:rsidP="0061392E">
            <w:pPr>
              <w:jc w:val="right"/>
              <w:rPr>
                <w:rFonts w:ascii="Times New Roman" w:hAnsi="Times New Roman" w:cs="Times New Roman"/>
              </w:rPr>
            </w:pPr>
          </w:p>
        </w:tc>
        <w:tc>
          <w:tcPr>
            <w:tcW w:w="1793" w:type="dxa"/>
          </w:tcPr>
          <w:p w14:paraId="2EE2D4A3" w14:textId="77777777" w:rsidR="00A866CA" w:rsidRDefault="00A866CA" w:rsidP="0061392E">
            <w:pPr>
              <w:jc w:val="right"/>
              <w:rPr>
                <w:rFonts w:ascii="Times New Roman" w:hAnsi="Times New Roman" w:cs="Times New Roman"/>
              </w:rPr>
            </w:pPr>
          </w:p>
        </w:tc>
        <w:tc>
          <w:tcPr>
            <w:tcW w:w="1163" w:type="dxa"/>
            <w:gridSpan w:val="2"/>
          </w:tcPr>
          <w:p w14:paraId="4F0441C3" w14:textId="77777777" w:rsidR="00A866CA" w:rsidRDefault="00A866CA" w:rsidP="0061392E">
            <w:pPr>
              <w:jc w:val="right"/>
              <w:rPr>
                <w:rFonts w:ascii="Times New Roman" w:hAnsi="Times New Roman" w:cs="Times New Roman"/>
              </w:rPr>
            </w:pPr>
          </w:p>
        </w:tc>
      </w:tr>
      <w:tr w:rsidR="00A866CA" w14:paraId="0456BC49" w14:textId="77777777" w:rsidTr="0061392E">
        <w:tc>
          <w:tcPr>
            <w:tcW w:w="4188" w:type="dxa"/>
            <w:vAlign w:val="center"/>
          </w:tcPr>
          <w:p w14:paraId="66F3866C" w14:textId="77777777" w:rsidR="00A866CA" w:rsidRPr="00682196" w:rsidRDefault="00A866CA" w:rsidP="0061392E">
            <w:pPr>
              <w:rPr>
                <w:rFonts w:ascii="Times New Roman" w:hAnsi="Times New Roman" w:cs="Times New Roman"/>
                <w:bCs/>
              </w:rPr>
            </w:pPr>
            <w:r>
              <w:rPr>
                <w:rFonts w:ascii="Times New Roman" w:hAnsi="Times New Roman" w:cs="Times New Roman"/>
                <w:bCs/>
              </w:rPr>
              <w:t>Serum lipids (</w:t>
            </w:r>
            <w:r w:rsidRPr="00E41623">
              <w:rPr>
                <w:rFonts w:ascii="Times New Roman" w:hAnsi="Times New Roman" w:cs="Times New Roman"/>
                <w:bCs/>
              </w:rPr>
              <w:t>mmol/L)</w:t>
            </w:r>
          </w:p>
        </w:tc>
        <w:tc>
          <w:tcPr>
            <w:tcW w:w="1793" w:type="dxa"/>
          </w:tcPr>
          <w:p w14:paraId="2778C9CF" w14:textId="77777777" w:rsidR="00A866CA" w:rsidRDefault="00A866CA" w:rsidP="0061392E">
            <w:pPr>
              <w:jc w:val="right"/>
              <w:rPr>
                <w:rFonts w:ascii="Times New Roman" w:hAnsi="Times New Roman" w:cs="Times New Roman"/>
              </w:rPr>
            </w:pPr>
          </w:p>
        </w:tc>
        <w:tc>
          <w:tcPr>
            <w:tcW w:w="1792" w:type="dxa"/>
          </w:tcPr>
          <w:p w14:paraId="5FE2C53E" w14:textId="77777777" w:rsidR="00A866CA" w:rsidRDefault="00A866CA" w:rsidP="0061392E">
            <w:pPr>
              <w:jc w:val="right"/>
              <w:rPr>
                <w:rFonts w:ascii="Times New Roman" w:hAnsi="Times New Roman" w:cs="Times New Roman"/>
              </w:rPr>
            </w:pPr>
          </w:p>
        </w:tc>
        <w:tc>
          <w:tcPr>
            <w:tcW w:w="1792" w:type="dxa"/>
          </w:tcPr>
          <w:p w14:paraId="19B5BA76" w14:textId="77777777" w:rsidR="00A866CA" w:rsidRDefault="00A866CA" w:rsidP="0061392E">
            <w:pPr>
              <w:jc w:val="right"/>
              <w:rPr>
                <w:rFonts w:ascii="Times New Roman" w:hAnsi="Times New Roman" w:cs="Times New Roman"/>
              </w:rPr>
            </w:pPr>
          </w:p>
        </w:tc>
        <w:tc>
          <w:tcPr>
            <w:tcW w:w="1793" w:type="dxa"/>
          </w:tcPr>
          <w:p w14:paraId="6BBEF9A9" w14:textId="77777777" w:rsidR="00A866CA" w:rsidRDefault="00A866CA" w:rsidP="0061392E">
            <w:pPr>
              <w:jc w:val="right"/>
              <w:rPr>
                <w:rFonts w:ascii="Times New Roman" w:hAnsi="Times New Roman" w:cs="Times New Roman"/>
              </w:rPr>
            </w:pPr>
          </w:p>
        </w:tc>
        <w:tc>
          <w:tcPr>
            <w:tcW w:w="1163" w:type="dxa"/>
            <w:gridSpan w:val="2"/>
          </w:tcPr>
          <w:p w14:paraId="187CBC76" w14:textId="77777777" w:rsidR="00A866CA" w:rsidRDefault="00A866CA" w:rsidP="0061392E">
            <w:pPr>
              <w:jc w:val="right"/>
              <w:rPr>
                <w:rFonts w:ascii="Times New Roman" w:hAnsi="Times New Roman" w:cs="Times New Roman"/>
              </w:rPr>
            </w:pPr>
          </w:p>
        </w:tc>
      </w:tr>
      <w:tr w:rsidR="00A866CA" w14:paraId="423D4666" w14:textId="77777777" w:rsidTr="0061392E">
        <w:tc>
          <w:tcPr>
            <w:tcW w:w="4188" w:type="dxa"/>
            <w:vAlign w:val="center"/>
          </w:tcPr>
          <w:p w14:paraId="0E81DF97" w14:textId="77777777" w:rsidR="00A866CA" w:rsidRPr="00682196" w:rsidRDefault="00A866CA" w:rsidP="0061392E">
            <w:pPr>
              <w:ind w:left="321"/>
              <w:rPr>
                <w:rFonts w:ascii="Times New Roman" w:hAnsi="Times New Roman" w:cs="Times New Roman"/>
                <w:bCs/>
              </w:rPr>
            </w:pPr>
            <w:r>
              <w:rPr>
                <w:rFonts w:ascii="Times New Roman" w:hAnsi="Times New Roman" w:cs="Times New Roman"/>
                <w:bCs/>
              </w:rPr>
              <w:t>Total cholesterol</w:t>
            </w:r>
          </w:p>
        </w:tc>
        <w:tc>
          <w:tcPr>
            <w:tcW w:w="1793" w:type="dxa"/>
          </w:tcPr>
          <w:p w14:paraId="276B57A2" w14:textId="77777777" w:rsidR="00A866CA" w:rsidRDefault="00A866CA" w:rsidP="0061392E">
            <w:pPr>
              <w:jc w:val="right"/>
              <w:rPr>
                <w:rFonts w:ascii="Times New Roman" w:hAnsi="Times New Roman" w:cs="Times New Roman"/>
              </w:rPr>
            </w:pPr>
            <w:r>
              <w:rPr>
                <w:rFonts w:ascii="Times New Roman" w:hAnsi="Times New Roman" w:cs="Times New Roman"/>
              </w:rPr>
              <w:t>6.2 (5.5, 6.8)</w:t>
            </w:r>
          </w:p>
        </w:tc>
        <w:tc>
          <w:tcPr>
            <w:tcW w:w="1792" w:type="dxa"/>
          </w:tcPr>
          <w:p w14:paraId="5C0DA908" w14:textId="77777777" w:rsidR="00A866CA" w:rsidRDefault="00A866CA" w:rsidP="0061392E">
            <w:pPr>
              <w:jc w:val="right"/>
              <w:rPr>
                <w:rFonts w:ascii="Times New Roman" w:hAnsi="Times New Roman" w:cs="Times New Roman"/>
              </w:rPr>
            </w:pPr>
            <w:r>
              <w:rPr>
                <w:rFonts w:ascii="Times New Roman" w:hAnsi="Times New Roman" w:cs="Times New Roman"/>
              </w:rPr>
              <w:t>6.0 (5.4, 6.7)</w:t>
            </w:r>
          </w:p>
        </w:tc>
        <w:tc>
          <w:tcPr>
            <w:tcW w:w="1792" w:type="dxa"/>
          </w:tcPr>
          <w:p w14:paraId="131A872E" w14:textId="77777777" w:rsidR="00A866CA" w:rsidRDefault="00A866CA" w:rsidP="0061392E">
            <w:pPr>
              <w:jc w:val="right"/>
              <w:rPr>
                <w:rFonts w:ascii="Times New Roman" w:hAnsi="Times New Roman" w:cs="Times New Roman"/>
              </w:rPr>
            </w:pPr>
            <w:r>
              <w:rPr>
                <w:rFonts w:ascii="Times New Roman" w:hAnsi="Times New Roman" w:cs="Times New Roman"/>
              </w:rPr>
              <w:t>5.8 (5.2, 6.4)</w:t>
            </w:r>
          </w:p>
        </w:tc>
        <w:tc>
          <w:tcPr>
            <w:tcW w:w="1793" w:type="dxa"/>
          </w:tcPr>
          <w:p w14:paraId="7BC09911" w14:textId="77777777" w:rsidR="00A866CA" w:rsidRDefault="00A866CA" w:rsidP="0061392E">
            <w:pPr>
              <w:jc w:val="right"/>
              <w:rPr>
                <w:rFonts w:ascii="Times New Roman" w:hAnsi="Times New Roman" w:cs="Times New Roman"/>
              </w:rPr>
            </w:pPr>
            <w:r>
              <w:rPr>
                <w:rFonts w:ascii="Times New Roman" w:hAnsi="Times New Roman" w:cs="Times New Roman"/>
              </w:rPr>
              <w:t>5.7 (5.0, 6.3)</w:t>
            </w:r>
          </w:p>
        </w:tc>
        <w:tc>
          <w:tcPr>
            <w:tcW w:w="1163" w:type="dxa"/>
            <w:gridSpan w:val="2"/>
          </w:tcPr>
          <w:p w14:paraId="26BD2B92" w14:textId="77777777" w:rsidR="00A866CA" w:rsidRDefault="00A866CA" w:rsidP="0061392E">
            <w:pPr>
              <w:jc w:val="right"/>
              <w:rPr>
                <w:rFonts w:ascii="Times New Roman" w:hAnsi="Times New Roman" w:cs="Times New Roman"/>
              </w:rPr>
            </w:pPr>
            <w:r>
              <w:rPr>
                <w:rFonts w:ascii="Times New Roman" w:hAnsi="Times New Roman" w:cs="Times New Roman"/>
              </w:rPr>
              <w:t>&lt;0.001</w:t>
            </w:r>
          </w:p>
        </w:tc>
      </w:tr>
      <w:tr w:rsidR="00A866CA" w14:paraId="754F1BAB" w14:textId="77777777" w:rsidTr="0061392E">
        <w:tc>
          <w:tcPr>
            <w:tcW w:w="4188" w:type="dxa"/>
            <w:vAlign w:val="center"/>
          </w:tcPr>
          <w:p w14:paraId="43C28009" w14:textId="77777777" w:rsidR="00A866CA" w:rsidRPr="00682196" w:rsidRDefault="00A866CA" w:rsidP="0061392E">
            <w:pPr>
              <w:ind w:left="321"/>
              <w:rPr>
                <w:rFonts w:ascii="Times New Roman" w:hAnsi="Times New Roman" w:cs="Times New Roman"/>
                <w:bCs/>
              </w:rPr>
            </w:pPr>
            <w:r>
              <w:rPr>
                <w:rFonts w:ascii="Times New Roman" w:hAnsi="Times New Roman" w:cs="Times New Roman"/>
                <w:bCs/>
              </w:rPr>
              <w:t>HDL cholesterol</w:t>
            </w:r>
          </w:p>
        </w:tc>
        <w:tc>
          <w:tcPr>
            <w:tcW w:w="1793" w:type="dxa"/>
          </w:tcPr>
          <w:p w14:paraId="17B6AFF7" w14:textId="77777777" w:rsidR="00A866CA" w:rsidRDefault="00A866CA" w:rsidP="0061392E">
            <w:pPr>
              <w:jc w:val="right"/>
              <w:rPr>
                <w:rFonts w:ascii="Times New Roman" w:hAnsi="Times New Roman" w:cs="Times New Roman"/>
              </w:rPr>
            </w:pPr>
            <w:r>
              <w:rPr>
                <w:rFonts w:ascii="Times New Roman" w:hAnsi="Times New Roman" w:cs="Times New Roman"/>
              </w:rPr>
              <w:t>1.5 (1.2, 1.8)</w:t>
            </w:r>
          </w:p>
        </w:tc>
        <w:tc>
          <w:tcPr>
            <w:tcW w:w="1792" w:type="dxa"/>
          </w:tcPr>
          <w:p w14:paraId="56895046" w14:textId="77777777" w:rsidR="00A866CA" w:rsidRDefault="00A866CA" w:rsidP="0061392E">
            <w:pPr>
              <w:jc w:val="right"/>
              <w:rPr>
                <w:rFonts w:ascii="Times New Roman" w:hAnsi="Times New Roman" w:cs="Times New Roman"/>
              </w:rPr>
            </w:pPr>
            <w:r>
              <w:rPr>
                <w:rFonts w:ascii="Times New Roman" w:hAnsi="Times New Roman" w:cs="Times New Roman"/>
              </w:rPr>
              <w:t>1.5 (1.2, 1.7)</w:t>
            </w:r>
          </w:p>
        </w:tc>
        <w:tc>
          <w:tcPr>
            <w:tcW w:w="1792" w:type="dxa"/>
          </w:tcPr>
          <w:p w14:paraId="6CD97A73" w14:textId="77777777" w:rsidR="00A866CA" w:rsidRDefault="00A866CA" w:rsidP="0061392E">
            <w:pPr>
              <w:jc w:val="right"/>
              <w:rPr>
                <w:rFonts w:ascii="Times New Roman" w:hAnsi="Times New Roman" w:cs="Times New Roman"/>
              </w:rPr>
            </w:pPr>
            <w:r>
              <w:rPr>
                <w:rFonts w:ascii="Times New Roman" w:hAnsi="Times New Roman" w:cs="Times New Roman"/>
              </w:rPr>
              <w:t>1.4 (1.2, 1.7)</w:t>
            </w:r>
          </w:p>
        </w:tc>
        <w:tc>
          <w:tcPr>
            <w:tcW w:w="1793" w:type="dxa"/>
          </w:tcPr>
          <w:p w14:paraId="6E3B72A1" w14:textId="77777777" w:rsidR="00A866CA" w:rsidRDefault="00A866CA" w:rsidP="0061392E">
            <w:pPr>
              <w:jc w:val="right"/>
              <w:rPr>
                <w:rFonts w:ascii="Times New Roman" w:hAnsi="Times New Roman" w:cs="Times New Roman"/>
              </w:rPr>
            </w:pPr>
            <w:r>
              <w:rPr>
                <w:rFonts w:ascii="Times New Roman" w:hAnsi="Times New Roman" w:cs="Times New Roman"/>
              </w:rPr>
              <w:t>1.4 (1.2, 1.7)</w:t>
            </w:r>
          </w:p>
        </w:tc>
        <w:tc>
          <w:tcPr>
            <w:tcW w:w="1163" w:type="dxa"/>
            <w:gridSpan w:val="2"/>
          </w:tcPr>
          <w:p w14:paraId="79A97735" w14:textId="77777777" w:rsidR="00A866CA" w:rsidRDefault="00A866CA" w:rsidP="0061392E">
            <w:pPr>
              <w:jc w:val="right"/>
              <w:rPr>
                <w:rFonts w:ascii="Times New Roman" w:hAnsi="Times New Roman" w:cs="Times New Roman"/>
              </w:rPr>
            </w:pPr>
            <w:r>
              <w:rPr>
                <w:rFonts w:ascii="Times New Roman" w:hAnsi="Times New Roman" w:cs="Times New Roman"/>
              </w:rPr>
              <w:t>0.001</w:t>
            </w:r>
          </w:p>
        </w:tc>
      </w:tr>
      <w:tr w:rsidR="00A866CA" w14:paraId="7C0B79A8" w14:textId="77777777" w:rsidTr="0061392E">
        <w:tc>
          <w:tcPr>
            <w:tcW w:w="4188" w:type="dxa"/>
            <w:vAlign w:val="center"/>
          </w:tcPr>
          <w:p w14:paraId="76E57337" w14:textId="77777777" w:rsidR="00A866CA" w:rsidRPr="00682196" w:rsidRDefault="00A866CA" w:rsidP="0061392E">
            <w:pPr>
              <w:ind w:left="321"/>
              <w:rPr>
                <w:rFonts w:ascii="Times New Roman" w:hAnsi="Times New Roman" w:cs="Times New Roman"/>
                <w:bCs/>
              </w:rPr>
            </w:pPr>
            <w:r>
              <w:rPr>
                <w:rFonts w:ascii="Times New Roman" w:hAnsi="Times New Roman" w:cs="Times New Roman"/>
                <w:bCs/>
              </w:rPr>
              <w:t xml:space="preserve">LDL cholesterol </w:t>
            </w:r>
          </w:p>
        </w:tc>
        <w:tc>
          <w:tcPr>
            <w:tcW w:w="1793" w:type="dxa"/>
          </w:tcPr>
          <w:p w14:paraId="5B820E2C" w14:textId="77777777" w:rsidR="00A866CA" w:rsidRDefault="00A866CA" w:rsidP="0061392E">
            <w:pPr>
              <w:jc w:val="right"/>
              <w:rPr>
                <w:rFonts w:ascii="Times New Roman" w:hAnsi="Times New Roman" w:cs="Times New Roman"/>
              </w:rPr>
            </w:pPr>
            <w:r>
              <w:rPr>
                <w:rFonts w:ascii="Times New Roman" w:hAnsi="Times New Roman" w:cs="Times New Roman"/>
              </w:rPr>
              <w:t>4.0 (3.3, 4.6)</w:t>
            </w:r>
          </w:p>
        </w:tc>
        <w:tc>
          <w:tcPr>
            <w:tcW w:w="1792" w:type="dxa"/>
          </w:tcPr>
          <w:p w14:paraId="27669E4E" w14:textId="77777777" w:rsidR="00A866CA" w:rsidRDefault="00A866CA" w:rsidP="0061392E">
            <w:pPr>
              <w:jc w:val="right"/>
              <w:rPr>
                <w:rFonts w:ascii="Times New Roman" w:hAnsi="Times New Roman" w:cs="Times New Roman"/>
              </w:rPr>
            </w:pPr>
            <w:r>
              <w:rPr>
                <w:rFonts w:ascii="Times New Roman" w:hAnsi="Times New Roman" w:cs="Times New Roman"/>
              </w:rPr>
              <w:t>3.9 (3.3, 4.5)</w:t>
            </w:r>
          </w:p>
        </w:tc>
        <w:tc>
          <w:tcPr>
            <w:tcW w:w="1792" w:type="dxa"/>
          </w:tcPr>
          <w:p w14:paraId="26D3D487" w14:textId="77777777" w:rsidR="00A866CA" w:rsidRDefault="00A866CA" w:rsidP="0061392E">
            <w:pPr>
              <w:jc w:val="right"/>
              <w:rPr>
                <w:rFonts w:ascii="Times New Roman" w:hAnsi="Times New Roman" w:cs="Times New Roman"/>
              </w:rPr>
            </w:pPr>
            <w:r>
              <w:rPr>
                <w:rFonts w:ascii="Times New Roman" w:hAnsi="Times New Roman" w:cs="Times New Roman"/>
              </w:rPr>
              <w:t>3.8 (3.2, 4.4)</w:t>
            </w:r>
          </w:p>
        </w:tc>
        <w:tc>
          <w:tcPr>
            <w:tcW w:w="1793" w:type="dxa"/>
          </w:tcPr>
          <w:p w14:paraId="278D0FBE" w14:textId="77777777" w:rsidR="00A866CA" w:rsidRDefault="00A866CA" w:rsidP="0061392E">
            <w:pPr>
              <w:jc w:val="right"/>
              <w:rPr>
                <w:rFonts w:ascii="Times New Roman" w:hAnsi="Times New Roman" w:cs="Times New Roman"/>
              </w:rPr>
            </w:pPr>
            <w:r>
              <w:rPr>
                <w:rFonts w:ascii="Times New Roman" w:hAnsi="Times New Roman" w:cs="Times New Roman"/>
              </w:rPr>
              <w:t>3.7 (3.1, 4.3)</w:t>
            </w:r>
          </w:p>
        </w:tc>
        <w:tc>
          <w:tcPr>
            <w:tcW w:w="1163" w:type="dxa"/>
            <w:gridSpan w:val="2"/>
          </w:tcPr>
          <w:p w14:paraId="69A1B78D" w14:textId="77777777" w:rsidR="00A866CA" w:rsidRDefault="00A866CA" w:rsidP="0061392E">
            <w:pPr>
              <w:jc w:val="right"/>
              <w:rPr>
                <w:rFonts w:ascii="Times New Roman" w:hAnsi="Times New Roman" w:cs="Times New Roman"/>
              </w:rPr>
            </w:pPr>
            <w:r w:rsidRPr="00235740">
              <w:rPr>
                <w:rFonts w:ascii="Times New Roman" w:hAnsi="Times New Roman" w:cs="Times New Roman"/>
              </w:rPr>
              <w:t>&lt;0.001</w:t>
            </w:r>
          </w:p>
        </w:tc>
      </w:tr>
      <w:tr w:rsidR="00A866CA" w14:paraId="4C0CBED7" w14:textId="77777777" w:rsidTr="0061392E">
        <w:tc>
          <w:tcPr>
            <w:tcW w:w="4188" w:type="dxa"/>
            <w:vAlign w:val="center"/>
          </w:tcPr>
          <w:p w14:paraId="5F470F46" w14:textId="77777777" w:rsidR="00A866CA" w:rsidRPr="00682196" w:rsidRDefault="00A866CA" w:rsidP="0061392E">
            <w:pPr>
              <w:ind w:left="321"/>
              <w:rPr>
                <w:rFonts w:ascii="Times New Roman" w:hAnsi="Times New Roman" w:cs="Times New Roman"/>
                <w:bCs/>
              </w:rPr>
            </w:pPr>
            <w:r>
              <w:rPr>
                <w:rFonts w:ascii="Times New Roman" w:hAnsi="Times New Roman" w:cs="Times New Roman"/>
                <w:bCs/>
              </w:rPr>
              <w:t>Triglycerides</w:t>
            </w:r>
          </w:p>
        </w:tc>
        <w:tc>
          <w:tcPr>
            <w:tcW w:w="1793" w:type="dxa"/>
          </w:tcPr>
          <w:p w14:paraId="4421EA57" w14:textId="77777777" w:rsidR="00A866CA" w:rsidRDefault="00A866CA" w:rsidP="0061392E">
            <w:pPr>
              <w:jc w:val="right"/>
              <w:rPr>
                <w:rFonts w:ascii="Times New Roman" w:hAnsi="Times New Roman" w:cs="Times New Roman"/>
              </w:rPr>
            </w:pPr>
            <w:r>
              <w:rPr>
                <w:rFonts w:ascii="Times New Roman" w:hAnsi="Times New Roman" w:cs="Times New Roman"/>
              </w:rPr>
              <w:t>1.3 (0.9, 1.8)</w:t>
            </w:r>
          </w:p>
        </w:tc>
        <w:tc>
          <w:tcPr>
            <w:tcW w:w="1792" w:type="dxa"/>
          </w:tcPr>
          <w:p w14:paraId="6427D363" w14:textId="77777777" w:rsidR="00A866CA" w:rsidRDefault="00A866CA" w:rsidP="0061392E">
            <w:pPr>
              <w:jc w:val="right"/>
              <w:rPr>
                <w:rFonts w:ascii="Times New Roman" w:hAnsi="Times New Roman" w:cs="Times New Roman"/>
              </w:rPr>
            </w:pPr>
            <w:r>
              <w:rPr>
                <w:rFonts w:ascii="Times New Roman" w:hAnsi="Times New Roman" w:cs="Times New Roman"/>
              </w:rPr>
              <w:t>1.2 (0.9, 1.6)</w:t>
            </w:r>
          </w:p>
        </w:tc>
        <w:tc>
          <w:tcPr>
            <w:tcW w:w="1792" w:type="dxa"/>
          </w:tcPr>
          <w:p w14:paraId="66E55740" w14:textId="77777777" w:rsidR="00A866CA" w:rsidRDefault="00A866CA" w:rsidP="0061392E">
            <w:pPr>
              <w:jc w:val="right"/>
              <w:rPr>
                <w:rFonts w:ascii="Times New Roman" w:hAnsi="Times New Roman" w:cs="Times New Roman"/>
              </w:rPr>
            </w:pPr>
            <w:r>
              <w:rPr>
                <w:rFonts w:ascii="Times New Roman" w:hAnsi="Times New Roman" w:cs="Times New Roman"/>
              </w:rPr>
              <w:t>1.1 (0.8, 1.5)</w:t>
            </w:r>
          </w:p>
        </w:tc>
        <w:tc>
          <w:tcPr>
            <w:tcW w:w="1793" w:type="dxa"/>
          </w:tcPr>
          <w:p w14:paraId="07512DBC" w14:textId="77777777" w:rsidR="00A866CA" w:rsidRDefault="00A866CA" w:rsidP="0061392E">
            <w:pPr>
              <w:jc w:val="right"/>
              <w:rPr>
                <w:rFonts w:ascii="Times New Roman" w:hAnsi="Times New Roman" w:cs="Times New Roman"/>
              </w:rPr>
            </w:pPr>
            <w:r>
              <w:rPr>
                <w:rFonts w:ascii="Times New Roman" w:hAnsi="Times New Roman" w:cs="Times New Roman"/>
              </w:rPr>
              <w:t>1.0 (0.8, 1.5)</w:t>
            </w:r>
          </w:p>
        </w:tc>
        <w:tc>
          <w:tcPr>
            <w:tcW w:w="1163" w:type="dxa"/>
            <w:gridSpan w:val="2"/>
          </w:tcPr>
          <w:p w14:paraId="505445F6" w14:textId="77777777" w:rsidR="00A866CA" w:rsidRDefault="00A866CA" w:rsidP="0061392E">
            <w:pPr>
              <w:jc w:val="right"/>
              <w:rPr>
                <w:rFonts w:ascii="Times New Roman" w:hAnsi="Times New Roman" w:cs="Times New Roman"/>
              </w:rPr>
            </w:pPr>
            <w:r w:rsidRPr="00235740">
              <w:rPr>
                <w:rFonts w:ascii="Times New Roman" w:hAnsi="Times New Roman" w:cs="Times New Roman"/>
              </w:rPr>
              <w:t>&lt;0.001</w:t>
            </w:r>
          </w:p>
        </w:tc>
      </w:tr>
      <w:tr w:rsidR="00A866CA" w14:paraId="799D855D" w14:textId="77777777" w:rsidTr="0061392E">
        <w:tc>
          <w:tcPr>
            <w:tcW w:w="4188" w:type="dxa"/>
            <w:vAlign w:val="center"/>
          </w:tcPr>
          <w:p w14:paraId="20021B18" w14:textId="77777777" w:rsidR="00A866CA" w:rsidRPr="00682196" w:rsidRDefault="00A866CA" w:rsidP="0061392E">
            <w:pPr>
              <w:rPr>
                <w:rFonts w:ascii="Times New Roman" w:hAnsi="Times New Roman" w:cs="Times New Roman"/>
                <w:bCs/>
              </w:rPr>
            </w:pPr>
          </w:p>
        </w:tc>
        <w:tc>
          <w:tcPr>
            <w:tcW w:w="1793" w:type="dxa"/>
          </w:tcPr>
          <w:p w14:paraId="0BD62B28" w14:textId="77777777" w:rsidR="00A866CA" w:rsidRDefault="00A866CA" w:rsidP="0061392E">
            <w:pPr>
              <w:jc w:val="right"/>
              <w:rPr>
                <w:rFonts w:ascii="Times New Roman" w:hAnsi="Times New Roman" w:cs="Times New Roman"/>
              </w:rPr>
            </w:pPr>
          </w:p>
        </w:tc>
        <w:tc>
          <w:tcPr>
            <w:tcW w:w="1792" w:type="dxa"/>
          </w:tcPr>
          <w:p w14:paraId="3242634A" w14:textId="77777777" w:rsidR="00A866CA" w:rsidRDefault="00A866CA" w:rsidP="0061392E">
            <w:pPr>
              <w:jc w:val="right"/>
              <w:rPr>
                <w:rFonts w:ascii="Times New Roman" w:hAnsi="Times New Roman" w:cs="Times New Roman"/>
              </w:rPr>
            </w:pPr>
          </w:p>
        </w:tc>
        <w:tc>
          <w:tcPr>
            <w:tcW w:w="1792" w:type="dxa"/>
          </w:tcPr>
          <w:p w14:paraId="37E7EBD8" w14:textId="77777777" w:rsidR="00A866CA" w:rsidRDefault="00A866CA" w:rsidP="0061392E">
            <w:pPr>
              <w:jc w:val="right"/>
              <w:rPr>
                <w:rFonts w:ascii="Times New Roman" w:hAnsi="Times New Roman" w:cs="Times New Roman"/>
              </w:rPr>
            </w:pPr>
          </w:p>
        </w:tc>
        <w:tc>
          <w:tcPr>
            <w:tcW w:w="1793" w:type="dxa"/>
          </w:tcPr>
          <w:p w14:paraId="574F8EC4" w14:textId="77777777" w:rsidR="00A866CA" w:rsidRDefault="00A866CA" w:rsidP="0061392E">
            <w:pPr>
              <w:jc w:val="right"/>
              <w:rPr>
                <w:rFonts w:ascii="Times New Roman" w:hAnsi="Times New Roman" w:cs="Times New Roman"/>
              </w:rPr>
            </w:pPr>
          </w:p>
        </w:tc>
        <w:tc>
          <w:tcPr>
            <w:tcW w:w="1163" w:type="dxa"/>
            <w:gridSpan w:val="2"/>
          </w:tcPr>
          <w:p w14:paraId="2224D21E" w14:textId="77777777" w:rsidR="00A866CA" w:rsidRDefault="00A866CA" w:rsidP="0061392E">
            <w:pPr>
              <w:jc w:val="right"/>
              <w:rPr>
                <w:rFonts w:ascii="Times New Roman" w:hAnsi="Times New Roman" w:cs="Times New Roman"/>
              </w:rPr>
            </w:pPr>
          </w:p>
        </w:tc>
      </w:tr>
      <w:tr w:rsidR="00A866CA" w14:paraId="4400F617" w14:textId="77777777" w:rsidTr="0061392E">
        <w:tc>
          <w:tcPr>
            <w:tcW w:w="4188" w:type="dxa"/>
            <w:vAlign w:val="center"/>
            <w:hideMark/>
          </w:tcPr>
          <w:p w14:paraId="2B123108" w14:textId="77777777" w:rsidR="00A866CA" w:rsidRPr="00682196" w:rsidRDefault="00A866CA" w:rsidP="0061392E">
            <w:pPr>
              <w:rPr>
                <w:rFonts w:ascii="Times New Roman" w:hAnsi="Times New Roman" w:cs="Times New Roman"/>
              </w:rPr>
            </w:pPr>
            <w:r w:rsidRPr="00682196">
              <w:rPr>
                <w:rFonts w:ascii="Times New Roman" w:hAnsi="Times New Roman" w:cs="Times New Roman"/>
                <w:bCs/>
              </w:rPr>
              <w:t>Physical activity, n (%)</w:t>
            </w:r>
          </w:p>
        </w:tc>
        <w:tc>
          <w:tcPr>
            <w:tcW w:w="1793" w:type="dxa"/>
          </w:tcPr>
          <w:p w14:paraId="73EFB747" w14:textId="77777777" w:rsidR="00A866CA" w:rsidRDefault="00A866CA" w:rsidP="0061392E">
            <w:pPr>
              <w:jc w:val="right"/>
              <w:rPr>
                <w:rFonts w:ascii="Times New Roman" w:hAnsi="Times New Roman" w:cs="Times New Roman"/>
              </w:rPr>
            </w:pPr>
          </w:p>
        </w:tc>
        <w:tc>
          <w:tcPr>
            <w:tcW w:w="1792" w:type="dxa"/>
          </w:tcPr>
          <w:p w14:paraId="4E57018C" w14:textId="77777777" w:rsidR="00A866CA" w:rsidRDefault="00A866CA" w:rsidP="0061392E">
            <w:pPr>
              <w:jc w:val="right"/>
              <w:rPr>
                <w:rFonts w:ascii="Times New Roman" w:hAnsi="Times New Roman" w:cs="Times New Roman"/>
              </w:rPr>
            </w:pPr>
          </w:p>
        </w:tc>
        <w:tc>
          <w:tcPr>
            <w:tcW w:w="1792" w:type="dxa"/>
          </w:tcPr>
          <w:p w14:paraId="7AE34148" w14:textId="77777777" w:rsidR="00A866CA" w:rsidRDefault="00A866CA" w:rsidP="0061392E">
            <w:pPr>
              <w:jc w:val="right"/>
              <w:rPr>
                <w:rFonts w:ascii="Times New Roman" w:hAnsi="Times New Roman" w:cs="Times New Roman"/>
              </w:rPr>
            </w:pPr>
          </w:p>
        </w:tc>
        <w:tc>
          <w:tcPr>
            <w:tcW w:w="1793" w:type="dxa"/>
          </w:tcPr>
          <w:p w14:paraId="7B4C56CC" w14:textId="77777777" w:rsidR="00A866CA" w:rsidRDefault="00A866CA" w:rsidP="0061392E">
            <w:pPr>
              <w:jc w:val="right"/>
              <w:rPr>
                <w:rFonts w:ascii="Times New Roman" w:hAnsi="Times New Roman" w:cs="Times New Roman"/>
              </w:rPr>
            </w:pPr>
          </w:p>
        </w:tc>
        <w:tc>
          <w:tcPr>
            <w:tcW w:w="1163" w:type="dxa"/>
            <w:gridSpan w:val="2"/>
          </w:tcPr>
          <w:p w14:paraId="3AAAC2D3" w14:textId="77777777" w:rsidR="00A866CA" w:rsidRDefault="00A866CA" w:rsidP="0061392E">
            <w:pPr>
              <w:jc w:val="right"/>
              <w:rPr>
                <w:rFonts w:ascii="Times New Roman" w:hAnsi="Times New Roman" w:cs="Times New Roman"/>
              </w:rPr>
            </w:pPr>
            <w:r>
              <w:rPr>
                <w:rFonts w:ascii="Times New Roman" w:hAnsi="Times New Roman" w:cs="Times New Roman"/>
              </w:rPr>
              <w:t>0.006</w:t>
            </w:r>
          </w:p>
        </w:tc>
      </w:tr>
      <w:tr w:rsidR="00A866CA" w14:paraId="42B6879F" w14:textId="77777777" w:rsidTr="0061392E">
        <w:tc>
          <w:tcPr>
            <w:tcW w:w="4188" w:type="dxa"/>
            <w:vAlign w:val="center"/>
            <w:hideMark/>
          </w:tcPr>
          <w:p w14:paraId="73ED973C" w14:textId="77777777" w:rsidR="00A866CA" w:rsidRPr="00682196" w:rsidRDefault="00A866CA" w:rsidP="0061392E">
            <w:pPr>
              <w:ind w:left="321"/>
              <w:rPr>
                <w:rFonts w:ascii="Times New Roman" w:hAnsi="Times New Roman" w:cs="Times New Roman"/>
                <w:bCs/>
              </w:rPr>
            </w:pPr>
            <w:r w:rsidRPr="00682196">
              <w:rPr>
                <w:rFonts w:ascii="Times New Roman" w:hAnsi="Times New Roman" w:cs="Times New Roman"/>
                <w:bCs/>
              </w:rPr>
              <w:t>Sedentary</w:t>
            </w:r>
          </w:p>
        </w:tc>
        <w:tc>
          <w:tcPr>
            <w:tcW w:w="1793" w:type="dxa"/>
            <w:hideMark/>
          </w:tcPr>
          <w:p w14:paraId="7CCFD28D" w14:textId="77777777" w:rsidR="00A866CA" w:rsidRDefault="00A866CA" w:rsidP="0061392E">
            <w:pPr>
              <w:jc w:val="right"/>
              <w:rPr>
                <w:rFonts w:ascii="Times New Roman" w:hAnsi="Times New Roman" w:cs="Times New Roman"/>
              </w:rPr>
            </w:pPr>
            <w:r>
              <w:rPr>
                <w:rFonts w:ascii="Times New Roman" w:hAnsi="Times New Roman" w:cs="Times New Roman"/>
              </w:rPr>
              <w:t>136 (13)</w:t>
            </w:r>
          </w:p>
        </w:tc>
        <w:tc>
          <w:tcPr>
            <w:tcW w:w="1792" w:type="dxa"/>
            <w:hideMark/>
          </w:tcPr>
          <w:p w14:paraId="4BCD71DE" w14:textId="77777777" w:rsidR="00A866CA" w:rsidRDefault="00A866CA" w:rsidP="0061392E">
            <w:pPr>
              <w:jc w:val="right"/>
              <w:rPr>
                <w:rFonts w:ascii="Times New Roman" w:hAnsi="Times New Roman" w:cs="Times New Roman"/>
              </w:rPr>
            </w:pPr>
            <w:r>
              <w:rPr>
                <w:rFonts w:ascii="Times New Roman" w:hAnsi="Times New Roman" w:cs="Times New Roman"/>
              </w:rPr>
              <w:t>108 (11)</w:t>
            </w:r>
          </w:p>
        </w:tc>
        <w:tc>
          <w:tcPr>
            <w:tcW w:w="1792" w:type="dxa"/>
            <w:hideMark/>
          </w:tcPr>
          <w:p w14:paraId="23963B39" w14:textId="77777777" w:rsidR="00A866CA" w:rsidRDefault="00A866CA" w:rsidP="0061392E">
            <w:pPr>
              <w:jc w:val="right"/>
              <w:rPr>
                <w:rFonts w:ascii="Times New Roman" w:hAnsi="Times New Roman" w:cs="Times New Roman"/>
              </w:rPr>
            </w:pPr>
            <w:r>
              <w:rPr>
                <w:rFonts w:ascii="Times New Roman" w:hAnsi="Times New Roman" w:cs="Times New Roman"/>
              </w:rPr>
              <w:t>114 (11)</w:t>
            </w:r>
          </w:p>
        </w:tc>
        <w:tc>
          <w:tcPr>
            <w:tcW w:w="1793" w:type="dxa"/>
            <w:hideMark/>
          </w:tcPr>
          <w:p w14:paraId="556AD0EC" w14:textId="77777777" w:rsidR="00A866CA" w:rsidRDefault="00A866CA" w:rsidP="0061392E">
            <w:pPr>
              <w:jc w:val="right"/>
              <w:rPr>
                <w:rFonts w:ascii="Times New Roman" w:hAnsi="Times New Roman" w:cs="Times New Roman"/>
              </w:rPr>
            </w:pPr>
            <w:r>
              <w:rPr>
                <w:rFonts w:ascii="Times New Roman" w:hAnsi="Times New Roman" w:cs="Times New Roman"/>
              </w:rPr>
              <w:t>95 (9)</w:t>
            </w:r>
          </w:p>
        </w:tc>
        <w:tc>
          <w:tcPr>
            <w:tcW w:w="1163" w:type="dxa"/>
            <w:gridSpan w:val="2"/>
          </w:tcPr>
          <w:p w14:paraId="7DDDD80E" w14:textId="77777777" w:rsidR="00A866CA" w:rsidRDefault="00A866CA" w:rsidP="0061392E">
            <w:pPr>
              <w:jc w:val="right"/>
              <w:rPr>
                <w:rFonts w:ascii="Times New Roman" w:hAnsi="Times New Roman" w:cs="Times New Roman"/>
              </w:rPr>
            </w:pPr>
          </w:p>
        </w:tc>
      </w:tr>
      <w:tr w:rsidR="00A866CA" w14:paraId="5947DA50" w14:textId="77777777" w:rsidTr="0061392E">
        <w:tc>
          <w:tcPr>
            <w:tcW w:w="4188" w:type="dxa"/>
            <w:vAlign w:val="center"/>
            <w:hideMark/>
          </w:tcPr>
          <w:p w14:paraId="6F7DC663" w14:textId="77777777" w:rsidR="00A866CA" w:rsidRPr="00682196" w:rsidRDefault="00A866CA" w:rsidP="0061392E">
            <w:pPr>
              <w:ind w:left="321"/>
              <w:rPr>
                <w:rFonts w:ascii="Times New Roman" w:hAnsi="Times New Roman" w:cs="Times New Roman"/>
                <w:bCs/>
              </w:rPr>
            </w:pPr>
            <w:r w:rsidRPr="00682196">
              <w:rPr>
                <w:rFonts w:ascii="Times New Roman" w:hAnsi="Times New Roman" w:cs="Times New Roman"/>
                <w:bCs/>
              </w:rPr>
              <w:t>Light exercise</w:t>
            </w:r>
          </w:p>
        </w:tc>
        <w:tc>
          <w:tcPr>
            <w:tcW w:w="1793" w:type="dxa"/>
            <w:hideMark/>
          </w:tcPr>
          <w:p w14:paraId="4730A5D2" w14:textId="77777777" w:rsidR="00A866CA" w:rsidRDefault="00A866CA" w:rsidP="0061392E">
            <w:pPr>
              <w:jc w:val="right"/>
              <w:rPr>
                <w:rFonts w:ascii="Times New Roman" w:hAnsi="Times New Roman" w:cs="Times New Roman"/>
              </w:rPr>
            </w:pPr>
            <w:r>
              <w:rPr>
                <w:rFonts w:ascii="Times New Roman" w:hAnsi="Times New Roman" w:cs="Times New Roman"/>
              </w:rPr>
              <w:t>578 (59)</w:t>
            </w:r>
          </w:p>
        </w:tc>
        <w:tc>
          <w:tcPr>
            <w:tcW w:w="1792" w:type="dxa"/>
            <w:hideMark/>
          </w:tcPr>
          <w:p w14:paraId="30564BD2" w14:textId="77777777" w:rsidR="00A866CA" w:rsidRDefault="00A866CA" w:rsidP="0061392E">
            <w:pPr>
              <w:jc w:val="right"/>
              <w:rPr>
                <w:rFonts w:ascii="Times New Roman" w:hAnsi="Times New Roman" w:cs="Times New Roman"/>
              </w:rPr>
            </w:pPr>
            <w:r>
              <w:rPr>
                <w:rFonts w:ascii="Times New Roman" w:hAnsi="Times New Roman" w:cs="Times New Roman"/>
              </w:rPr>
              <w:t>595 (60)</w:t>
            </w:r>
          </w:p>
        </w:tc>
        <w:tc>
          <w:tcPr>
            <w:tcW w:w="1792" w:type="dxa"/>
            <w:hideMark/>
          </w:tcPr>
          <w:p w14:paraId="79A78BA8" w14:textId="77777777" w:rsidR="00A866CA" w:rsidRDefault="00A866CA" w:rsidP="0061392E">
            <w:pPr>
              <w:jc w:val="right"/>
              <w:rPr>
                <w:rFonts w:ascii="Times New Roman" w:hAnsi="Times New Roman" w:cs="Times New Roman"/>
              </w:rPr>
            </w:pPr>
            <w:r>
              <w:rPr>
                <w:rFonts w:ascii="Times New Roman" w:hAnsi="Times New Roman" w:cs="Times New Roman"/>
              </w:rPr>
              <w:t>582 (59)</w:t>
            </w:r>
          </w:p>
        </w:tc>
        <w:tc>
          <w:tcPr>
            <w:tcW w:w="1793" w:type="dxa"/>
            <w:hideMark/>
          </w:tcPr>
          <w:p w14:paraId="2BA59A1A" w14:textId="77777777" w:rsidR="00A866CA" w:rsidRDefault="00A866CA" w:rsidP="0061392E">
            <w:pPr>
              <w:jc w:val="right"/>
              <w:rPr>
                <w:rFonts w:ascii="Times New Roman" w:hAnsi="Times New Roman" w:cs="Times New Roman"/>
              </w:rPr>
            </w:pPr>
            <w:r>
              <w:rPr>
                <w:rFonts w:ascii="Times New Roman" w:hAnsi="Times New Roman" w:cs="Times New Roman"/>
              </w:rPr>
              <w:t>555 (55)</w:t>
            </w:r>
          </w:p>
        </w:tc>
        <w:tc>
          <w:tcPr>
            <w:tcW w:w="1163" w:type="dxa"/>
            <w:gridSpan w:val="2"/>
          </w:tcPr>
          <w:p w14:paraId="0B15AAD8" w14:textId="77777777" w:rsidR="00A866CA" w:rsidRDefault="00A866CA" w:rsidP="0061392E">
            <w:pPr>
              <w:jc w:val="right"/>
              <w:rPr>
                <w:rFonts w:ascii="Times New Roman" w:hAnsi="Times New Roman" w:cs="Times New Roman"/>
              </w:rPr>
            </w:pPr>
          </w:p>
        </w:tc>
      </w:tr>
      <w:tr w:rsidR="00A866CA" w14:paraId="01BCF8EE" w14:textId="77777777" w:rsidTr="0061392E">
        <w:tc>
          <w:tcPr>
            <w:tcW w:w="4188" w:type="dxa"/>
            <w:vAlign w:val="center"/>
            <w:hideMark/>
          </w:tcPr>
          <w:p w14:paraId="348F1198" w14:textId="77777777" w:rsidR="00A866CA" w:rsidRPr="00682196" w:rsidRDefault="00A866CA" w:rsidP="0061392E">
            <w:pPr>
              <w:ind w:left="321"/>
              <w:rPr>
                <w:rFonts w:ascii="Times New Roman" w:hAnsi="Times New Roman" w:cs="Times New Roman"/>
                <w:bCs/>
              </w:rPr>
            </w:pPr>
            <w:r w:rsidRPr="00682196">
              <w:rPr>
                <w:rFonts w:ascii="Times New Roman" w:hAnsi="Times New Roman" w:cs="Times New Roman"/>
                <w:bCs/>
              </w:rPr>
              <w:t>Moderate exercise</w:t>
            </w:r>
          </w:p>
        </w:tc>
        <w:tc>
          <w:tcPr>
            <w:tcW w:w="1793" w:type="dxa"/>
            <w:hideMark/>
          </w:tcPr>
          <w:p w14:paraId="6FA2C896" w14:textId="77777777" w:rsidR="00A866CA" w:rsidRDefault="00A866CA" w:rsidP="0061392E">
            <w:pPr>
              <w:jc w:val="right"/>
              <w:rPr>
                <w:rFonts w:ascii="Times New Roman" w:hAnsi="Times New Roman" w:cs="Times New Roman"/>
              </w:rPr>
            </w:pPr>
            <w:r>
              <w:rPr>
                <w:rFonts w:ascii="Times New Roman" w:hAnsi="Times New Roman" w:cs="Times New Roman"/>
              </w:rPr>
              <w:t>199 (20)</w:t>
            </w:r>
          </w:p>
        </w:tc>
        <w:tc>
          <w:tcPr>
            <w:tcW w:w="1792" w:type="dxa"/>
            <w:hideMark/>
          </w:tcPr>
          <w:p w14:paraId="52F61090" w14:textId="77777777" w:rsidR="00A866CA" w:rsidRDefault="00A866CA" w:rsidP="0061392E">
            <w:pPr>
              <w:jc w:val="right"/>
              <w:rPr>
                <w:rFonts w:ascii="Times New Roman" w:hAnsi="Times New Roman" w:cs="Times New Roman"/>
              </w:rPr>
            </w:pPr>
            <w:r>
              <w:rPr>
                <w:rFonts w:ascii="Times New Roman" w:hAnsi="Times New Roman" w:cs="Times New Roman"/>
              </w:rPr>
              <w:t>224 (23)</w:t>
            </w:r>
          </w:p>
        </w:tc>
        <w:tc>
          <w:tcPr>
            <w:tcW w:w="1792" w:type="dxa"/>
            <w:hideMark/>
          </w:tcPr>
          <w:p w14:paraId="44E637B5" w14:textId="77777777" w:rsidR="00A866CA" w:rsidRDefault="00A866CA" w:rsidP="0061392E">
            <w:pPr>
              <w:jc w:val="right"/>
              <w:rPr>
                <w:rFonts w:ascii="Times New Roman" w:hAnsi="Times New Roman" w:cs="Times New Roman"/>
              </w:rPr>
            </w:pPr>
            <w:r>
              <w:rPr>
                <w:rFonts w:ascii="Times New Roman" w:hAnsi="Times New Roman" w:cs="Times New Roman"/>
              </w:rPr>
              <w:t>228 (23)</w:t>
            </w:r>
          </w:p>
        </w:tc>
        <w:tc>
          <w:tcPr>
            <w:tcW w:w="1793" w:type="dxa"/>
            <w:hideMark/>
          </w:tcPr>
          <w:p w14:paraId="4EF3FAF6" w14:textId="77777777" w:rsidR="00A866CA" w:rsidRDefault="00A866CA" w:rsidP="0061392E">
            <w:pPr>
              <w:jc w:val="right"/>
              <w:rPr>
                <w:rFonts w:ascii="Times New Roman" w:hAnsi="Times New Roman" w:cs="Times New Roman"/>
              </w:rPr>
            </w:pPr>
            <w:r>
              <w:rPr>
                <w:rFonts w:ascii="Times New Roman" w:hAnsi="Times New Roman" w:cs="Times New Roman"/>
              </w:rPr>
              <w:t>265 (26)</w:t>
            </w:r>
          </w:p>
        </w:tc>
        <w:tc>
          <w:tcPr>
            <w:tcW w:w="1163" w:type="dxa"/>
            <w:gridSpan w:val="2"/>
          </w:tcPr>
          <w:p w14:paraId="00EF91E7" w14:textId="77777777" w:rsidR="00A866CA" w:rsidRDefault="00A866CA" w:rsidP="0061392E">
            <w:pPr>
              <w:jc w:val="right"/>
              <w:rPr>
                <w:rFonts w:ascii="Times New Roman" w:hAnsi="Times New Roman" w:cs="Times New Roman"/>
              </w:rPr>
            </w:pPr>
          </w:p>
        </w:tc>
      </w:tr>
      <w:tr w:rsidR="00A866CA" w14:paraId="30FF94BD" w14:textId="77777777" w:rsidTr="0061392E">
        <w:tc>
          <w:tcPr>
            <w:tcW w:w="4188" w:type="dxa"/>
            <w:vAlign w:val="center"/>
            <w:hideMark/>
          </w:tcPr>
          <w:p w14:paraId="49A663CE" w14:textId="77777777" w:rsidR="00A866CA" w:rsidRPr="00682196" w:rsidRDefault="00A866CA" w:rsidP="0061392E">
            <w:pPr>
              <w:ind w:left="321"/>
              <w:rPr>
                <w:rFonts w:ascii="Times New Roman" w:hAnsi="Times New Roman" w:cs="Times New Roman"/>
                <w:bCs/>
              </w:rPr>
            </w:pPr>
            <w:r w:rsidRPr="00682196">
              <w:rPr>
                <w:rFonts w:ascii="Times New Roman" w:hAnsi="Times New Roman" w:cs="Times New Roman"/>
                <w:bCs/>
              </w:rPr>
              <w:t>Regular exercise</w:t>
            </w:r>
          </w:p>
        </w:tc>
        <w:tc>
          <w:tcPr>
            <w:tcW w:w="1793" w:type="dxa"/>
            <w:hideMark/>
          </w:tcPr>
          <w:p w14:paraId="0F4FB4A9" w14:textId="77777777" w:rsidR="00A866CA" w:rsidRDefault="00A866CA" w:rsidP="0061392E">
            <w:pPr>
              <w:jc w:val="right"/>
              <w:rPr>
                <w:rFonts w:ascii="Times New Roman" w:hAnsi="Times New Roman" w:cs="Times New Roman"/>
              </w:rPr>
            </w:pPr>
            <w:r>
              <w:rPr>
                <w:rFonts w:ascii="Times New Roman" w:hAnsi="Times New Roman" w:cs="Times New Roman"/>
              </w:rPr>
              <w:t>70 (7)</w:t>
            </w:r>
          </w:p>
        </w:tc>
        <w:tc>
          <w:tcPr>
            <w:tcW w:w="1792" w:type="dxa"/>
            <w:hideMark/>
          </w:tcPr>
          <w:p w14:paraId="7FD261F3" w14:textId="77777777" w:rsidR="00A866CA" w:rsidRDefault="00A866CA" w:rsidP="0061392E">
            <w:pPr>
              <w:jc w:val="right"/>
              <w:rPr>
                <w:rFonts w:ascii="Times New Roman" w:hAnsi="Times New Roman" w:cs="Times New Roman"/>
              </w:rPr>
            </w:pPr>
            <w:r>
              <w:rPr>
                <w:rFonts w:ascii="Times New Roman" w:hAnsi="Times New Roman" w:cs="Times New Roman"/>
              </w:rPr>
              <w:t>66 (7)</w:t>
            </w:r>
          </w:p>
        </w:tc>
        <w:tc>
          <w:tcPr>
            <w:tcW w:w="1792" w:type="dxa"/>
            <w:hideMark/>
          </w:tcPr>
          <w:p w14:paraId="4504AE13" w14:textId="77777777" w:rsidR="00A866CA" w:rsidRDefault="00A866CA" w:rsidP="0061392E">
            <w:pPr>
              <w:jc w:val="right"/>
              <w:rPr>
                <w:rFonts w:ascii="Times New Roman" w:hAnsi="Times New Roman" w:cs="Times New Roman"/>
              </w:rPr>
            </w:pPr>
            <w:r>
              <w:rPr>
                <w:rFonts w:ascii="Times New Roman" w:hAnsi="Times New Roman" w:cs="Times New Roman"/>
              </w:rPr>
              <w:t>70 (7)</w:t>
            </w:r>
          </w:p>
        </w:tc>
        <w:tc>
          <w:tcPr>
            <w:tcW w:w="1793" w:type="dxa"/>
            <w:hideMark/>
          </w:tcPr>
          <w:p w14:paraId="5F96E00C" w14:textId="77777777" w:rsidR="00A866CA" w:rsidRDefault="00A866CA" w:rsidP="0061392E">
            <w:pPr>
              <w:jc w:val="right"/>
              <w:rPr>
                <w:rFonts w:ascii="Times New Roman" w:hAnsi="Times New Roman" w:cs="Times New Roman"/>
              </w:rPr>
            </w:pPr>
            <w:r>
              <w:rPr>
                <w:rFonts w:ascii="Times New Roman" w:hAnsi="Times New Roman" w:cs="Times New Roman"/>
              </w:rPr>
              <w:t>89 (9)</w:t>
            </w:r>
          </w:p>
        </w:tc>
        <w:tc>
          <w:tcPr>
            <w:tcW w:w="1163" w:type="dxa"/>
            <w:gridSpan w:val="2"/>
          </w:tcPr>
          <w:p w14:paraId="3A1E21B3" w14:textId="77777777" w:rsidR="00A866CA" w:rsidRDefault="00A866CA" w:rsidP="0061392E">
            <w:pPr>
              <w:jc w:val="right"/>
              <w:rPr>
                <w:rFonts w:ascii="Times New Roman" w:hAnsi="Times New Roman" w:cs="Times New Roman"/>
              </w:rPr>
            </w:pPr>
          </w:p>
        </w:tc>
      </w:tr>
      <w:tr w:rsidR="00A866CA" w14:paraId="1210224E" w14:textId="77777777" w:rsidTr="0061392E">
        <w:tc>
          <w:tcPr>
            <w:tcW w:w="4188" w:type="dxa"/>
            <w:vAlign w:val="center"/>
          </w:tcPr>
          <w:p w14:paraId="57F9DFCA" w14:textId="77777777" w:rsidR="00A866CA" w:rsidRPr="00682196" w:rsidRDefault="00A866CA" w:rsidP="0061392E">
            <w:pPr>
              <w:rPr>
                <w:rFonts w:ascii="Times New Roman" w:hAnsi="Times New Roman" w:cs="Times New Roman"/>
                <w:bCs/>
              </w:rPr>
            </w:pPr>
          </w:p>
        </w:tc>
        <w:tc>
          <w:tcPr>
            <w:tcW w:w="1793" w:type="dxa"/>
          </w:tcPr>
          <w:p w14:paraId="280B2D03" w14:textId="77777777" w:rsidR="00A866CA" w:rsidRDefault="00A866CA" w:rsidP="0061392E">
            <w:pPr>
              <w:jc w:val="right"/>
              <w:rPr>
                <w:rFonts w:ascii="Times New Roman" w:hAnsi="Times New Roman" w:cs="Times New Roman"/>
              </w:rPr>
            </w:pPr>
          </w:p>
        </w:tc>
        <w:tc>
          <w:tcPr>
            <w:tcW w:w="1792" w:type="dxa"/>
          </w:tcPr>
          <w:p w14:paraId="4FCAA3C1" w14:textId="77777777" w:rsidR="00A866CA" w:rsidRDefault="00A866CA" w:rsidP="0061392E">
            <w:pPr>
              <w:jc w:val="right"/>
              <w:rPr>
                <w:rFonts w:ascii="Times New Roman" w:hAnsi="Times New Roman" w:cs="Times New Roman"/>
              </w:rPr>
            </w:pPr>
          </w:p>
        </w:tc>
        <w:tc>
          <w:tcPr>
            <w:tcW w:w="1792" w:type="dxa"/>
          </w:tcPr>
          <w:p w14:paraId="2BF910E3" w14:textId="77777777" w:rsidR="00A866CA" w:rsidRDefault="00A866CA" w:rsidP="0061392E">
            <w:pPr>
              <w:jc w:val="right"/>
              <w:rPr>
                <w:rFonts w:ascii="Times New Roman" w:hAnsi="Times New Roman" w:cs="Times New Roman"/>
              </w:rPr>
            </w:pPr>
          </w:p>
        </w:tc>
        <w:tc>
          <w:tcPr>
            <w:tcW w:w="1793" w:type="dxa"/>
          </w:tcPr>
          <w:p w14:paraId="0D098BEA" w14:textId="77777777" w:rsidR="00A866CA" w:rsidRDefault="00A866CA" w:rsidP="0061392E">
            <w:pPr>
              <w:jc w:val="right"/>
              <w:rPr>
                <w:rFonts w:ascii="Times New Roman" w:hAnsi="Times New Roman" w:cs="Times New Roman"/>
              </w:rPr>
            </w:pPr>
          </w:p>
        </w:tc>
        <w:tc>
          <w:tcPr>
            <w:tcW w:w="1163" w:type="dxa"/>
            <w:gridSpan w:val="2"/>
          </w:tcPr>
          <w:p w14:paraId="4249535E" w14:textId="77777777" w:rsidR="00A866CA" w:rsidRPr="00235740" w:rsidRDefault="00A866CA" w:rsidP="0061392E">
            <w:pPr>
              <w:jc w:val="right"/>
              <w:rPr>
                <w:rFonts w:ascii="Times New Roman" w:hAnsi="Times New Roman" w:cs="Times New Roman"/>
              </w:rPr>
            </w:pPr>
          </w:p>
        </w:tc>
      </w:tr>
      <w:tr w:rsidR="00A866CA" w14:paraId="198B9AEC" w14:textId="77777777" w:rsidTr="0061392E">
        <w:tc>
          <w:tcPr>
            <w:tcW w:w="4188" w:type="dxa"/>
            <w:vAlign w:val="center"/>
            <w:hideMark/>
          </w:tcPr>
          <w:p w14:paraId="1000C60F" w14:textId="77777777" w:rsidR="00A866CA" w:rsidRPr="00682196" w:rsidRDefault="00A866CA" w:rsidP="0061392E">
            <w:pPr>
              <w:rPr>
                <w:rFonts w:ascii="Times New Roman" w:hAnsi="Times New Roman" w:cs="Times New Roman"/>
                <w:bCs/>
              </w:rPr>
            </w:pPr>
            <w:r w:rsidRPr="00682196">
              <w:rPr>
                <w:rFonts w:ascii="Times New Roman" w:hAnsi="Times New Roman" w:cs="Times New Roman"/>
                <w:bCs/>
              </w:rPr>
              <w:t>Smoking, n (%)</w:t>
            </w:r>
          </w:p>
        </w:tc>
        <w:tc>
          <w:tcPr>
            <w:tcW w:w="1793" w:type="dxa"/>
          </w:tcPr>
          <w:p w14:paraId="08BAD803" w14:textId="77777777" w:rsidR="00A866CA" w:rsidRDefault="00A866CA" w:rsidP="0061392E">
            <w:pPr>
              <w:jc w:val="right"/>
              <w:rPr>
                <w:rFonts w:ascii="Times New Roman" w:hAnsi="Times New Roman" w:cs="Times New Roman"/>
              </w:rPr>
            </w:pPr>
          </w:p>
        </w:tc>
        <w:tc>
          <w:tcPr>
            <w:tcW w:w="1792" w:type="dxa"/>
          </w:tcPr>
          <w:p w14:paraId="02FDA52A" w14:textId="77777777" w:rsidR="00A866CA" w:rsidRDefault="00A866CA" w:rsidP="0061392E">
            <w:pPr>
              <w:jc w:val="right"/>
              <w:rPr>
                <w:rFonts w:ascii="Times New Roman" w:hAnsi="Times New Roman" w:cs="Times New Roman"/>
              </w:rPr>
            </w:pPr>
          </w:p>
        </w:tc>
        <w:tc>
          <w:tcPr>
            <w:tcW w:w="1792" w:type="dxa"/>
          </w:tcPr>
          <w:p w14:paraId="57B5E6F7" w14:textId="77777777" w:rsidR="00A866CA" w:rsidRDefault="00A866CA" w:rsidP="0061392E">
            <w:pPr>
              <w:jc w:val="right"/>
              <w:rPr>
                <w:rFonts w:ascii="Times New Roman" w:hAnsi="Times New Roman" w:cs="Times New Roman"/>
              </w:rPr>
            </w:pPr>
          </w:p>
        </w:tc>
        <w:tc>
          <w:tcPr>
            <w:tcW w:w="1793" w:type="dxa"/>
          </w:tcPr>
          <w:p w14:paraId="786A8019" w14:textId="77777777" w:rsidR="00A866CA" w:rsidRDefault="00A866CA" w:rsidP="0061392E">
            <w:pPr>
              <w:jc w:val="right"/>
              <w:rPr>
                <w:rFonts w:ascii="Times New Roman" w:hAnsi="Times New Roman" w:cs="Times New Roman"/>
              </w:rPr>
            </w:pPr>
          </w:p>
        </w:tc>
        <w:tc>
          <w:tcPr>
            <w:tcW w:w="1163" w:type="dxa"/>
            <w:gridSpan w:val="2"/>
          </w:tcPr>
          <w:p w14:paraId="28C14548" w14:textId="77777777" w:rsidR="00A866CA" w:rsidRDefault="00A866CA" w:rsidP="0061392E">
            <w:pPr>
              <w:jc w:val="right"/>
              <w:rPr>
                <w:rFonts w:ascii="Times New Roman" w:hAnsi="Times New Roman" w:cs="Times New Roman"/>
              </w:rPr>
            </w:pPr>
            <w:r w:rsidRPr="00235740">
              <w:rPr>
                <w:rFonts w:ascii="Times New Roman" w:hAnsi="Times New Roman" w:cs="Times New Roman"/>
              </w:rPr>
              <w:t>&lt;0.001</w:t>
            </w:r>
          </w:p>
        </w:tc>
      </w:tr>
      <w:tr w:rsidR="00A866CA" w14:paraId="5C71A628" w14:textId="77777777" w:rsidTr="0061392E">
        <w:tc>
          <w:tcPr>
            <w:tcW w:w="4188" w:type="dxa"/>
            <w:vAlign w:val="center"/>
            <w:hideMark/>
          </w:tcPr>
          <w:p w14:paraId="1BC31951" w14:textId="77777777" w:rsidR="00A866CA" w:rsidRPr="00682196" w:rsidRDefault="00A866CA" w:rsidP="0061392E">
            <w:pPr>
              <w:ind w:left="321"/>
              <w:rPr>
                <w:rFonts w:ascii="Times New Roman" w:hAnsi="Times New Roman" w:cs="Times New Roman"/>
                <w:bCs/>
              </w:rPr>
            </w:pPr>
            <w:r w:rsidRPr="00682196">
              <w:rPr>
                <w:rFonts w:ascii="Times New Roman" w:hAnsi="Times New Roman" w:cs="Times New Roman"/>
                <w:bCs/>
              </w:rPr>
              <w:t>Never</w:t>
            </w:r>
          </w:p>
        </w:tc>
        <w:tc>
          <w:tcPr>
            <w:tcW w:w="1793" w:type="dxa"/>
            <w:hideMark/>
          </w:tcPr>
          <w:p w14:paraId="26AEFA24" w14:textId="77777777" w:rsidR="00A866CA" w:rsidRDefault="00A866CA" w:rsidP="0061392E">
            <w:pPr>
              <w:jc w:val="right"/>
              <w:rPr>
                <w:rFonts w:ascii="Times New Roman" w:hAnsi="Times New Roman" w:cs="Times New Roman"/>
              </w:rPr>
            </w:pPr>
            <w:r>
              <w:rPr>
                <w:rFonts w:ascii="Times New Roman" w:hAnsi="Times New Roman" w:cs="Times New Roman"/>
              </w:rPr>
              <w:t>310 (31)</w:t>
            </w:r>
          </w:p>
        </w:tc>
        <w:tc>
          <w:tcPr>
            <w:tcW w:w="1792" w:type="dxa"/>
            <w:hideMark/>
          </w:tcPr>
          <w:p w14:paraId="21BEF605" w14:textId="77777777" w:rsidR="00A866CA" w:rsidRDefault="00A866CA" w:rsidP="0061392E">
            <w:pPr>
              <w:jc w:val="right"/>
              <w:rPr>
                <w:rFonts w:ascii="Times New Roman" w:hAnsi="Times New Roman" w:cs="Times New Roman"/>
              </w:rPr>
            </w:pPr>
            <w:r>
              <w:rPr>
                <w:rFonts w:ascii="Times New Roman" w:hAnsi="Times New Roman" w:cs="Times New Roman"/>
              </w:rPr>
              <w:t>370 (37)</w:t>
            </w:r>
          </w:p>
        </w:tc>
        <w:tc>
          <w:tcPr>
            <w:tcW w:w="1792" w:type="dxa"/>
            <w:hideMark/>
          </w:tcPr>
          <w:p w14:paraId="35F0E779" w14:textId="77777777" w:rsidR="00A866CA" w:rsidRDefault="00A866CA" w:rsidP="0061392E">
            <w:pPr>
              <w:jc w:val="right"/>
              <w:rPr>
                <w:rFonts w:ascii="Times New Roman" w:hAnsi="Times New Roman" w:cs="Times New Roman"/>
              </w:rPr>
            </w:pPr>
            <w:r>
              <w:rPr>
                <w:rFonts w:ascii="Times New Roman" w:hAnsi="Times New Roman" w:cs="Times New Roman"/>
              </w:rPr>
              <w:t>424 (42)</w:t>
            </w:r>
          </w:p>
        </w:tc>
        <w:tc>
          <w:tcPr>
            <w:tcW w:w="1793" w:type="dxa"/>
            <w:hideMark/>
          </w:tcPr>
          <w:p w14:paraId="75ECD5A2" w14:textId="77777777" w:rsidR="00A866CA" w:rsidRDefault="00A866CA" w:rsidP="0061392E">
            <w:pPr>
              <w:jc w:val="right"/>
              <w:rPr>
                <w:rFonts w:ascii="Times New Roman" w:hAnsi="Times New Roman" w:cs="Times New Roman"/>
              </w:rPr>
            </w:pPr>
            <w:r>
              <w:rPr>
                <w:rFonts w:ascii="Times New Roman" w:hAnsi="Times New Roman" w:cs="Times New Roman"/>
              </w:rPr>
              <w:t>476 (48)</w:t>
            </w:r>
          </w:p>
        </w:tc>
        <w:tc>
          <w:tcPr>
            <w:tcW w:w="1163" w:type="dxa"/>
            <w:gridSpan w:val="2"/>
          </w:tcPr>
          <w:p w14:paraId="19CCAF66" w14:textId="77777777" w:rsidR="00A866CA" w:rsidRDefault="00A866CA" w:rsidP="0061392E">
            <w:pPr>
              <w:jc w:val="right"/>
              <w:rPr>
                <w:rFonts w:ascii="Times New Roman" w:hAnsi="Times New Roman" w:cs="Times New Roman"/>
              </w:rPr>
            </w:pPr>
          </w:p>
        </w:tc>
      </w:tr>
      <w:tr w:rsidR="00A866CA" w14:paraId="0150543C" w14:textId="77777777" w:rsidTr="0061392E">
        <w:tc>
          <w:tcPr>
            <w:tcW w:w="4188" w:type="dxa"/>
            <w:vAlign w:val="center"/>
            <w:hideMark/>
          </w:tcPr>
          <w:p w14:paraId="0F003F06" w14:textId="77777777" w:rsidR="00A866CA" w:rsidRPr="00682196" w:rsidRDefault="00A866CA" w:rsidP="0061392E">
            <w:pPr>
              <w:ind w:left="321"/>
              <w:rPr>
                <w:rFonts w:ascii="Times New Roman" w:hAnsi="Times New Roman" w:cs="Times New Roman"/>
                <w:bCs/>
              </w:rPr>
            </w:pPr>
            <w:r w:rsidRPr="00682196">
              <w:rPr>
                <w:rFonts w:ascii="Times New Roman" w:hAnsi="Times New Roman" w:cs="Times New Roman"/>
                <w:bCs/>
              </w:rPr>
              <w:t>Former</w:t>
            </w:r>
          </w:p>
        </w:tc>
        <w:tc>
          <w:tcPr>
            <w:tcW w:w="1793" w:type="dxa"/>
            <w:hideMark/>
          </w:tcPr>
          <w:p w14:paraId="177E91A3" w14:textId="77777777" w:rsidR="00A866CA" w:rsidRDefault="00A866CA" w:rsidP="0061392E">
            <w:pPr>
              <w:jc w:val="right"/>
              <w:rPr>
                <w:rFonts w:ascii="Times New Roman" w:hAnsi="Times New Roman" w:cs="Times New Roman"/>
              </w:rPr>
            </w:pPr>
            <w:r>
              <w:rPr>
                <w:rFonts w:ascii="Times New Roman" w:hAnsi="Times New Roman" w:cs="Times New Roman"/>
              </w:rPr>
              <w:t>401 (40)</w:t>
            </w:r>
          </w:p>
        </w:tc>
        <w:tc>
          <w:tcPr>
            <w:tcW w:w="1792" w:type="dxa"/>
            <w:hideMark/>
          </w:tcPr>
          <w:p w14:paraId="6DA5E67D" w14:textId="77777777" w:rsidR="00A866CA" w:rsidRDefault="00A866CA" w:rsidP="0061392E">
            <w:pPr>
              <w:jc w:val="right"/>
              <w:rPr>
                <w:rFonts w:ascii="Times New Roman" w:hAnsi="Times New Roman" w:cs="Times New Roman"/>
              </w:rPr>
            </w:pPr>
            <w:r>
              <w:rPr>
                <w:rFonts w:ascii="Times New Roman" w:hAnsi="Times New Roman" w:cs="Times New Roman"/>
              </w:rPr>
              <w:t>400 (41)</w:t>
            </w:r>
          </w:p>
        </w:tc>
        <w:tc>
          <w:tcPr>
            <w:tcW w:w="1792" w:type="dxa"/>
            <w:hideMark/>
          </w:tcPr>
          <w:p w14:paraId="1088462B" w14:textId="77777777" w:rsidR="00A866CA" w:rsidRDefault="00A866CA" w:rsidP="0061392E">
            <w:pPr>
              <w:jc w:val="right"/>
              <w:rPr>
                <w:rFonts w:ascii="Times New Roman" w:hAnsi="Times New Roman" w:cs="Times New Roman"/>
              </w:rPr>
            </w:pPr>
            <w:r>
              <w:rPr>
                <w:rFonts w:ascii="Times New Roman" w:hAnsi="Times New Roman" w:cs="Times New Roman"/>
              </w:rPr>
              <w:t>379 (38)</w:t>
            </w:r>
          </w:p>
        </w:tc>
        <w:tc>
          <w:tcPr>
            <w:tcW w:w="1793" w:type="dxa"/>
            <w:hideMark/>
          </w:tcPr>
          <w:p w14:paraId="56F8A3BB" w14:textId="77777777" w:rsidR="00A866CA" w:rsidRDefault="00A866CA" w:rsidP="0061392E">
            <w:pPr>
              <w:jc w:val="right"/>
              <w:rPr>
                <w:rFonts w:ascii="Times New Roman" w:hAnsi="Times New Roman" w:cs="Times New Roman"/>
              </w:rPr>
            </w:pPr>
            <w:r>
              <w:rPr>
                <w:rFonts w:ascii="Times New Roman" w:hAnsi="Times New Roman" w:cs="Times New Roman"/>
              </w:rPr>
              <w:t>363 (36)</w:t>
            </w:r>
          </w:p>
        </w:tc>
        <w:tc>
          <w:tcPr>
            <w:tcW w:w="1163" w:type="dxa"/>
            <w:gridSpan w:val="2"/>
          </w:tcPr>
          <w:p w14:paraId="1BAE1B0C" w14:textId="77777777" w:rsidR="00A866CA" w:rsidRDefault="00A866CA" w:rsidP="0061392E">
            <w:pPr>
              <w:jc w:val="right"/>
              <w:rPr>
                <w:rFonts w:ascii="Times New Roman" w:hAnsi="Times New Roman" w:cs="Times New Roman"/>
              </w:rPr>
            </w:pPr>
          </w:p>
        </w:tc>
      </w:tr>
      <w:tr w:rsidR="00A866CA" w14:paraId="1031B667" w14:textId="77777777" w:rsidTr="0061392E">
        <w:tc>
          <w:tcPr>
            <w:tcW w:w="4188" w:type="dxa"/>
            <w:vAlign w:val="center"/>
            <w:hideMark/>
          </w:tcPr>
          <w:p w14:paraId="01BC301B" w14:textId="77777777" w:rsidR="00A866CA" w:rsidRPr="00682196" w:rsidRDefault="00A866CA" w:rsidP="0061392E">
            <w:pPr>
              <w:ind w:left="321"/>
              <w:rPr>
                <w:rFonts w:ascii="Times New Roman" w:hAnsi="Times New Roman" w:cs="Times New Roman"/>
                <w:bCs/>
              </w:rPr>
            </w:pPr>
            <w:r w:rsidRPr="00682196">
              <w:rPr>
                <w:rFonts w:ascii="Times New Roman" w:hAnsi="Times New Roman" w:cs="Times New Roman"/>
                <w:bCs/>
              </w:rPr>
              <w:t>Current</w:t>
            </w:r>
          </w:p>
        </w:tc>
        <w:tc>
          <w:tcPr>
            <w:tcW w:w="1793" w:type="dxa"/>
            <w:hideMark/>
          </w:tcPr>
          <w:p w14:paraId="2B8E3907" w14:textId="77777777" w:rsidR="00A866CA" w:rsidRDefault="00A866CA" w:rsidP="0061392E">
            <w:pPr>
              <w:jc w:val="right"/>
              <w:rPr>
                <w:rFonts w:ascii="Times New Roman" w:hAnsi="Times New Roman" w:cs="Times New Roman"/>
              </w:rPr>
            </w:pPr>
            <w:r>
              <w:rPr>
                <w:rFonts w:ascii="Times New Roman" w:hAnsi="Times New Roman" w:cs="Times New Roman"/>
              </w:rPr>
              <w:t>280 (28)</w:t>
            </w:r>
          </w:p>
        </w:tc>
        <w:tc>
          <w:tcPr>
            <w:tcW w:w="1792" w:type="dxa"/>
            <w:hideMark/>
          </w:tcPr>
          <w:p w14:paraId="0A2E8FE2" w14:textId="77777777" w:rsidR="00A866CA" w:rsidRDefault="00A866CA" w:rsidP="0061392E">
            <w:pPr>
              <w:jc w:val="right"/>
              <w:rPr>
                <w:rFonts w:ascii="Times New Roman" w:hAnsi="Times New Roman" w:cs="Times New Roman"/>
              </w:rPr>
            </w:pPr>
            <w:r>
              <w:rPr>
                <w:rFonts w:ascii="Times New Roman" w:hAnsi="Times New Roman" w:cs="Times New Roman"/>
              </w:rPr>
              <w:t>217 (22)</w:t>
            </w:r>
          </w:p>
        </w:tc>
        <w:tc>
          <w:tcPr>
            <w:tcW w:w="1792" w:type="dxa"/>
            <w:hideMark/>
          </w:tcPr>
          <w:p w14:paraId="37527D1F" w14:textId="77777777" w:rsidR="00A866CA" w:rsidRDefault="00A866CA" w:rsidP="0061392E">
            <w:pPr>
              <w:jc w:val="right"/>
              <w:rPr>
                <w:rFonts w:ascii="Times New Roman" w:hAnsi="Times New Roman" w:cs="Times New Roman"/>
              </w:rPr>
            </w:pPr>
            <w:r>
              <w:rPr>
                <w:rFonts w:ascii="Times New Roman" w:hAnsi="Times New Roman" w:cs="Times New Roman"/>
              </w:rPr>
              <w:t>197 (20)</w:t>
            </w:r>
          </w:p>
        </w:tc>
        <w:tc>
          <w:tcPr>
            <w:tcW w:w="1793" w:type="dxa"/>
            <w:hideMark/>
          </w:tcPr>
          <w:p w14:paraId="7296F04D" w14:textId="77777777" w:rsidR="00A866CA" w:rsidRDefault="00A866CA" w:rsidP="0061392E">
            <w:pPr>
              <w:jc w:val="right"/>
              <w:rPr>
                <w:rFonts w:ascii="Times New Roman" w:hAnsi="Times New Roman" w:cs="Times New Roman"/>
              </w:rPr>
            </w:pPr>
            <w:r>
              <w:rPr>
                <w:rFonts w:ascii="Times New Roman" w:hAnsi="Times New Roman" w:cs="Times New Roman"/>
              </w:rPr>
              <w:t>157 (16)</w:t>
            </w:r>
          </w:p>
        </w:tc>
        <w:tc>
          <w:tcPr>
            <w:tcW w:w="1163" w:type="dxa"/>
            <w:gridSpan w:val="2"/>
          </w:tcPr>
          <w:p w14:paraId="238DC0FF" w14:textId="77777777" w:rsidR="00A866CA" w:rsidRDefault="00A866CA" w:rsidP="0061392E">
            <w:pPr>
              <w:jc w:val="right"/>
              <w:rPr>
                <w:rFonts w:ascii="Times New Roman" w:hAnsi="Times New Roman" w:cs="Times New Roman"/>
              </w:rPr>
            </w:pPr>
          </w:p>
        </w:tc>
      </w:tr>
      <w:tr w:rsidR="00A866CA" w14:paraId="4B0CDC2C" w14:textId="77777777" w:rsidTr="0061392E">
        <w:tc>
          <w:tcPr>
            <w:tcW w:w="4188" w:type="dxa"/>
            <w:vAlign w:val="center"/>
          </w:tcPr>
          <w:p w14:paraId="5E2F56FF" w14:textId="77777777" w:rsidR="00A866CA" w:rsidRPr="00682196" w:rsidRDefault="00A866CA" w:rsidP="0061392E">
            <w:pPr>
              <w:rPr>
                <w:rFonts w:ascii="Times New Roman" w:hAnsi="Times New Roman" w:cs="Times New Roman"/>
                <w:bCs/>
              </w:rPr>
            </w:pPr>
          </w:p>
        </w:tc>
        <w:tc>
          <w:tcPr>
            <w:tcW w:w="1793" w:type="dxa"/>
          </w:tcPr>
          <w:p w14:paraId="59295CB6" w14:textId="77777777" w:rsidR="00A866CA" w:rsidRDefault="00A866CA" w:rsidP="0061392E">
            <w:pPr>
              <w:jc w:val="right"/>
              <w:rPr>
                <w:rFonts w:ascii="Times New Roman" w:hAnsi="Times New Roman" w:cs="Times New Roman"/>
              </w:rPr>
            </w:pPr>
          </w:p>
        </w:tc>
        <w:tc>
          <w:tcPr>
            <w:tcW w:w="1792" w:type="dxa"/>
          </w:tcPr>
          <w:p w14:paraId="22D6976C" w14:textId="77777777" w:rsidR="00A866CA" w:rsidRDefault="00A866CA" w:rsidP="0061392E">
            <w:pPr>
              <w:jc w:val="right"/>
              <w:rPr>
                <w:rFonts w:ascii="Times New Roman" w:hAnsi="Times New Roman" w:cs="Times New Roman"/>
              </w:rPr>
            </w:pPr>
          </w:p>
        </w:tc>
        <w:tc>
          <w:tcPr>
            <w:tcW w:w="1792" w:type="dxa"/>
          </w:tcPr>
          <w:p w14:paraId="1D7BD3E4" w14:textId="77777777" w:rsidR="00A866CA" w:rsidRDefault="00A866CA" w:rsidP="0061392E">
            <w:pPr>
              <w:jc w:val="right"/>
              <w:rPr>
                <w:rFonts w:ascii="Times New Roman" w:hAnsi="Times New Roman" w:cs="Times New Roman"/>
              </w:rPr>
            </w:pPr>
          </w:p>
        </w:tc>
        <w:tc>
          <w:tcPr>
            <w:tcW w:w="1793" w:type="dxa"/>
          </w:tcPr>
          <w:p w14:paraId="327C9A82" w14:textId="77777777" w:rsidR="00A866CA" w:rsidRDefault="00A866CA" w:rsidP="0061392E">
            <w:pPr>
              <w:jc w:val="right"/>
              <w:rPr>
                <w:rFonts w:ascii="Times New Roman" w:hAnsi="Times New Roman" w:cs="Times New Roman"/>
              </w:rPr>
            </w:pPr>
          </w:p>
        </w:tc>
        <w:tc>
          <w:tcPr>
            <w:tcW w:w="1163" w:type="dxa"/>
            <w:gridSpan w:val="2"/>
          </w:tcPr>
          <w:p w14:paraId="71404E68" w14:textId="77777777" w:rsidR="00A866CA" w:rsidRDefault="00A866CA" w:rsidP="0061392E">
            <w:pPr>
              <w:jc w:val="right"/>
              <w:rPr>
                <w:rFonts w:ascii="Times New Roman" w:hAnsi="Times New Roman" w:cs="Times New Roman"/>
              </w:rPr>
            </w:pPr>
          </w:p>
        </w:tc>
      </w:tr>
      <w:tr w:rsidR="00A866CA" w14:paraId="7AE6C64D" w14:textId="77777777" w:rsidTr="0061392E">
        <w:tc>
          <w:tcPr>
            <w:tcW w:w="4188" w:type="dxa"/>
            <w:vAlign w:val="center"/>
            <w:hideMark/>
          </w:tcPr>
          <w:p w14:paraId="47676F82" w14:textId="77777777" w:rsidR="00A866CA" w:rsidRPr="00682196" w:rsidRDefault="00A866CA" w:rsidP="0061392E">
            <w:pPr>
              <w:rPr>
                <w:rFonts w:ascii="Times New Roman" w:hAnsi="Times New Roman" w:cs="Times New Roman"/>
                <w:bCs/>
              </w:rPr>
            </w:pPr>
            <w:r w:rsidRPr="00682196">
              <w:rPr>
                <w:rFonts w:ascii="Times New Roman" w:hAnsi="Times New Roman" w:cs="Times New Roman"/>
                <w:bCs/>
              </w:rPr>
              <w:t>Disease prevalence, n (%)</w:t>
            </w:r>
          </w:p>
        </w:tc>
        <w:tc>
          <w:tcPr>
            <w:tcW w:w="1793" w:type="dxa"/>
          </w:tcPr>
          <w:p w14:paraId="662D9ACD" w14:textId="77777777" w:rsidR="00A866CA" w:rsidRDefault="00A866CA" w:rsidP="0061392E">
            <w:pPr>
              <w:jc w:val="right"/>
              <w:rPr>
                <w:rFonts w:ascii="Times New Roman" w:hAnsi="Times New Roman" w:cs="Times New Roman"/>
              </w:rPr>
            </w:pPr>
          </w:p>
        </w:tc>
        <w:tc>
          <w:tcPr>
            <w:tcW w:w="1792" w:type="dxa"/>
          </w:tcPr>
          <w:p w14:paraId="7E989CBC" w14:textId="77777777" w:rsidR="00A866CA" w:rsidRDefault="00A866CA" w:rsidP="0061392E">
            <w:pPr>
              <w:jc w:val="right"/>
              <w:rPr>
                <w:rFonts w:ascii="Times New Roman" w:hAnsi="Times New Roman" w:cs="Times New Roman"/>
              </w:rPr>
            </w:pPr>
          </w:p>
        </w:tc>
        <w:tc>
          <w:tcPr>
            <w:tcW w:w="1792" w:type="dxa"/>
          </w:tcPr>
          <w:p w14:paraId="3FC1D893" w14:textId="77777777" w:rsidR="00A866CA" w:rsidRDefault="00A866CA" w:rsidP="0061392E">
            <w:pPr>
              <w:jc w:val="right"/>
              <w:rPr>
                <w:rFonts w:ascii="Times New Roman" w:hAnsi="Times New Roman" w:cs="Times New Roman"/>
              </w:rPr>
            </w:pPr>
          </w:p>
        </w:tc>
        <w:tc>
          <w:tcPr>
            <w:tcW w:w="1793" w:type="dxa"/>
          </w:tcPr>
          <w:p w14:paraId="0A9E580C" w14:textId="77777777" w:rsidR="00A866CA" w:rsidRDefault="00A866CA" w:rsidP="0061392E">
            <w:pPr>
              <w:jc w:val="right"/>
              <w:rPr>
                <w:rFonts w:ascii="Times New Roman" w:hAnsi="Times New Roman" w:cs="Times New Roman"/>
              </w:rPr>
            </w:pPr>
          </w:p>
        </w:tc>
        <w:tc>
          <w:tcPr>
            <w:tcW w:w="1163" w:type="dxa"/>
            <w:gridSpan w:val="2"/>
          </w:tcPr>
          <w:p w14:paraId="77A47343" w14:textId="77777777" w:rsidR="00A866CA" w:rsidRDefault="00A866CA" w:rsidP="0061392E">
            <w:pPr>
              <w:jc w:val="right"/>
              <w:rPr>
                <w:rFonts w:ascii="Times New Roman" w:hAnsi="Times New Roman" w:cs="Times New Roman"/>
              </w:rPr>
            </w:pPr>
          </w:p>
        </w:tc>
      </w:tr>
      <w:tr w:rsidR="00A866CA" w14:paraId="6ED921A6" w14:textId="77777777" w:rsidTr="0061392E">
        <w:tc>
          <w:tcPr>
            <w:tcW w:w="4188" w:type="dxa"/>
            <w:vAlign w:val="center"/>
            <w:hideMark/>
          </w:tcPr>
          <w:p w14:paraId="025266A5" w14:textId="77777777" w:rsidR="00A866CA" w:rsidRPr="00682196" w:rsidRDefault="00A866CA" w:rsidP="0061392E">
            <w:pPr>
              <w:ind w:left="321"/>
              <w:rPr>
                <w:rFonts w:ascii="Times New Roman" w:hAnsi="Times New Roman" w:cs="Times New Roman"/>
                <w:bCs/>
              </w:rPr>
            </w:pPr>
            <w:r w:rsidRPr="00682196">
              <w:rPr>
                <w:rFonts w:ascii="Times New Roman" w:hAnsi="Times New Roman" w:cs="Times New Roman"/>
                <w:bCs/>
              </w:rPr>
              <w:lastRenderedPageBreak/>
              <w:t>Type 2 diabetes</w:t>
            </w:r>
          </w:p>
        </w:tc>
        <w:tc>
          <w:tcPr>
            <w:tcW w:w="1793" w:type="dxa"/>
            <w:hideMark/>
          </w:tcPr>
          <w:p w14:paraId="2E38865C" w14:textId="77777777" w:rsidR="00A866CA" w:rsidRDefault="00A866CA" w:rsidP="0061392E">
            <w:pPr>
              <w:jc w:val="right"/>
              <w:rPr>
                <w:rFonts w:ascii="Times New Roman" w:hAnsi="Times New Roman" w:cs="Times New Roman"/>
              </w:rPr>
            </w:pPr>
            <w:r>
              <w:rPr>
                <w:rFonts w:ascii="Times New Roman" w:hAnsi="Times New Roman" w:cs="Times New Roman"/>
              </w:rPr>
              <w:t>110 (11)</w:t>
            </w:r>
          </w:p>
        </w:tc>
        <w:tc>
          <w:tcPr>
            <w:tcW w:w="1792" w:type="dxa"/>
            <w:hideMark/>
          </w:tcPr>
          <w:p w14:paraId="498736AA" w14:textId="77777777" w:rsidR="00A866CA" w:rsidRDefault="00A866CA" w:rsidP="0061392E">
            <w:pPr>
              <w:jc w:val="right"/>
              <w:rPr>
                <w:rFonts w:ascii="Times New Roman" w:hAnsi="Times New Roman" w:cs="Times New Roman"/>
              </w:rPr>
            </w:pPr>
            <w:r>
              <w:rPr>
                <w:rFonts w:ascii="Times New Roman" w:hAnsi="Times New Roman" w:cs="Times New Roman"/>
              </w:rPr>
              <w:t>82 (8)</w:t>
            </w:r>
          </w:p>
        </w:tc>
        <w:tc>
          <w:tcPr>
            <w:tcW w:w="1792" w:type="dxa"/>
            <w:hideMark/>
          </w:tcPr>
          <w:p w14:paraId="6348EDEC" w14:textId="77777777" w:rsidR="00A866CA" w:rsidRDefault="00A866CA" w:rsidP="0061392E">
            <w:pPr>
              <w:jc w:val="right"/>
              <w:rPr>
                <w:rFonts w:ascii="Times New Roman" w:hAnsi="Times New Roman" w:cs="Times New Roman"/>
              </w:rPr>
            </w:pPr>
            <w:r>
              <w:rPr>
                <w:rFonts w:ascii="Times New Roman" w:hAnsi="Times New Roman" w:cs="Times New Roman"/>
              </w:rPr>
              <w:t>60 (6)</w:t>
            </w:r>
          </w:p>
        </w:tc>
        <w:tc>
          <w:tcPr>
            <w:tcW w:w="1793" w:type="dxa"/>
            <w:hideMark/>
          </w:tcPr>
          <w:p w14:paraId="7FDC7296" w14:textId="77777777" w:rsidR="00A866CA" w:rsidRDefault="00A866CA" w:rsidP="0061392E">
            <w:pPr>
              <w:jc w:val="right"/>
              <w:rPr>
                <w:rFonts w:ascii="Times New Roman" w:hAnsi="Times New Roman" w:cs="Times New Roman"/>
              </w:rPr>
            </w:pPr>
            <w:r>
              <w:rPr>
                <w:rFonts w:ascii="Times New Roman" w:hAnsi="Times New Roman" w:cs="Times New Roman"/>
              </w:rPr>
              <w:t>60 (6)</w:t>
            </w:r>
          </w:p>
        </w:tc>
        <w:tc>
          <w:tcPr>
            <w:tcW w:w="1163" w:type="dxa"/>
            <w:gridSpan w:val="2"/>
          </w:tcPr>
          <w:p w14:paraId="4724EE5C" w14:textId="77777777" w:rsidR="00A866CA" w:rsidRDefault="00A866CA" w:rsidP="0061392E">
            <w:pPr>
              <w:jc w:val="right"/>
              <w:rPr>
                <w:rFonts w:ascii="Times New Roman" w:hAnsi="Times New Roman" w:cs="Times New Roman"/>
              </w:rPr>
            </w:pPr>
            <w:r w:rsidRPr="00235740">
              <w:rPr>
                <w:rFonts w:ascii="Times New Roman" w:hAnsi="Times New Roman" w:cs="Times New Roman"/>
              </w:rPr>
              <w:t>&lt;0.001</w:t>
            </w:r>
          </w:p>
        </w:tc>
      </w:tr>
      <w:tr w:rsidR="00A866CA" w14:paraId="34B31A1A" w14:textId="77777777" w:rsidTr="0061392E">
        <w:tc>
          <w:tcPr>
            <w:tcW w:w="4188" w:type="dxa"/>
            <w:vAlign w:val="center"/>
            <w:hideMark/>
          </w:tcPr>
          <w:p w14:paraId="1AECE288" w14:textId="77777777" w:rsidR="00A866CA" w:rsidRPr="00682196" w:rsidRDefault="00A866CA" w:rsidP="0061392E">
            <w:pPr>
              <w:ind w:left="321"/>
              <w:rPr>
                <w:rFonts w:ascii="Times New Roman" w:hAnsi="Times New Roman" w:cs="Times New Roman"/>
                <w:bCs/>
              </w:rPr>
            </w:pPr>
            <w:r w:rsidRPr="00682196">
              <w:rPr>
                <w:rFonts w:ascii="Times New Roman" w:hAnsi="Times New Roman" w:cs="Times New Roman"/>
                <w:bCs/>
              </w:rPr>
              <w:t>Cardiovascular disease</w:t>
            </w:r>
          </w:p>
        </w:tc>
        <w:tc>
          <w:tcPr>
            <w:tcW w:w="1793" w:type="dxa"/>
            <w:hideMark/>
          </w:tcPr>
          <w:p w14:paraId="0CBB2D63" w14:textId="77777777" w:rsidR="00A866CA" w:rsidRDefault="00A866CA" w:rsidP="0061392E">
            <w:pPr>
              <w:jc w:val="right"/>
              <w:rPr>
                <w:rFonts w:ascii="Times New Roman" w:hAnsi="Times New Roman" w:cs="Times New Roman"/>
              </w:rPr>
            </w:pPr>
            <w:r>
              <w:rPr>
                <w:rFonts w:ascii="Times New Roman" w:hAnsi="Times New Roman" w:cs="Times New Roman"/>
              </w:rPr>
              <w:t>106 (10)</w:t>
            </w:r>
          </w:p>
        </w:tc>
        <w:tc>
          <w:tcPr>
            <w:tcW w:w="1792" w:type="dxa"/>
            <w:hideMark/>
          </w:tcPr>
          <w:p w14:paraId="03C8E85D" w14:textId="77777777" w:rsidR="00A866CA" w:rsidRDefault="00A866CA" w:rsidP="0061392E">
            <w:pPr>
              <w:jc w:val="right"/>
              <w:rPr>
                <w:rFonts w:ascii="Times New Roman" w:hAnsi="Times New Roman" w:cs="Times New Roman"/>
              </w:rPr>
            </w:pPr>
            <w:r>
              <w:rPr>
                <w:rFonts w:ascii="Times New Roman" w:hAnsi="Times New Roman" w:cs="Times New Roman"/>
              </w:rPr>
              <w:t>97 (9)</w:t>
            </w:r>
          </w:p>
        </w:tc>
        <w:tc>
          <w:tcPr>
            <w:tcW w:w="1792" w:type="dxa"/>
            <w:hideMark/>
          </w:tcPr>
          <w:p w14:paraId="4D86F081" w14:textId="77777777" w:rsidR="00A866CA" w:rsidRDefault="00A866CA" w:rsidP="0061392E">
            <w:pPr>
              <w:jc w:val="right"/>
              <w:rPr>
                <w:rFonts w:ascii="Times New Roman" w:hAnsi="Times New Roman" w:cs="Times New Roman"/>
              </w:rPr>
            </w:pPr>
            <w:r>
              <w:rPr>
                <w:rFonts w:ascii="Times New Roman" w:hAnsi="Times New Roman" w:cs="Times New Roman"/>
              </w:rPr>
              <w:t>82 (8)</w:t>
            </w:r>
          </w:p>
        </w:tc>
        <w:tc>
          <w:tcPr>
            <w:tcW w:w="1793" w:type="dxa"/>
            <w:hideMark/>
          </w:tcPr>
          <w:p w14:paraId="4CC571F5" w14:textId="77777777" w:rsidR="00A866CA" w:rsidRDefault="00A866CA" w:rsidP="0061392E">
            <w:pPr>
              <w:jc w:val="right"/>
              <w:rPr>
                <w:rFonts w:ascii="Times New Roman" w:hAnsi="Times New Roman" w:cs="Times New Roman"/>
              </w:rPr>
            </w:pPr>
            <w:r>
              <w:rPr>
                <w:rFonts w:ascii="Times New Roman" w:hAnsi="Times New Roman" w:cs="Times New Roman"/>
              </w:rPr>
              <w:t>80 (8)</w:t>
            </w:r>
          </w:p>
        </w:tc>
        <w:tc>
          <w:tcPr>
            <w:tcW w:w="1163" w:type="dxa"/>
            <w:gridSpan w:val="2"/>
          </w:tcPr>
          <w:p w14:paraId="4DB1AFD3" w14:textId="77777777" w:rsidR="00A866CA" w:rsidRDefault="00A866CA" w:rsidP="0061392E">
            <w:pPr>
              <w:jc w:val="right"/>
              <w:rPr>
                <w:rFonts w:ascii="Times New Roman" w:hAnsi="Times New Roman" w:cs="Times New Roman"/>
              </w:rPr>
            </w:pPr>
            <w:r>
              <w:rPr>
                <w:rFonts w:ascii="Times New Roman" w:hAnsi="Times New Roman" w:cs="Times New Roman"/>
              </w:rPr>
              <w:t>0.010</w:t>
            </w:r>
          </w:p>
        </w:tc>
      </w:tr>
      <w:tr w:rsidR="00A866CA" w14:paraId="0A6908F4" w14:textId="77777777" w:rsidTr="0061392E">
        <w:tc>
          <w:tcPr>
            <w:tcW w:w="4188" w:type="dxa"/>
            <w:vAlign w:val="center"/>
            <w:hideMark/>
          </w:tcPr>
          <w:p w14:paraId="55FD393A" w14:textId="77777777" w:rsidR="00A866CA" w:rsidRPr="00682196" w:rsidRDefault="00A866CA" w:rsidP="0061392E">
            <w:pPr>
              <w:ind w:left="321"/>
              <w:rPr>
                <w:rFonts w:ascii="Times New Roman" w:hAnsi="Times New Roman" w:cs="Times New Roman"/>
                <w:bCs/>
              </w:rPr>
            </w:pPr>
            <w:r w:rsidRPr="00682196">
              <w:rPr>
                <w:rFonts w:ascii="Times New Roman" w:hAnsi="Times New Roman" w:cs="Times New Roman"/>
                <w:bCs/>
              </w:rPr>
              <w:t>Drug-treated hypertension</w:t>
            </w:r>
          </w:p>
        </w:tc>
        <w:tc>
          <w:tcPr>
            <w:tcW w:w="1793" w:type="dxa"/>
            <w:hideMark/>
          </w:tcPr>
          <w:p w14:paraId="6E89417B" w14:textId="77777777" w:rsidR="00A866CA" w:rsidRDefault="00A866CA" w:rsidP="0061392E">
            <w:pPr>
              <w:jc w:val="right"/>
              <w:rPr>
                <w:rFonts w:ascii="Times New Roman" w:hAnsi="Times New Roman" w:cs="Times New Roman"/>
              </w:rPr>
            </w:pPr>
            <w:r>
              <w:rPr>
                <w:rFonts w:ascii="Times New Roman" w:hAnsi="Times New Roman" w:cs="Times New Roman"/>
              </w:rPr>
              <w:t>216 (21)</w:t>
            </w:r>
          </w:p>
        </w:tc>
        <w:tc>
          <w:tcPr>
            <w:tcW w:w="1792" w:type="dxa"/>
            <w:hideMark/>
          </w:tcPr>
          <w:p w14:paraId="22A1FC9A" w14:textId="77777777" w:rsidR="00A866CA" w:rsidRDefault="00A866CA" w:rsidP="0061392E">
            <w:pPr>
              <w:jc w:val="right"/>
              <w:rPr>
                <w:rFonts w:ascii="Times New Roman" w:hAnsi="Times New Roman" w:cs="Times New Roman"/>
              </w:rPr>
            </w:pPr>
            <w:r>
              <w:rPr>
                <w:rFonts w:ascii="Times New Roman" w:hAnsi="Times New Roman" w:cs="Times New Roman"/>
              </w:rPr>
              <w:t>216 (21)</w:t>
            </w:r>
          </w:p>
        </w:tc>
        <w:tc>
          <w:tcPr>
            <w:tcW w:w="1792" w:type="dxa"/>
            <w:hideMark/>
          </w:tcPr>
          <w:p w14:paraId="3B646F98" w14:textId="77777777" w:rsidR="00A866CA" w:rsidRDefault="00A866CA" w:rsidP="0061392E">
            <w:pPr>
              <w:jc w:val="right"/>
              <w:rPr>
                <w:rFonts w:ascii="Times New Roman" w:hAnsi="Times New Roman" w:cs="Times New Roman"/>
              </w:rPr>
            </w:pPr>
            <w:r>
              <w:rPr>
                <w:rFonts w:ascii="Times New Roman" w:hAnsi="Times New Roman" w:cs="Times New Roman"/>
              </w:rPr>
              <w:t>181 (18)</w:t>
            </w:r>
          </w:p>
        </w:tc>
        <w:tc>
          <w:tcPr>
            <w:tcW w:w="1793" w:type="dxa"/>
            <w:hideMark/>
          </w:tcPr>
          <w:p w14:paraId="1719F748" w14:textId="77777777" w:rsidR="00A866CA" w:rsidRDefault="00A866CA" w:rsidP="0061392E">
            <w:pPr>
              <w:jc w:val="right"/>
              <w:rPr>
                <w:rFonts w:ascii="Times New Roman" w:hAnsi="Times New Roman" w:cs="Times New Roman"/>
              </w:rPr>
            </w:pPr>
            <w:r>
              <w:rPr>
                <w:rFonts w:ascii="Times New Roman" w:hAnsi="Times New Roman" w:cs="Times New Roman"/>
              </w:rPr>
              <w:t>181 (18)</w:t>
            </w:r>
          </w:p>
        </w:tc>
        <w:tc>
          <w:tcPr>
            <w:tcW w:w="1163" w:type="dxa"/>
            <w:gridSpan w:val="2"/>
          </w:tcPr>
          <w:p w14:paraId="5A304F8F" w14:textId="77777777" w:rsidR="00A866CA" w:rsidRDefault="00A866CA" w:rsidP="0061392E">
            <w:pPr>
              <w:jc w:val="right"/>
              <w:rPr>
                <w:rFonts w:ascii="Times New Roman" w:hAnsi="Times New Roman" w:cs="Times New Roman"/>
              </w:rPr>
            </w:pPr>
            <w:r>
              <w:rPr>
                <w:rFonts w:ascii="Times New Roman" w:hAnsi="Times New Roman" w:cs="Times New Roman"/>
              </w:rPr>
              <w:t>0.055</w:t>
            </w:r>
          </w:p>
        </w:tc>
      </w:tr>
      <w:tr w:rsidR="00A866CA" w14:paraId="54177F20" w14:textId="77777777" w:rsidTr="0061392E">
        <w:tc>
          <w:tcPr>
            <w:tcW w:w="4188" w:type="dxa"/>
            <w:vAlign w:val="center"/>
            <w:hideMark/>
          </w:tcPr>
          <w:p w14:paraId="7A89309C" w14:textId="77777777" w:rsidR="00A866CA" w:rsidRPr="00682196" w:rsidRDefault="00A866CA" w:rsidP="0061392E">
            <w:pPr>
              <w:ind w:left="321"/>
              <w:rPr>
                <w:rFonts w:ascii="Times New Roman" w:hAnsi="Times New Roman" w:cs="Times New Roman"/>
                <w:bCs/>
              </w:rPr>
            </w:pPr>
            <w:r w:rsidRPr="00682196">
              <w:rPr>
                <w:rFonts w:ascii="Times New Roman" w:hAnsi="Times New Roman" w:cs="Times New Roman"/>
                <w:bCs/>
              </w:rPr>
              <w:t xml:space="preserve">Drug-treated </w:t>
            </w:r>
            <w:proofErr w:type="spellStart"/>
            <w:r w:rsidRPr="00682196">
              <w:rPr>
                <w:rFonts w:ascii="Times New Roman" w:hAnsi="Times New Roman" w:cs="Times New Roman"/>
                <w:bCs/>
              </w:rPr>
              <w:t>hyperlipidaemia</w:t>
            </w:r>
            <w:proofErr w:type="spellEnd"/>
          </w:p>
        </w:tc>
        <w:tc>
          <w:tcPr>
            <w:tcW w:w="1793" w:type="dxa"/>
            <w:hideMark/>
          </w:tcPr>
          <w:p w14:paraId="7C1AC4CF" w14:textId="77777777" w:rsidR="00A866CA" w:rsidRDefault="00A866CA" w:rsidP="0061392E">
            <w:pPr>
              <w:jc w:val="right"/>
              <w:rPr>
                <w:rFonts w:ascii="Times New Roman" w:hAnsi="Times New Roman" w:cs="Times New Roman"/>
              </w:rPr>
            </w:pPr>
            <w:r>
              <w:rPr>
                <w:rFonts w:ascii="Times New Roman" w:hAnsi="Times New Roman" w:cs="Times New Roman"/>
              </w:rPr>
              <w:t>64 (6)</w:t>
            </w:r>
          </w:p>
        </w:tc>
        <w:tc>
          <w:tcPr>
            <w:tcW w:w="1792" w:type="dxa"/>
            <w:hideMark/>
          </w:tcPr>
          <w:p w14:paraId="29FD2805" w14:textId="77777777" w:rsidR="00A866CA" w:rsidRDefault="00A866CA" w:rsidP="0061392E">
            <w:pPr>
              <w:jc w:val="right"/>
              <w:rPr>
                <w:rFonts w:ascii="Times New Roman" w:hAnsi="Times New Roman" w:cs="Times New Roman"/>
              </w:rPr>
            </w:pPr>
            <w:r>
              <w:rPr>
                <w:rFonts w:ascii="Times New Roman" w:hAnsi="Times New Roman" w:cs="Times New Roman"/>
              </w:rPr>
              <w:t>61 (6)</w:t>
            </w:r>
          </w:p>
        </w:tc>
        <w:tc>
          <w:tcPr>
            <w:tcW w:w="1792" w:type="dxa"/>
            <w:hideMark/>
          </w:tcPr>
          <w:p w14:paraId="6FF5142A" w14:textId="77777777" w:rsidR="00A866CA" w:rsidRDefault="00A866CA" w:rsidP="0061392E">
            <w:pPr>
              <w:jc w:val="right"/>
              <w:rPr>
                <w:rFonts w:ascii="Times New Roman" w:hAnsi="Times New Roman" w:cs="Times New Roman"/>
              </w:rPr>
            </w:pPr>
            <w:r>
              <w:rPr>
                <w:rFonts w:ascii="Times New Roman" w:hAnsi="Times New Roman" w:cs="Times New Roman"/>
              </w:rPr>
              <w:t>43 (4)</w:t>
            </w:r>
          </w:p>
        </w:tc>
        <w:tc>
          <w:tcPr>
            <w:tcW w:w="1793" w:type="dxa"/>
            <w:hideMark/>
          </w:tcPr>
          <w:p w14:paraId="281392FC" w14:textId="77777777" w:rsidR="00A866CA" w:rsidRDefault="00A866CA" w:rsidP="0061392E">
            <w:pPr>
              <w:jc w:val="right"/>
              <w:rPr>
                <w:rFonts w:ascii="Times New Roman" w:hAnsi="Times New Roman" w:cs="Times New Roman"/>
              </w:rPr>
            </w:pPr>
            <w:r>
              <w:rPr>
                <w:rFonts w:ascii="Times New Roman" w:hAnsi="Times New Roman" w:cs="Times New Roman"/>
              </w:rPr>
              <w:t>46 (5)</w:t>
            </w:r>
          </w:p>
        </w:tc>
        <w:tc>
          <w:tcPr>
            <w:tcW w:w="1163" w:type="dxa"/>
            <w:gridSpan w:val="2"/>
          </w:tcPr>
          <w:p w14:paraId="11FA8D9D" w14:textId="77777777" w:rsidR="00A866CA" w:rsidRDefault="00A866CA" w:rsidP="0061392E">
            <w:pPr>
              <w:jc w:val="right"/>
              <w:rPr>
                <w:rFonts w:ascii="Times New Roman" w:hAnsi="Times New Roman" w:cs="Times New Roman"/>
              </w:rPr>
            </w:pPr>
            <w:r>
              <w:rPr>
                <w:rFonts w:ascii="Times New Roman" w:hAnsi="Times New Roman" w:cs="Times New Roman"/>
              </w:rPr>
              <w:t>0.085</w:t>
            </w:r>
          </w:p>
        </w:tc>
      </w:tr>
      <w:tr w:rsidR="00A866CA" w14:paraId="2B7FC73C" w14:textId="77777777" w:rsidTr="0061392E">
        <w:tc>
          <w:tcPr>
            <w:tcW w:w="4188" w:type="dxa"/>
            <w:vAlign w:val="center"/>
          </w:tcPr>
          <w:p w14:paraId="2474C638" w14:textId="77777777" w:rsidR="00A866CA" w:rsidRPr="00682196" w:rsidRDefault="00A866CA" w:rsidP="0061392E">
            <w:pPr>
              <w:rPr>
                <w:rFonts w:ascii="Times New Roman" w:hAnsi="Times New Roman" w:cs="Times New Roman"/>
                <w:bCs/>
              </w:rPr>
            </w:pPr>
          </w:p>
        </w:tc>
        <w:tc>
          <w:tcPr>
            <w:tcW w:w="1793" w:type="dxa"/>
          </w:tcPr>
          <w:p w14:paraId="2EE512C9" w14:textId="77777777" w:rsidR="00A866CA" w:rsidRDefault="00A866CA" w:rsidP="0061392E">
            <w:pPr>
              <w:jc w:val="right"/>
              <w:rPr>
                <w:rFonts w:ascii="Times New Roman" w:hAnsi="Times New Roman" w:cs="Times New Roman"/>
              </w:rPr>
            </w:pPr>
          </w:p>
        </w:tc>
        <w:tc>
          <w:tcPr>
            <w:tcW w:w="1792" w:type="dxa"/>
          </w:tcPr>
          <w:p w14:paraId="250E6497" w14:textId="77777777" w:rsidR="00A866CA" w:rsidRDefault="00A866CA" w:rsidP="0061392E">
            <w:pPr>
              <w:jc w:val="right"/>
              <w:rPr>
                <w:rFonts w:ascii="Times New Roman" w:hAnsi="Times New Roman" w:cs="Times New Roman"/>
              </w:rPr>
            </w:pPr>
          </w:p>
        </w:tc>
        <w:tc>
          <w:tcPr>
            <w:tcW w:w="1792" w:type="dxa"/>
          </w:tcPr>
          <w:p w14:paraId="3435B7D8" w14:textId="77777777" w:rsidR="00A866CA" w:rsidRDefault="00A866CA" w:rsidP="0061392E">
            <w:pPr>
              <w:jc w:val="right"/>
              <w:rPr>
                <w:rFonts w:ascii="Times New Roman" w:hAnsi="Times New Roman" w:cs="Times New Roman"/>
              </w:rPr>
            </w:pPr>
          </w:p>
        </w:tc>
        <w:tc>
          <w:tcPr>
            <w:tcW w:w="1793" w:type="dxa"/>
          </w:tcPr>
          <w:p w14:paraId="0BDA9BC9" w14:textId="77777777" w:rsidR="00A866CA" w:rsidRDefault="00A866CA" w:rsidP="0061392E">
            <w:pPr>
              <w:jc w:val="right"/>
              <w:rPr>
                <w:rFonts w:ascii="Times New Roman" w:hAnsi="Times New Roman" w:cs="Times New Roman"/>
              </w:rPr>
            </w:pPr>
          </w:p>
        </w:tc>
        <w:tc>
          <w:tcPr>
            <w:tcW w:w="1163" w:type="dxa"/>
            <w:gridSpan w:val="2"/>
          </w:tcPr>
          <w:p w14:paraId="5C9717FA" w14:textId="77777777" w:rsidR="00A866CA" w:rsidRPr="00235740" w:rsidRDefault="00A866CA" w:rsidP="0061392E">
            <w:pPr>
              <w:jc w:val="right"/>
              <w:rPr>
                <w:rFonts w:ascii="Times New Roman" w:hAnsi="Times New Roman" w:cs="Times New Roman"/>
              </w:rPr>
            </w:pPr>
          </w:p>
        </w:tc>
      </w:tr>
      <w:tr w:rsidR="00A866CA" w14:paraId="1D6AFCF9" w14:textId="77777777" w:rsidTr="0061392E">
        <w:tc>
          <w:tcPr>
            <w:tcW w:w="4188" w:type="dxa"/>
            <w:vAlign w:val="center"/>
            <w:hideMark/>
          </w:tcPr>
          <w:p w14:paraId="600B1479" w14:textId="77777777" w:rsidR="00A866CA" w:rsidRPr="00682196" w:rsidRDefault="00A866CA" w:rsidP="0061392E">
            <w:pPr>
              <w:rPr>
                <w:rFonts w:ascii="Times New Roman" w:hAnsi="Times New Roman" w:cs="Times New Roman"/>
                <w:bCs/>
              </w:rPr>
            </w:pPr>
            <w:r w:rsidRPr="00682196">
              <w:rPr>
                <w:rFonts w:ascii="Times New Roman" w:hAnsi="Times New Roman" w:cs="Times New Roman"/>
                <w:bCs/>
              </w:rPr>
              <w:t>Education, n (%)</w:t>
            </w:r>
          </w:p>
        </w:tc>
        <w:tc>
          <w:tcPr>
            <w:tcW w:w="1793" w:type="dxa"/>
          </w:tcPr>
          <w:p w14:paraId="241D5155" w14:textId="77777777" w:rsidR="00A866CA" w:rsidRDefault="00A866CA" w:rsidP="0061392E">
            <w:pPr>
              <w:jc w:val="right"/>
              <w:rPr>
                <w:rFonts w:ascii="Times New Roman" w:hAnsi="Times New Roman" w:cs="Times New Roman"/>
              </w:rPr>
            </w:pPr>
          </w:p>
        </w:tc>
        <w:tc>
          <w:tcPr>
            <w:tcW w:w="1792" w:type="dxa"/>
          </w:tcPr>
          <w:p w14:paraId="13C5E886" w14:textId="77777777" w:rsidR="00A866CA" w:rsidRDefault="00A866CA" w:rsidP="0061392E">
            <w:pPr>
              <w:jc w:val="right"/>
              <w:rPr>
                <w:rFonts w:ascii="Times New Roman" w:hAnsi="Times New Roman" w:cs="Times New Roman"/>
              </w:rPr>
            </w:pPr>
          </w:p>
        </w:tc>
        <w:tc>
          <w:tcPr>
            <w:tcW w:w="1792" w:type="dxa"/>
          </w:tcPr>
          <w:p w14:paraId="2A760A76" w14:textId="77777777" w:rsidR="00A866CA" w:rsidRDefault="00A866CA" w:rsidP="0061392E">
            <w:pPr>
              <w:jc w:val="right"/>
              <w:rPr>
                <w:rFonts w:ascii="Times New Roman" w:hAnsi="Times New Roman" w:cs="Times New Roman"/>
              </w:rPr>
            </w:pPr>
          </w:p>
        </w:tc>
        <w:tc>
          <w:tcPr>
            <w:tcW w:w="1793" w:type="dxa"/>
          </w:tcPr>
          <w:p w14:paraId="0D7C2A09" w14:textId="77777777" w:rsidR="00A866CA" w:rsidRDefault="00A866CA" w:rsidP="0061392E">
            <w:pPr>
              <w:jc w:val="right"/>
              <w:rPr>
                <w:rFonts w:ascii="Times New Roman" w:hAnsi="Times New Roman" w:cs="Times New Roman"/>
              </w:rPr>
            </w:pPr>
          </w:p>
        </w:tc>
        <w:tc>
          <w:tcPr>
            <w:tcW w:w="1163" w:type="dxa"/>
            <w:gridSpan w:val="2"/>
          </w:tcPr>
          <w:p w14:paraId="6F655496" w14:textId="77777777" w:rsidR="00A866CA" w:rsidRDefault="00A866CA" w:rsidP="0061392E">
            <w:pPr>
              <w:jc w:val="right"/>
              <w:rPr>
                <w:rFonts w:ascii="Times New Roman" w:hAnsi="Times New Roman" w:cs="Times New Roman"/>
              </w:rPr>
            </w:pPr>
            <w:r w:rsidRPr="00235740">
              <w:rPr>
                <w:rFonts w:ascii="Times New Roman" w:hAnsi="Times New Roman" w:cs="Times New Roman"/>
              </w:rPr>
              <w:t>&lt;0.001</w:t>
            </w:r>
          </w:p>
        </w:tc>
      </w:tr>
      <w:tr w:rsidR="00A866CA" w14:paraId="64EA56B8" w14:textId="77777777" w:rsidTr="0061392E">
        <w:tc>
          <w:tcPr>
            <w:tcW w:w="4188" w:type="dxa"/>
            <w:vAlign w:val="center"/>
            <w:hideMark/>
          </w:tcPr>
          <w:p w14:paraId="2C77A750" w14:textId="77777777" w:rsidR="00A866CA" w:rsidRPr="00682196" w:rsidRDefault="00A866CA" w:rsidP="0061392E">
            <w:pPr>
              <w:ind w:left="321"/>
              <w:rPr>
                <w:rFonts w:ascii="Times New Roman" w:hAnsi="Times New Roman" w:cs="Times New Roman"/>
                <w:bCs/>
              </w:rPr>
            </w:pPr>
            <w:r w:rsidRPr="00682196">
              <w:rPr>
                <w:rFonts w:ascii="Times New Roman" w:hAnsi="Times New Roman" w:cs="Times New Roman"/>
                <w:bCs/>
              </w:rPr>
              <w:t>Primary school (≤9 y)</w:t>
            </w:r>
          </w:p>
        </w:tc>
        <w:tc>
          <w:tcPr>
            <w:tcW w:w="1793" w:type="dxa"/>
            <w:hideMark/>
          </w:tcPr>
          <w:p w14:paraId="055A6D26" w14:textId="77777777" w:rsidR="00A866CA" w:rsidRDefault="00A866CA" w:rsidP="0061392E">
            <w:pPr>
              <w:jc w:val="right"/>
              <w:rPr>
                <w:rFonts w:ascii="Times New Roman" w:hAnsi="Times New Roman" w:cs="Times New Roman"/>
              </w:rPr>
            </w:pPr>
            <w:r>
              <w:rPr>
                <w:rFonts w:ascii="Times New Roman" w:hAnsi="Times New Roman" w:cs="Times New Roman"/>
              </w:rPr>
              <w:t>347 (35)</w:t>
            </w:r>
          </w:p>
        </w:tc>
        <w:tc>
          <w:tcPr>
            <w:tcW w:w="1792" w:type="dxa"/>
            <w:hideMark/>
          </w:tcPr>
          <w:p w14:paraId="791A1069" w14:textId="77777777" w:rsidR="00A866CA" w:rsidRDefault="00A866CA" w:rsidP="0061392E">
            <w:pPr>
              <w:jc w:val="right"/>
              <w:rPr>
                <w:rFonts w:ascii="Times New Roman" w:hAnsi="Times New Roman" w:cs="Times New Roman"/>
              </w:rPr>
            </w:pPr>
            <w:r>
              <w:rPr>
                <w:rFonts w:ascii="Times New Roman" w:hAnsi="Times New Roman" w:cs="Times New Roman"/>
              </w:rPr>
              <w:t>308 (31)</w:t>
            </w:r>
          </w:p>
        </w:tc>
        <w:tc>
          <w:tcPr>
            <w:tcW w:w="1792" w:type="dxa"/>
            <w:hideMark/>
          </w:tcPr>
          <w:p w14:paraId="77F48287" w14:textId="77777777" w:rsidR="00A866CA" w:rsidRDefault="00A866CA" w:rsidP="0061392E">
            <w:pPr>
              <w:jc w:val="right"/>
              <w:rPr>
                <w:rFonts w:ascii="Times New Roman" w:hAnsi="Times New Roman" w:cs="Times New Roman"/>
              </w:rPr>
            </w:pPr>
            <w:r>
              <w:rPr>
                <w:rFonts w:ascii="Times New Roman" w:hAnsi="Times New Roman" w:cs="Times New Roman"/>
              </w:rPr>
              <w:t>244 (24)</w:t>
            </w:r>
          </w:p>
        </w:tc>
        <w:tc>
          <w:tcPr>
            <w:tcW w:w="1793" w:type="dxa"/>
            <w:hideMark/>
          </w:tcPr>
          <w:p w14:paraId="7A4074F1" w14:textId="77777777" w:rsidR="00A866CA" w:rsidRDefault="00A866CA" w:rsidP="0061392E">
            <w:pPr>
              <w:jc w:val="right"/>
              <w:rPr>
                <w:rFonts w:ascii="Times New Roman" w:hAnsi="Times New Roman" w:cs="Times New Roman"/>
              </w:rPr>
            </w:pPr>
            <w:r>
              <w:rPr>
                <w:rFonts w:ascii="Times New Roman" w:hAnsi="Times New Roman" w:cs="Times New Roman"/>
              </w:rPr>
              <w:t>247 (25)</w:t>
            </w:r>
          </w:p>
        </w:tc>
        <w:tc>
          <w:tcPr>
            <w:tcW w:w="1163" w:type="dxa"/>
            <w:gridSpan w:val="2"/>
          </w:tcPr>
          <w:p w14:paraId="15D34427" w14:textId="77777777" w:rsidR="00A866CA" w:rsidRDefault="00A866CA" w:rsidP="0061392E">
            <w:pPr>
              <w:jc w:val="right"/>
              <w:rPr>
                <w:rFonts w:ascii="Times New Roman" w:hAnsi="Times New Roman" w:cs="Times New Roman"/>
              </w:rPr>
            </w:pPr>
          </w:p>
        </w:tc>
      </w:tr>
      <w:tr w:rsidR="00A866CA" w14:paraId="6770A704" w14:textId="77777777" w:rsidTr="0061392E">
        <w:tc>
          <w:tcPr>
            <w:tcW w:w="4188" w:type="dxa"/>
            <w:vAlign w:val="center"/>
            <w:hideMark/>
          </w:tcPr>
          <w:p w14:paraId="0D0DC6C9" w14:textId="77777777" w:rsidR="00A866CA" w:rsidRPr="008B6BC1" w:rsidRDefault="00A866CA" w:rsidP="0061392E">
            <w:pPr>
              <w:ind w:left="321"/>
              <w:rPr>
                <w:rFonts w:ascii="Times New Roman" w:hAnsi="Times New Roman" w:cs="Times New Roman"/>
                <w:bCs/>
              </w:rPr>
            </w:pPr>
            <w:r w:rsidRPr="008B6BC1">
              <w:rPr>
                <w:rFonts w:ascii="Times New Roman" w:hAnsi="Times New Roman" w:cs="Times New Roman"/>
                <w:bCs/>
              </w:rPr>
              <w:t>Secondary school (≤12 y)</w:t>
            </w:r>
          </w:p>
        </w:tc>
        <w:tc>
          <w:tcPr>
            <w:tcW w:w="1793" w:type="dxa"/>
            <w:hideMark/>
          </w:tcPr>
          <w:p w14:paraId="648FBCBF"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rPr>
              <w:t>443 (44)</w:t>
            </w:r>
          </w:p>
        </w:tc>
        <w:tc>
          <w:tcPr>
            <w:tcW w:w="1792" w:type="dxa"/>
            <w:hideMark/>
          </w:tcPr>
          <w:p w14:paraId="7948E046"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rPr>
              <w:t>444 (45)</w:t>
            </w:r>
          </w:p>
        </w:tc>
        <w:tc>
          <w:tcPr>
            <w:tcW w:w="1792" w:type="dxa"/>
            <w:hideMark/>
          </w:tcPr>
          <w:p w14:paraId="7BD0C50D"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rPr>
              <w:t>453 (45)</w:t>
            </w:r>
          </w:p>
        </w:tc>
        <w:tc>
          <w:tcPr>
            <w:tcW w:w="1793" w:type="dxa"/>
            <w:hideMark/>
          </w:tcPr>
          <w:p w14:paraId="13248C05"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rPr>
              <w:t>405 (41)</w:t>
            </w:r>
          </w:p>
        </w:tc>
        <w:tc>
          <w:tcPr>
            <w:tcW w:w="1163" w:type="dxa"/>
            <w:gridSpan w:val="2"/>
          </w:tcPr>
          <w:p w14:paraId="7C1C5EE0" w14:textId="77777777" w:rsidR="00A866CA" w:rsidRPr="008B6BC1" w:rsidRDefault="00A866CA" w:rsidP="0061392E">
            <w:pPr>
              <w:jc w:val="right"/>
              <w:rPr>
                <w:rFonts w:ascii="Times New Roman" w:hAnsi="Times New Roman" w:cs="Times New Roman"/>
              </w:rPr>
            </w:pPr>
          </w:p>
        </w:tc>
      </w:tr>
      <w:tr w:rsidR="00A866CA" w14:paraId="49C3710D" w14:textId="77777777" w:rsidTr="0061392E">
        <w:tc>
          <w:tcPr>
            <w:tcW w:w="4188" w:type="dxa"/>
            <w:vAlign w:val="center"/>
            <w:hideMark/>
          </w:tcPr>
          <w:p w14:paraId="67C4372B" w14:textId="77777777" w:rsidR="00A866CA" w:rsidRPr="008B6BC1" w:rsidRDefault="00A866CA" w:rsidP="0061392E">
            <w:pPr>
              <w:ind w:left="321"/>
              <w:rPr>
                <w:rFonts w:ascii="Times New Roman" w:hAnsi="Times New Roman" w:cs="Times New Roman"/>
                <w:bCs/>
              </w:rPr>
            </w:pPr>
            <w:r w:rsidRPr="008B6BC1">
              <w:rPr>
                <w:rFonts w:ascii="Times New Roman" w:hAnsi="Times New Roman" w:cs="Times New Roman"/>
                <w:bCs/>
              </w:rPr>
              <w:t>University or college (&gt;12 y)</w:t>
            </w:r>
          </w:p>
        </w:tc>
        <w:tc>
          <w:tcPr>
            <w:tcW w:w="1793" w:type="dxa"/>
            <w:hideMark/>
          </w:tcPr>
          <w:p w14:paraId="6D8549FB"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rPr>
              <w:t>210 (21)</w:t>
            </w:r>
          </w:p>
        </w:tc>
        <w:tc>
          <w:tcPr>
            <w:tcW w:w="1792" w:type="dxa"/>
            <w:hideMark/>
          </w:tcPr>
          <w:p w14:paraId="2D740876"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rPr>
              <w:t>243 (24)</w:t>
            </w:r>
          </w:p>
        </w:tc>
        <w:tc>
          <w:tcPr>
            <w:tcW w:w="1792" w:type="dxa"/>
            <w:hideMark/>
          </w:tcPr>
          <w:p w14:paraId="57756E75"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rPr>
              <w:t>301 (30)</w:t>
            </w:r>
          </w:p>
        </w:tc>
        <w:tc>
          <w:tcPr>
            <w:tcW w:w="1793" w:type="dxa"/>
            <w:hideMark/>
          </w:tcPr>
          <w:p w14:paraId="4F1B654E"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rPr>
              <w:t>347 (35)</w:t>
            </w:r>
          </w:p>
        </w:tc>
        <w:tc>
          <w:tcPr>
            <w:tcW w:w="1163" w:type="dxa"/>
            <w:gridSpan w:val="2"/>
          </w:tcPr>
          <w:p w14:paraId="690A4344" w14:textId="77777777" w:rsidR="00A866CA" w:rsidRPr="008B6BC1" w:rsidRDefault="00A866CA" w:rsidP="0061392E">
            <w:pPr>
              <w:jc w:val="right"/>
              <w:rPr>
                <w:rFonts w:ascii="Times New Roman" w:hAnsi="Times New Roman" w:cs="Times New Roman"/>
              </w:rPr>
            </w:pPr>
          </w:p>
        </w:tc>
      </w:tr>
      <w:tr w:rsidR="00A866CA" w14:paraId="48CAB9AC" w14:textId="77777777" w:rsidTr="0061392E">
        <w:tc>
          <w:tcPr>
            <w:tcW w:w="4188" w:type="dxa"/>
            <w:shd w:val="clear" w:color="auto" w:fill="auto"/>
            <w:vAlign w:val="center"/>
          </w:tcPr>
          <w:p w14:paraId="69D4E865" w14:textId="77777777" w:rsidR="00A866CA" w:rsidRPr="008B6BC1" w:rsidRDefault="00A866CA" w:rsidP="0061392E">
            <w:pPr>
              <w:rPr>
                <w:rFonts w:ascii="Times New Roman" w:hAnsi="Times New Roman" w:cs="Times New Roman"/>
                <w:bCs/>
              </w:rPr>
            </w:pPr>
          </w:p>
        </w:tc>
        <w:tc>
          <w:tcPr>
            <w:tcW w:w="1793" w:type="dxa"/>
            <w:tcBorders>
              <w:left w:val="nil"/>
            </w:tcBorders>
            <w:shd w:val="clear" w:color="auto" w:fill="auto"/>
          </w:tcPr>
          <w:p w14:paraId="27E46161" w14:textId="77777777" w:rsidR="00A866CA" w:rsidRPr="008B6BC1" w:rsidRDefault="00A866CA" w:rsidP="0061392E">
            <w:pPr>
              <w:jc w:val="right"/>
              <w:rPr>
                <w:rFonts w:ascii="Times New Roman" w:hAnsi="Times New Roman" w:cs="Times New Roman"/>
              </w:rPr>
            </w:pPr>
          </w:p>
        </w:tc>
        <w:tc>
          <w:tcPr>
            <w:tcW w:w="1792" w:type="dxa"/>
            <w:shd w:val="clear" w:color="auto" w:fill="auto"/>
          </w:tcPr>
          <w:p w14:paraId="7F789549" w14:textId="77777777" w:rsidR="00A866CA" w:rsidRPr="008B6BC1" w:rsidRDefault="00A866CA" w:rsidP="0061392E">
            <w:pPr>
              <w:jc w:val="right"/>
              <w:rPr>
                <w:rFonts w:ascii="Times New Roman" w:hAnsi="Times New Roman" w:cs="Times New Roman"/>
              </w:rPr>
            </w:pPr>
          </w:p>
        </w:tc>
        <w:tc>
          <w:tcPr>
            <w:tcW w:w="1792" w:type="dxa"/>
            <w:shd w:val="clear" w:color="auto" w:fill="auto"/>
          </w:tcPr>
          <w:p w14:paraId="5004038F" w14:textId="77777777" w:rsidR="00A866CA" w:rsidRPr="008B6BC1" w:rsidRDefault="00A866CA" w:rsidP="0061392E">
            <w:pPr>
              <w:jc w:val="right"/>
              <w:rPr>
                <w:rFonts w:ascii="Times New Roman" w:hAnsi="Times New Roman" w:cs="Times New Roman"/>
              </w:rPr>
            </w:pPr>
          </w:p>
        </w:tc>
        <w:tc>
          <w:tcPr>
            <w:tcW w:w="1793" w:type="dxa"/>
            <w:shd w:val="clear" w:color="auto" w:fill="auto"/>
          </w:tcPr>
          <w:p w14:paraId="45097079" w14:textId="77777777" w:rsidR="00A866CA" w:rsidRPr="008B6BC1" w:rsidRDefault="00A866CA" w:rsidP="0061392E">
            <w:pPr>
              <w:jc w:val="right"/>
              <w:rPr>
                <w:rFonts w:ascii="Times New Roman" w:hAnsi="Times New Roman" w:cs="Times New Roman"/>
              </w:rPr>
            </w:pPr>
          </w:p>
        </w:tc>
        <w:tc>
          <w:tcPr>
            <w:tcW w:w="1163" w:type="dxa"/>
            <w:gridSpan w:val="2"/>
          </w:tcPr>
          <w:p w14:paraId="162C9E89" w14:textId="77777777" w:rsidR="00A866CA" w:rsidRDefault="00A866CA" w:rsidP="0061392E">
            <w:pPr>
              <w:jc w:val="right"/>
              <w:rPr>
                <w:rFonts w:ascii="Times New Roman" w:hAnsi="Times New Roman" w:cs="Times New Roman"/>
              </w:rPr>
            </w:pPr>
          </w:p>
        </w:tc>
      </w:tr>
      <w:tr w:rsidR="00A866CA" w14:paraId="26C80D82" w14:textId="77777777" w:rsidTr="0061392E">
        <w:tc>
          <w:tcPr>
            <w:tcW w:w="4188" w:type="dxa"/>
            <w:shd w:val="clear" w:color="auto" w:fill="auto"/>
            <w:vAlign w:val="center"/>
          </w:tcPr>
          <w:p w14:paraId="2441D566" w14:textId="77777777" w:rsidR="00A866CA" w:rsidRPr="008B6BC1" w:rsidRDefault="00A866CA" w:rsidP="0061392E">
            <w:pPr>
              <w:rPr>
                <w:rFonts w:ascii="Times New Roman" w:hAnsi="Times New Roman" w:cs="Times New Roman"/>
                <w:bCs/>
              </w:rPr>
            </w:pPr>
            <w:r w:rsidRPr="008B6BC1">
              <w:rPr>
                <w:rFonts w:ascii="Times New Roman" w:hAnsi="Times New Roman" w:cs="Times New Roman"/>
                <w:bCs/>
              </w:rPr>
              <w:t>Vegetable intake</w:t>
            </w:r>
            <w:r>
              <w:rPr>
                <w:rFonts w:ascii="Times New Roman" w:hAnsi="Times New Roman" w:cs="Times New Roman"/>
                <w:bCs/>
                <w:vertAlign w:val="superscript"/>
              </w:rPr>
              <w:t>3</w:t>
            </w:r>
            <w:r w:rsidRPr="008B6BC1">
              <w:rPr>
                <w:rFonts w:ascii="Times New Roman" w:hAnsi="Times New Roman" w:cs="Times New Roman"/>
                <w:bCs/>
              </w:rPr>
              <w:t>, n (%)</w:t>
            </w:r>
          </w:p>
        </w:tc>
        <w:tc>
          <w:tcPr>
            <w:tcW w:w="1793" w:type="dxa"/>
            <w:tcBorders>
              <w:left w:val="nil"/>
            </w:tcBorders>
            <w:shd w:val="clear" w:color="auto" w:fill="auto"/>
          </w:tcPr>
          <w:p w14:paraId="0CA482B3" w14:textId="77777777" w:rsidR="00A866CA" w:rsidRPr="008B6BC1" w:rsidRDefault="00A866CA" w:rsidP="0061392E">
            <w:pPr>
              <w:jc w:val="right"/>
              <w:rPr>
                <w:rFonts w:ascii="Times New Roman" w:hAnsi="Times New Roman" w:cs="Times New Roman"/>
              </w:rPr>
            </w:pPr>
          </w:p>
        </w:tc>
        <w:tc>
          <w:tcPr>
            <w:tcW w:w="1792" w:type="dxa"/>
            <w:shd w:val="clear" w:color="auto" w:fill="auto"/>
          </w:tcPr>
          <w:p w14:paraId="1E36BBEF" w14:textId="77777777" w:rsidR="00A866CA" w:rsidRPr="008B6BC1" w:rsidRDefault="00A866CA" w:rsidP="0061392E">
            <w:pPr>
              <w:jc w:val="right"/>
              <w:rPr>
                <w:rFonts w:ascii="Times New Roman" w:hAnsi="Times New Roman" w:cs="Times New Roman"/>
              </w:rPr>
            </w:pPr>
          </w:p>
        </w:tc>
        <w:tc>
          <w:tcPr>
            <w:tcW w:w="1792" w:type="dxa"/>
            <w:shd w:val="clear" w:color="auto" w:fill="auto"/>
          </w:tcPr>
          <w:p w14:paraId="34D48E6D" w14:textId="77777777" w:rsidR="00A866CA" w:rsidRPr="008B6BC1" w:rsidRDefault="00A866CA" w:rsidP="0061392E">
            <w:pPr>
              <w:jc w:val="right"/>
              <w:rPr>
                <w:rFonts w:ascii="Times New Roman" w:hAnsi="Times New Roman" w:cs="Times New Roman"/>
              </w:rPr>
            </w:pPr>
          </w:p>
        </w:tc>
        <w:tc>
          <w:tcPr>
            <w:tcW w:w="1793" w:type="dxa"/>
            <w:shd w:val="clear" w:color="auto" w:fill="auto"/>
          </w:tcPr>
          <w:p w14:paraId="5968B3D4" w14:textId="77777777" w:rsidR="00A866CA" w:rsidRPr="008B6BC1" w:rsidRDefault="00A866CA" w:rsidP="0061392E">
            <w:pPr>
              <w:jc w:val="right"/>
              <w:rPr>
                <w:rFonts w:ascii="Times New Roman" w:hAnsi="Times New Roman" w:cs="Times New Roman"/>
              </w:rPr>
            </w:pPr>
          </w:p>
        </w:tc>
        <w:tc>
          <w:tcPr>
            <w:tcW w:w="1163" w:type="dxa"/>
            <w:gridSpan w:val="2"/>
          </w:tcPr>
          <w:p w14:paraId="20C7A9C1" w14:textId="77777777" w:rsidR="00A866CA" w:rsidRPr="008B6BC1" w:rsidRDefault="00A866CA" w:rsidP="0061392E">
            <w:pPr>
              <w:jc w:val="right"/>
              <w:rPr>
                <w:rFonts w:ascii="Times New Roman" w:hAnsi="Times New Roman" w:cs="Times New Roman"/>
              </w:rPr>
            </w:pPr>
            <w:r>
              <w:rPr>
                <w:rFonts w:ascii="Times New Roman" w:hAnsi="Times New Roman" w:cs="Times New Roman"/>
              </w:rPr>
              <w:t>0.011</w:t>
            </w:r>
          </w:p>
        </w:tc>
      </w:tr>
      <w:tr w:rsidR="00A866CA" w14:paraId="208C88A5" w14:textId="77777777" w:rsidTr="0061392E">
        <w:tc>
          <w:tcPr>
            <w:tcW w:w="4188" w:type="dxa"/>
            <w:shd w:val="clear" w:color="auto" w:fill="auto"/>
            <w:vAlign w:val="center"/>
          </w:tcPr>
          <w:p w14:paraId="63BAF723" w14:textId="77777777" w:rsidR="00A866CA" w:rsidRPr="008B6BC1" w:rsidRDefault="00A866CA" w:rsidP="0061392E">
            <w:pPr>
              <w:ind w:left="321"/>
              <w:rPr>
                <w:rFonts w:ascii="Times New Roman" w:hAnsi="Times New Roman" w:cs="Times New Roman"/>
                <w:bCs/>
              </w:rPr>
            </w:pPr>
            <w:r w:rsidRPr="008B6BC1">
              <w:rPr>
                <w:rFonts w:ascii="Times New Roman" w:hAnsi="Times New Roman" w:cs="Times New Roman"/>
                <w:bCs/>
              </w:rPr>
              <w:t>≥1 time per day</w:t>
            </w:r>
          </w:p>
        </w:tc>
        <w:tc>
          <w:tcPr>
            <w:tcW w:w="1793" w:type="dxa"/>
            <w:tcBorders>
              <w:left w:val="nil"/>
            </w:tcBorders>
            <w:shd w:val="clear" w:color="auto" w:fill="auto"/>
            <w:vAlign w:val="bottom"/>
          </w:tcPr>
          <w:p w14:paraId="16A7DB6D"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604 (60)</w:t>
            </w:r>
          </w:p>
        </w:tc>
        <w:tc>
          <w:tcPr>
            <w:tcW w:w="1792" w:type="dxa"/>
            <w:shd w:val="clear" w:color="auto" w:fill="auto"/>
            <w:vAlign w:val="bottom"/>
          </w:tcPr>
          <w:p w14:paraId="409992AE"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648 (65)</w:t>
            </w:r>
          </w:p>
        </w:tc>
        <w:tc>
          <w:tcPr>
            <w:tcW w:w="1792" w:type="dxa"/>
            <w:shd w:val="clear" w:color="auto" w:fill="auto"/>
            <w:vAlign w:val="bottom"/>
          </w:tcPr>
          <w:p w14:paraId="5E9CEBE2"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672 (67)</w:t>
            </w:r>
          </w:p>
        </w:tc>
        <w:tc>
          <w:tcPr>
            <w:tcW w:w="1793" w:type="dxa"/>
            <w:shd w:val="clear" w:color="auto" w:fill="auto"/>
            <w:vAlign w:val="bottom"/>
          </w:tcPr>
          <w:p w14:paraId="451232AA"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660 (65)</w:t>
            </w:r>
          </w:p>
        </w:tc>
        <w:tc>
          <w:tcPr>
            <w:tcW w:w="1163" w:type="dxa"/>
            <w:gridSpan w:val="2"/>
          </w:tcPr>
          <w:p w14:paraId="662E7D5F" w14:textId="77777777" w:rsidR="00A866CA" w:rsidRPr="008B6BC1" w:rsidRDefault="00A866CA" w:rsidP="0061392E">
            <w:pPr>
              <w:jc w:val="right"/>
              <w:rPr>
                <w:rFonts w:ascii="Times New Roman" w:hAnsi="Times New Roman" w:cs="Times New Roman"/>
                <w:color w:val="000000"/>
              </w:rPr>
            </w:pPr>
          </w:p>
        </w:tc>
      </w:tr>
      <w:tr w:rsidR="00A866CA" w14:paraId="5360E7FE" w14:textId="77777777" w:rsidTr="0061392E">
        <w:tc>
          <w:tcPr>
            <w:tcW w:w="4188" w:type="dxa"/>
            <w:shd w:val="clear" w:color="auto" w:fill="auto"/>
            <w:vAlign w:val="center"/>
          </w:tcPr>
          <w:p w14:paraId="4A62E155" w14:textId="77777777" w:rsidR="00A866CA" w:rsidRPr="008B6BC1" w:rsidRDefault="00A866CA" w:rsidP="0061392E">
            <w:pPr>
              <w:ind w:left="321"/>
              <w:rPr>
                <w:rFonts w:ascii="Times New Roman" w:hAnsi="Times New Roman" w:cs="Times New Roman"/>
                <w:bCs/>
              </w:rPr>
            </w:pPr>
            <w:r w:rsidRPr="008B6BC1">
              <w:rPr>
                <w:rFonts w:ascii="Times New Roman" w:hAnsi="Times New Roman" w:cs="Times New Roman"/>
                <w:bCs/>
              </w:rPr>
              <w:t>&lt;1 time per day</w:t>
            </w:r>
          </w:p>
        </w:tc>
        <w:tc>
          <w:tcPr>
            <w:tcW w:w="1793" w:type="dxa"/>
            <w:tcBorders>
              <w:left w:val="nil"/>
            </w:tcBorders>
            <w:shd w:val="clear" w:color="auto" w:fill="auto"/>
            <w:vAlign w:val="bottom"/>
          </w:tcPr>
          <w:p w14:paraId="4E6B46FB"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402 (40)</w:t>
            </w:r>
          </w:p>
        </w:tc>
        <w:tc>
          <w:tcPr>
            <w:tcW w:w="1792" w:type="dxa"/>
            <w:shd w:val="clear" w:color="auto" w:fill="auto"/>
            <w:vAlign w:val="bottom"/>
          </w:tcPr>
          <w:p w14:paraId="048EE181"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356 (35)</w:t>
            </w:r>
          </w:p>
        </w:tc>
        <w:tc>
          <w:tcPr>
            <w:tcW w:w="1792" w:type="dxa"/>
            <w:shd w:val="clear" w:color="auto" w:fill="auto"/>
            <w:vAlign w:val="bottom"/>
          </w:tcPr>
          <w:p w14:paraId="786DCEED"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335 (33)</w:t>
            </w:r>
          </w:p>
        </w:tc>
        <w:tc>
          <w:tcPr>
            <w:tcW w:w="1793" w:type="dxa"/>
            <w:shd w:val="clear" w:color="auto" w:fill="auto"/>
            <w:vAlign w:val="bottom"/>
          </w:tcPr>
          <w:p w14:paraId="27A85BBA"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348 (35)</w:t>
            </w:r>
          </w:p>
        </w:tc>
        <w:tc>
          <w:tcPr>
            <w:tcW w:w="1163" w:type="dxa"/>
            <w:gridSpan w:val="2"/>
          </w:tcPr>
          <w:p w14:paraId="00D3AB57" w14:textId="77777777" w:rsidR="00A866CA" w:rsidRPr="008B6BC1" w:rsidRDefault="00A866CA" w:rsidP="0061392E">
            <w:pPr>
              <w:jc w:val="right"/>
              <w:rPr>
                <w:rFonts w:ascii="Times New Roman" w:hAnsi="Times New Roman" w:cs="Times New Roman"/>
                <w:color w:val="000000"/>
              </w:rPr>
            </w:pPr>
          </w:p>
        </w:tc>
      </w:tr>
      <w:tr w:rsidR="00A866CA" w14:paraId="60271996" w14:textId="77777777" w:rsidTr="0061392E">
        <w:tc>
          <w:tcPr>
            <w:tcW w:w="4188" w:type="dxa"/>
            <w:shd w:val="clear" w:color="auto" w:fill="auto"/>
            <w:vAlign w:val="center"/>
          </w:tcPr>
          <w:p w14:paraId="47B0EEBD" w14:textId="77777777" w:rsidR="00A866CA" w:rsidRPr="008B6BC1" w:rsidRDefault="00A866CA" w:rsidP="0061392E">
            <w:pPr>
              <w:rPr>
                <w:rFonts w:ascii="Times New Roman" w:hAnsi="Times New Roman" w:cs="Times New Roman"/>
                <w:bCs/>
              </w:rPr>
            </w:pPr>
          </w:p>
        </w:tc>
        <w:tc>
          <w:tcPr>
            <w:tcW w:w="1793" w:type="dxa"/>
            <w:shd w:val="clear" w:color="auto" w:fill="auto"/>
          </w:tcPr>
          <w:p w14:paraId="69C3AA70" w14:textId="77777777" w:rsidR="00A866CA" w:rsidRPr="008B6BC1" w:rsidRDefault="00A866CA" w:rsidP="0061392E">
            <w:pPr>
              <w:rPr>
                <w:rFonts w:ascii="Times New Roman" w:hAnsi="Times New Roman" w:cs="Times New Roman"/>
              </w:rPr>
            </w:pPr>
          </w:p>
        </w:tc>
        <w:tc>
          <w:tcPr>
            <w:tcW w:w="1792" w:type="dxa"/>
            <w:shd w:val="clear" w:color="auto" w:fill="auto"/>
          </w:tcPr>
          <w:p w14:paraId="126E8C77" w14:textId="77777777" w:rsidR="00A866CA" w:rsidRPr="008B6BC1" w:rsidRDefault="00A866CA" w:rsidP="0061392E">
            <w:pPr>
              <w:rPr>
                <w:rFonts w:ascii="Times New Roman" w:hAnsi="Times New Roman" w:cs="Times New Roman"/>
              </w:rPr>
            </w:pPr>
          </w:p>
        </w:tc>
        <w:tc>
          <w:tcPr>
            <w:tcW w:w="1792" w:type="dxa"/>
            <w:shd w:val="clear" w:color="auto" w:fill="auto"/>
          </w:tcPr>
          <w:p w14:paraId="360F7BC9" w14:textId="77777777" w:rsidR="00A866CA" w:rsidRPr="008B6BC1" w:rsidRDefault="00A866CA" w:rsidP="0061392E">
            <w:pPr>
              <w:rPr>
                <w:rFonts w:ascii="Times New Roman" w:hAnsi="Times New Roman" w:cs="Times New Roman"/>
              </w:rPr>
            </w:pPr>
          </w:p>
        </w:tc>
        <w:tc>
          <w:tcPr>
            <w:tcW w:w="1793" w:type="dxa"/>
            <w:shd w:val="clear" w:color="auto" w:fill="auto"/>
          </w:tcPr>
          <w:p w14:paraId="0B0C9D99" w14:textId="77777777" w:rsidR="00A866CA" w:rsidRPr="008B6BC1" w:rsidRDefault="00A866CA" w:rsidP="0061392E">
            <w:pPr>
              <w:rPr>
                <w:rFonts w:ascii="Times New Roman" w:hAnsi="Times New Roman" w:cs="Times New Roman"/>
              </w:rPr>
            </w:pPr>
          </w:p>
        </w:tc>
        <w:tc>
          <w:tcPr>
            <w:tcW w:w="1163" w:type="dxa"/>
            <w:gridSpan w:val="2"/>
          </w:tcPr>
          <w:p w14:paraId="7E06A64F" w14:textId="77777777" w:rsidR="00A866CA" w:rsidRDefault="00A866CA" w:rsidP="0061392E">
            <w:pPr>
              <w:jc w:val="right"/>
              <w:rPr>
                <w:rFonts w:ascii="Times New Roman" w:hAnsi="Times New Roman" w:cs="Times New Roman"/>
              </w:rPr>
            </w:pPr>
          </w:p>
        </w:tc>
      </w:tr>
      <w:tr w:rsidR="00A866CA" w14:paraId="7DCA7DF7" w14:textId="77777777" w:rsidTr="0061392E">
        <w:tc>
          <w:tcPr>
            <w:tcW w:w="4188" w:type="dxa"/>
            <w:shd w:val="clear" w:color="auto" w:fill="auto"/>
            <w:vAlign w:val="center"/>
          </w:tcPr>
          <w:p w14:paraId="570D771E" w14:textId="77777777" w:rsidR="00A866CA" w:rsidRPr="008B6BC1" w:rsidRDefault="00A866CA" w:rsidP="0061392E">
            <w:pPr>
              <w:rPr>
                <w:rFonts w:ascii="Times New Roman" w:hAnsi="Times New Roman" w:cs="Times New Roman"/>
                <w:bCs/>
              </w:rPr>
            </w:pPr>
            <w:r w:rsidRPr="008B6BC1">
              <w:rPr>
                <w:rFonts w:ascii="Times New Roman" w:hAnsi="Times New Roman" w:cs="Times New Roman"/>
                <w:bCs/>
              </w:rPr>
              <w:t>Fruit and berry intake, n (%)</w:t>
            </w:r>
          </w:p>
        </w:tc>
        <w:tc>
          <w:tcPr>
            <w:tcW w:w="1793" w:type="dxa"/>
            <w:shd w:val="clear" w:color="auto" w:fill="auto"/>
          </w:tcPr>
          <w:p w14:paraId="3A9F9BC1" w14:textId="77777777" w:rsidR="00A866CA" w:rsidRPr="008B6BC1" w:rsidRDefault="00A866CA" w:rsidP="0061392E">
            <w:pPr>
              <w:rPr>
                <w:rFonts w:ascii="Times New Roman" w:hAnsi="Times New Roman" w:cs="Times New Roman"/>
              </w:rPr>
            </w:pPr>
          </w:p>
        </w:tc>
        <w:tc>
          <w:tcPr>
            <w:tcW w:w="1792" w:type="dxa"/>
            <w:shd w:val="clear" w:color="auto" w:fill="auto"/>
          </w:tcPr>
          <w:p w14:paraId="18271D7F" w14:textId="77777777" w:rsidR="00A866CA" w:rsidRPr="008B6BC1" w:rsidRDefault="00A866CA" w:rsidP="0061392E">
            <w:pPr>
              <w:rPr>
                <w:rFonts w:ascii="Times New Roman" w:hAnsi="Times New Roman" w:cs="Times New Roman"/>
              </w:rPr>
            </w:pPr>
          </w:p>
        </w:tc>
        <w:tc>
          <w:tcPr>
            <w:tcW w:w="1792" w:type="dxa"/>
            <w:shd w:val="clear" w:color="auto" w:fill="auto"/>
          </w:tcPr>
          <w:p w14:paraId="2FA35792" w14:textId="77777777" w:rsidR="00A866CA" w:rsidRPr="008B6BC1" w:rsidRDefault="00A866CA" w:rsidP="0061392E">
            <w:pPr>
              <w:rPr>
                <w:rFonts w:ascii="Times New Roman" w:hAnsi="Times New Roman" w:cs="Times New Roman"/>
              </w:rPr>
            </w:pPr>
          </w:p>
        </w:tc>
        <w:tc>
          <w:tcPr>
            <w:tcW w:w="1793" w:type="dxa"/>
            <w:shd w:val="clear" w:color="auto" w:fill="auto"/>
          </w:tcPr>
          <w:p w14:paraId="28634BFD" w14:textId="77777777" w:rsidR="00A866CA" w:rsidRPr="008B6BC1" w:rsidRDefault="00A866CA" w:rsidP="0061392E">
            <w:pPr>
              <w:rPr>
                <w:rFonts w:ascii="Times New Roman" w:hAnsi="Times New Roman" w:cs="Times New Roman"/>
              </w:rPr>
            </w:pPr>
          </w:p>
        </w:tc>
        <w:tc>
          <w:tcPr>
            <w:tcW w:w="1163" w:type="dxa"/>
            <w:gridSpan w:val="2"/>
          </w:tcPr>
          <w:p w14:paraId="0466FB7C" w14:textId="77777777" w:rsidR="00A866CA" w:rsidRPr="008B6BC1" w:rsidRDefault="00A866CA" w:rsidP="0061392E">
            <w:pPr>
              <w:jc w:val="right"/>
              <w:rPr>
                <w:rFonts w:ascii="Times New Roman" w:hAnsi="Times New Roman" w:cs="Times New Roman"/>
              </w:rPr>
            </w:pPr>
            <w:r>
              <w:rPr>
                <w:rFonts w:ascii="Times New Roman" w:hAnsi="Times New Roman" w:cs="Times New Roman"/>
              </w:rPr>
              <w:t>0.002</w:t>
            </w:r>
          </w:p>
        </w:tc>
      </w:tr>
      <w:tr w:rsidR="00A866CA" w14:paraId="16B26CCA" w14:textId="77777777" w:rsidTr="0061392E">
        <w:tc>
          <w:tcPr>
            <w:tcW w:w="4188" w:type="dxa"/>
            <w:shd w:val="clear" w:color="auto" w:fill="auto"/>
            <w:vAlign w:val="center"/>
          </w:tcPr>
          <w:p w14:paraId="5C4F563A" w14:textId="77777777" w:rsidR="00A866CA" w:rsidRPr="008B6BC1" w:rsidRDefault="00A866CA" w:rsidP="0061392E">
            <w:pPr>
              <w:ind w:left="321"/>
              <w:rPr>
                <w:rFonts w:ascii="Times New Roman" w:hAnsi="Times New Roman" w:cs="Times New Roman"/>
                <w:bCs/>
              </w:rPr>
            </w:pPr>
            <w:r w:rsidRPr="008B6BC1">
              <w:rPr>
                <w:rFonts w:ascii="Times New Roman" w:hAnsi="Times New Roman" w:cs="Times New Roman"/>
                <w:bCs/>
              </w:rPr>
              <w:t>≥1 time per day</w:t>
            </w:r>
          </w:p>
        </w:tc>
        <w:tc>
          <w:tcPr>
            <w:tcW w:w="1793" w:type="dxa"/>
            <w:shd w:val="clear" w:color="auto" w:fill="auto"/>
            <w:vAlign w:val="bottom"/>
          </w:tcPr>
          <w:p w14:paraId="6AABE5AE"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598 (60)</w:t>
            </w:r>
          </w:p>
        </w:tc>
        <w:tc>
          <w:tcPr>
            <w:tcW w:w="1792" w:type="dxa"/>
            <w:shd w:val="clear" w:color="auto" w:fill="auto"/>
            <w:vAlign w:val="bottom"/>
          </w:tcPr>
          <w:p w14:paraId="5F9732A7"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638 (64)</w:t>
            </w:r>
          </w:p>
        </w:tc>
        <w:tc>
          <w:tcPr>
            <w:tcW w:w="1792" w:type="dxa"/>
            <w:shd w:val="clear" w:color="auto" w:fill="auto"/>
            <w:vAlign w:val="bottom"/>
          </w:tcPr>
          <w:p w14:paraId="467F26D4"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662 (66)</w:t>
            </w:r>
          </w:p>
        </w:tc>
        <w:tc>
          <w:tcPr>
            <w:tcW w:w="1793" w:type="dxa"/>
            <w:shd w:val="clear" w:color="auto" w:fill="auto"/>
            <w:vAlign w:val="bottom"/>
          </w:tcPr>
          <w:p w14:paraId="17017E04"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678 (67)</w:t>
            </w:r>
          </w:p>
        </w:tc>
        <w:tc>
          <w:tcPr>
            <w:tcW w:w="1163" w:type="dxa"/>
            <w:gridSpan w:val="2"/>
          </w:tcPr>
          <w:p w14:paraId="2F4C219E" w14:textId="77777777" w:rsidR="00A866CA" w:rsidRPr="008B6BC1" w:rsidRDefault="00A866CA" w:rsidP="0061392E">
            <w:pPr>
              <w:jc w:val="right"/>
              <w:rPr>
                <w:rFonts w:ascii="Times New Roman" w:hAnsi="Times New Roman" w:cs="Times New Roman"/>
                <w:color w:val="000000"/>
              </w:rPr>
            </w:pPr>
          </w:p>
        </w:tc>
      </w:tr>
      <w:tr w:rsidR="00A866CA" w14:paraId="6E05BCAE" w14:textId="77777777" w:rsidTr="0061392E">
        <w:tc>
          <w:tcPr>
            <w:tcW w:w="4188" w:type="dxa"/>
            <w:shd w:val="clear" w:color="auto" w:fill="auto"/>
            <w:vAlign w:val="center"/>
          </w:tcPr>
          <w:p w14:paraId="5604324F" w14:textId="77777777" w:rsidR="00A866CA" w:rsidRPr="008B6BC1" w:rsidRDefault="00A866CA" w:rsidP="0061392E">
            <w:pPr>
              <w:ind w:left="321"/>
              <w:rPr>
                <w:rFonts w:ascii="Times New Roman" w:hAnsi="Times New Roman" w:cs="Times New Roman"/>
                <w:bCs/>
              </w:rPr>
            </w:pPr>
            <w:r w:rsidRPr="008B6BC1">
              <w:rPr>
                <w:rFonts w:ascii="Times New Roman" w:hAnsi="Times New Roman" w:cs="Times New Roman"/>
                <w:bCs/>
              </w:rPr>
              <w:t>&lt;1 time per day</w:t>
            </w:r>
          </w:p>
        </w:tc>
        <w:tc>
          <w:tcPr>
            <w:tcW w:w="1793" w:type="dxa"/>
            <w:shd w:val="clear" w:color="auto" w:fill="auto"/>
            <w:vAlign w:val="bottom"/>
          </w:tcPr>
          <w:p w14:paraId="7A0AF1FD"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407 (40)</w:t>
            </w:r>
          </w:p>
        </w:tc>
        <w:tc>
          <w:tcPr>
            <w:tcW w:w="1792" w:type="dxa"/>
            <w:shd w:val="clear" w:color="auto" w:fill="auto"/>
            <w:vAlign w:val="bottom"/>
          </w:tcPr>
          <w:p w14:paraId="10F26954"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366 (36)</w:t>
            </w:r>
          </w:p>
        </w:tc>
        <w:tc>
          <w:tcPr>
            <w:tcW w:w="1792" w:type="dxa"/>
            <w:shd w:val="clear" w:color="auto" w:fill="auto"/>
            <w:vAlign w:val="bottom"/>
          </w:tcPr>
          <w:p w14:paraId="3EBF7D14"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345 (34)</w:t>
            </w:r>
          </w:p>
        </w:tc>
        <w:tc>
          <w:tcPr>
            <w:tcW w:w="1793" w:type="dxa"/>
            <w:shd w:val="clear" w:color="auto" w:fill="auto"/>
            <w:vAlign w:val="bottom"/>
          </w:tcPr>
          <w:p w14:paraId="532E3FA2"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332 (33)</w:t>
            </w:r>
          </w:p>
        </w:tc>
        <w:tc>
          <w:tcPr>
            <w:tcW w:w="1163" w:type="dxa"/>
            <w:gridSpan w:val="2"/>
          </w:tcPr>
          <w:p w14:paraId="304BFBC0" w14:textId="77777777" w:rsidR="00A866CA" w:rsidRPr="008B6BC1" w:rsidRDefault="00A866CA" w:rsidP="0061392E">
            <w:pPr>
              <w:jc w:val="right"/>
              <w:rPr>
                <w:rFonts w:ascii="Times New Roman" w:hAnsi="Times New Roman" w:cs="Times New Roman"/>
                <w:color w:val="000000"/>
              </w:rPr>
            </w:pPr>
          </w:p>
        </w:tc>
      </w:tr>
      <w:tr w:rsidR="00A866CA" w14:paraId="610F6272" w14:textId="77777777" w:rsidTr="0061392E">
        <w:tc>
          <w:tcPr>
            <w:tcW w:w="4188" w:type="dxa"/>
            <w:shd w:val="clear" w:color="auto" w:fill="auto"/>
            <w:vAlign w:val="center"/>
          </w:tcPr>
          <w:p w14:paraId="6D24476F" w14:textId="77777777" w:rsidR="00A866CA" w:rsidRPr="008B6BC1" w:rsidRDefault="00A866CA" w:rsidP="0061392E">
            <w:pPr>
              <w:rPr>
                <w:rFonts w:ascii="Times New Roman" w:hAnsi="Times New Roman" w:cs="Times New Roman"/>
                <w:bCs/>
              </w:rPr>
            </w:pPr>
          </w:p>
        </w:tc>
        <w:tc>
          <w:tcPr>
            <w:tcW w:w="1793" w:type="dxa"/>
            <w:shd w:val="clear" w:color="auto" w:fill="auto"/>
          </w:tcPr>
          <w:p w14:paraId="23D560A4" w14:textId="77777777" w:rsidR="00A866CA" w:rsidRPr="008B6BC1" w:rsidRDefault="00A866CA" w:rsidP="0061392E">
            <w:pPr>
              <w:jc w:val="right"/>
              <w:rPr>
                <w:rFonts w:ascii="Times New Roman" w:hAnsi="Times New Roman" w:cs="Times New Roman"/>
              </w:rPr>
            </w:pPr>
          </w:p>
        </w:tc>
        <w:tc>
          <w:tcPr>
            <w:tcW w:w="1792" w:type="dxa"/>
            <w:shd w:val="clear" w:color="auto" w:fill="auto"/>
          </w:tcPr>
          <w:p w14:paraId="4BE93C09" w14:textId="77777777" w:rsidR="00A866CA" w:rsidRPr="008B6BC1" w:rsidRDefault="00A866CA" w:rsidP="0061392E">
            <w:pPr>
              <w:jc w:val="right"/>
              <w:rPr>
                <w:rFonts w:ascii="Times New Roman" w:hAnsi="Times New Roman" w:cs="Times New Roman"/>
              </w:rPr>
            </w:pPr>
          </w:p>
        </w:tc>
        <w:tc>
          <w:tcPr>
            <w:tcW w:w="1792" w:type="dxa"/>
            <w:shd w:val="clear" w:color="auto" w:fill="auto"/>
          </w:tcPr>
          <w:p w14:paraId="4DB0F18C" w14:textId="77777777" w:rsidR="00A866CA" w:rsidRPr="008B6BC1" w:rsidRDefault="00A866CA" w:rsidP="0061392E">
            <w:pPr>
              <w:jc w:val="right"/>
              <w:rPr>
                <w:rFonts w:ascii="Times New Roman" w:hAnsi="Times New Roman" w:cs="Times New Roman"/>
              </w:rPr>
            </w:pPr>
          </w:p>
        </w:tc>
        <w:tc>
          <w:tcPr>
            <w:tcW w:w="1793" w:type="dxa"/>
            <w:shd w:val="clear" w:color="auto" w:fill="auto"/>
          </w:tcPr>
          <w:p w14:paraId="182F5E41" w14:textId="77777777" w:rsidR="00A866CA" w:rsidRPr="008B6BC1" w:rsidRDefault="00A866CA" w:rsidP="0061392E">
            <w:pPr>
              <w:jc w:val="right"/>
              <w:rPr>
                <w:rFonts w:ascii="Times New Roman" w:hAnsi="Times New Roman" w:cs="Times New Roman"/>
              </w:rPr>
            </w:pPr>
          </w:p>
        </w:tc>
        <w:tc>
          <w:tcPr>
            <w:tcW w:w="1163" w:type="dxa"/>
            <w:gridSpan w:val="2"/>
          </w:tcPr>
          <w:p w14:paraId="6C3FA7A5" w14:textId="77777777" w:rsidR="00A866CA" w:rsidRDefault="00A866CA" w:rsidP="0061392E">
            <w:pPr>
              <w:jc w:val="right"/>
              <w:rPr>
                <w:rFonts w:ascii="Times New Roman" w:hAnsi="Times New Roman" w:cs="Times New Roman"/>
              </w:rPr>
            </w:pPr>
          </w:p>
        </w:tc>
      </w:tr>
      <w:tr w:rsidR="00A866CA" w14:paraId="7CCA535D" w14:textId="77777777" w:rsidTr="0061392E">
        <w:tc>
          <w:tcPr>
            <w:tcW w:w="4188" w:type="dxa"/>
            <w:shd w:val="clear" w:color="auto" w:fill="auto"/>
            <w:vAlign w:val="center"/>
          </w:tcPr>
          <w:p w14:paraId="264092D9" w14:textId="77777777" w:rsidR="00A866CA" w:rsidRPr="008B6BC1" w:rsidRDefault="00A866CA" w:rsidP="0061392E">
            <w:pPr>
              <w:rPr>
                <w:rFonts w:ascii="Times New Roman" w:hAnsi="Times New Roman" w:cs="Times New Roman"/>
                <w:bCs/>
              </w:rPr>
            </w:pPr>
            <w:r w:rsidRPr="008B6BC1">
              <w:rPr>
                <w:rFonts w:ascii="Times New Roman" w:hAnsi="Times New Roman" w:cs="Times New Roman"/>
                <w:bCs/>
              </w:rPr>
              <w:t>Lean fish intake, n (%)</w:t>
            </w:r>
          </w:p>
        </w:tc>
        <w:tc>
          <w:tcPr>
            <w:tcW w:w="1793" w:type="dxa"/>
            <w:shd w:val="clear" w:color="auto" w:fill="auto"/>
          </w:tcPr>
          <w:p w14:paraId="164E43BC" w14:textId="77777777" w:rsidR="00A866CA" w:rsidRPr="008B6BC1" w:rsidRDefault="00A866CA" w:rsidP="0061392E">
            <w:pPr>
              <w:jc w:val="right"/>
              <w:rPr>
                <w:rFonts w:ascii="Times New Roman" w:hAnsi="Times New Roman" w:cs="Times New Roman"/>
              </w:rPr>
            </w:pPr>
          </w:p>
        </w:tc>
        <w:tc>
          <w:tcPr>
            <w:tcW w:w="1792" w:type="dxa"/>
            <w:shd w:val="clear" w:color="auto" w:fill="auto"/>
          </w:tcPr>
          <w:p w14:paraId="53893FEA" w14:textId="77777777" w:rsidR="00A866CA" w:rsidRPr="008B6BC1" w:rsidRDefault="00A866CA" w:rsidP="0061392E">
            <w:pPr>
              <w:jc w:val="right"/>
              <w:rPr>
                <w:rFonts w:ascii="Times New Roman" w:hAnsi="Times New Roman" w:cs="Times New Roman"/>
              </w:rPr>
            </w:pPr>
          </w:p>
        </w:tc>
        <w:tc>
          <w:tcPr>
            <w:tcW w:w="1792" w:type="dxa"/>
            <w:shd w:val="clear" w:color="auto" w:fill="auto"/>
          </w:tcPr>
          <w:p w14:paraId="5365CBD3" w14:textId="77777777" w:rsidR="00A866CA" w:rsidRPr="008B6BC1" w:rsidRDefault="00A866CA" w:rsidP="0061392E">
            <w:pPr>
              <w:jc w:val="right"/>
              <w:rPr>
                <w:rFonts w:ascii="Times New Roman" w:hAnsi="Times New Roman" w:cs="Times New Roman"/>
              </w:rPr>
            </w:pPr>
          </w:p>
        </w:tc>
        <w:tc>
          <w:tcPr>
            <w:tcW w:w="1793" w:type="dxa"/>
            <w:shd w:val="clear" w:color="auto" w:fill="auto"/>
          </w:tcPr>
          <w:p w14:paraId="03493300" w14:textId="77777777" w:rsidR="00A866CA" w:rsidRPr="008B6BC1" w:rsidRDefault="00A866CA" w:rsidP="0061392E">
            <w:pPr>
              <w:jc w:val="right"/>
              <w:rPr>
                <w:rFonts w:ascii="Times New Roman" w:hAnsi="Times New Roman" w:cs="Times New Roman"/>
              </w:rPr>
            </w:pPr>
          </w:p>
        </w:tc>
        <w:tc>
          <w:tcPr>
            <w:tcW w:w="1163" w:type="dxa"/>
            <w:gridSpan w:val="2"/>
          </w:tcPr>
          <w:p w14:paraId="2A363635" w14:textId="77777777" w:rsidR="00A866CA" w:rsidRPr="008B6BC1" w:rsidRDefault="00A866CA" w:rsidP="0061392E">
            <w:pPr>
              <w:jc w:val="right"/>
              <w:rPr>
                <w:rFonts w:ascii="Times New Roman" w:hAnsi="Times New Roman" w:cs="Times New Roman"/>
              </w:rPr>
            </w:pPr>
            <w:r>
              <w:rPr>
                <w:rFonts w:ascii="Times New Roman" w:hAnsi="Times New Roman" w:cs="Times New Roman"/>
              </w:rPr>
              <w:t>0.028</w:t>
            </w:r>
          </w:p>
        </w:tc>
      </w:tr>
      <w:tr w:rsidR="00A866CA" w14:paraId="5220DA5E" w14:textId="77777777" w:rsidTr="0061392E">
        <w:tc>
          <w:tcPr>
            <w:tcW w:w="4188" w:type="dxa"/>
            <w:shd w:val="clear" w:color="auto" w:fill="auto"/>
            <w:vAlign w:val="center"/>
          </w:tcPr>
          <w:p w14:paraId="78ED0BE5" w14:textId="77777777" w:rsidR="00A866CA" w:rsidRPr="008B6BC1" w:rsidRDefault="00A866CA" w:rsidP="0061392E">
            <w:pPr>
              <w:ind w:left="321"/>
              <w:rPr>
                <w:rFonts w:ascii="Times New Roman" w:hAnsi="Times New Roman" w:cs="Times New Roman"/>
                <w:bCs/>
              </w:rPr>
            </w:pPr>
            <w:r w:rsidRPr="008B6BC1">
              <w:rPr>
                <w:rFonts w:ascii="Times New Roman" w:hAnsi="Times New Roman" w:cs="Times New Roman"/>
                <w:bCs/>
              </w:rPr>
              <w:t>≥1 time per week</w:t>
            </w:r>
          </w:p>
        </w:tc>
        <w:tc>
          <w:tcPr>
            <w:tcW w:w="1793" w:type="dxa"/>
            <w:shd w:val="clear" w:color="auto" w:fill="auto"/>
            <w:vAlign w:val="bottom"/>
          </w:tcPr>
          <w:p w14:paraId="38EE4CCC"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636 (63)</w:t>
            </w:r>
          </w:p>
        </w:tc>
        <w:tc>
          <w:tcPr>
            <w:tcW w:w="1792" w:type="dxa"/>
            <w:shd w:val="clear" w:color="auto" w:fill="auto"/>
            <w:vAlign w:val="bottom"/>
          </w:tcPr>
          <w:p w14:paraId="29050AA6"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676 (67)</w:t>
            </w:r>
          </w:p>
        </w:tc>
        <w:tc>
          <w:tcPr>
            <w:tcW w:w="1792" w:type="dxa"/>
            <w:shd w:val="clear" w:color="auto" w:fill="auto"/>
            <w:vAlign w:val="bottom"/>
          </w:tcPr>
          <w:p w14:paraId="4176424B"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675 (67)</w:t>
            </w:r>
          </w:p>
        </w:tc>
        <w:tc>
          <w:tcPr>
            <w:tcW w:w="1793" w:type="dxa"/>
            <w:shd w:val="clear" w:color="auto" w:fill="auto"/>
            <w:vAlign w:val="bottom"/>
          </w:tcPr>
          <w:p w14:paraId="70DA15BA"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701 (69)</w:t>
            </w:r>
          </w:p>
        </w:tc>
        <w:tc>
          <w:tcPr>
            <w:tcW w:w="1163" w:type="dxa"/>
            <w:gridSpan w:val="2"/>
          </w:tcPr>
          <w:p w14:paraId="798082A5" w14:textId="77777777" w:rsidR="00A866CA" w:rsidRPr="008B6BC1" w:rsidRDefault="00A866CA" w:rsidP="0061392E">
            <w:pPr>
              <w:jc w:val="right"/>
              <w:rPr>
                <w:rFonts w:ascii="Times New Roman" w:hAnsi="Times New Roman" w:cs="Times New Roman"/>
                <w:color w:val="000000"/>
              </w:rPr>
            </w:pPr>
          </w:p>
        </w:tc>
      </w:tr>
      <w:tr w:rsidR="00A866CA" w14:paraId="5F80020C" w14:textId="77777777" w:rsidTr="0061392E">
        <w:tc>
          <w:tcPr>
            <w:tcW w:w="4188" w:type="dxa"/>
            <w:shd w:val="clear" w:color="auto" w:fill="auto"/>
            <w:vAlign w:val="center"/>
          </w:tcPr>
          <w:p w14:paraId="51662DAD" w14:textId="77777777" w:rsidR="00A866CA" w:rsidRPr="008B6BC1" w:rsidRDefault="00A866CA" w:rsidP="0061392E">
            <w:pPr>
              <w:ind w:left="321"/>
              <w:rPr>
                <w:rFonts w:ascii="Times New Roman" w:hAnsi="Times New Roman" w:cs="Times New Roman"/>
                <w:bCs/>
              </w:rPr>
            </w:pPr>
            <w:r w:rsidRPr="008B6BC1">
              <w:rPr>
                <w:rFonts w:ascii="Times New Roman" w:hAnsi="Times New Roman" w:cs="Times New Roman"/>
                <w:bCs/>
              </w:rPr>
              <w:t>&lt;1 time per week</w:t>
            </w:r>
          </w:p>
        </w:tc>
        <w:tc>
          <w:tcPr>
            <w:tcW w:w="1793" w:type="dxa"/>
            <w:shd w:val="clear" w:color="auto" w:fill="auto"/>
            <w:vAlign w:val="bottom"/>
          </w:tcPr>
          <w:p w14:paraId="57F32468"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369 (37)</w:t>
            </w:r>
          </w:p>
        </w:tc>
        <w:tc>
          <w:tcPr>
            <w:tcW w:w="1792" w:type="dxa"/>
            <w:shd w:val="clear" w:color="auto" w:fill="auto"/>
            <w:vAlign w:val="bottom"/>
          </w:tcPr>
          <w:p w14:paraId="25C88C77"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327 (33)</w:t>
            </w:r>
          </w:p>
        </w:tc>
        <w:tc>
          <w:tcPr>
            <w:tcW w:w="1792" w:type="dxa"/>
            <w:shd w:val="clear" w:color="auto" w:fill="auto"/>
            <w:vAlign w:val="bottom"/>
          </w:tcPr>
          <w:p w14:paraId="19C16D2D"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329 (33)</w:t>
            </w:r>
          </w:p>
        </w:tc>
        <w:tc>
          <w:tcPr>
            <w:tcW w:w="1793" w:type="dxa"/>
            <w:shd w:val="clear" w:color="auto" w:fill="auto"/>
            <w:vAlign w:val="bottom"/>
          </w:tcPr>
          <w:p w14:paraId="2C8616D0"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308 (31)</w:t>
            </w:r>
          </w:p>
        </w:tc>
        <w:tc>
          <w:tcPr>
            <w:tcW w:w="1163" w:type="dxa"/>
            <w:gridSpan w:val="2"/>
          </w:tcPr>
          <w:p w14:paraId="2F25FDA2" w14:textId="77777777" w:rsidR="00A866CA" w:rsidRPr="008B6BC1" w:rsidRDefault="00A866CA" w:rsidP="0061392E">
            <w:pPr>
              <w:jc w:val="right"/>
              <w:rPr>
                <w:rFonts w:ascii="Times New Roman" w:hAnsi="Times New Roman" w:cs="Times New Roman"/>
                <w:color w:val="000000"/>
              </w:rPr>
            </w:pPr>
          </w:p>
        </w:tc>
      </w:tr>
      <w:tr w:rsidR="00A866CA" w14:paraId="7BAFB1D7" w14:textId="77777777" w:rsidTr="0061392E">
        <w:tc>
          <w:tcPr>
            <w:tcW w:w="4188" w:type="dxa"/>
            <w:shd w:val="clear" w:color="auto" w:fill="auto"/>
            <w:vAlign w:val="center"/>
          </w:tcPr>
          <w:p w14:paraId="4CDB6A2A" w14:textId="77777777" w:rsidR="00A866CA" w:rsidRPr="008B6BC1" w:rsidRDefault="00A866CA" w:rsidP="0061392E">
            <w:pPr>
              <w:rPr>
                <w:rFonts w:ascii="Times New Roman" w:hAnsi="Times New Roman" w:cs="Times New Roman"/>
                <w:bCs/>
              </w:rPr>
            </w:pPr>
          </w:p>
        </w:tc>
        <w:tc>
          <w:tcPr>
            <w:tcW w:w="1793" w:type="dxa"/>
            <w:shd w:val="clear" w:color="auto" w:fill="auto"/>
          </w:tcPr>
          <w:p w14:paraId="1884A500" w14:textId="77777777" w:rsidR="00A866CA" w:rsidRPr="008B6BC1" w:rsidRDefault="00A866CA" w:rsidP="0061392E">
            <w:pPr>
              <w:jc w:val="right"/>
              <w:rPr>
                <w:rFonts w:ascii="Times New Roman" w:hAnsi="Times New Roman" w:cs="Times New Roman"/>
              </w:rPr>
            </w:pPr>
          </w:p>
        </w:tc>
        <w:tc>
          <w:tcPr>
            <w:tcW w:w="1792" w:type="dxa"/>
            <w:shd w:val="clear" w:color="auto" w:fill="auto"/>
          </w:tcPr>
          <w:p w14:paraId="33BABF60" w14:textId="77777777" w:rsidR="00A866CA" w:rsidRPr="008B6BC1" w:rsidRDefault="00A866CA" w:rsidP="0061392E">
            <w:pPr>
              <w:jc w:val="right"/>
              <w:rPr>
                <w:rFonts w:ascii="Times New Roman" w:hAnsi="Times New Roman" w:cs="Times New Roman"/>
              </w:rPr>
            </w:pPr>
          </w:p>
        </w:tc>
        <w:tc>
          <w:tcPr>
            <w:tcW w:w="1792" w:type="dxa"/>
            <w:shd w:val="clear" w:color="auto" w:fill="auto"/>
          </w:tcPr>
          <w:p w14:paraId="1E4C9F91" w14:textId="77777777" w:rsidR="00A866CA" w:rsidRPr="008B6BC1" w:rsidRDefault="00A866CA" w:rsidP="0061392E">
            <w:pPr>
              <w:jc w:val="right"/>
              <w:rPr>
                <w:rFonts w:ascii="Times New Roman" w:hAnsi="Times New Roman" w:cs="Times New Roman"/>
              </w:rPr>
            </w:pPr>
          </w:p>
        </w:tc>
        <w:tc>
          <w:tcPr>
            <w:tcW w:w="1793" w:type="dxa"/>
            <w:shd w:val="clear" w:color="auto" w:fill="auto"/>
          </w:tcPr>
          <w:p w14:paraId="7C924168" w14:textId="77777777" w:rsidR="00A866CA" w:rsidRPr="008B6BC1" w:rsidRDefault="00A866CA" w:rsidP="0061392E">
            <w:pPr>
              <w:jc w:val="right"/>
              <w:rPr>
                <w:rFonts w:ascii="Times New Roman" w:hAnsi="Times New Roman" w:cs="Times New Roman"/>
              </w:rPr>
            </w:pPr>
          </w:p>
        </w:tc>
        <w:tc>
          <w:tcPr>
            <w:tcW w:w="1163" w:type="dxa"/>
            <w:gridSpan w:val="2"/>
          </w:tcPr>
          <w:p w14:paraId="11E43AC7" w14:textId="77777777" w:rsidR="00A866CA" w:rsidRDefault="00A866CA" w:rsidP="0061392E">
            <w:pPr>
              <w:jc w:val="right"/>
              <w:rPr>
                <w:rFonts w:ascii="Times New Roman" w:hAnsi="Times New Roman" w:cs="Times New Roman"/>
              </w:rPr>
            </w:pPr>
          </w:p>
        </w:tc>
      </w:tr>
      <w:tr w:rsidR="00A866CA" w14:paraId="38C902B2" w14:textId="77777777" w:rsidTr="0061392E">
        <w:tc>
          <w:tcPr>
            <w:tcW w:w="4188" w:type="dxa"/>
            <w:shd w:val="clear" w:color="auto" w:fill="auto"/>
            <w:vAlign w:val="center"/>
          </w:tcPr>
          <w:p w14:paraId="1E46853C" w14:textId="77777777" w:rsidR="00A866CA" w:rsidRPr="008B6BC1" w:rsidRDefault="00A866CA" w:rsidP="0061392E">
            <w:pPr>
              <w:rPr>
                <w:rFonts w:ascii="Times New Roman" w:hAnsi="Times New Roman" w:cs="Times New Roman"/>
                <w:bCs/>
              </w:rPr>
            </w:pPr>
            <w:r w:rsidRPr="008B6BC1">
              <w:rPr>
                <w:rFonts w:ascii="Times New Roman" w:hAnsi="Times New Roman" w:cs="Times New Roman"/>
                <w:bCs/>
              </w:rPr>
              <w:t>Oily fish intake, n (%)</w:t>
            </w:r>
          </w:p>
        </w:tc>
        <w:tc>
          <w:tcPr>
            <w:tcW w:w="1793" w:type="dxa"/>
            <w:shd w:val="clear" w:color="auto" w:fill="auto"/>
          </w:tcPr>
          <w:p w14:paraId="127219A7" w14:textId="77777777" w:rsidR="00A866CA" w:rsidRPr="008B6BC1" w:rsidRDefault="00A866CA" w:rsidP="0061392E">
            <w:pPr>
              <w:jc w:val="right"/>
              <w:rPr>
                <w:rFonts w:ascii="Times New Roman" w:hAnsi="Times New Roman" w:cs="Times New Roman"/>
              </w:rPr>
            </w:pPr>
          </w:p>
        </w:tc>
        <w:tc>
          <w:tcPr>
            <w:tcW w:w="1792" w:type="dxa"/>
            <w:shd w:val="clear" w:color="auto" w:fill="auto"/>
          </w:tcPr>
          <w:p w14:paraId="3E4EE0C1" w14:textId="77777777" w:rsidR="00A866CA" w:rsidRPr="008B6BC1" w:rsidRDefault="00A866CA" w:rsidP="0061392E">
            <w:pPr>
              <w:jc w:val="right"/>
              <w:rPr>
                <w:rFonts w:ascii="Times New Roman" w:hAnsi="Times New Roman" w:cs="Times New Roman"/>
              </w:rPr>
            </w:pPr>
          </w:p>
        </w:tc>
        <w:tc>
          <w:tcPr>
            <w:tcW w:w="1792" w:type="dxa"/>
            <w:shd w:val="clear" w:color="auto" w:fill="auto"/>
          </w:tcPr>
          <w:p w14:paraId="731111B8" w14:textId="77777777" w:rsidR="00A866CA" w:rsidRPr="008B6BC1" w:rsidRDefault="00A866CA" w:rsidP="0061392E">
            <w:pPr>
              <w:jc w:val="right"/>
              <w:rPr>
                <w:rFonts w:ascii="Times New Roman" w:hAnsi="Times New Roman" w:cs="Times New Roman"/>
              </w:rPr>
            </w:pPr>
          </w:p>
        </w:tc>
        <w:tc>
          <w:tcPr>
            <w:tcW w:w="1793" w:type="dxa"/>
            <w:shd w:val="clear" w:color="auto" w:fill="auto"/>
          </w:tcPr>
          <w:p w14:paraId="70E1B63A" w14:textId="77777777" w:rsidR="00A866CA" w:rsidRPr="008B6BC1" w:rsidRDefault="00A866CA" w:rsidP="0061392E">
            <w:pPr>
              <w:jc w:val="right"/>
              <w:rPr>
                <w:rFonts w:ascii="Times New Roman" w:hAnsi="Times New Roman" w:cs="Times New Roman"/>
              </w:rPr>
            </w:pPr>
          </w:p>
        </w:tc>
        <w:tc>
          <w:tcPr>
            <w:tcW w:w="1163" w:type="dxa"/>
            <w:gridSpan w:val="2"/>
          </w:tcPr>
          <w:p w14:paraId="1E18CEFA" w14:textId="77777777" w:rsidR="00A866CA" w:rsidRPr="008B6BC1" w:rsidRDefault="00A866CA" w:rsidP="0061392E">
            <w:pPr>
              <w:jc w:val="right"/>
              <w:rPr>
                <w:rFonts w:ascii="Times New Roman" w:hAnsi="Times New Roman" w:cs="Times New Roman"/>
              </w:rPr>
            </w:pPr>
            <w:r>
              <w:rPr>
                <w:rFonts w:ascii="Times New Roman" w:hAnsi="Times New Roman" w:cs="Times New Roman"/>
              </w:rPr>
              <w:t>0.350</w:t>
            </w:r>
          </w:p>
        </w:tc>
      </w:tr>
      <w:tr w:rsidR="00A866CA" w14:paraId="3D8004EC" w14:textId="77777777" w:rsidTr="0061392E">
        <w:tc>
          <w:tcPr>
            <w:tcW w:w="4188" w:type="dxa"/>
            <w:shd w:val="clear" w:color="auto" w:fill="auto"/>
            <w:vAlign w:val="center"/>
          </w:tcPr>
          <w:p w14:paraId="12793125" w14:textId="77777777" w:rsidR="00A866CA" w:rsidRPr="008B6BC1" w:rsidRDefault="00A866CA" w:rsidP="0061392E">
            <w:pPr>
              <w:ind w:left="321"/>
              <w:rPr>
                <w:rFonts w:ascii="Times New Roman" w:hAnsi="Times New Roman" w:cs="Times New Roman"/>
                <w:bCs/>
              </w:rPr>
            </w:pPr>
            <w:r w:rsidRPr="008B6BC1">
              <w:rPr>
                <w:rFonts w:ascii="Times New Roman" w:hAnsi="Times New Roman" w:cs="Times New Roman"/>
                <w:bCs/>
              </w:rPr>
              <w:t>≥1 time per week</w:t>
            </w:r>
          </w:p>
        </w:tc>
        <w:tc>
          <w:tcPr>
            <w:tcW w:w="1793" w:type="dxa"/>
            <w:shd w:val="clear" w:color="auto" w:fill="auto"/>
            <w:vAlign w:val="bottom"/>
          </w:tcPr>
          <w:p w14:paraId="4E5F210C"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241 (24)</w:t>
            </w:r>
          </w:p>
        </w:tc>
        <w:tc>
          <w:tcPr>
            <w:tcW w:w="1792" w:type="dxa"/>
            <w:shd w:val="clear" w:color="auto" w:fill="auto"/>
            <w:vAlign w:val="bottom"/>
          </w:tcPr>
          <w:p w14:paraId="3283A393"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249 (25)</w:t>
            </w:r>
          </w:p>
        </w:tc>
        <w:tc>
          <w:tcPr>
            <w:tcW w:w="1792" w:type="dxa"/>
            <w:shd w:val="clear" w:color="auto" w:fill="auto"/>
            <w:vAlign w:val="bottom"/>
          </w:tcPr>
          <w:p w14:paraId="7F270C8D"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245 (24)</w:t>
            </w:r>
          </w:p>
        </w:tc>
        <w:tc>
          <w:tcPr>
            <w:tcW w:w="1793" w:type="dxa"/>
            <w:shd w:val="clear" w:color="auto" w:fill="auto"/>
            <w:vAlign w:val="bottom"/>
          </w:tcPr>
          <w:p w14:paraId="1819685F"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274 (27)</w:t>
            </w:r>
          </w:p>
        </w:tc>
        <w:tc>
          <w:tcPr>
            <w:tcW w:w="1163" w:type="dxa"/>
            <w:gridSpan w:val="2"/>
          </w:tcPr>
          <w:p w14:paraId="21C5D4C3" w14:textId="77777777" w:rsidR="00A866CA" w:rsidRPr="008B6BC1" w:rsidRDefault="00A866CA" w:rsidP="0061392E">
            <w:pPr>
              <w:jc w:val="right"/>
              <w:rPr>
                <w:rFonts w:ascii="Times New Roman" w:hAnsi="Times New Roman" w:cs="Times New Roman"/>
                <w:color w:val="000000"/>
              </w:rPr>
            </w:pPr>
          </w:p>
        </w:tc>
      </w:tr>
      <w:tr w:rsidR="00A866CA" w14:paraId="273AF52F" w14:textId="77777777" w:rsidTr="0061392E">
        <w:tc>
          <w:tcPr>
            <w:tcW w:w="4188" w:type="dxa"/>
            <w:shd w:val="clear" w:color="auto" w:fill="auto"/>
            <w:vAlign w:val="center"/>
          </w:tcPr>
          <w:p w14:paraId="7349A188" w14:textId="77777777" w:rsidR="00A866CA" w:rsidRPr="008B6BC1" w:rsidRDefault="00A866CA" w:rsidP="0061392E">
            <w:pPr>
              <w:ind w:left="321"/>
              <w:rPr>
                <w:rFonts w:ascii="Times New Roman" w:hAnsi="Times New Roman" w:cs="Times New Roman"/>
                <w:bCs/>
              </w:rPr>
            </w:pPr>
            <w:r w:rsidRPr="008B6BC1">
              <w:rPr>
                <w:rFonts w:ascii="Times New Roman" w:hAnsi="Times New Roman" w:cs="Times New Roman"/>
                <w:bCs/>
              </w:rPr>
              <w:t>&lt;1 time per week</w:t>
            </w:r>
          </w:p>
        </w:tc>
        <w:tc>
          <w:tcPr>
            <w:tcW w:w="1793" w:type="dxa"/>
            <w:shd w:val="clear" w:color="auto" w:fill="auto"/>
            <w:vAlign w:val="bottom"/>
          </w:tcPr>
          <w:p w14:paraId="6AC6C967"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760 (76)</w:t>
            </w:r>
          </w:p>
        </w:tc>
        <w:tc>
          <w:tcPr>
            <w:tcW w:w="1792" w:type="dxa"/>
            <w:shd w:val="clear" w:color="auto" w:fill="auto"/>
            <w:vAlign w:val="bottom"/>
          </w:tcPr>
          <w:p w14:paraId="67295CF1"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755 (75)</w:t>
            </w:r>
          </w:p>
        </w:tc>
        <w:tc>
          <w:tcPr>
            <w:tcW w:w="1792" w:type="dxa"/>
            <w:shd w:val="clear" w:color="auto" w:fill="auto"/>
            <w:vAlign w:val="bottom"/>
          </w:tcPr>
          <w:p w14:paraId="38DF7260"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761 (76)</w:t>
            </w:r>
          </w:p>
        </w:tc>
        <w:tc>
          <w:tcPr>
            <w:tcW w:w="1793" w:type="dxa"/>
            <w:shd w:val="clear" w:color="auto" w:fill="auto"/>
            <w:vAlign w:val="bottom"/>
          </w:tcPr>
          <w:p w14:paraId="6F33AB22"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733 (73)</w:t>
            </w:r>
          </w:p>
        </w:tc>
        <w:tc>
          <w:tcPr>
            <w:tcW w:w="1163" w:type="dxa"/>
            <w:gridSpan w:val="2"/>
          </w:tcPr>
          <w:p w14:paraId="2C392486" w14:textId="77777777" w:rsidR="00A866CA" w:rsidRPr="008B6BC1" w:rsidRDefault="00A866CA" w:rsidP="0061392E">
            <w:pPr>
              <w:jc w:val="right"/>
              <w:rPr>
                <w:rFonts w:ascii="Times New Roman" w:hAnsi="Times New Roman" w:cs="Times New Roman"/>
                <w:color w:val="000000"/>
              </w:rPr>
            </w:pPr>
          </w:p>
        </w:tc>
      </w:tr>
      <w:tr w:rsidR="00A866CA" w14:paraId="0E3D7A47" w14:textId="77777777" w:rsidTr="0061392E">
        <w:tc>
          <w:tcPr>
            <w:tcW w:w="4188" w:type="dxa"/>
            <w:shd w:val="clear" w:color="auto" w:fill="auto"/>
            <w:vAlign w:val="center"/>
          </w:tcPr>
          <w:p w14:paraId="1BDCD103" w14:textId="77777777" w:rsidR="00A866CA" w:rsidRPr="008B6BC1" w:rsidRDefault="00A866CA" w:rsidP="0061392E">
            <w:pPr>
              <w:rPr>
                <w:rFonts w:ascii="Times New Roman" w:hAnsi="Times New Roman" w:cs="Times New Roman"/>
                <w:bCs/>
              </w:rPr>
            </w:pPr>
          </w:p>
        </w:tc>
        <w:tc>
          <w:tcPr>
            <w:tcW w:w="1793" w:type="dxa"/>
            <w:shd w:val="clear" w:color="auto" w:fill="auto"/>
          </w:tcPr>
          <w:p w14:paraId="014B17C4" w14:textId="77777777" w:rsidR="00A866CA" w:rsidRPr="008B6BC1" w:rsidRDefault="00A866CA" w:rsidP="0061392E">
            <w:pPr>
              <w:rPr>
                <w:rFonts w:ascii="Times New Roman" w:hAnsi="Times New Roman" w:cs="Times New Roman"/>
              </w:rPr>
            </w:pPr>
          </w:p>
        </w:tc>
        <w:tc>
          <w:tcPr>
            <w:tcW w:w="1792" w:type="dxa"/>
            <w:shd w:val="clear" w:color="auto" w:fill="auto"/>
          </w:tcPr>
          <w:p w14:paraId="38DB6C1B" w14:textId="77777777" w:rsidR="00A866CA" w:rsidRPr="008B6BC1" w:rsidRDefault="00A866CA" w:rsidP="0061392E">
            <w:pPr>
              <w:rPr>
                <w:rFonts w:ascii="Times New Roman" w:hAnsi="Times New Roman" w:cs="Times New Roman"/>
              </w:rPr>
            </w:pPr>
          </w:p>
        </w:tc>
        <w:tc>
          <w:tcPr>
            <w:tcW w:w="1792" w:type="dxa"/>
            <w:shd w:val="clear" w:color="auto" w:fill="auto"/>
          </w:tcPr>
          <w:p w14:paraId="54CF2099" w14:textId="77777777" w:rsidR="00A866CA" w:rsidRPr="008B6BC1" w:rsidRDefault="00A866CA" w:rsidP="0061392E">
            <w:pPr>
              <w:rPr>
                <w:rFonts w:ascii="Times New Roman" w:hAnsi="Times New Roman" w:cs="Times New Roman"/>
              </w:rPr>
            </w:pPr>
          </w:p>
        </w:tc>
        <w:tc>
          <w:tcPr>
            <w:tcW w:w="1793" w:type="dxa"/>
            <w:shd w:val="clear" w:color="auto" w:fill="auto"/>
          </w:tcPr>
          <w:p w14:paraId="29227C41" w14:textId="77777777" w:rsidR="00A866CA" w:rsidRPr="008B6BC1" w:rsidRDefault="00A866CA" w:rsidP="0061392E">
            <w:pPr>
              <w:rPr>
                <w:rFonts w:ascii="Times New Roman" w:hAnsi="Times New Roman" w:cs="Times New Roman"/>
              </w:rPr>
            </w:pPr>
          </w:p>
        </w:tc>
        <w:tc>
          <w:tcPr>
            <w:tcW w:w="1163" w:type="dxa"/>
            <w:gridSpan w:val="2"/>
          </w:tcPr>
          <w:p w14:paraId="2B0587F5" w14:textId="77777777" w:rsidR="00A866CA" w:rsidRDefault="00A866CA" w:rsidP="0061392E">
            <w:pPr>
              <w:jc w:val="right"/>
              <w:rPr>
                <w:rFonts w:ascii="Times New Roman" w:hAnsi="Times New Roman" w:cs="Times New Roman"/>
              </w:rPr>
            </w:pPr>
          </w:p>
        </w:tc>
      </w:tr>
      <w:tr w:rsidR="00A866CA" w14:paraId="614F8BCB" w14:textId="77777777" w:rsidTr="0061392E">
        <w:tc>
          <w:tcPr>
            <w:tcW w:w="4188" w:type="dxa"/>
            <w:shd w:val="clear" w:color="auto" w:fill="auto"/>
            <w:vAlign w:val="center"/>
          </w:tcPr>
          <w:p w14:paraId="6788B914" w14:textId="77777777" w:rsidR="00A866CA" w:rsidRPr="008B6BC1" w:rsidRDefault="00A866CA" w:rsidP="0061392E">
            <w:pPr>
              <w:rPr>
                <w:rFonts w:ascii="Times New Roman" w:hAnsi="Times New Roman" w:cs="Times New Roman"/>
                <w:bCs/>
              </w:rPr>
            </w:pPr>
            <w:r w:rsidRPr="008B6BC1">
              <w:rPr>
                <w:rFonts w:ascii="Times New Roman" w:hAnsi="Times New Roman" w:cs="Times New Roman"/>
                <w:bCs/>
              </w:rPr>
              <w:t>Processed meat intake (as main dish), n (%)</w:t>
            </w:r>
          </w:p>
        </w:tc>
        <w:tc>
          <w:tcPr>
            <w:tcW w:w="1793" w:type="dxa"/>
            <w:shd w:val="clear" w:color="auto" w:fill="auto"/>
          </w:tcPr>
          <w:p w14:paraId="03311274" w14:textId="77777777" w:rsidR="00A866CA" w:rsidRPr="008B6BC1" w:rsidRDefault="00A866CA" w:rsidP="0061392E">
            <w:pPr>
              <w:rPr>
                <w:rFonts w:ascii="Times New Roman" w:hAnsi="Times New Roman" w:cs="Times New Roman"/>
              </w:rPr>
            </w:pPr>
          </w:p>
        </w:tc>
        <w:tc>
          <w:tcPr>
            <w:tcW w:w="1792" w:type="dxa"/>
            <w:shd w:val="clear" w:color="auto" w:fill="auto"/>
          </w:tcPr>
          <w:p w14:paraId="0C9DABFC" w14:textId="77777777" w:rsidR="00A866CA" w:rsidRPr="008B6BC1" w:rsidRDefault="00A866CA" w:rsidP="0061392E">
            <w:pPr>
              <w:rPr>
                <w:rFonts w:ascii="Times New Roman" w:hAnsi="Times New Roman" w:cs="Times New Roman"/>
              </w:rPr>
            </w:pPr>
          </w:p>
        </w:tc>
        <w:tc>
          <w:tcPr>
            <w:tcW w:w="1792" w:type="dxa"/>
            <w:shd w:val="clear" w:color="auto" w:fill="auto"/>
          </w:tcPr>
          <w:p w14:paraId="17DB8CBD" w14:textId="77777777" w:rsidR="00A866CA" w:rsidRPr="008B6BC1" w:rsidRDefault="00A866CA" w:rsidP="0061392E">
            <w:pPr>
              <w:rPr>
                <w:rFonts w:ascii="Times New Roman" w:hAnsi="Times New Roman" w:cs="Times New Roman"/>
              </w:rPr>
            </w:pPr>
          </w:p>
        </w:tc>
        <w:tc>
          <w:tcPr>
            <w:tcW w:w="1793" w:type="dxa"/>
            <w:shd w:val="clear" w:color="auto" w:fill="auto"/>
          </w:tcPr>
          <w:p w14:paraId="5CB2DCE1" w14:textId="77777777" w:rsidR="00A866CA" w:rsidRPr="008B6BC1" w:rsidRDefault="00A866CA" w:rsidP="0061392E">
            <w:pPr>
              <w:rPr>
                <w:rFonts w:ascii="Times New Roman" w:hAnsi="Times New Roman" w:cs="Times New Roman"/>
              </w:rPr>
            </w:pPr>
          </w:p>
        </w:tc>
        <w:tc>
          <w:tcPr>
            <w:tcW w:w="1163" w:type="dxa"/>
            <w:gridSpan w:val="2"/>
          </w:tcPr>
          <w:p w14:paraId="54D09777" w14:textId="77777777" w:rsidR="00A866CA" w:rsidRPr="008B6BC1" w:rsidRDefault="00A866CA" w:rsidP="0061392E">
            <w:pPr>
              <w:jc w:val="right"/>
              <w:rPr>
                <w:rFonts w:ascii="Times New Roman" w:hAnsi="Times New Roman" w:cs="Times New Roman"/>
              </w:rPr>
            </w:pPr>
            <w:r>
              <w:rPr>
                <w:rFonts w:ascii="Times New Roman" w:hAnsi="Times New Roman" w:cs="Times New Roman"/>
              </w:rPr>
              <w:t>&lt;0.001</w:t>
            </w:r>
          </w:p>
        </w:tc>
      </w:tr>
      <w:tr w:rsidR="00A866CA" w14:paraId="0A7A981E" w14:textId="77777777" w:rsidTr="0061392E">
        <w:trPr>
          <w:trHeight w:val="74"/>
        </w:trPr>
        <w:tc>
          <w:tcPr>
            <w:tcW w:w="4188" w:type="dxa"/>
            <w:shd w:val="clear" w:color="auto" w:fill="auto"/>
            <w:vAlign w:val="center"/>
          </w:tcPr>
          <w:p w14:paraId="43B2C33D" w14:textId="77777777" w:rsidR="00A866CA" w:rsidRPr="008B6BC1" w:rsidRDefault="00A866CA" w:rsidP="0061392E">
            <w:pPr>
              <w:ind w:left="321"/>
              <w:rPr>
                <w:rFonts w:ascii="Times New Roman" w:hAnsi="Times New Roman" w:cs="Times New Roman"/>
                <w:bCs/>
              </w:rPr>
            </w:pPr>
            <w:r w:rsidRPr="008B6BC1">
              <w:rPr>
                <w:rFonts w:ascii="Times New Roman" w:hAnsi="Times New Roman" w:cs="Times New Roman"/>
                <w:bCs/>
              </w:rPr>
              <w:t>≥1 time per week</w:t>
            </w:r>
          </w:p>
        </w:tc>
        <w:tc>
          <w:tcPr>
            <w:tcW w:w="1793" w:type="dxa"/>
            <w:shd w:val="clear" w:color="auto" w:fill="auto"/>
            <w:vAlign w:val="bottom"/>
          </w:tcPr>
          <w:p w14:paraId="3BF8C27E"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443 (44)</w:t>
            </w:r>
          </w:p>
        </w:tc>
        <w:tc>
          <w:tcPr>
            <w:tcW w:w="1792" w:type="dxa"/>
            <w:shd w:val="clear" w:color="auto" w:fill="auto"/>
            <w:vAlign w:val="bottom"/>
          </w:tcPr>
          <w:p w14:paraId="514A329D"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395 (39)</w:t>
            </w:r>
          </w:p>
        </w:tc>
        <w:tc>
          <w:tcPr>
            <w:tcW w:w="1792" w:type="dxa"/>
            <w:shd w:val="clear" w:color="auto" w:fill="auto"/>
            <w:vAlign w:val="bottom"/>
          </w:tcPr>
          <w:p w14:paraId="26849EE2"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364 (36)</w:t>
            </w:r>
          </w:p>
        </w:tc>
        <w:tc>
          <w:tcPr>
            <w:tcW w:w="1793" w:type="dxa"/>
            <w:shd w:val="clear" w:color="auto" w:fill="auto"/>
            <w:vAlign w:val="bottom"/>
          </w:tcPr>
          <w:p w14:paraId="48D00284"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346 (34)</w:t>
            </w:r>
          </w:p>
        </w:tc>
        <w:tc>
          <w:tcPr>
            <w:tcW w:w="1163" w:type="dxa"/>
            <w:gridSpan w:val="2"/>
          </w:tcPr>
          <w:p w14:paraId="6EFD678E" w14:textId="77777777" w:rsidR="00A866CA" w:rsidRPr="008B6BC1" w:rsidRDefault="00A866CA" w:rsidP="0061392E">
            <w:pPr>
              <w:jc w:val="right"/>
              <w:rPr>
                <w:rFonts w:ascii="Times New Roman" w:hAnsi="Times New Roman" w:cs="Times New Roman"/>
                <w:color w:val="000000"/>
              </w:rPr>
            </w:pPr>
          </w:p>
        </w:tc>
      </w:tr>
      <w:tr w:rsidR="00A866CA" w14:paraId="6B757581" w14:textId="77777777" w:rsidTr="0061392E">
        <w:tc>
          <w:tcPr>
            <w:tcW w:w="4188" w:type="dxa"/>
            <w:shd w:val="clear" w:color="auto" w:fill="auto"/>
            <w:vAlign w:val="center"/>
          </w:tcPr>
          <w:p w14:paraId="1C2A6F2C" w14:textId="77777777" w:rsidR="00A866CA" w:rsidRPr="008B6BC1" w:rsidRDefault="00A866CA" w:rsidP="0061392E">
            <w:pPr>
              <w:ind w:left="321"/>
              <w:rPr>
                <w:rFonts w:ascii="Times New Roman" w:hAnsi="Times New Roman" w:cs="Times New Roman"/>
                <w:bCs/>
              </w:rPr>
            </w:pPr>
            <w:r w:rsidRPr="008B6BC1">
              <w:rPr>
                <w:rFonts w:ascii="Times New Roman" w:hAnsi="Times New Roman" w:cs="Times New Roman"/>
                <w:bCs/>
              </w:rPr>
              <w:t>&lt;1 time per week</w:t>
            </w:r>
          </w:p>
        </w:tc>
        <w:tc>
          <w:tcPr>
            <w:tcW w:w="1793" w:type="dxa"/>
            <w:shd w:val="clear" w:color="auto" w:fill="auto"/>
            <w:vAlign w:val="bottom"/>
          </w:tcPr>
          <w:p w14:paraId="22F7AE46"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561 (56)</w:t>
            </w:r>
          </w:p>
        </w:tc>
        <w:tc>
          <w:tcPr>
            <w:tcW w:w="1792" w:type="dxa"/>
            <w:shd w:val="clear" w:color="auto" w:fill="auto"/>
            <w:vAlign w:val="bottom"/>
          </w:tcPr>
          <w:p w14:paraId="12E56B41"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609 (61)</w:t>
            </w:r>
          </w:p>
        </w:tc>
        <w:tc>
          <w:tcPr>
            <w:tcW w:w="1792" w:type="dxa"/>
            <w:shd w:val="clear" w:color="auto" w:fill="auto"/>
            <w:vAlign w:val="bottom"/>
          </w:tcPr>
          <w:p w14:paraId="06505C75"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641 (64)</w:t>
            </w:r>
          </w:p>
        </w:tc>
        <w:tc>
          <w:tcPr>
            <w:tcW w:w="1793" w:type="dxa"/>
            <w:shd w:val="clear" w:color="auto" w:fill="auto"/>
            <w:vAlign w:val="bottom"/>
          </w:tcPr>
          <w:p w14:paraId="53F79EB0" w14:textId="77777777" w:rsidR="00A866CA" w:rsidRPr="008B6BC1" w:rsidRDefault="00A866CA" w:rsidP="0061392E">
            <w:pPr>
              <w:jc w:val="right"/>
              <w:rPr>
                <w:rFonts w:ascii="Times New Roman" w:hAnsi="Times New Roman" w:cs="Times New Roman"/>
              </w:rPr>
            </w:pPr>
            <w:r w:rsidRPr="008B6BC1">
              <w:rPr>
                <w:rFonts w:ascii="Times New Roman" w:hAnsi="Times New Roman" w:cs="Times New Roman"/>
                <w:color w:val="000000"/>
              </w:rPr>
              <w:t>662 (66)</w:t>
            </w:r>
          </w:p>
        </w:tc>
        <w:tc>
          <w:tcPr>
            <w:tcW w:w="1163" w:type="dxa"/>
            <w:gridSpan w:val="2"/>
          </w:tcPr>
          <w:p w14:paraId="5D8FA9E4" w14:textId="77777777" w:rsidR="00A866CA" w:rsidRPr="008B6BC1" w:rsidRDefault="00A866CA" w:rsidP="0061392E">
            <w:pPr>
              <w:jc w:val="right"/>
              <w:rPr>
                <w:rFonts w:ascii="Times New Roman" w:hAnsi="Times New Roman" w:cs="Times New Roman"/>
                <w:color w:val="000000"/>
              </w:rPr>
            </w:pPr>
          </w:p>
        </w:tc>
      </w:tr>
      <w:tr w:rsidR="00A866CA" w14:paraId="725A575B" w14:textId="77777777" w:rsidTr="0061392E">
        <w:tc>
          <w:tcPr>
            <w:tcW w:w="4188" w:type="dxa"/>
            <w:shd w:val="clear" w:color="auto" w:fill="auto"/>
            <w:vAlign w:val="center"/>
          </w:tcPr>
          <w:p w14:paraId="1429C25D" w14:textId="77777777" w:rsidR="00A866CA" w:rsidRPr="008B6BC1" w:rsidRDefault="00A866CA" w:rsidP="0061392E">
            <w:pPr>
              <w:ind w:left="321"/>
              <w:rPr>
                <w:rFonts w:ascii="Times New Roman" w:hAnsi="Times New Roman" w:cs="Times New Roman"/>
                <w:bCs/>
              </w:rPr>
            </w:pPr>
          </w:p>
        </w:tc>
        <w:tc>
          <w:tcPr>
            <w:tcW w:w="1793" w:type="dxa"/>
            <w:shd w:val="clear" w:color="auto" w:fill="auto"/>
            <w:vAlign w:val="bottom"/>
          </w:tcPr>
          <w:p w14:paraId="21121DDD" w14:textId="77777777" w:rsidR="00A866CA" w:rsidRPr="008B6BC1" w:rsidRDefault="00A866CA" w:rsidP="0061392E">
            <w:pPr>
              <w:jc w:val="right"/>
              <w:rPr>
                <w:rFonts w:ascii="Times New Roman" w:hAnsi="Times New Roman" w:cs="Times New Roman"/>
                <w:color w:val="000000"/>
              </w:rPr>
            </w:pPr>
          </w:p>
        </w:tc>
        <w:tc>
          <w:tcPr>
            <w:tcW w:w="1792" w:type="dxa"/>
            <w:shd w:val="clear" w:color="auto" w:fill="auto"/>
            <w:vAlign w:val="bottom"/>
          </w:tcPr>
          <w:p w14:paraId="4F1063FA" w14:textId="77777777" w:rsidR="00A866CA" w:rsidRPr="008B6BC1" w:rsidRDefault="00A866CA" w:rsidP="0061392E">
            <w:pPr>
              <w:jc w:val="right"/>
              <w:rPr>
                <w:rFonts w:ascii="Times New Roman" w:hAnsi="Times New Roman" w:cs="Times New Roman"/>
                <w:color w:val="000000"/>
              </w:rPr>
            </w:pPr>
          </w:p>
        </w:tc>
        <w:tc>
          <w:tcPr>
            <w:tcW w:w="1792" w:type="dxa"/>
            <w:shd w:val="clear" w:color="auto" w:fill="auto"/>
            <w:vAlign w:val="bottom"/>
          </w:tcPr>
          <w:p w14:paraId="42D84C9B" w14:textId="77777777" w:rsidR="00A866CA" w:rsidRPr="008B6BC1" w:rsidRDefault="00A866CA" w:rsidP="0061392E">
            <w:pPr>
              <w:jc w:val="right"/>
              <w:rPr>
                <w:rFonts w:ascii="Times New Roman" w:hAnsi="Times New Roman" w:cs="Times New Roman"/>
                <w:color w:val="000000"/>
              </w:rPr>
            </w:pPr>
          </w:p>
        </w:tc>
        <w:tc>
          <w:tcPr>
            <w:tcW w:w="1793" w:type="dxa"/>
            <w:shd w:val="clear" w:color="auto" w:fill="auto"/>
            <w:vAlign w:val="bottom"/>
          </w:tcPr>
          <w:p w14:paraId="7EFFA787" w14:textId="77777777" w:rsidR="00A866CA" w:rsidRPr="008B6BC1" w:rsidRDefault="00A866CA" w:rsidP="0061392E">
            <w:pPr>
              <w:jc w:val="right"/>
              <w:rPr>
                <w:rFonts w:ascii="Times New Roman" w:hAnsi="Times New Roman" w:cs="Times New Roman"/>
                <w:color w:val="000000"/>
              </w:rPr>
            </w:pPr>
          </w:p>
        </w:tc>
        <w:tc>
          <w:tcPr>
            <w:tcW w:w="1163" w:type="dxa"/>
            <w:gridSpan w:val="2"/>
          </w:tcPr>
          <w:p w14:paraId="30CAE25A" w14:textId="77777777" w:rsidR="00A866CA" w:rsidRPr="008B6BC1" w:rsidRDefault="00A866CA" w:rsidP="0061392E">
            <w:pPr>
              <w:jc w:val="right"/>
              <w:rPr>
                <w:rFonts w:ascii="Times New Roman" w:hAnsi="Times New Roman" w:cs="Times New Roman"/>
                <w:color w:val="000000"/>
              </w:rPr>
            </w:pPr>
          </w:p>
        </w:tc>
      </w:tr>
      <w:tr w:rsidR="00A866CA" w14:paraId="65CF3F5E" w14:textId="77777777" w:rsidTr="0061392E">
        <w:tc>
          <w:tcPr>
            <w:tcW w:w="4188" w:type="dxa"/>
            <w:shd w:val="clear" w:color="auto" w:fill="auto"/>
            <w:vAlign w:val="center"/>
          </w:tcPr>
          <w:p w14:paraId="0ED634E6" w14:textId="703B1837" w:rsidR="00A866CA" w:rsidRPr="008B6BC1" w:rsidRDefault="00A866CA" w:rsidP="0061392E">
            <w:pPr>
              <w:rPr>
                <w:rFonts w:ascii="Times New Roman" w:hAnsi="Times New Roman" w:cs="Times New Roman"/>
                <w:bCs/>
              </w:rPr>
            </w:pPr>
            <w:r>
              <w:rPr>
                <w:rFonts w:ascii="Times New Roman" w:hAnsi="Times New Roman" w:cs="Times New Roman"/>
                <w:bCs/>
              </w:rPr>
              <w:t>Bread intake</w:t>
            </w:r>
            <w:r w:rsidRPr="00A866CA">
              <w:rPr>
                <w:rFonts w:ascii="Times New Roman" w:hAnsi="Times New Roman" w:cs="Times New Roman"/>
                <w:bCs/>
                <w:vertAlign w:val="superscript"/>
              </w:rPr>
              <w:t>4</w:t>
            </w:r>
            <w:r>
              <w:rPr>
                <w:rFonts w:ascii="Times New Roman" w:hAnsi="Times New Roman" w:cs="Times New Roman"/>
                <w:bCs/>
              </w:rPr>
              <w:t xml:space="preserve">, n (%) </w:t>
            </w:r>
          </w:p>
        </w:tc>
        <w:tc>
          <w:tcPr>
            <w:tcW w:w="1793" w:type="dxa"/>
            <w:shd w:val="clear" w:color="auto" w:fill="auto"/>
            <w:vAlign w:val="bottom"/>
          </w:tcPr>
          <w:p w14:paraId="4AB81254" w14:textId="77777777" w:rsidR="00A866CA" w:rsidRPr="008B6BC1" w:rsidRDefault="00A866CA" w:rsidP="0061392E">
            <w:pPr>
              <w:jc w:val="right"/>
              <w:rPr>
                <w:rFonts w:ascii="Times New Roman" w:hAnsi="Times New Roman" w:cs="Times New Roman"/>
                <w:color w:val="000000"/>
              </w:rPr>
            </w:pPr>
          </w:p>
        </w:tc>
        <w:tc>
          <w:tcPr>
            <w:tcW w:w="1792" w:type="dxa"/>
            <w:shd w:val="clear" w:color="auto" w:fill="auto"/>
            <w:vAlign w:val="bottom"/>
          </w:tcPr>
          <w:p w14:paraId="12A3F1E4" w14:textId="77777777" w:rsidR="00A866CA" w:rsidRPr="008B6BC1" w:rsidRDefault="00A866CA" w:rsidP="0061392E">
            <w:pPr>
              <w:jc w:val="right"/>
              <w:rPr>
                <w:rFonts w:ascii="Times New Roman" w:hAnsi="Times New Roman" w:cs="Times New Roman"/>
                <w:color w:val="000000"/>
              </w:rPr>
            </w:pPr>
          </w:p>
        </w:tc>
        <w:tc>
          <w:tcPr>
            <w:tcW w:w="1792" w:type="dxa"/>
            <w:shd w:val="clear" w:color="auto" w:fill="auto"/>
            <w:vAlign w:val="bottom"/>
          </w:tcPr>
          <w:p w14:paraId="36837558" w14:textId="77777777" w:rsidR="00A866CA" w:rsidRPr="008B6BC1" w:rsidRDefault="00A866CA" w:rsidP="0061392E">
            <w:pPr>
              <w:jc w:val="right"/>
              <w:rPr>
                <w:rFonts w:ascii="Times New Roman" w:hAnsi="Times New Roman" w:cs="Times New Roman"/>
                <w:color w:val="000000"/>
              </w:rPr>
            </w:pPr>
          </w:p>
        </w:tc>
        <w:tc>
          <w:tcPr>
            <w:tcW w:w="1793" w:type="dxa"/>
            <w:shd w:val="clear" w:color="auto" w:fill="auto"/>
            <w:vAlign w:val="bottom"/>
          </w:tcPr>
          <w:p w14:paraId="6C398FAD" w14:textId="77777777" w:rsidR="00A866CA" w:rsidRPr="008B6BC1" w:rsidRDefault="00A866CA" w:rsidP="0061392E">
            <w:pPr>
              <w:jc w:val="right"/>
              <w:rPr>
                <w:rFonts w:ascii="Times New Roman" w:hAnsi="Times New Roman" w:cs="Times New Roman"/>
                <w:color w:val="000000"/>
              </w:rPr>
            </w:pPr>
          </w:p>
        </w:tc>
        <w:tc>
          <w:tcPr>
            <w:tcW w:w="1163" w:type="dxa"/>
            <w:gridSpan w:val="2"/>
          </w:tcPr>
          <w:p w14:paraId="7749D076" w14:textId="77777777" w:rsidR="00A866CA" w:rsidRPr="008B6BC1" w:rsidRDefault="00A866CA" w:rsidP="0061392E">
            <w:pPr>
              <w:jc w:val="right"/>
              <w:rPr>
                <w:rFonts w:ascii="Times New Roman" w:hAnsi="Times New Roman" w:cs="Times New Roman"/>
                <w:color w:val="000000"/>
              </w:rPr>
            </w:pPr>
            <w:r>
              <w:rPr>
                <w:rFonts w:ascii="Times New Roman" w:hAnsi="Times New Roman" w:cs="Times New Roman"/>
              </w:rPr>
              <w:t>&lt;0.001</w:t>
            </w:r>
          </w:p>
        </w:tc>
      </w:tr>
      <w:tr w:rsidR="00A866CA" w14:paraId="3ABA5BBB" w14:textId="77777777" w:rsidTr="0061392E">
        <w:tc>
          <w:tcPr>
            <w:tcW w:w="4188" w:type="dxa"/>
            <w:shd w:val="clear" w:color="auto" w:fill="auto"/>
            <w:vAlign w:val="center"/>
          </w:tcPr>
          <w:p w14:paraId="5ABEE6C4" w14:textId="77777777" w:rsidR="00A866CA" w:rsidRPr="008B6BC1" w:rsidRDefault="00A866CA" w:rsidP="0061392E">
            <w:pPr>
              <w:ind w:left="321"/>
              <w:rPr>
                <w:rFonts w:ascii="Times New Roman" w:hAnsi="Times New Roman" w:cs="Times New Roman"/>
                <w:bCs/>
              </w:rPr>
            </w:pPr>
            <w:r>
              <w:rPr>
                <w:rFonts w:ascii="Times New Roman" w:hAnsi="Times New Roman" w:cs="Times New Roman"/>
                <w:bCs/>
              </w:rPr>
              <w:t>&gt;2</w:t>
            </w:r>
            <w:r w:rsidRPr="008B6BC1">
              <w:rPr>
                <w:rFonts w:ascii="Times New Roman" w:hAnsi="Times New Roman" w:cs="Times New Roman"/>
                <w:bCs/>
              </w:rPr>
              <w:t xml:space="preserve"> </w:t>
            </w:r>
            <w:r>
              <w:rPr>
                <w:rFonts w:ascii="Times New Roman" w:hAnsi="Times New Roman" w:cs="Times New Roman"/>
                <w:bCs/>
              </w:rPr>
              <w:t xml:space="preserve">servings </w:t>
            </w:r>
            <w:r w:rsidRPr="008B6BC1">
              <w:rPr>
                <w:rFonts w:ascii="Times New Roman" w:hAnsi="Times New Roman" w:cs="Times New Roman"/>
                <w:bCs/>
              </w:rPr>
              <w:t xml:space="preserve">per </w:t>
            </w:r>
            <w:r>
              <w:rPr>
                <w:rFonts w:ascii="Times New Roman" w:hAnsi="Times New Roman" w:cs="Times New Roman"/>
                <w:bCs/>
              </w:rPr>
              <w:t>day</w:t>
            </w:r>
          </w:p>
        </w:tc>
        <w:tc>
          <w:tcPr>
            <w:tcW w:w="1793" w:type="dxa"/>
            <w:shd w:val="clear" w:color="auto" w:fill="auto"/>
            <w:vAlign w:val="bottom"/>
          </w:tcPr>
          <w:p w14:paraId="68A7E370" w14:textId="77777777" w:rsidR="00A866CA" w:rsidRPr="008B6BC1" w:rsidRDefault="00A866CA" w:rsidP="0061392E">
            <w:pPr>
              <w:jc w:val="right"/>
              <w:rPr>
                <w:rFonts w:ascii="Times New Roman" w:hAnsi="Times New Roman" w:cs="Times New Roman"/>
                <w:color w:val="000000"/>
              </w:rPr>
            </w:pPr>
            <w:r>
              <w:rPr>
                <w:rFonts w:ascii="Times New Roman" w:hAnsi="Times New Roman" w:cs="Times New Roman"/>
                <w:color w:val="000000"/>
              </w:rPr>
              <w:t>427 (42)</w:t>
            </w:r>
          </w:p>
        </w:tc>
        <w:tc>
          <w:tcPr>
            <w:tcW w:w="1792" w:type="dxa"/>
            <w:shd w:val="clear" w:color="auto" w:fill="auto"/>
            <w:vAlign w:val="bottom"/>
          </w:tcPr>
          <w:p w14:paraId="0BCD31A8" w14:textId="77777777" w:rsidR="00A866CA" w:rsidRPr="008B6BC1" w:rsidRDefault="00A866CA" w:rsidP="0061392E">
            <w:pPr>
              <w:jc w:val="right"/>
              <w:rPr>
                <w:rFonts w:ascii="Times New Roman" w:hAnsi="Times New Roman" w:cs="Times New Roman"/>
                <w:color w:val="000000"/>
              </w:rPr>
            </w:pPr>
            <w:r>
              <w:rPr>
                <w:rFonts w:ascii="Times New Roman" w:hAnsi="Times New Roman" w:cs="Times New Roman"/>
                <w:color w:val="000000"/>
              </w:rPr>
              <w:t>460 (46)</w:t>
            </w:r>
          </w:p>
        </w:tc>
        <w:tc>
          <w:tcPr>
            <w:tcW w:w="1792" w:type="dxa"/>
            <w:shd w:val="clear" w:color="auto" w:fill="auto"/>
            <w:vAlign w:val="bottom"/>
          </w:tcPr>
          <w:p w14:paraId="59F6B812" w14:textId="77777777" w:rsidR="00A866CA" w:rsidRPr="008B6BC1" w:rsidRDefault="00A866CA" w:rsidP="0061392E">
            <w:pPr>
              <w:jc w:val="right"/>
              <w:rPr>
                <w:rFonts w:ascii="Times New Roman" w:hAnsi="Times New Roman" w:cs="Times New Roman"/>
                <w:color w:val="000000"/>
              </w:rPr>
            </w:pPr>
            <w:r>
              <w:rPr>
                <w:rFonts w:ascii="Times New Roman" w:hAnsi="Times New Roman" w:cs="Times New Roman"/>
                <w:color w:val="000000"/>
              </w:rPr>
              <w:t>513 (51)</w:t>
            </w:r>
          </w:p>
        </w:tc>
        <w:tc>
          <w:tcPr>
            <w:tcW w:w="1793" w:type="dxa"/>
            <w:shd w:val="clear" w:color="auto" w:fill="auto"/>
            <w:vAlign w:val="bottom"/>
          </w:tcPr>
          <w:p w14:paraId="690073A9" w14:textId="77777777" w:rsidR="00A866CA" w:rsidRPr="008B6BC1" w:rsidRDefault="00A866CA" w:rsidP="0061392E">
            <w:pPr>
              <w:jc w:val="right"/>
              <w:rPr>
                <w:rFonts w:ascii="Times New Roman" w:hAnsi="Times New Roman" w:cs="Times New Roman"/>
                <w:color w:val="000000"/>
              </w:rPr>
            </w:pPr>
            <w:r>
              <w:rPr>
                <w:rFonts w:ascii="Times New Roman" w:hAnsi="Times New Roman" w:cs="Times New Roman"/>
                <w:color w:val="000000"/>
              </w:rPr>
              <w:t>565 (56)</w:t>
            </w:r>
          </w:p>
        </w:tc>
        <w:tc>
          <w:tcPr>
            <w:tcW w:w="1163" w:type="dxa"/>
            <w:gridSpan w:val="2"/>
          </w:tcPr>
          <w:p w14:paraId="51621487" w14:textId="77777777" w:rsidR="00A866CA" w:rsidRPr="008B6BC1" w:rsidRDefault="00A866CA" w:rsidP="0061392E">
            <w:pPr>
              <w:jc w:val="right"/>
              <w:rPr>
                <w:rFonts w:ascii="Times New Roman" w:hAnsi="Times New Roman" w:cs="Times New Roman"/>
                <w:color w:val="000000"/>
              </w:rPr>
            </w:pPr>
          </w:p>
        </w:tc>
      </w:tr>
      <w:tr w:rsidR="00A866CA" w14:paraId="73FAE105" w14:textId="77777777" w:rsidTr="0061392E">
        <w:tc>
          <w:tcPr>
            <w:tcW w:w="4188" w:type="dxa"/>
            <w:tcBorders>
              <w:bottom w:val="single" w:sz="4" w:space="0" w:color="auto"/>
            </w:tcBorders>
            <w:shd w:val="clear" w:color="auto" w:fill="auto"/>
            <w:vAlign w:val="center"/>
          </w:tcPr>
          <w:p w14:paraId="1A5DE2DD" w14:textId="77777777" w:rsidR="00A866CA" w:rsidRPr="008B6BC1" w:rsidRDefault="00A866CA" w:rsidP="0061392E">
            <w:pPr>
              <w:ind w:left="321"/>
              <w:rPr>
                <w:rFonts w:ascii="Times New Roman" w:hAnsi="Times New Roman" w:cs="Times New Roman"/>
                <w:bCs/>
              </w:rPr>
            </w:pPr>
            <w:r>
              <w:rPr>
                <w:rFonts w:ascii="Times New Roman" w:hAnsi="Times New Roman" w:cs="Times New Roman"/>
                <w:bCs/>
              </w:rPr>
              <w:t>≤2</w:t>
            </w:r>
            <w:r w:rsidRPr="008B6BC1">
              <w:rPr>
                <w:rFonts w:ascii="Times New Roman" w:hAnsi="Times New Roman" w:cs="Times New Roman"/>
                <w:bCs/>
              </w:rPr>
              <w:t xml:space="preserve"> </w:t>
            </w:r>
            <w:r>
              <w:rPr>
                <w:rFonts w:ascii="Times New Roman" w:hAnsi="Times New Roman" w:cs="Times New Roman"/>
                <w:bCs/>
              </w:rPr>
              <w:t>servings</w:t>
            </w:r>
            <w:r w:rsidRPr="008B6BC1">
              <w:rPr>
                <w:rFonts w:ascii="Times New Roman" w:hAnsi="Times New Roman" w:cs="Times New Roman"/>
                <w:bCs/>
              </w:rPr>
              <w:t xml:space="preserve"> per </w:t>
            </w:r>
            <w:r>
              <w:rPr>
                <w:rFonts w:ascii="Times New Roman" w:hAnsi="Times New Roman" w:cs="Times New Roman"/>
                <w:bCs/>
              </w:rPr>
              <w:t>day</w:t>
            </w:r>
          </w:p>
        </w:tc>
        <w:tc>
          <w:tcPr>
            <w:tcW w:w="1793" w:type="dxa"/>
            <w:tcBorders>
              <w:bottom w:val="single" w:sz="4" w:space="0" w:color="auto"/>
            </w:tcBorders>
            <w:shd w:val="clear" w:color="auto" w:fill="auto"/>
            <w:vAlign w:val="bottom"/>
          </w:tcPr>
          <w:p w14:paraId="1ED4E82B" w14:textId="77777777" w:rsidR="00A866CA" w:rsidRPr="008B6BC1" w:rsidRDefault="00A866CA" w:rsidP="0061392E">
            <w:pPr>
              <w:jc w:val="right"/>
              <w:rPr>
                <w:rFonts w:ascii="Times New Roman" w:hAnsi="Times New Roman" w:cs="Times New Roman"/>
                <w:color w:val="000000"/>
              </w:rPr>
            </w:pPr>
            <w:r>
              <w:rPr>
                <w:rFonts w:ascii="Times New Roman" w:hAnsi="Times New Roman" w:cs="Times New Roman"/>
                <w:color w:val="000000"/>
              </w:rPr>
              <w:t>579 (58)</w:t>
            </w:r>
          </w:p>
        </w:tc>
        <w:tc>
          <w:tcPr>
            <w:tcW w:w="1792" w:type="dxa"/>
            <w:tcBorders>
              <w:bottom w:val="single" w:sz="4" w:space="0" w:color="auto"/>
            </w:tcBorders>
            <w:shd w:val="clear" w:color="auto" w:fill="auto"/>
            <w:vAlign w:val="bottom"/>
          </w:tcPr>
          <w:p w14:paraId="68DB6FB8" w14:textId="77777777" w:rsidR="00A866CA" w:rsidRPr="008B6BC1" w:rsidRDefault="00A866CA" w:rsidP="0061392E">
            <w:pPr>
              <w:jc w:val="right"/>
              <w:rPr>
                <w:rFonts w:ascii="Times New Roman" w:hAnsi="Times New Roman" w:cs="Times New Roman"/>
                <w:color w:val="000000"/>
              </w:rPr>
            </w:pPr>
            <w:r>
              <w:rPr>
                <w:rFonts w:ascii="Times New Roman" w:hAnsi="Times New Roman" w:cs="Times New Roman"/>
                <w:color w:val="000000"/>
              </w:rPr>
              <w:t>542 (54)</w:t>
            </w:r>
          </w:p>
        </w:tc>
        <w:tc>
          <w:tcPr>
            <w:tcW w:w="1792" w:type="dxa"/>
            <w:tcBorders>
              <w:bottom w:val="single" w:sz="4" w:space="0" w:color="auto"/>
            </w:tcBorders>
            <w:shd w:val="clear" w:color="auto" w:fill="auto"/>
            <w:vAlign w:val="bottom"/>
          </w:tcPr>
          <w:p w14:paraId="4559C53A" w14:textId="77777777" w:rsidR="00A866CA" w:rsidRPr="008B6BC1" w:rsidRDefault="00A866CA" w:rsidP="0061392E">
            <w:pPr>
              <w:jc w:val="right"/>
              <w:rPr>
                <w:rFonts w:ascii="Times New Roman" w:hAnsi="Times New Roman" w:cs="Times New Roman"/>
                <w:color w:val="000000"/>
              </w:rPr>
            </w:pPr>
            <w:r>
              <w:rPr>
                <w:rFonts w:ascii="Times New Roman" w:hAnsi="Times New Roman" w:cs="Times New Roman"/>
                <w:color w:val="000000"/>
              </w:rPr>
              <w:t>491 (49)</w:t>
            </w:r>
          </w:p>
        </w:tc>
        <w:tc>
          <w:tcPr>
            <w:tcW w:w="1793" w:type="dxa"/>
            <w:tcBorders>
              <w:bottom w:val="single" w:sz="4" w:space="0" w:color="auto"/>
            </w:tcBorders>
            <w:shd w:val="clear" w:color="auto" w:fill="auto"/>
            <w:vAlign w:val="bottom"/>
          </w:tcPr>
          <w:p w14:paraId="1FF024AE" w14:textId="77777777" w:rsidR="00A866CA" w:rsidRPr="008B6BC1" w:rsidRDefault="00A866CA" w:rsidP="0061392E">
            <w:pPr>
              <w:jc w:val="right"/>
              <w:rPr>
                <w:rFonts w:ascii="Times New Roman" w:hAnsi="Times New Roman" w:cs="Times New Roman"/>
                <w:color w:val="000000"/>
              </w:rPr>
            </w:pPr>
            <w:r>
              <w:rPr>
                <w:rFonts w:ascii="Times New Roman" w:hAnsi="Times New Roman" w:cs="Times New Roman"/>
                <w:color w:val="000000"/>
              </w:rPr>
              <w:t>441 (44)</w:t>
            </w:r>
          </w:p>
        </w:tc>
        <w:tc>
          <w:tcPr>
            <w:tcW w:w="1163" w:type="dxa"/>
            <w:gridSpan w:val="2"/>
            <w:tcBorders>
              <w:bottom w:val="single" w:sz="4" w:space="0" w:color="auto"/>
            </w:tcBorders>
          </w:tcPr>
          <w:p w14:paraId="5ABBDC2F" w14:textId="77777777" w:rsidR="00A866CA" w:rsidRPr="008B6BC1" w:rsidRDefault="00A866CA" w:rsidP="0061392E">
            <w:pPr>
              <w:jc w:val="right"/>
              <w:rPr>
                <w:rFonts w:ascii="Times New Roman" w:hAnsi="Times New Roman" w:cs="Times New Roman"/>
                <w:color w:val="000000"/>
              </w:rPr>
            </w:pPr>
          </w:p>
        </w:tc>
      </w:tr>
    </w:tbl>
    <w:p w14:paraId="06A4EFEB" w14:textId="081478B2" w:rsidR="005E181F" w:rsidRDefault="00A866CA" w:rsidP="00A866CA">
      <w:pPr>
        <w:spacing w:line="240" w:lineRule="auto"/>
        <w:rPr>
          <w:rFonts w:ascii="Times New Roman" w:hAnsi="Times New Roman" w:cs="Times New Roman"/>
          <w:b/>
          <w:bCs/>
        </w:rPr>
        <w:sectPr w:rsidR="005E181F" w:rsidSect="00EC5856">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pPr>
      <w:r>
        <w:rPr>
          <w:rFonts w:ascii="Times New Roman" w:hAnsi="Times New Roman" w:cs="Times New Roman"/>
          <w:sz w:val="20"/>
          <w:szCs w:val="20"/>
          <w:vertAlign w:val="superscript"/>
        </w:rPr>
        <w:t>1</w:t>
      </w:r>
      <w:r>
        <w:rPr>
          <w:rFonts w:ascii="Times New Roman" w:hAnsi="Times New Roman" w:cs="Times New Roman"/>
          <w:sz w:val="20"/>
          <w:szCs w:val="20"/>
        </w:rPr>
        <w:t xml:space="preserve"> Values are median (25</w:t>
      </w:r>
      <w:r>
        <w:rPr>
          <w:rFonts w:ascii="Times New Roman" w:hAnsi="Times New Roman" w:cs="Times New Roman"/>
          <w:sz w:val="20"/>
          <w:szCs w:val="20"/>
          <w:vertAlign w:val="superscript"/>
        </w:rPr>
        <w:t>th</w:t>
      </w:r>
      <w:r>
        <w:rPr>
          <w:rFonts w:ascii="Times New Roman" w:hAnsi="Times New Roman" w:cs="Times New Roman"/>
          <w:sz w:val="20"/>
          <w:szCs w:val="20"/>
        </w:rPr>
        <w:t>, 75</w:t>
      </w:r>
      <w:r>
        <w:rPr>
          <w:rFonts w:ascii="Times New Roman" w:hAnsi="Times New Roman" w:cs="Times New Roman"/>
          <w:sz w:val="20"/>
          <w:szCs w:val="20"/>
          <w:vertAlign w:val="superscript"/>
        </w:rPr>
        <w:t>th</w:t>
      </w:r>
      <w:r>
        <w:rPr>
          <w:rFonts w:ascii="Times New Roman" w:hAnsi="Times New Roman" w:cs="Times New Roman"/>
          <w:sz w:val="20"/>
          <w:szCs w:val="20"/>
        </w:rPr>
        <w:t xml:space="preserve"> percentiles) or n (%). FA, fatty acid; HDL, high-density lipoprotein; LDL, low-density lipoprotein; PUFA, polyunsaturated fatty acids. </w:t>
      </w:r>
      <w:r w:rsidRPr="00BF3A55">
        <w:rPr>
          <w:rFonts w:ascii="Times New Roman" w:hAnsi="Times New Roman" w:cs="Times New Roman"/>
          <w:sz w:val="20"/>
          <w:szCs w:val="20"/>
          <w:vertAlign w:val="superscript"/>
        </w:rPr>
        <w:t>2</w:t>
      </w:r>
      <w:r>
        <w:rPr>
          <w:rFonts w:ascii="Times New Roman" w:hAnsi="Times New Roman" w:cs="Times New Roman"/>
          <w:sz w:val="20"/>
          <w:szCs w:val="20"/>
        </w:rPr>
        <w:t xml:space="preserve">For continuous variables (i.e., age, BMI, alcohol intake, and serum fatty acids and lipids), trend across serum 15:0 quartiles were assessed in linear regression models with </w:t>
      </w:r>
      <w:r>
        <w:rPr>
          <w:rFonts w:ascii="Times New Roman" w:hAnsi="Times New Roman" w:cs="Times New Roman"/>
          <w:sz w:val="20"/>
          <w:szCs w:val="20"/>
        </w:rPr>
        <w:lastRenderedPageBreak/>
        <w:t>quartile medians as the only independent variable.  For categorical variables (i.e., physical activity, education, disease prevalence, and dietary intakes), differences in frequencies between quartiles were assessed with χ</w:t>
      </w:r>
      <w:proofErr w:type="gramStart"/>
      <w:r w:rsidRPr="00BF3A55">
        <w:rPr>
          <w:rFonts w:ascii="Times New Roman" w:hAnsi="Times New Roman" w:cs="Times New Roman"/>
          <w:sz w:val="20"/>
          <w:szCs w:val="20"/>
          <w:vertAlign w:val="superscript"/>
        </w:rPr>
        <w:t>2</w:t>
      </w:r>
      <w:r>
        <w:rPr>
          <w:rFonts w:ascii="Times New Roman" w:hAnsi="Times New Roman" w:cs="Times New Roman"/>
          <w:sz w:val="20"/>
          <w:szCs w:val="20"/>
        </w:rPr>
        <w:t xml:space="preserve">  tests</w:t>
      </w:r>
      <w:proofErr w:type="gramEnd"/>
      <w:r>
        <w:rPr>
          <w:rFonts w:ascii="Times New Roman" w:hAnsi="Times New Roman" w:cs="Times New Roman"/>
          <w:sz w:val="20"/>
          <w:szCs w:val="20"/>
        </w:rPr>
        <w:t xml:space="preserve">. </w:t>
      </w:r>
      <w:r w:rsidRPr="008E3553">
        <w:rPr>
          <w:rFonts w:ascii="Times New Roman" w:hAnsi="Times New Roman" w:cs="Times New Roman"/>
          <w:sz w:val="20"/>
          <w:szCs w:val="20"/>
          <w:vertAlign w:val="superscript"/>
        </w:rPr>
        <w:t>3</w:t>
      </w:r>
      <w:r>
        <w:rPr>
          <w:rFonts w:ascii="Times New Roman" w:hAnsi="Times New Roman" w:cs="Times New Roman"/>
          <w:sz w:val="20"/>
          <w:szCs w:val="20"/>
        </w:rPr>
        <w:t>Includes root vegetables.</w:t>
      </w:r>
      <w:r w:rsidRPr="00E925D7">
        <w:rPr>
          <w:rFonts w:ascii="Times New Roman" w:hAnsi="Times New Roman" w:cs="Times New Roman"/>
          <w:sz w:val="20"/>
          <w:szCs w:val="20"/>
          <w:vertAlign w:val="superscript"/>
        </w:rPr>
        <w:t>4</w:t>
      </w:r>
      <w:r>
        <w:rPr>
          <w:rFonts w:ascii="Times New Roman" w:hAnsi="Times New Roman" w:cs="Times New Roman"/>
          <w:sz w:val="20"/>
          <w:szCs w:val="20"/>
        </w:rPr>
        <w:t>One sandwich per serving.</w:t>
      </w:r>
    </w:p>
    <w:p w14:paraId="01B01EBF" w14:textId="4E76570A" w:rsidR="00FD221F" w:rsidRPr="00BE6049" w:rsidRDefault="00043E4E" w:rsidP="00FD221F">
      <w:pPr>
        <w:spacing w:line="480" w:lineRule="auto"/>
        <w:rPr>
          <w:rFonts w:ascii="Times New Roman" w:hAnsi="Times New Roman" w:cs="Times New Roman"/>
        </w:rPr>
      </w:pPr>
      <w:r>
        <w:rPr>
          <w:rFonts w:ascii="Times New Roman" w:hAnsi="Times New Roman" w:cs="Times New Roman"/>
          <w:b/>
          <w:bCs/>
        </w:rPr>
        <w:lastRenderedPageBreak/>
        <w:t>Table B</w:t>
      </w:r>
      <w:r w:rsidR="00FD221F" w:rsidRPr="00043E4E">
        <w:rPr>
          <w:rFonts w:ascii="Times New Roman" w:hAnsi="Times New Roman" w:cs="Times New Roman"/>
          <w:b/>
          <w:bCs/>
        </w:rPr>
        <w:t xml:space="preserve">. </w:t>
      </w:r>
      <w:bookmarkStart w:id="1" w:name="_Hlk80086134"/>
      <w:r w:rsidR="00FD221F" w:rsidRPr="00043E4E">
        <w:rPr>
          <w:rFonts w:ascii="Times New Roman" w:hAnsi="Times New Roman" w:cs="Times New Roman"/>
          <w:b/>
          <w:bCs/>
        </w:rPr>
        <w:t xml:space="preserve">Hazard ratios of primary (incident CVD and all-cause mortality) and secondary outcomes (incident CHD, stroke and CVD mortality) with serum 15:0 evaluated per </w:t>
      </w:r>
      <w:proofErr w:type="spellStart"/>
      <w:r w:rsidR="00FD221F" w:rsidRPr="00043E4E">
        <w:rPr>
          <w:rFonts w:ascii="Times New Roman" w:hAnsi="Times New Roman" w:cs="Times New Roman"/>
          <w:b/>
          <w:bCs/>
        </w:rPr>
        <w:t>interquintile</w:t>
      </w:r>
      <w:proofErr w:type="spellEnd"/>
      <w:r w:rsidR="00FD221F" w:rsidRPr="00043E4E">
        <w:rPr>
          <w:rFonts w:ascii="Times New Roman" w:hAnsi="Times New Roman" w:cs="Times New Roman"/>
          <w:b/>
          <w:bCs/>
        </w:rPr>
        <w:t xml:space="preserve"> range, per SD, or per % of totals fatty acids</w:t>
      </w:r>
      <w:r w:rsidR="00B57FB0" w:rsidRPr="00043E4E">
        <w:rPr>
          <w:rFonts w:ascii="Times New Roman" w:hAnsi="Times New Roman" w:cs="Times New Roman"/>
          <w:b/>
          <w:bCs/>
        </w:rPr>
        <w:t xml:space="preserve"> in 60 YO study</w:t>
      </w:r>
      <w:r w:rsidR="00FD221F" w:rsidRPr="00043E4E">
        <w:rPr>
          <w:rFonts w:ascii="Times New Roman" w:hAnsi="Times New Roman" w:cs="Times New Roman"/>
          <w:b/>
          <w:bCs/>
        </w:rPr>
        <w:t>.</w:t>
      </w:r>
      <w:bookmarkEnd w:id="1"/>
      <w:r w:rsidR="00FD221F" w:rsidRPr="00043E4E">
        <w:rPr>
          <w:rFonts w:ascii="Times New Roman" w:hAnsi="Times New Roman" w:cs="Times New Roman"/>
          <w:b/>
          <w:bCs/>
          <w:vertAlign w:val="superscript"/>
        </w:rPr>
        <w:t>1</w:t>
      </w:r>
    </w:p>
    <w:tbl>
      <w:tblPr>
        <w:tblStyle w:val="PlainTable2"/>
        <w:tblW w:w="6156" w:type="dxa"/>
        <w:tblLook w:val="04A0" w:firstRow="1" w:lastRow="0" w:firstColumn="1" w:lastColumn="0" w:noHBand="0" w:noVBand="1"/>
      </w:tblPr>
      <w:tblGrid>
        <w:gridCol w:w="2268"/>
        <w:gridCol w:w="1905"/>
        <w:gridCol w:w="1983"/>
      </w:tblGrid>
      <w:tr w:rsidR="00FD221F" w:rsidRPr="00BE6049" w14:paraId="2F9CFEAB" w14:textId="77777777" w:rsidTr="009E6D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dxa"/>
            <w:vAlign w:val="center"/>
          </w:tcPr>
          <w:p w14:paraId="5C982F6C" w14:textId="77777777" w:rsidR="00FD221F" w:rsidRPr="00BE6049" w:rsidRDefault="00FD221F" w:rsidP="009E6DA1">
            <w:pPr>
              <w:rPr>
                <w:rFonts w:ascii="Times New Roman" w:hAnsi="Times New Roman" w:cs="Times New Roman"/>
                <w:bCs w:val="0"/>
                <w:sz w:val="20"/>
                <w:szCs w:val="20"/>
              </w:rPr>
            </w:pPr>
            <w:r w:rsidRPr="00BE6049">
              <w:rPr>
                <w:rFonts w:ascii="Times New Roman" w:hAnsi="Times New Roman" w:cs="Times New Roman"/>
                <w:sz w:val="20"/>
                <w:szCs w:val="20"/>
              </w:rPr>
              <w:t>Outcome</w:t>
            </w:r>
          </w:p>
        </w:tc>
        <w:tc>
          <w:tcPr>
            <w:tcW w:w="0" w:type="dxa"/>
            <w:vAlign w:val="center"/>
          </w:tcPr>
          <w:p w14:paraId="55601841" w14:textId="77777777" w:rsidR="00FD221F" w:rsidRPr="00BE6049" w:rsidRDefault="00FD221F" w:rsidP="009E6D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sz w:val="20"/>
                <w:szCs w:val="20"/>
              </w:rPr>
              <w:t>Unit</w:t>
            </w:r>
          </w:p>
        </w:tc>
        <w:tc>
          <w:tcPr>
            <w:tcW w:w="0" w:type="dxa"/>
            <w:vAlign w:val="center"/>
          </w:tcPr>
          <w:p w14:paraId="628F542C" w14:textId="77777777" w:rsidR="00FD221F" w:rsidRPr="00BE6049" w:rsidRDefault="00FD221F" w:rsidP="009E6D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BE6049">
              <w:rPr>
                <w:rFonts w:ascii="Times New Roman" w:hAnsi="Times New Roman" w:cs="Times New Roman"/>
                <w:sz w:val="20"/>
                <w:szCs w:val="20"/>
              </w:rPr>
              <w:t>HR (95% CI)</w:t>
            </w:r>
            <w:r>
              <w:rPr>
                <w:rFonts w:ascii="Times New Roman" w:hAnsi="Times New Roman" w:cs="Times New Roman"/>
                <w:sz w:val="20"/>
                <w:szCs w:val="20"/>
                <w:vertAlign w:val="superscript"/>
              </w:rPr>
              <w:t>2</w:t>
            </w:r>
          </w:p>
        </w:tc>
      </w:tr>
      <w:tr w:rsidR="00FD221F" w:rsidRPr="00BE6049" w14:paraId="20642AA7" w14:textId="77777777" w:rsidTr="009E6D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14:paraId="34E2A211" w14:textId="77777777" w:rsidR="00FD221F" w:rsidRPr="00BE6049" w:rsidRDefault="00FD221F" w:rsidP="009E6DA1">
            <w:pPr>
              <w:rPr>
                <w:rFonts w:ascii="Times New Roman" w:hAnsi="Times New Roman" w:cs="Times New Roman"/>
                <w:sz w:val="20"/>
                <w:szCs w:val="20"/>
              </w:rPr>
            </w:pPr>
            <w:r>
              <w:rPr>
                <w:rFonts w:ascii="Times New Roman" w:hAnsi="Times New Roman" w:cs="Times New Roman"/>
                <w:sz w:val="20"/>
                <w:szCs w:val="20"/>
              </w:rPr>
              <w:t>Incident CVD</w:t>
            </w:r>
            <w:r>
              <w:rPr>
                <w:rFonts w:ascii="Times New Roman" w:hAnsi="Times New Roman" w:cs="Times New Roman"/>
                <w:sz w:val="20"/>
                <w:szCs w:val="20"/>
                <w:vertAlign w:val="superscript"/>
              </w:rPr>
              <w:t>3</w:t>
            </w:r>
          </w:p>
        </w:tc>
        <w:tc>
          <w:tcPr>
            <w:tcW w:w="0" w:type="dxa"/>
            <w:vAlign w:val="center"/>
          </w:tcPr>
          <w:p w14:paraId="757025A3" w14:textId="77777777" w:rsidR="00FD221F" w:rsidRPr="00BE6049" w:rsidRDefault="00FD221F" w:rsidP="009E6D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IQR</w:t>
            </w:r>
            <w:r>
              <w:rPr>
                <w:rFonts w:ascii="Times New Roman" w:hAnsi="Times New Roman" w:cs="Times New Roman"/>
                <w:sz w:val="20"/>
                <w:szCs w:val="20"/>
                <w:vertAlign w:val="superscript"/>
              </w:rPr>
              <w:t>4</w:t>
            </w:r>
          </w:p>
        </w:tc>
        <w:tc>
          <w:tcPr>
            <w:tcW w:w="0" w:type="dxa"/>
            <w:vAlign w:val="bottom"/>
          </w:tcPr>
          <w:p w14:paraId="6A60D8A5" w14:textId="77777777" w:rsidR="00FD221F" w:rsidRPr="004E2B72" w:rsidRDefault="00FD221F" w:rsidP="009E6D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26895">
              <w:rPr>
                <w:rFonts w:ascii="Times New Roman" w:hAnsi="Times New Roman" w:cs="Times New Roman"/>
                <w:color w:val="000000"/>
                <w:sz w:val="20"/>
                <w:szCs w:val="20"/>
              </w:rPr>
              <w:t>0.75 (0.61, 0.93)</w:t>
            </w:r>
          </w:p>
        </w:tc>
      </w:tr>
      <w:tr w:rsidR="00FD221F" w:rsidRPr="00BE6049" w14:paraId="1A9A0102" w14:textId="77777777" w:rsidTr="009E6DA1">
        <w:trPr>
          <w:trHeight w:val="397"/>
        </w:trPr>
        <w:tc>
          <w:tcPr>
            <w:cnfStyle w:val="001000000000" w:firstRow="0" w:lastRow="0" w:firstColumn="1" w:lastColumn="0" w:oddVBand="0" w:evenVBand="0" w:oddHBand="0" w:evenHBand="0" w:firstRowFirstColumn="0" w:firstRowLastColumn="0" w:lastRowFirstColumn="0" w:lastRowLastColumn="0"/>
            <w:tcW w:w="0" w:type="dxa"/>
            <w:vMerge/>
            <w:vAlign w:val="center"/>
          </w:tcPr>
          <w:p w14:paraId="3DC5140C" w14:textId="77777777" w:rsidR="00FD221F" w:rsidRPr="00BE6049" w:rsidRDefault="00FD221F" w:rsidP="009E6DA1">
            <w:pPr>
              <w:rPr>
                <w:rFonts w:ascii="Times New Roman" w:hAnsi="Times New Roman" w:cs="Times New Roman"/>
                <w:sz w:val="20"/>
                <w:szCs w:val="20"/>
              </w:rPr>
            </w:pPr>
          </w:p>
        </w:tc>
        <w:tc>
          <w:tcPr>
            <w:tcW w:w="0" w:type="dxa"/>
            <w:vAlign w:val="center"/>
          </w:tcPr>
          <w:p w14:paraId="4C9EDFDC" w14:textId="77777777" w:rsidR="00FD221F" w:rsidRPr="00BE6049" w:rsidRDefault="00FD221F" w:rsidP="009E6D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SD</w:t>
            </w:r>
            <w:r>
              <w:rPr>
                <w:rFonts w:ascii="Times New Roman" w:hAnsi="Times New Roman" w:cs="Times New Roman"/>
                <w:sz w:val="20"/>
                <w:szCs w:val="20"/>
                <w:vertAlign w:val="superscript"/>
              </w:rPr>
              <w:t>5</w:t>
            </w:r>
          </w:p>
        </w:tc>
        <w:tc>
          <w:tcPr>
            <w:tcW w:w="0" w:type="dxa"/>
            <w:vAlign w:val="bottom"/>
          </w:tcPr>
          <w:p w14:paraId="05FECA0D" w14:textId="77777777" w:rsidR="00FD221F" w:rsidRPr="004E2B72" w:rsidRDefault="00FD221F" w:rsidP="009E6D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26895">
              <w:rPr>
                <w:rFonts w:ascii="Times New Roman" w:hAnsi="Times New Roman" w:cs="Times New Roman"/>
                <w:color w:val="000000"/>
                <w:sz w:val="20"/>
                <w:szCs w:val="20"/>
              </w:rPr>
              <w:t>0.89 (0.81, 0.97)</w:t>
            </w:r>
          </w:p>
        </w:tc>
      </w:tr>
      <w:tr w:rsidR="00FD221F" w:rsidRPr="00BE6049" w14:paraId="3CF0C1E9" w14:textId="77777777" w:rsidTr="009E6D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dxa"/>
            <w:vMerge/>
            <w:vAlign w:val="center"/>
          </w:tcPr>
          <w:p w14:paraId="21256A9E" w14:textId="77777777" w:rsidR="00FD221F" w:rsidRPr="00BE6049" w:rsidRDefault="00FD221F" w:rsidP="009E6DA1">
            <w:pPr>
              <w:rPr>
                <w:rFonts w:ascii="Times New Roman" w:hAnsi="Times New Roman" w:cs="Times New Roman"/>
                <w:sz w:val="20"/>
                <w:szCs w:val="20"/>
              </w:rPr>
            </w:pPr>
          </w:p>
        </w:tc>
        <w:tc>
          <w:tcPr>
            <w:tcW w:w="0" w:type="dxa"/>
            <w:vAlign w:val="center"/>
          </w:tcPr>
          <w:p w14:paraId="3377EE6A" w14:textId="77777777" w:rsidR="00FD221F" w:rsidRPr="00BE6049" w:rsidRDefault="00FD221F" w:rsidP="009E6D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of total fatty acids</w:t>
            </w:r>
          </w:p>
        </w:tc>
        <w:tc>
          <w:tcPr>
            <w:tcW w:w="0" w:type="dxa"/>
            <w:vAlign w:val="bottom"/>
          </w:tcPr>
          <w:p w14:paraId="1B022922" w14:textId="77777777" w:rsidR="00FD221F" w:rsidRPr="004E2B72" w:rsidRDefault="00FD221F" w:rsidP="009E6D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26895">
              <w:rPr>
                <w:rFonts w:ascii="Times New Roman" w:hAnsi="Times New Roman" w:cs="Times New Roman"/>
                <w:color w:val="000000"/>
                <w:sz w:val="20"/>
                <w:szCs w:val="20"/>
              </w:rPr>
              <w:t>0.08 (0.01, 0.53)</w:t>
            </w:r>
          </w:p>
        </w:tc>
      </w:tr>
      <w:tr w:rsidR="00FD221F" w:rsidRPr="00BE6049" w14:paraId="03BCA7C8" w14:textId="77777777" w:rsidTr="009E6DA1">
        <w:trPr>
          <w:trHeight w:val="397"/>
        </w:trPr>
        <w:tc>
          <w:tcPr>
            <w:cnfStyle w:val="001000000000" w:firstRow="0" w:lastRow="0" w:firstColumn="1" w:lastColumn="0" w:oddVBand="0" w:evenVBand="0" w:oddHBand="0" w:evenHBand="0" w:firstRowFirstColumn="0" w:firstRowLastColumn="0" w:lastRowFirstColumn="0" w:lastRowLastColumn="0"/>
            <w:tcW w:w="0" w:type="dxa"/>
            <w:vAlign w:val="center"/>
          </w:tcPr>
          <w:p w14:paraId="7B4BE933" w14:textId="77777777" w:rsidR="00FD221F" w:rsidRPr="00BE6049" w:rsidRDefault="00FD221F" w:rsidP="009E6DA1">
            <w:pPr>
              <w:rPr>
                <w:rFonts w:ascii="Times New Roman" w:hAnsi="Times New Roman" w:cs="Times New Roman"/>
                <w:sz w:val="20"/>
                <w:szCs w:val="20"/>
              </w:rPr>
            </w:pPr>
          </w:p>
        </w:tc>
        <w:tc>
          <w:tcPr>
            <w:tcW w:w="0" w:type="dxa"/>
            <w:vAlign w:val="center"/>
          </w:tcPr>
          <w:p w14:paraId="2A3E3666" w14:textId="77777777" w:rsidR="00FD221F" w:rsidRPr="00BE6049" w:rsidRDefault="00FD221F" w:rsidP="009E6D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vAlign w:val="center"/>
          </w:tcPr>
          <w:p w14:paraId="2FB9BE0C" w14:textId="77777777" w:rsidR="00FD221F" w:rsidRPr="004E2B72" w:rsidRDefault="00FD221F" w:rsidP="009E6D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D221F" w:rsidRPr="00BE6049" w14:paraId="7779864D" w14:textId="77777777" w:rsidTr="009E6D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14:paraId="777D59D4" w14:textId="77777777" w:rsidR="00FD221F" w:rsidRPr="00BE6049" w:rsidRDefault="00FD221F" w:rsidP="009E6DA1">
            <w:pPr>
              <w:rPr>
                <w:rFonts w:ascii="Times New Roman" w:hAnsi="Times New Roman" w:cs="Times New Roman"/>
                <w:sz w:val="20"/>
                <w:szCs w:val="20"/>
              </w:rPr>
            </w:pPr>
            <w:r>
              <w:rPr>
                <w:rFonts w:ascii="Times New Roman" w:hAnsi="Times New Roman" w:cs="Times New Roman"/>
                <w:sz w:val="20"/>
                <w:szCs w:val="20"/>
              </w:rPr>
              <w:t>All-cause mortality</w:t>
            </w:r>
          </w:p>
        </w:tc>
        <w:tc>
          <w:tcPr>
            <w:tcW w:w="0" w:type="dxa"/>
            <w:vAlign w:val="center"/>
          </w:tcPr>
          <w:p w14:paraId="1EEC005F" w14:textId="77777777" w:rsidR="00FD221F" w:rsidRPr="00BE6049" w:rsidRDefault="00FD221F" w:rsidP="009E6D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IQR</w:t>
            </w:r>
          </w:p>
        </w:tc>
        <w:tc>
          <w:tcPr>
            <w:tcW w:w="0" w:type="dxa"/>
            <w:vAlign w:val="center"/>
          </w:tcPr>
          <w:p w14:paraId="5ED6F4C8" w14:textId="77777777" w:rsidR="00FD221F" w:rsidRPr="004E2B72" w:rsidRDefault="00FD221F" w:rsidP="009E6D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26895">
              <w:rPr>
                <w:rFonts w:ascii="Times New Roman" w:hAnsi="Times New Roman" w:cs="Times New Roman"/>
                <w:color w:val="000000"/>
                <w:sz w:val="20"/>
                <w:szCs w:val="20"/>
              </w:rPr>
              <w:t>0.91 (0.74, 1.12)</w:t>
            </w:r>
          </w:p>
        </w:tc>
      </w:tr>
      <w:tr w:rsidR="00FD221F" w:rsidRPr="00BE6049" w14:paraId="65631221" w14:textId="77777777" w:rsidTr="009E6DA1">
        <w:trPr>
          <w:trHeight w:val="397"/>
        </w:trPr>
        <w:tc>
          <w:tcPr>
            <w:cnfStyle w:val="001000000000" w:firstRow="0" w:lastRow="0" w:firstColumn="1" w:lastColumn="0" w:oddVBand="0" w:evenVBand="0" w:oddHBand="0" w:evenHBand="0" w:firstRowFirstColumn="0" w:firstRowLastColumn="0" w:lastRowFirstColumn="0" w:lastRowLastColumn="0"/>
            <w:tcW w:w="0" w:type="dxa"/>
            <w:vMerge/>
            <w:vAlign w:val="center"/>
          </w:tcPr>
          <w:p w14:paraId="0C223C86" w14:textId="77777777" w:rsidR="00FD221F" w:rsidRPr="00BE6049" w:rsidRDefault="00FD221F" w:rsidP="009E6DA1">
            <w:pPr>
              <w:rPr>
                <w:rFonts w:ascii="Times New Roman" w:hAnsi="Times New Roman" w:cs="Times New Roman"/>
                <w:sz w:val="20"/>
                <w:szCs w:val="20"/>
              </w:rPr>
            </w:pPr>
          </w:p>
        </w:tc>
        <w:tc>
          <w:tcPr>
            <w:tcW w:w="0" w:type="dxa"/>
            <w:vAlign w:val="center"/>
          </w:tcPr>
          <w:p w14:paraId="1878A099" w14:textId="77777777" w:rsidR="00FD221F" w:rsidRPr="00BE6049" w:rsidRDefault="00FD221F" w:rsidP="009E6D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SD</w:t>
            </w:r>
          </w:p>
        </w:tc>
        <w:tc>
          <w:tcPr>
            <w:tcW w:w="0" w:type="dxa"/>
            <w:vAlign w:val="bottom"/>
          </w:tcPr>
          <w:p w14:paraId="66B5BEBC" w14:textId="77777777" w:rsidR="00FD221F" w:rsidRPr="004E2B72" w:rsidRDefault="00FD221F" w:rsidP="009E6D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26895">
              <w:rPr>
                <w:rFonts w:ascii="Times New Roman" w:hAnsi="Times New Roman" w:cs="Times New Roman"/>
                <w:color w:val="000000"/>
                <w:sz w:val="20"/>
                <w:szCs w:val="20"/>
              </w:rPr>
              <w:t>0.96 (0.88, 1.05)</w:t>
            </w:r>
          </w:p>
        </w:tc>
      </w:tr>
      <w:tr w:rsidR="00FD221F" w:rsidRPr="00BE6049" w14:paraId="303699CB" w14:textId="77777777" w:rsidTr="009E6D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dxa"/>
            <w:vMerge/>
            <w:vAlign w:val="center"/>
          </w:tcPr>
          <w:p w14:paraId="24BB620B" w14:textId="77777777" w:rsidR="00FD221F" w:rsidRPr="00BE6049" w:rsidRDefault="00FD221F" w:rsidP="009E6DA1">
            <w:pPr>
              <w:rPr>
                <w:rFonts w:ascii="Times New Roman" w:hAnsi="Times New Roman" w:cs="Times New Roman"/>
                <w:sz w:val="20"/>
                <w:szCs w:val="20"/>
              </w:rPr>
            </w:pPr>
          </w:p>
        </w:tc>
        <w:tc>
          <w:tcPr>
            <w:tcW w:w="0" w:type="dxa"/>
            <w:vAlign w:val="center"/>
          </w:tcPr>
          <w:p w14:paraId="43AD029C" w14:textId="77777777" w:rsidR="00FD221F" w:rsidRPr="00BE6049" w:rsidRDefault="00FD221F" w:rsidP="009E6D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of total fatty acids</w:t>
            </w:r>
          </w:p>
        </w:tc>
        <w:tc>
          <w:tcPr>
            <w:tcW w:w="0" w:type="dxa"/>
            <w:vAlign w:val="bottom"/>
          </w:tcPr>
          <w:p w14:paraId="5F49E081" w14:textId="77777777" w:rsidR="00FD221F" w:rsidRPr="004E2B72" w:rsidRDefault="00FD221F" w:rsidP="009E6D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26895">
              <w:rPr>
                <w:rFonts w:ascii="Times New Roman" w:hAnsi="Times New Roman" w:cs="Times New Roman"/>
                <w:color w:val="000000"/>
                <w:sz w:val="20"/>
                <w:szCs w:val="20"/>
              </w:rPr>
              <w:t>0.44 (0.07, 2.79)</w:t>
            </w:r>
          </w:p>
        </w:tc>
      </w:tr>
      <w:tr w:rsidR="00FD221F" w:rsidRPr="00BE6049" w14:paraId="55C5BE43" w14:textId="77777777" w:rsidTr="009E6DA1">
        <w:trPr>
          <w:trHeight w:val="397"/>
        </w:trPr>
        <w:tc>
          <w:tcPr>
            <w:cnfStyle w:val="001000000000" w:firstRow="0" w:lastRow="0" w:firstColumn="1" w:lastColumn="0" w:oddVBand="0" w:evenVBand="0" w:oddHBand="0" w:evenHBand="0" w:firstRowFirstColumn="0" w:firstRowLastColumn="0" w:lastRowFirstColumn="0" w:lastRowLastColumn="0"/>
            <w:tcW w:w="0" w:type="dxa"/>
            <w:vAlign w:val="center"/>
          </w:tcPr>
          <w:p w14:paraId="39B6CDEC" w14:textId="77777777" w:rsidR="00FD221F" w:rsidRPr="00BE6049" w:rsidRDefault="00FD221F" w:rsidP="009E6DA1">
            <w:pPr>
              <w:rPr>
                <w:rFonts w:ascii="Times New Roman" w:hAnsi="Times New Roman" w:cs="Times New Roman"/>
                <w:sz w:val="20"/>
                <w:szCs w:val="20"/>
              </w:rPr>
            </w:pPr>
          </w:p>
        </w:tc>
        <w:tc>
          <w:tcPr>
            <w:tcW w:w="0" w:type="dxa"/>
            <w:vAlign w:val="center"/>
          </w:tcPr>
          <w:p w14:paraId="3506B405" w14:textId="77777777" w:rsidR="00FD221F" w:rsidRPr="00BE6049" w:rsidRDefault="00FD221F" w:rsidP="009E6D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0" w:type="dxa"/>
            <w:vAlign w:val="center"/>
          </w:tcPr>
          <w:p w14:paraId="5D350320" w14:textId="77777777" w:rsidR="00FD221F" w:rsidRPr="004E2B72" w:rsidRDefault="00FD221F" w:rsidP="009E6D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FD221F" w:rsidRPr="00BE6049" w14:paraId="470B3DB5" w14:textId="77777777" w:rsidTr="009E6D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14:paraId="1E20EFCD" w14:textId="77777777" w:rsidR="00FD221F" w:rsidRPr="00BE6049" w:rsidRDefault="00FD221F" w:rsidP="009E6DA1">
            <w:pPr>
              <w:rPr>
                <w:rFonts w:ascii="Times New Roman" w:hAnsi="Times New Roman" w:cs="Times New Roman"/>
                <w:sz w:val="20"/>
                <w:szCs w:val="20"/>
              </w:rPr>
            </w:pPr>
            <w:r>
              <w:rPr>
                <w:rFonts w:ascii="Times New Roman" w:hAnsi="Times New Roman" w:cs="Times New Roman"/>
                <w:sz w:val="20"/>
                <w:szCs w:val="20"/>
              </w:rPr>
              <w:t>Incident CHD</w:t>
            </w:r>
          </w:p>
        </w:tc>
        <w:tc>
          <w:tcPr>
            <w:tcW w:w="0" w:type="dxa"/>
            <w:vAlign w:val="center"/>
          </w:tcPr>
          <w:p w14:paraId="709C4EAE" w14:textId="77777777" w:rsidR="00FD221F" w:rsidRPr="00BE6049" w:rsidRDefault="00FD221F" w:rsidP="009E6D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IQR</w:t>
            </w:r>
          </w:p>
        </w:tc>
        <w:tc>
          <w:tcPr>
            <w:tcW w:w="0" w:type="dxa"/>
            <w:vAlign w:val="center"/>
          </w:tcPr>
          <w:p w14:paraId="378366CB" w14:textId="77777777" w:rsidR="00FD221F" w:rsidRPr="004E2B72" w:rsidRDefault="00FD221F" w:rsidP="009E6D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26895">
              <w:rPr>
                <w:rFonts w:ascii="Times New Roman" w:hAnsi="Times New Roman" w:cs="Times New Roman"/>
                <w:color w:val="000000"/>
                <w:sz w:val="20"/>
                <w:szCs w:val="20"/>
              </w:rPr>
              <w:t>0.70 (0.54, 0.91)</w:t>
            </w:r>
          </w:p>
        </w:tc>
      </w:tr>
      <w:tr w:rsidR="00FD221F" w:rsidRPr="00BE6049" w14:paraId="6D7F3E69" w14:textId="77777777" w:rsidTr="009E6DA1">
        <w:trPr>
          <w:trHeight w:val="397"/>
        </w:trPr>
        <w:tc>
          <w:tcPr>
            <w:cnfStyle w:val="001000000000" w:firstRow="0" w:lastRow="0" w:firstColumn="1" w:lastColumn="0" w:oddVBand="0" w:evenVBand="0" w:oddHBand="0" w:evenHBand="0" w:firstRowFirstColumn="0" w:firstRowLastColumn="0" w:lastRowFirstColumn="0" w:lastRowLastColumn="0"/>
            <w:tcW w:w="0" w:type="dxa"/>
            <w:vMerge/>
          </w:tcPr>
          <w:p w14:paraId="154B18EE" w14:textId="77777777" w:rsidR="00FD221F" w:rsidRPr="00BE6049" w:rsidRDefault="00FD221F" w:rsidP="009E6DA1">
            <w:pPr>
              <w:rPr>
                <w:rFonts w:ascii="Times New Roman" w:hAnsi="Times New Roman" w:cs="Times New Roman"/>
                <w:sz w:val="20"/>
                <w:szCs w:val="20"/>
              </w:rPr>
            </w:pPr>
          </w:p>
        </w:tc>
        <w:tc>
          <w:tcPr>
            <w:tcW w:w="0" w:type="dxa"/>
            <w:vAlign w:val="center"/>
          </w:tcPr>
          <w:p w14:paraId="7D082392" w14:textId="77777777" w:rsidR="00FD221F" w:rsidRPr="00BE6049" w:rsidRDefault="00FD221F" w:rsidP="009E6D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SD</w:t>
            </w:r>
          </w:p>
        </w:tc>
        <w:tc>
          <w:tcPr>
            <w:tcW w:w="0" w:type="dxa"/>
            <w:vAlign w:val="bottom"/>
          </w:tcPr>
          <w:p w14:paraId="3C499253" w14:textId="77777777" w:rsidR="00FD221F" w:rsidRPr="004E2B72" w:rsidRDefault="00FD221F" w:rsidP="009E6D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26895">
              <w:rPr>
                <w:rFonts w:ascii="Times New Roman" w:hAnsi="Times New Roman" w:cs="Times New Roman"/>
                <w:color w:val="000000"/>
                <w:sz w:val="20"/>
                <w:szCs w:val="20"/>
              </w:rPr>
              <w:t>0.86 (0.77, 0.96)</w:t>
            </w:r>
          </w:p>
        </w:tc>
      </w:tr>
      <w:tr w:rsidR="00FD221F" w:rsidRPr="00BE6049" w14:paraId="766D9C93" w14:textId="77777777" w:rsidTr="009E6D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dxa"/>
            <w:vMerge/>
          </w:tcPr>
          <w:p w14:paraId="458A2E31" w14:textId="77777777" w:rsidR="00FD221F" w:rsidRPr="00BE6049" w:rsidRDefault="00FD221F" w:rsidP="009E6DA1">
            <w:pPr>
              <w:rPr>
                <w:rFonts w:ascii="Times New Roman" w:hAnsi="Times New Roman" w:cs="Times New Roman"/>
                <w:sz w:val="20"/>
                <w:szCs w:val="20"/>
              </w:rPr>
            </w:pPr>
          </w:p>
        </w:tc>
        <w:tc>
          <w:tcPr>
            <w:tcW w:w="0" w:type="dxa"/>
            <w:vAlign w:val="center"/>
          </w:tcPr>
          <w:p w14:paraId="611AE4F1" w14:textId="77777777" w:rsidR="00FD221F" w:rsidRPr="00BE6049" w:rsidRDefault="00FD221F" w:rsidP="009E6D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of total fatty acids</w:t>
            </w:r>
          </w:p>
        </w:tc>
        <w:tc>
          <w:tcPr>
            <w:tcW w:w="0" w:type="dxa"/>
            <w:vAlign w:val="bottom"/>
          </w:tcPr>
          <w:p w14:paraId="5FCDD4E7" w14:textId="77777777" w:rsidR="00FD221F" w:rsidRPr="004E2B72" w:rsidRDefault="00FD221F" w:rsidP="009E6D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26895">
              <w:rPr>
                <w:rFonts w:ascii="Times New Roman" w:hAnsi="Times New Roman" w:cs="Times New Roman"/>
                <w:color w:val="000000"/>
                <w:sz w:val="20"/>
                <w:szCs w:val="20"/>
              </w:rPr>
              <w:t>0.04 (0.00, 0.44)</w:t>
            </w:r>
          </w:p>
        </w:tc>
      </w:tr>
      <w:tr w:rsidR="00FD221F" w:rsidRPr="00BE6049" w14:paraId="3CF1E1DA" w14:textId="77777777" w:rsidTr="009E6DA1">
        <w:trPr>
          <w:trHeight w:val="397"/>
        </w:trPr>
        <w:tc>
          <w:tcPr>
            <w:cnfStyle w:val="001000000000" w:firstRow="0" w:lastRow="0" w:firstColumn="1" w:lastColumn="0" w:oddVBand="0" w:evenVBand="0" w:oddHBand="0" w:evenHBand="0" w:firstRowFirstColumn="0" w:firstRowLastColumn="0" w:lastRowFirstColumn="0" w:lastRowLastColumn="0"/>
            <w:tcW w:w="2268" w:type="dxa"/>
          </w:tcPr>
          <w:p w14:paraId="661C9A80" w14:textId="77777777" w:rsidR="00FD221F" w:rsidRPr="00BE6049" w:rsidRDefault="00FD221F" w:rsidP="009E6DA1">
            <w:pPr>
              <w:rPr>
                <w:rFonts w:ascii="Times New Roman" w:hAnsi="Times New Roman" w:cs="Times New Roman"/>
                <w:sz w:val="20"/>
                <w:szCs w:val="20"/>
              </w:rPr>
            </w:pPr>
          </w:p>
        </w:tc>
        <w:tc>
          <w:tcPr>
            <w:tcW w:w="1905" w:type="dxa"/>
            <w:vAlign w:val="center"/>
          </w:tcPr>
          <w:p w14:paraId="72601E4D" w14:textId="77777777" w:rsidR="00FD221F" w:rsidRDefault="00FD221F" w:rsidP="009E6D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83" w:type="dxa"/>
            <w:vAlign w:val="center"/>
          </w:tcPr>
          <w:p w14:paraId="6C776F33" w14:textId="77777777" w:rsidR="00FD221F" w:rsidRPr="004E2B72" w:rsidRDefault="00FD221F" w:rsidP="009E6D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D221F" w:rsidRPr="00BE6049" w14:paraId="0D4273D3" w14:textId="77777777" w:rsidTr="009E6D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14:paraId="26723872" w14:textId="77777777" w:rsidR="00FD221F" w:rsidRPr="00BE6049" w:rsidRDefault="00FD221F" w:rsidP="009E6DA1">
            <w:pPr>
              <w:rPr>
                <w:rFonts w:ascii="Times New Roman" w:hAnsi="Times New Roman" w:cs="Times New Roman"/>
                <w:sz w:val="20"/>
                <w:szCs w:val="20"/>
              </w:rPr>
            </w:pPr>
            <w:r>
              <w:rPr>
                <w:rFonts w:ascii="Times New Roman" w:hAnsi="Times New Roman" w:cs="Times New Roman"/>
                <w:sz w:val="20"/>
                <w:szCs w:val="20"/>
              </w:rPr>
              <w:t>Incident stroke</w:t>
            </w:r>
          </w:p>
        </w:tc>
        <w:tc>
          <w:tcPr>
            <w:tcW w:w="0" w:type="dxa"/>
            <w:vAlign w:val="center"/>
          </w:tcPr>
          <w:p w14:paraId="06EC3580" w14:textId="77777777" w:rsidR="00FD221F" w:rsidRDefault="00FD221F" w:rsidP="009E6D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IQR</w:t>
            </w:r>
          </w:p>
        </w:tc>
        <w:tc>
          <w:tcPr>
            <w:tcW w:w="0" w:type="dxa"/>
            <w:vAlign w:val="center"/>
          </w:tcPr>
          <w:p w14:paraId="2ECD18F0" w14:textId="77777777" w:rsidR="00FD221F" w:rsidRPr="00926895" w:rsidRDefault="00FD221F" w:rsidP="009E6D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26895">
              <w:rPr>
                <w:rFonts w:ascii="Times New Roman" w:hAnsi="Times New Roman" w:cs="Times New Roman"/>
                <w:color w:val="000000"/>
                <w:sz w:val="20"/>
                <w:szCs w:val="20"/>
              </w:rPr>
              <w:t>0.87 (0.61, 1.25)</w:t>
            </w:r>
          </w:p>
        </w:tc>
      </w:tr>
      <w:tr w:rsidR="00FD221F" w:rsidRPr="00BE6049" w14:paraId="3159E8FD" w14:textId="77777777" w:rsidTr="009E6DA1">
        <w:trPr>
          <w:trHeight w:val="397"/>
        </w:trPr>
        <w:tc>
          <w:tcPr>
            <w:cnfStyle w:val="001000000000" w:firstRow="0" w:lastRow="0" w:firstColumn="1" w:lastColumn="0" w:oddVBand="0" w:evenVBand="0" w:oddHBand="0" w:evenHBand="0" w:firstRowFirstColumn="0" w:firstRowLastColumn="0" w:lastRowFirstColumn="0" w:lastRowLastColumn="0"/>
            <w:tcW w:w="2268" w:type="dxa"/>
            <w:vMerge/>
          </w:tcPr>
          <w:p w14:paraId="496227D0" w14:textId="77777777" w:rsidR="00FD221F" w:rsidRPr="00BE6049" w:rsidRDefault="00FD221F" w:rsidP="009E6DA1">
            <w:pPr>
              <w:rPr>
                <w:rFonts w:ascii="Times New Roman" w:hAnsi="Times New Roman" w:cs="Times New Roman"/>
                <w:sz w:val="20"/>
                <w:szCs w:val="20"/>
              </w:rPr>
            </w:pPr>
          </w:p>
        </w:tc>
        <w:tc>
          <w:tcPr>
            <w:tcW w:w="1905" w:type="dxa"/>
            <w:vAlign w:val="center"/>
          </w:tcPr>
          <w:p w14:paraId="559E3F50" w14:textId="77777777" w:rsidR="00FD221F" w:rsidRDefault="00FD221F" w:rsidP="009E6D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SD</w:t>
            </w:r>
          </w:p>
        </w:tc>
        <w:tc>
          <w:tcPr>
            <w:tcW w:w="1983" w:type="dxa"/>
            <w:vAlign w:val="bottom"/>
          </w:tcPr>
          <w:p w14:paraId="32EFB75B" w14:textId="77777777" w:rsidR="00FD221F" w:rsidRPr="004E2B72" w:rsidRDefault="00FD221F" w:rsidP="009E6D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26895">
              <w:rPr>
                <w:rFonts w:ascii="Times New Roman" w:hAnsi="Times New Roman" w:cs="Times New Roman"/>
                <w:color w:val="000000"/>
                <w:sz w:val="20"/>
                <w:szCs w:val="20"/>
              </w:rPr>
              <w:t>0.94 (0.81, 1.10)</w:t>
            </w:r>
          </w:p>
        </w:tc>
      </w:tr>
      <w:tr w:rsidR="00FD221F" w:rsidRPr="00BE6049" w14:paraId="763DD10A" w14:textId="77777777" w:rsidTr="009E6D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8" w:type="dxa"/>
            <w:vMerge/>
          </w:tcPr>
          <w:p w14:paraId="614BFDF6" w14:textId="77777777" w:rsidR="00FD221F" w:rsidRPr="00BE6049" w:rsidRDefault="00FD221F" w:rsidP="009E6DA1">
            <w:pPr>
              <w:rPr>
                <w:rFonts w:ascii="Times New Roman" w:hAnsi="Times New Roman" w:cs="Times New Roman"/>
                <w:sz w:val="20"/>
                <w:szCs w:val="20"/>
              </w:rPr>
            </w:pPr>
          </w:p>
        </w:tc>
        <w:tc>
          <w:tcPr>
            <w:tcW w:w="1905" w:type="dxa"/>
            <w:vAlign w:val="center"/>
          </w:tcPr>
          <w:p w14:paraId="3B5AAE38" w14:textId="77777777" w:rsidR="00FD221F" w:rsidRDefault="00FD221F" w:rsidP="009E6D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of total fatty acids</w:t>
            </w:r>
          </w:p>
        </w:tc>
        <w:tc>
          <w:tcPr>
            <w:tcW w:w="1983" w:type="dxa"/>
            <w:vAlign w:val="bottom"/>
          </w:tcPr>
          <w:p w14:paraId="20DA6ABE" w14:textId="77777777" w:rsidR="00FD221F" w:rsidRPr="004E2B72" w:rsidRDefault="00FD221F" w:rsidP="009E6D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26895">
              <w:rPr>
                <w:rFonts w:ascii="Times New Roman" w:hAnsi="Times New Roman" w:cs="Times New Roman"/>
                <w:color w:val="000000"/>
                <w:sz w:val="20"/>
                <w:szCs w:val="20"/>
              </w:rPr>
              <w:t>0.28 (0.01, 7.38)</w:t>
            </w:r>
          </w:p>
        </w:tc>
      </w:tr>
      <w:tr w:rsidR="00FD221F" w:rsidRPr="00BE6049" w14:paraId="67CF8458" w14:textId="77777777" w:rsidTr="009E6DA1">
        <w:trPr>
          <w:trHeight w:val="397"/>
        </w:trPr>
        <w:tc>
          <w:tcPr>
            <w:cnfStyle w:val="001000000000" w:firstRow="0" w:lastRow="0" w:firstColumn="1" w:lastColumn="0" w:oddVBand="0" w:evenVBand="0" w:oddHBand="0" w:evenHBand="0" w:firstRowFirstColumn="0" w:firstRowLastColumn="0" w:lastRowFirstColumn="0" w:lastRowLastColumn="0"/>
            <w:tcW w:w="2268" w:type="dxa"/>
          </w:tcPr>
          <w:p w14:paraId="3C895A8E" w14:textId="77777777" w:rsidR="00FD221F" w:rsidRPr="00BE6049" w:rsidRDefault="00FD221F" w:rsidP="009E6DA1">
            <w:pPr>
              <w:rPr>
                <w:rFonts w:ascii="Times New Roman" w:hAnsi="Times New Roman" w:cs="Times New Roman"/>
                <w:sz w:val="20"/>
                <w:szCs w:val="20"/>
              </w:rPr>
            </w:pPr>
          </w:p>
        </w:tc>
        <w:tc>
          <w:tcPr>
            <w:tcW w:w="1905" w:type="dxa"/>
            <w:vAlign w:val="center"/>
          </w:tcPr>
          <w:p w14:paraId="7C63BF0B" w14:textId="77777777" w:rsidR="00FD221F" w:rsidRDefault="00FD221F" w:rsidP="009E6D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83" w:type="dxa"/>
            <w:vAlign w:val="center"/>
          </w:tcPr>
          <w:p w14:paraId="19A4F173" w14:textId="77777777" w:rsidR="00FD221F" w:rsidRPr="004E2B72" w:rsidRDefault="00FD221F" w:rsidP="009E6D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D221F" w:rsidRPr="00BE6049" w14:paraId="6831C29D" w14:textId="77777777" w:rsidTr="009E6D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14:paraId="1F150D52" w14:textId="77777777" w:rsidR="00FD221F" w:rsidRPr="00BE6049" w:rsidRDefault="00FD221F" w:rsidP="009E6DA1">
            <w:pPr>
              <w:rPr>
                <w:rFonts w:ascii="Times New Roman" w:hAnsi="Times New Roman" w:cs="Times New Roman"/>
                <w:sz w:val="20"/>
                <w:szCs w:val="20"/>
              </w:rPr>
            </w:pPr>
            <w:r>
              <w:rPr>
                <w:rFonts w:ascii="Times New Roman" w:hAnsi="Times New Roman" w:cs="Times New Roman"/>
                <w:sz w:val="20"/>
                <w:szCs w:val="20"/>
              </w:rPr>
              <w:t>CVD mortality</w:t>
            </w:r>
          </w:p>
        </w:tc>
        <w:tc>
          <w:tcPr>
            <w:tcW w:w="0" w:type="dxa"/>
            <w:vAlign w:val="center"/>
          </w:tcPr>
          <w:p w14:paraId="05ACC51B" w14:textId="77777777" w:rsidR="00FD221F" w:rsidRDefault="00FD221F" w:rsidP="009E6D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IQR</w:t>
            </w:r>
          </w:p>
        </w:tc>
        <w:tc>
          <w:tcPr>
            <w:tcW w:w="0" w:type="dxa"/>
            <w:vAlign w:val="center"/>
          </w:tcPr>
          <w:p w14:paraId="501246C5" w14:textId="77777777" w:rsidR="00FD221F" w:rsidRPr="00926895" w:rsidRDefault="00FD221F" w:rsidP="009E6D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26895">
              <w:rPr>
                <w:rFonts w:ascii="Times New Roman" w:hAnsi="Times New Roman" w:cs="Times New Roman"/>
                <w:color w:val="000000"/>
                <w:sz w:val="20"/>
                <w:szCs w:val="20"/>
              </w:rPr>
              <w:t>0.89 (0.63, 1.25)</w:t>
            </w:r>
          </w:p>
        </w:tc>
      </w:tr>
      <w:tr w:rsidR="00FD221F" w:rsidRPr="00BE6049" w14:paraId="2128B379" w14:textId="77777777" w:rsidTr="009E6DA1">
        <w:trPr>
          <w:trHeight w:val="397"/>
        </w:trPr>
        <w:tc>
          <w:tcPr>
            <w:cnfStyle w:val="001000000000" w:firstRow="0" w:lastRow="0" w:firstColumn="1" w:lastColumn="0" w:oddVBand="0" w:evenVBand="0" w:oddHBand="0" w:evenHBand="0" w:firstRowFirstColumn="0" w:firstRowLastColumn="0" w:lastRowFirstColumn="0" w:lastRowLastColumn="0"/>
            <w:tcW w:w="2268" w:type="dxa"/>
            <w:vMerge/>
          </w:tcPr>
          <w:p w14:paraId="5803F313" w14:textId="77777777" w:rsidR="00FD221F" w:rsidRPr="00BE6049" w:rsidRDefault="00FD221F" w:rsidP="009E6DA1">
            <w:pPr>
              <w:rPr>
                <w:rFonts w:ascii="Times New Roman" w:hAnsi="Times New Roman" w:cs="Times New Roman"/>
                <w:sz w:val="20"/>
                <w:szCs w:val="20"/>
              </w:rPr>
            </w:pPr>
          </w:p>
        </w:tc>
        <w:tc>
          <w:tcPr>
            <w:tcW w:w="1905" w:type="dxa"/>
            <w:vAlign w:val="center"/>
          </w:tcPr>
          <w:p w14:paraId="2A910B47" w14:textId="77777777" w:rsidR="00FD221F" w:rsidRDefault="00FD221F" w:rsidP="009E6D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SD</w:t>
            </w:r>
          </w:p>
        </w:tc>
        <w:tc>
          <w:tcPr>
            <w:tcW w:w="1983" w:type="dxa"/>
            <w:vAlign w:val="bottom"/>
          </w:tcPr>
          <w:p w14:paraId="196A6170" w14:textId="77777777" w:rsidR="00FD221F" w:rsidRPr="004E2B72" w:rsidRDefault="00FD221F" w:rsidP="009E6D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26895">
              <w:rPr>
                <w:rFonts w:ascii="Times New Roman" w:hAnsi="Times New Roman" w:cs="Times New Roman"/>
                <w:color w:val="000000"/>
                <w:sz w:val="20"/>
                <w:szCs w:val="20"/>
              </w:rPr>
              <w:t>0.95 (0.82, 1.10)</w:t>
            </w:r>
          </w:p>
        </w:tc>
      </w:tr>
      <w:tr w:rsidR="00FD221F" w:rsidRPr="00BE6049" w14:paraId="47936FF1" w14:textId="77777777" w:rsidTr="009E6D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8" w:type="dxa"/>
            <w:vMerge/>
          </w:tcPr>
          <w:p w14:paraId="3179DBC2" w14:textId="77777777" w:rsidR="00FD221F" w:rsidRPr="00BE6049" w:rsidRDefault="00FD221F" w:rsidP="009E6DA1">
            <w:pPr>
              <w:rPr>
                <w:rFonts w:ascii="Times New Roman" w:hAnsi="Times New Roman" w:cs="Times New Roman"/>
                <w:sz w:val="20"/>
                <w:szCs w:val="20"/>
              </w:rPr>
            </w:pPr>
          </w:p>
        </w:tc>
        <w:tc>
          <w:tcPr>
            <w:tcW w:w="1905" w:type="dxa"/>
            <w:vAlign w:val="center"/>
          </w:tcPr>
          <w:p w14:paraId="2AF08129" w14:textId="77777777" w:rsidR="00FD221F" w:rsidRDefault="00FD221F" w:rsidP="009E6D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of total fatty acids</w:t>
            </w:r>
          </w:p>
        </w:tc>
        <w:tc>
          <w:tcPr>
            <w:tcW w:w="1983" w:type="dxa"/>
            <w:vAlign w:val="bottom"/>
          </w:tcPr>
          <w:p w14:paraId="6797DA02" w14:textId="77777777" w:rsidR="00FD221F" w:rsidRPr="004E2B72" w:rsidRDefault="00FD221F" w:rsidP="009E6D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26895">
              <w:rPr>
                <w:rFonts w:ascii="Times New Roman" w:hAnsi="Times New Roman" w:cs="Times New Roman"/>
                <w:color w:val="000000"/>
                <w:sz w:val="20"/>
                <w:szCs w:val="20"/>
              </w:rPr>
              <w:t>0.35 (0.02, 7.61)</w:t>
            </w:r>
          </w:p>
        </w:tc>
      </w:tr>
    </w:tbl>
    <w:p w14:paraId="7E3A5BFF" w14:textId="3496C7AE" w:rsidR="00FD221F" w:rsidRPr="00BE6049" w:rsidRDefault="00FD221F" w:rsidP="00FD221F">
      <w:pPr>
        <w:spacing w:after="0" w:line="480" w:lineRule="auto"/>
        <w:rPr>
          <w:rFonts w:ascii="Times New Roman" w:hAnsi="Times New Roman" w:cs="Times New Roman"/>
          <w:sz w:val="20"/>
          <w:szCs w:val="20"/>
        </w:rPr>
      </w:pPr>
      <w:r w:rsidRPr="00BE6049">
        <w:rPr>
          <w:rFonts w:ascii="Times New Roman" w:hAnsi="Times New Roman" w:cs="Times New Roman"/>
          <w:sz w:val="20"/>
          <w:szCs w:val="20"/>
          <w:vertAlign w:val="superscript"/>
        </w:rPr>
        <w:t>1</w:t>
      </w:r>
      <w:r w:rsidRPr="00BE6049">
        <w:rPr>
          <w:rFonts w:ascii="Times New Roman" w:hAnsi="Times New Roman" w:cs="Times New Roman"/>
          <w:sz w:val="20"/>
          <w:szCs w:val="20"/>
        </w:rPr>
        <w:t>CVD, cardiovascular disease; HR, hazard ratio</w:t>
      </w:r>
      <w:r>
        <w:rPr>
          <w:rFonts w:ascii="Times New Roman" w:hAnsi="Times New Roman" w:cs="Times New Roman"/>
          <w:sz w:val="20"/>
          <w:szCs w:val="20"/>
        </w:rPr>
        <w:t xml:space="preserve">; IQR, </w:t>
      </w:r>
      <w:proofErr w:type="spellStart"/>
      <w:r>
        <w:rPr>
          <w:rFonts w:ascii="Times New Roman" w:hAnsi="Times New Roman" w:cs="Times New Roman"/>
          <w:sz w:val="20"/>
          <w:szCs w:val="20"/>
        </w:rPr>
        <w:t>interquintile</w:t>
      </w:r>
      <w:proofErr w:type="spellEnd"/>
      <w:r>
        <w:rPr>
          <w:rFonts w:ascii="Times New Roman" w:hAnsi="Times New Roman" w:cs="Times New Roman"/>
          <w:sz w:val="20"/>
          <w:szCs w:val="20"/>
        </w:rPr>
        <w:t xml:space="preserve"> range; SD, standard deviation</w:t>
      </w:r>
      <w:r w:rsidRPr="00BE6049">
        <w:rPr>
          <w:rFonts w:ascii="Times New Roman" w:hAnsi="Times New Roman" w:cs="Times New Roman"/>
          <w:sz w:val="20"/>
          <w:szCs w:val="20"/>
        </w:rPr>
        <w:t>.</w:t>
      </w:r>
      <w:r w:rsidRPr="00BE6049">
        <w:rPr>
          <w:rFonts w:ascii="Times New Roman" w:hAnsi="Times New Roman" w:cs="Times New Roman"/>
          <w:sz w:val="20"/>
          <w:szCs w:val="20"/>
          <w:vertAlign w:val="superscript"/>
        </w:rPr>
        <w:t>2</w:t>
      </w:r>
      <w:r w:rsidRPr="006C2588">
        <w:rPr>
          <w:rFonts w:ascii="Times New Roman" w:hAnsi="Times New Roman" w:cs="Times New Roman"/>
          <w:sz w:val="20"/>
          <w:szCs w:val="20"/>
        </w:rPr>
        <w:t xml:space="preserve"> </w:t>
      </w:r>
      <w:r w:rsidRPr="00BE6049">
        <w:rPr>
          <w:rFonts w:ascii="Times New Roman" w:hAnsi="Times New Roman" w:cs="Times New Roman"/>
          <w:sz w:val="20"/>
          <w:szCs w:val="20"/>
        </w:rPr>
        <w:t xml:space="preserve">Hazard ratios were estimated using Cox proportional hazard </w:t>
      </w:r>
      <w:r>
        <w:rPr>
          <w:rFonts w:ascii="Times New Roman" w:hAnsi="Times New Roman" w:cs="Times New Roman"/>
          <w:sz w:val="20"/>
          <w:szCs w:val="20"/>
        </w:rPr>
        <w:t xml:space="preserve">models adjusted for age, sex, </w:t>
      </w:r>
      <w:r w:rsidRPr="00BE6049">
        <w:rPr>
          <w:rFonts w:ascii="Times New Roman" w:hAnsi="Times New Roman" w:cs="Times New Roman"/>
          <w:sz w:val="20"/>
          <w:szCs w:val="20"/>
        </w:rPr>
        <w:t>BMI, alcohol intake, smoking habits, physical activity, education, and prevalent hypertension, hyperlipid</w:t>
      </w:r>
      <w:r>
        <w:rPr>
          <w:rFonts w:ascii="Times New Roman" w:hAnsi="Times New Roman" w:cs="Times New Roman"/>
          <w:sz w:val="20"/>
          <w:szCs w:val="20"/>
        </w:rPr>
        <w:t>a</w:t>
      </w:r>
      <w:r w:rsidRPr="00BE6049">
        <w:rPr>
          <w:rFonts w:ascii="Times New Roman" w:hAnsi="Times New Roman" w:cs="Times New Roman"/>
          <w:sz w:val="20"/>
          <w:szCs w:val="20"/>
        </w:rPr>
        <w:t>emia and type 2 diabetes.</w:t>
      </w:r>
      <w:r>
        <w:rPr>
          <w:rFonts w:ascii="Times New Roman" w:hAnsi="Times New Roman" w:cs="Times New Roman"/>
          <w:sz w:val="20"/>
          <w:szCs w:val="20"/>
        </w:rPr>
        <w:t xml:space="preserve"> Models used for evaluating all-cause or CVD mortality were further adjusted for prevalent CVD. </w:t>
      </w:r>
      <w:r>
        <w:rPr>
          <w:rFonts w:ascii="Times New Roman" w:hAnsi="Times New Roman" w:cs="Times New Roman"/>
          <w:sz w:val="20"/>
          <w:szCs w:val="20"/>
          <w:vertAlign w:val="superscript"/>
        </w:rPr>
        <w:t>3</w:t>
      </w:r>
      <w:r w:rsidRPr="00BE6049">
        <w:rPr>
          <w:rFonts w:ascii="Times New Roman" w:hAnsi="Times New Roman" w:cs="Times New Roman"/>
          <w:sz w:val="20"/>
          <w:szCs w:val="20"/>
        </w:rPr>
        <w:t>Participants with prevalent CVD at baseline were excluded from analyses on incident C</w:t>
      </w:r>
      <w:r>
        <w:rPr>
          <w:rFonts w:ascii="Times New Roman" w:hAnsi="Times New Roman" w:cs="Times New Roman"/>
          <w:sz w:val="20"/>
          <w:szCs w:val="20"/>
        </w:rPr>
        <w:t>H</w:t>
      </w:r>
      <w:r w:rsidRPr="00BE6049">
        <w:rPr>
          <w:rFonts w:ascii="Times New Roman" w:hAnsi="Times New Roman" w:cs="Times New Roman"/>
          <w:sz w:val="20"/>
          <w:szCs w:val="20"/>
        </w:rPr>
        <w:t>D</w:t>
      </w:r>
      <w:r>
        <w:rPr>
          <w:rFonts w:ascii="Times New Roman" w:hAnsi="Times New Roman" w:cs="Times New Roman"/>
          <w:sz w:val="20"/>
          <w:szCs w:val="20"/>
        </w:rPr>
        <w:t xml:space="preserve"> and stroke</w:t>
      </w:r>
      <w:r w:rsidRPr="00BE6049">
        <w:rPr>
          <w:rFonts w:ascii="Times New Roman" w:hAnsi="Times New Roman" w:cs="Times New Roman"/>
          <w:sz w:val="20"/>
          <w:szCs w:val="20"/>
        </w:rPr>
        <w:t xml:space="preserve">. </w:t>
      </w:r>
      <w:r>
        <w:rPr>
          <w:rFonts w:ascii="Times New Roman" w:hAnsi="Times New Roman" w:cs="Times New Roman"/>
          <w:sz w:val="20"/>
          <w:szCs w:val="20"/>
          <w:vertAlign w:val="superscript"/>
        </w:rPr>
        <w:t>4</w:t>
      </w:r>
      <w:r>
        <w:rPr>
          <w:rFonts w:ascii="Times New Roman" w:hAnsi="Times New Roman" w:cs="Times New Roman"/>
          <w:sz w:val="20"/>
          <w:szCs w:val="20"/>
        </w:rPr>
        <w:t>IQR=0.11% of total fatty acids.</w:t>
      </w:r>
      <w:r w:rsidRPr="00DF208E">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5</w:t>
      </w:r>
      <w:r>
        <w:rPr>
          <w:rFonts w:ascii="Times New Roman" w:hAnsi="Times New Roman" w:cs="Times New Roman"/>
          <w:sz w:val="20"/>
          <w:szCs w:val="20"/>
        </w:rPr>
        <w:t xml:space="preserve">SD=0.05% of total fatty acids.  </w:t>
      </w:r>
    </w:p>
    <w:p w14:paraId="586EC44D" w14:textId="77777777" w:rsidR="00FD221F" w:rsidRDefault="00FD221F">
      <w:pPr>
        <w:rPr>
          <w:rFonts w:ascii="Times New Roman" w:hAnsi="Times New Roman" w:cs="Times New Roman"/>
          <w:b/>
          <w:bCs/>
        </w:rPr>
      </w:pPr>
      <w:r>
        <w:rPr>
          <w:rFonts w:ascii="Times New Roman" w:hAnsi="Times New Roman" w:cs="Times New Roman"/>
          <w:b/>
          <w:bCs/>
        </w:rPr>
        <w:br w:type="page"/>
      </w:r>
    </w:p>
    <w:p w14:paraId="3D9D7063" w14:textId="42C931F2" w:rsidR="00E302DD" w:rsidRPr="00043E4E" w:rsidRDefault="00043E4E" w:rsidP="00E302DD">
      <w:pPr>
        <w:spacing w:line="480" w:lineRule="auto"/>
        <w:rPr>
          <w:rFonts w:ascii="Times New Roman" w:hAnsi="Times New Roman" w:cs="Times New Roman"/>
          <w:b/>
          <w:bCs/>
        </w:rPr>
      </w:pPr>
      <w:r>
        <w:rPr>
          <w:rFonts w:ascii="Times New Roman" w:hAnsi="Times New Roman" w:cs="Times New Roman"/>
          <w:b/>
          <w:bCs/>
        </w:rPr>
        <w:lastRenderedPageBreak/>
        <w:t>Table C</w:t>
      </w:r>
      <w:r w:rsidR="00E302DD" w:rsidRPr="00043E4E">
        <w:rPr>
          <w:rFonts w:ascii="Times New Roman" w:hAnsi="Times New Roman" w:cs="Times New Roman"/>
          <w:b/>
          <w:bCs/>
        </w:rPr>
        <w:t xml:space="preserve">. </w:t>
      </w:r>
      <w:bookmarkStart w:id="2" w:name="_Hlk80086358"/>
      <w:r w:rsidR="00E302DD" w:rsidRPr="00043E4E">
        <w:rPr>
          <w:rFonts w:ascii="Times New Roman" w:hAnsi="Times New Roman" w:cs="Times New Roman"/>
          <w:b/>
          <w:bCs/>
        </w:rPr>
        <w:t xml:space="preserve">Hazard ratios of incident CHD, </w:t>
      </w:r>
      <w:proofErr w:type="gramStart"/>
      <w:r w:rsidR="00E302DD" w:rsidRPr="00043E4E">
        <w:rPr>
          <w:rFonts w:ascii="Times New Roman" w:hAnsi="Times New Roman" w:cs="Times New Roman"/>
          <w:b/>
          <w:bCs/>
        </w:rPr>
        <w:t>stroke</w:t>
      </w:r>
      <w:proofErr w:type="gramEnd"/>
      <w:r w:rsidR="00E302DD" w:rsidRPr="00043E4E">
        <w:rPr>
          <w:rFonts w:ascii="Times New Roman" w:hAnsi="Times New Roman" w:cs="Times New Roman"/>
          <w:b/>
          <w:bCs/>
        </w:rPr>
        <w:t xml:space="preserve"> and CVD mortality per </w:t>
      </w:r>
      <w:proofErr w:type="spellStart"/>
      <w:r w:rsidR="00E302DD" w:rsidRPr="00043E4E">
        <w:rPr>
          <w:rFonts w:ascii="Times New Roman" w:hAnsi="Times New Roman" w:cs="Times New Roman"/>
          <w:b/>
          <w:bCs/>
        </w:rPr>
        <w:t>interquintile</w:t>
      </w:r>
      <w:proofErr w:type="spellEnd"/>
      <w:r w:rsidR="00E302DD" w:rsidRPr="00043E4E">
        <w:rPr>
          <w:rFonts w:ascii="Times New Roman" w:hAnsi="Times New Roman" w:cs="Times New Roman"/>
          <w:b/>
          <w:bCs/>
        </w:rPr>
        <w:t xml:space="preserve"> range of serum pentadecanoic acid</w:t>
      </w:r>
      <w:r w:rsidR="00BE6049" w:rsidRPr="00043E4E">
        <w:rPr>
          <w:rFonts w:ascii="Times New Roman" w:hAnsi="Times New Roman" w:cs="Times New Roman"/>
          <w:b/>
          <w:bCs/>
        </w:rPr>
        <w:t xml:space="preserve"> (15:0)</w:t>
      </w:r>
      <w:r w:rsidR="00B57FB0" w:rsidRPr="00043E4E">
        <w:rPr>
          <w:rFonts w:ascii="Times New Roman" w:hAnsi="Times New Roman" w:cs="Times New Roman"/>
          <w:b/>
          <w:bCs/>
        </w:rPr>
        <w:t xml:space="preserve"> in 60 YO study</w:t>
      </w:r>
      <w:r w:rsidR="00BE6049" w:rsidRPr="00043E4E">
        <w:rPr>
          <w:rFonts w:ascii="Times New Roman" w:hAnsi="Times New Roman" w:cs="Times New Roman"/>
          <w:b/>
          <w:bCs/>
        </w:rPr>
        <w:t>.</w:t>
      </w:r>
      <w:bookmarkEnd w:id="2"/>
      <w:r w:rsidR="00BE6049" w:rsidRPr="00043E4E">
        <w:rPr>
          <w:rFonts w:ascii="Times New Roman" w:hAnsi="Times New Roman" w:cs="Times New Roman"/>
          <w:b/>
          <w:bCs/>
          <w:vertAlign w:val="superscript"/>
        </w:rPr>
        <w:t>1</w:t>
      </w:r>
    </w:p>
    <w:tbl>
      <w:tblPr>
        <w:tblStyle w:val="PlainTable2"/>
        <w:tblW w:w="8788" w:type="dxa"/>
        <w:tblLook w:val="04A0" w:firstRow="1" w:lastRow="0" w:firstColumn="1" w:lastColumn="0" w:noHBand="0" w:noVBand="1"/>
      </w:tblPr>
      <w:tblGrid>
        <w:gridCol w:w="1560"/>
        <w:gridCol w:w="2268"/>
        <w:gridCol w:w="1134"/>
        <w:gridCol w:w="1983"/>
        <w:gridCol w:w="879"/>
        <w:gridCol w:w="964"/>
      </w:tblGrid>
      <w:tr w:rsidR="00E302DD" w:rsidRPr="00BE6049" w14:paraId="53D1B036" w14:textId="77777777" w:rsidTr="00E302D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5BED5683" w14:textId="77777777" w:rsidR="00E302DD" w:rsidRPr="00BE6049" w:rsidRDefault="00E302DD" w:rsidP="00E302DD">
            <w:pPr>
              <w:rPr>
                <w:rFonts w:ascii="Times New Roman" w:hAnsi="Times New Roman" w:cs="Times New Roman"/>
                <w:bCs w:val="0"/>
                <w:sz w:val="20"/>
                <w:szCs w:val="20"/>
              </w:rPr>
            </w:pPr>
            <w:r w:rsidRPr="00BE6049">
              <w:rPr>
                <w:rFonts w:ascii="Times New Roman" w:hAnsi="Times New Roman" w:cs="Times New Roman"/>
                <w:sz w:val="20"/>
                <w:szCs w:val="20"/>
              </w:rPr>
              <w:t>Outcome</w:t>
            </w:r>
          </w:p>
        </w:tc>
        <w:tc>
          <w:tcPr>
            <w:tcW w:w="2268" w:type="dxa"/>
            <w:vAlign w:val="center"/>
          </w:tcPr>
          <w:p w14:paraId="3B1CC38B" w14:textId="77777777" w:rsidR="00E302DD" w:rsidRPr="00BE6049" w:rsidRDefault="00E302DD" w:rsidP="00E30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p>
        </w:tc>
        <w:tc>
          <w:tcPr>
            <w:tcW w:w="1134" w:type="dxa"/>
            <w:vAlign w:val="center"/>
          </w:tcPr>
          <w:p w14:paraId="5986912C" w14:textId="77777777" w:rsidR="00E302DD" w:rsidRPr="00BE6049" w:rsidRDefault="00E302DD" w:rsidP="00E30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BE6049">
              <w:rPr>
                <w:rFonts w:ascii="Times New Roman" w:hAnsi="Times New Roman" w:cs="Times New Roman"/>
                <w:sz w:val="20"/>
                <w:szCs w:val="20"/>
              </w:rPr>
              <w:t>Model</w:t>
            </w:r>
            <w:r w:rsidRPr="00BE6049">
              <w:rPr>
                <w:rFonts w:ascii="Times New Roman" w:hAnsi="Times New Roman" w:cs="Times New Roman"/>
                <w:sz w:val="20"/>
                <w:szCs w:val="20"/>
                <w:vertAlign w:val="superscript"/>
              </w:rPr>
              <w:t>2</w:t>
            </w:r>
          </w:p>
        </w:tc>
        <w:tc>
          <w:tcPr>
            <w:tcW w:w="1983" w:type="dxa"/>
            <w:vAlign w:val="center"/>
          </w:tcPr>
          <w:p w14:paraId="1A7C317C" w14:textId="77777777" w:rsidR="00E302DD" w:rsidRPr="00BE6049" w:rsidRDefault="00E302DD" w:rsidP="00E30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p>
        </w:tc>
        <w:tc>
          <w:tcPr>
            <w:tcW w:w="879" w:type="dxa"/>
            <w:vAlign w:val="center"/>
          </w:tcPr>
          <w:p w14:paraId="29831620" w14:textId="77777777" w:rsidR="00E302DD" w:rsidRPr="00BE6049" w:rsidRDefault="00E302DD" w:rsidP="00E30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BE6049">
              <w:rPr>
                <w:rFonts w:ascii="Times New Roman" w:hAnsi="Times New Roman" w:cs="Times New Roman"/>
                <w:sz w:val="20"/>
                <w:szCs w:val="20"/>
              </w:rPr>
              <w:t>P</w:t>
            </w:r>
            <w:r w:rsidRPr="00BE6049">
              <w:rPr>
                <w:rFonts w:ascii="Times New Roman" w:hAnsi="Times New Roman" w:cs="Times New Roman"/>
                <w:sz w:val="20"/>
                <w:szCs w:val="20"/>
                <w:vertAlign w:val="subscript"/>
              </w:rPr>
              <w:t>linear</w:t>
            </w:r>
            <w:r w:rsidRPr="00BE6049">
              <w:rPr>
                <w:rFonts w:ascii="Times New Roman" w:hAnsi="Times New Roman" w:cs="Times New Roman"/>
                <w:sz w:val="20"/>
                <w:szCs w:val="20"/>
                <w:vertAlign w:val="superscript"/>
              </w:rPr>
              <w:t>3</w:t>
            </w:r>
          </w:p>
        </w:tc>
        <w:tc>
          <w:tcPr>
            <w:tcW w:w="964" w:type="dxa"/>
            <w:vAlign w:val="center"/>
          </w:tcPr>
          <w:p w14:paraId="24F48652" w14:textId="77777777" w:rsidR="00E302DD" w:rsidRPr="00BE6049" w:rsidRDefault="00E302DD" w:rsidP="00E30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BE6049">
              <w:rPr>
                <w:rFonts w:ascii="Times New Roman" w:hAnsi="Times New Roman" w:cs="Times New Roman"/>
                <w:sz w:val="20"/>
                <w:szCs w:val="20"/>
              </w:rPr>
              <w:t>P</w:t>
            </w:r>
            <w:r w:rsidRPr="00BE6049">
              <w:rPr>
                <w:rFonts w:ascii="Times New Roman" w:hAnsi="Times New Roman" w:cs="Times New Roman"/>
                <w:sz w:val="20"/>
                <w:szCs w:val="20"/>
                <w:vertAlign w:val="subscript"/>
              </w:rPr>
              <w:t>nonlinear</w:t>
            </w:r>
            <w:r w:rsidRPr="00BE6049">
              <w:rPr>
                <w:rFonts w:ascii="Times New Roman" w:hAnsi="Times New Roman" w:cs="Times New Roman"/>
                <w:sz w:val="20"/>
                <w:szCs w:val="20"/>
                <w:vertAlign w:val="superscript"/>
              </w:rPr>
              <w:t>4</w:t>
            </w:r>
          </w:p>
        </w:tc>
      </w:tr>
      <w:tr w:rsidR="00E302DD" w:rsidRPr="00BE6049" w14:paraId="42E6D535" w14:textId="77777777" w:rsidTr="00E302D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14:paraId="2E61D8D7" w14:textId="77777777" w:rsidR="00E302DD" w:rsidRPr="00BE6049" w:rsidRDefault="00E302DD" w:rsidP="00E302DD">
            <w:pPr>
              <w:rPr>
                <w:rFonts w:ascii="Times New Roman" w:hAnsi="Times New Roman" w:cs="Times New Roman"/>
                <w:b w:val="0"/>
                <w:bCs w:val="0"/>
                <w:sz w:val="20"/>
                <w:szCs w:val="20"/>
              </w:rPr>
            </w:pPr>
            <w:r w:rsidRPr="00BE6049">
              <w:rPr>
                <w:rFonts w:ascii="Times New Roman" w:hAnsi="Times New Roman" w:cs="Times New Roman"/>
                <w:sz w:val="20"/>
                <w:szCs w:val="20"/>
              </w:rPr>
              <w:t>Incident CHD</w:t>
            </w:r>
            <w:r w:rsidRPr="00BE6049">
              <w:rPr>
                <w:rFonts w:ascii="Times New Roman" w:hAnsi="Times New Roman" w:cs="Times New Roman"/>
                <w:sz w:val="20"/>
                <w:szCs w:val="20"/>
                <w:vertAlign w:val="superscript"/>
              </w:rPr>
              <w:t>5</w:t>
            </w:r>
          </w:p>
        </w:tc>
        <w:tc>
          <w:tcPr>
            <w:tcW w:w="2268" w:type="dxa"/>
            <w:vAlign w:val="center"/>
          </w:tcPr>
          <w:p w14:paraId="7AC8860C"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Cases/Person-years</w:t>
            </w:r>
          </w:p>
        </w:tc>
        <w:tc>
          <w:tcPr>
            <w:tcW w:w="1134" w:type="dxa"/>
            <w:vAlign w:val="center"/>
          </w:tcPr>
          <w:p w14:paraId="79CB614F"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83" w:type="dxa"/>
            <w:vAlign w:val="center"/>
          </w:tcPr>
          <w:p w14:paraId="0A6103B8"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sz w:val="20"/>
                <w:szCs w:val="20"/>
              </w:rPr>
              <w:t>386/55 832</w:t>
            </w:r>
          </w:p>
        </w:tc>
        <w:tc>
          <w:tcPr>
            <w:tcW w:w="879" w:type="dxa"/>
            <w:vAlign w:val="center"/>
          </w:tcPr>
          <w:p w14:paraId="46D87299"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964" w:type="dxa"/>
            <w:vAlign w:val="center"/>
          </w:tcPr>
          <w:p w14:paraId="78B13FBB"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E302DD" w:rsidRPr="00BE6049" w14:paraId="421E2CE3" w14:textId="77777777" w:rsidTr="00E302DD">
        <w:trPr>
          <w:trHeight w:val="397"/>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2C8E17DD" w14:textId="77777777" w:rsidR="00E302DD" w:rsidRPr="00BE6049" w:rsidRDefault="00E302DD" w:rsidP="00E302DD">
            <w:pPr>
              <w:rPr>
                <w:rFonts w:ascii="Times New Roman" w:hAnsi="Times New Roman" w:cs="Times New Roman"/>
                <w:b w:val="0"/>
                <w:bCs w:val="0"/>
                <w:sz w:val="20"/>
                <w:szCs w:val="20"/>
              </w:rPr>
            </w:pPr>
          </w:p>
        </w:tc>
        <w:tc>
          <w:tcPr>
            <w:tcW w:w="2268" w:type="dxa"/>
            <w:vMerge w:val="restart"/>
            <w:vAlign w:val="center"/>
          </w:tcPr>
          <w:p w14:paraId="6236494F"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HR (95% CI)</w:t>
            </w:r>
            <w:r w:rsidRPr="00BE6049">
              <w:rPr>
                <w:rFonts w:ascii="Times New Roman" w:hAnsi="Times New Roman" w:cs="Times New Roman"/>
                <w:sz w:val="20"/>
                <w:szCs w:val="20"/>
                <w:vertAlign w:val="superscript"/>
              </w:rPr>
              <w:t>6</w:t>
            </w:r>
          </w:p>
        </w:tc>
        <w:tc>
          <w:tcPr>
            <w:tcW w:w="1134" w:type="dxa"/>
            <w:vAlign w:val="center"/>
          </w:tcPr>
          <w:p w14:paraId="57A7353D"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1</w:t>
            </w:r>
          </w:p>
        </w:tc>
        <w:tc>
          <w:tcPr>
            <w:tcW w:w="1983" w:type="dxa"/>
            <w:vAlign w:val="center"/>
          </w:tcPr>
          <w:p w14:paraId="44B24152"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0.71 (0.55, 0.92)</w:t>
            </w:r>
          </w:p>
        </w:tc>
        <w:tc>
          <w:tcPr>
            <w:tcW w:w="879" w:type="dxa"/>
            <w:vAlign w:val="center"/>
          </w:tcPr>
          <w:p w14:paraId="0580D0AB"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0.009</w:t>
            </w:r>
          </w:p>
        </w:tc>
        <w:tc>
          <w:tcPr>
            <w:tcW w:w="964" w:type="dxa"/>
            <w:vAlign w:val="center"/>
          </w:tcPr>
          <w:p w14:paraId="39D1D67C"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0.95</w:t>
            </w:r>
          </w:p>
        </w:tc>
      </w:tr>
      <w:tr w:rsidR="00E302DD" w:rsidRPr="00BE6049" w14:paraId="62C3E906" w14:textId="77777777" w:rsidTr="00E302D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1AACD224" w14:textId="77777777" w:rsidR="00E302DD" w:rsidRPr="00BE6049" w:rsidRDefault="00E302DD" w:rsidP="00E302DD">
            <w:pPr>
              <w:rPr>
                <w:rFonts w:ascii="Times New Roman" w:hAnsi="Times New Roman" w:cs="Times New Roman"/>
                <w:b w:val="0"/>
                <w:bCs w:val="0"/>
                <w:sz w:val="20"/>
                <w:szCs w:val="20"/>
              </w:rPr>
            </w:pPr>
          </w:p>
        </w:tc>
        <w:tc>
          <w:tcPr>
            <w:tcW w:w="2268" w:type="dxa"/>
            <w:vMerge/>
            <w:vAlign w:val="center"/>
          </w:tcPr>
          <w:p w14:paraId="7306621A"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vAlign w:val="center"/>
          </w:tcPr>
          <w:p w14:paraId="56EE7408"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2</w:t>
            </w:r>
          </w:p>
        </w:tc>
        <w:tc>
          <w:tcPr>
            <w:tcW w:w="1983" w:type="dxa"/>
            <w:vAlign w:val="center"/>
          </w:tcPr>
          <w:p w14:paraId="14E64906"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0.61 (0.48, 0.79)</w:t>
            </w:r>
          </w:p>
        </w:tc>
        <w:tc>
          <w:tcPr>
            <w:tcW w:w="879" w:type="dxa"/>
            <w:vAlign w:val="center"/>
          </w:tcPr>
          <w:p w14:paraId="618C3728"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&lt;0.001</w:t>
            </w:r>
          </w:p>
        </w:tc>
        <w:tc>
          <w:tcPr>
            <w:tcW w:w="964" w:type="dxa"/>
            <w:vAlign w:val="center"/>
          </w:tcPr>
          <w:p w14:paraId="5B2CDA6A"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0.93</w:t>
            </w:r>
          </w:p>
        </w:tc>
      </w:tr>
      <w:tr w:rsidR="00E302DD" w:rsidRPr="00BE6049" w14:paraId="06B73C2C" w14:textId="77777777" w:rsidTr="00E302DD">
        <w:trPr>
          <w:trHeight w:val="397"/>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10CF8730" w14:textId="77777777" w:rsidR="00E302DD" w:rsidRPr="00BE6049" w:rsidRDefault="00E302DD" w:rsidP="00E302DD">
            <w:pPr>
              <w:rPr>
                <w:rFonts w:ascii="Times New Roman" w:hAnsi="Times New Roman" w:cs="Times New Roman"/>
                <w:b w:val="0"/>
                <w:bCs w:val="0"/>
                <w:sz w:val="20"/>
                <w:szCs w:val="20"/>
              </w:rPr>
            </w:pPr>
          </w:p>
        </w:tc>
        <w:tc>
          <w:tcPr>
            <w:tcW w:w="2268" w:type="dxa"/>
            <w:vMerge/>
            <w:vAlign w:val="center"/>
          </w:tcPr>
          <w:p w14:paraId="04820785"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vAlign w:val="center"/>
          </w:tcPr>
          <w:p w14:paraId="0B672CF2"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3</w:t>
            </w:r>
          </w:p>
        </w:tc>
        <w:tc>
          <w:tcPr>
            <w:tcW w:w="1983" w:type="dxa"/>
            <w:vAlign w:val="center"/>
          </w:tcPr>
          <w:p w14:paraId="1033F92A"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0.70 (0.54, 0.91)</w:t>
            </w:r>
          </w:p>
        </w:tc>
        <w:tc>
          <w:tcPr>
            <w:tcW w:w="879" w:type="dxa"/>
            <w:vAlign w:val="center"/>
          </w:tcPr>
          <w:p w14:paraId="34EA6B0B"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0.008</w:t>
            </w:r>
          </w:p>
        </w:tc>
        <w:tc>
          <w:tcPr>
            <w:tcW w:w="964" w:type="dxa"/>
            <w:vAlign w:val="center"/>
          </w:tcPr>
          <w:p w14:paraId="201953F9"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0.66</w:t>
            </w:r>
          </w:p>
        </w:tc>
      </w:tr>
      <w:tr w:rsidR="00E302DD" w:rsidRPr="00BE6049" w14:paraId="1BCBDDFC" w14:textId="77777777" w:rsidTr="00E302D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14:paraId="3E8C06C0" w14:textId="7C649035" w:rsidR="00E302DD" w:rsidRPr="008B6BC1" w:rsidRDefault="00E302DD" w:rsidP="00E302DD">
            <w:pPr>
              <w:rPr>
                <w:rFonts w:ascii="Times New Roman" w:hAnsi="Times New Roman" w:cs="Times New Roman"/>
                <w:b w:val="0"/>
                <w:bCs w:val="0"/>
                <w:sz w:val="20"/>
                <w:szCs w:val="20"/>
                <w:vertAlign w:val="superscript"/>
              </w:rPr>
            </w:pPr>
            <w:r w:rsidRPr="00BE6049">
              <w:rPr>
                <w:rFonts w:ascii="Times New Roman" w:hAnsi="Times New Roman" w:cs="Times New Roman"/>
                <w:sz w:val="20"/>
                <w:szCs w:val="20"/>
              </w:rPr>
              <w:t>Incident stroke</w:t>
            </w:r>
            <w:r w:rsidR="00434A35">
              <w:rPr>
                <w:rFonts w:ascii="Times New Roman" w:hAnsi="Times New Roman" w:cs="Times New Roman"/>
                <w:sz w:val="20"/>
                <w:szCs w:val="20"/>
                <w:vertAlign w:val="superscript"/>
              </w:rPr>
              <w:t>5</w:t>
            </w:r>
          </w:p>
        </w:tc>
        <w:tc>
          <w:tcPr>
            <w:tcW w:w="2268" w:type="dxa"/>
            <w:vAlign w:val="center"/>
          </w:tcPr>
          <w:p w14:paraId="1CEBD862"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Cases/Person-years</w:t>
            </w:r>
          </w:p>
        </w:tc>
        <w:tc>
          <w:tcPr>
            <w:tcW w:w="1134" w:type="dxa"/>
            <w:vAlign w:val="center"/>
          </w:tcPr>
          <w:p w14:paraId="1ED8D8E8"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83" w:type="dxa"/>
            <w:vAlign w:val="center"/>
          </w:tcPr>
          <w:p w14:paraId="000603B1"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192/55 832</w:t>
            </w:r>
          </w:p>
        </w:tc>
        <w:tc>
          <w:tcPr>
            <w:tcW w:w="879" w:type="dxa"/>
            <w:vAlign w:val="center"/>
          </w:tcPr>
          <w:p w14:paraId="01C854C0"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64" w:type="dxa"/>
            <w:vAlign w:val="center"/>
          </w:tcPr>
          <w:p w14:paraId="7D680D1C"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E302DD" w:rsidRPr="00BE6049" w14:paraId="7FAF3CFF" w14:textId="77777777" w:rsidTr="00E302DD">
        <w:trPr>
          <w:trHeight w:val="397"/>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770FC2B8" w14:textId="77777777" w:rsidR="00E302DD" w:rsidRPr="00BE6049" w:rsidRDefault="00E302DD" w:rsidP="00E302DD">
            <w:pPr>
              <w:rPr>
                <w:rFonts w:ascii="Times New Roman" w:hAnsi="Times New Roman" w:cs="Times New Roman"/>
                <w:b w:val="0"/>
                <w:bCs w:val="0"/>
                <w:sz w:val="20"/>
                <w:szCs w:val="20"/>
              </w:rPr>
            </w:pPr>
          </w:p>
        </w:tc>
        <w:tc>
          <w:tcPr>
            <w:tcW w:w="2268" w:type="dxa"/>
            <w:vMerge w:val="restart"/>
            <w:vAlign w:val="center"/>
          </w:tcPr>
          <w:p w14:paraId="32ADF332" w14:textId="20C624A0"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HR (95% CI)</w:t>
            </w:r>
          </w:p>
        </w:tc>
        <w:tc>
          <w:tcPr>
            <w:tcW w:w="1134" w:type="dxa"/>
            <w:vAlign w:val="center"/>
          </w:tcPr>
          <w:p w14:paraId="5657A3CC"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1</w:t>
            </w:r>
          </w:p>
        </w:tc>
        <w:tc>
          <w:tcPr>
            <w:tcW w:w="1983" w:type="dxa"/>
            <w:vAlign w:val="center"/>
          </w:tcPr>
          <w:p w14:paraId="7B33B2C1"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0.75 (0.52, 1.09)</w:t>
            </w:r>
          </w:p>
        </w:tc>
        <w:tc>
          <w:tcPr>
            <w:tcW w:w="879" w:type="dxa"/>
            <w:vAlign w:val="center"/>
          </w:tcPr>
          <w:p w14:paraId="095D9AAA"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0.13</w:t>
            </w:r>
          </w:p>
        </w:tc>
        <w:tc>
          <w:tcPr>
            <w:tcW w:w="964" w:type="dxa"/>
            <w:vAlign w:val="center"/>
          </w:tcPr>
          <w:p w14:paraId="67032BAB"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0.17</w:t>
            </w:r>
          </w:p>
        </w:tc>
      </w:tr>
      <w:tr w:rsidR="00E302DD" w:rsidRPr="00BE6049" w14:paraId="7809F79E" w14:textId="77777777" w:rsidTr="00E302D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00C408D6" w14:textId="77777777" w:rsidR="00E302DD" w:rsidRPr="00BE6049" w:rsidRDefault="00E302DD" w:rsidP="00E302DD">
            <w:pPr>
              <w:rPr>
                <w:rFonts w:ascii="Times New Roman" w:hAnsi="Times New Roman" w:cs="Times New Roman"/>
                <w:b w:val="0"/>
                <w:bCs w:val="0"/>
                <w:sz w:val="20"/>
                <w:szCs w:val="20"/>
              </w:rPr>
            </w:pPr>
          </w:p>
        </w:tc>
        <w:tc>
          <w:tcPr>
            <w:tcW w:w="2268" w:type="dxa"/>
            <w:vMerge/>
            <w:vAlign w:val="center"/>
          </w:tcPr>
          <w:p w14:paraId="7B93B981"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vAlign w:val="center"/>
          </w:tcPr>
          <w:p w14:paraId="6D4079CE"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2</w:t>
            </w:r>
          </w:p>
        </w:tc>
        <w:tc>
          <w:tcPr>
            <w:tcW w:w="1983" w:type="dxa"/>
            <w:vAlign w:val="center"/>
          </w:tcPr>
          <w:p w14:paraId="5D8DC773"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0.71 (0.49, 1.03)</w:t>
            </w:r>
          </w:p>
        </w:tc>
        <w:tc>
          <w:tcPr>
            <w:tcW w:w="879" w:type="dxa"/>
            <w:vAlign w:val="center"/>
          </w:tcPr>
          <w:p w14:paraId="23296B1C"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0.07</w:t>
            </w:r>
          </w:p>
        </w:tc>
        <w:tc>
          <w:tcPr>
            <w:tcW w:w="964" w:type="dxa"/>
            <w:vAlign w:val="center"/>
          </w:tcPr>
          <w:p w14:paraId="06FECCF8"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0.17</w:t>
            </w:r>
          </w:p>
        </w:tc>
      </w:tr>
      <w:tr w:rsidR="00E302DD" w:rsidRPr="00BE6049" w14:paraId="522E2462" w14:textId="77777777" w:rsidTr="00E302DD">
        <w:trPr>
          <w:trHeight w:val="397"/>
        </w:trPr>
        <w:tc>
          <w:tcPr>
            <w:cnfStyle w:val="001000000000" w:firstRow="0" w:lastRow="0" w:firstColumn="1" w:lastColumn="0" w:oddVBand="0" w:evenVBand="0" w:oddHBand="0" w:evenHBand="0" w:firstRowFirstColumn="0" w:firstRowLastColumn="0" w:lastRowFirstColumn="0" w:lastRowLastColumn="0"/>
            <w:tcW w:w="1560" w:type="dxa"/>
            <w:vMerge/>
            <w:vAlign w:val="center"/>
          </w:tcPr>
          <w:p w14:paraId="316D6B13" w14:textId="77777777" w:rsidR="00E302DD" w:rsidRPr="00BE6049" w:rsidRDefault="00E302DD" w:rsidP="00E302DD">
            <w:pPr>
              <w:rPr>
                <w:rFonts w:ascii="Times New Roman" w:hAnsi="Times New Roman" w:cs="Times New Roman"/>
                <w:b w:val="0"/>
                <w:bCs w:val="0"/>
                <w:sz w:val="20"/>
                <w:szCs w:val="20"/>
              </w:rPr>
            </w:pPr>
          </w:p>
        </w:tc>
        <w:tc>
          <w:tcPr>
            <w:tcW w:w="2268" w:type="dxa"/>
            <w:vMerge/>
            <w:vAlign w:val="center"/>
          </w:tcPr>
          <w:p w14:paraId="4DB18959"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vAlign w:val="center"/>
          </w:tcPr>
          <w:p w14:paraId="2EEF062E"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3</w:t>
            </w:r>
          </w:p>
        </w:tc>
        <w:tc>
          <w:tcPr>
            <w:tcW w:w="1983" w:type="dxa"/>
            <w:vAlign w:val="center"/>
          </w:tcPr>
          <w:p w14:paraId="22CCED4D"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0.87 (0.61, 1.25)</w:t>
            </w:r>
          </w:p>
        </w:tc>
        <w:tc>
          <w:tcPr>
            <w:tcW w:w="879" w:type="dxa"/>
            <w:vAlign w:val="center"/>
          </w:tcPr>
          <w:p w14:paraId="2AB86D9A"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0.45</w:t>
            </w:r>
          </w:p>
        </w:tc>
        <w:tc>
          <w:tcPr>
            <w:tcW w:w="964" w:type="dxa"/>
            <w:vAlign w:val="center"/>
          </w:tcPr>
          <w:p w14:paraId="0051837E"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0.47</w:t>
            </w:r>
          </w:p>
        </w:tc>
      </w:tr>
      <w:tr w:rsidR="00E302DD" w:rsidRPr="00BE6049" w14:paraId="3DF7DFC9" w14:textId="77777777" w:rsidTr="00E302D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0" w:type="dxa"/>
            <w:vMerge w:val="restart"/>
            <w:vAlign w:val="center"/>
          </w:tcPr>
          <w:p w14:paraId="4F369280" w14:textId="3F904AA4" w:rsidR="00E302DD" w:rsidRPr="00BE6049" w:rsidRDefault="00E302DD" w:rsidP="00E302DD">
            <w:pPr>
              <w:rPr>
                <w:rFonts w:ascii="Times New Roman" w:hAnsi="Times New Roman" w:cs="Times New Roman"/>
                <w:b w:val="0"/>
                <w:bCs w:val="0"/>
                <w:sz w:val="20"/>
                <w:szCs w:val="20"/>
              </w:rPr>
            </w:pPr>
            <w:r w:rsidRPr="00BE6049">
              <w:rPr>
                <w:rFonts w:ascii="Times New Roman" w:hAnsi="Times New Roman" w:cs="Times New Roman"/>
                <w:sz w:val="20"/>
                <w:szCs w:val="20"/>
              </w:rPr>
              <w:t>CVD mortality</w:t>
            </w:r>
            <w:r w:rsidR="002B7AC0">
              <w:rPr>
                <w:rFonts w:ascii="Times New Roman" w:hAnsi="Times New Roman" w:cs="Times New Roman"/>
                <w:sz w:val="20"/>
                <w:szCs w:val="20"/>
                <w:vertAlign w:val="superscript"/>
              </w:rPr>
              <w:t>5</w:t>
            </w:r>
          </w:p>
        </w:tc>
        <w:tc>
          <w:tcPr>
            <w:tcW w:w="2268" w:type="dxa"/>
            <w:vAlign w:val="center"/>
          </w:tcPr>
          <w:p w14:paraId="7B9F2AFD"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Cases/Person-years</w:t>
            </w:r>
          </w:p>
        </w:tc>
        <w:tc>
          <w:tcPr>
            <w:tcW w:w="1134" w:type="dxa"/>
            <w:vAlign w:val="center"/>
          </w:tcPr>
          <w:p w14:paraId="24411ABB"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83" w:type="dxa"/>
            <w:vAlign w:val="center"/>
          </w:tcPr>
          <w:p w14:paraId="70AB4448"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sz w:val="20"/>
                <w:szCs w:val="20"/>
              </w:rPr>
              <w:t>198/64 605</w:t>
            </w:r>
          </w:p>
        </w:tc>
        <w:tc>
          <w:tcPr>
            <w:tcW w:w="879" w:type="dxa"/>
            <w:vAlign w:val="center"/>
          </w:tcPr>
          <w:p w14:paraId="756781E1"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964" w:type="dxa"/>
            <w:vAlign w:val="center"/>
          </w:tcPr>
          <w:p w14:paraId="1EEE7B2B"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E302DD" w:rsidRPr="00BE6049" w14:paraId="34C5AA76" w14:textId="77777777" w:rsidTr="00E302DD">
        <w:trPr>
          <w:trHeight w:val="397"/>
        </w:trPr>
        <w:tc>
          <w:tcPr>
            <w:cnfStyle w:val="001000000000" w:firstRow="0" w:lastRow="0" w:firstColumn="1" w:lastColumn="0" w:oddVBand="0" w:evenVBand="0" w:oddHBand="0" w:evenHBand="0" w:firstRowFirstColumn="0" w:firstRowLastColumn="0" w:lastRowFirstColumn="0" w:lastRowLastColumn="0"/>
            <w:tcW w:w="1560" w:type="dxa"/>
            <w:vMerge/>
          </w:tcPr>
          <w:p w14:paraId="69510094" w14:textId="77777777" w:rsidR="00E302DD" w:rsidRPr="00BE6049" w:rsidRDefault="00E302DD" w:rsidP="00E302DD">
            <w:pPr>
              <w:rPr>
                <w:rFonts w:ascii="Times New Roman" w:hAnsi="Times New Roman" w:cs="Times New Roman"/>
                <w:b w:val="0"/>
                <w:bCs w:val="0"/>
                <w:sz w:val="20"/>
                <w:szCs w:val="20"/>
              </w:rPr>
            </w:pPr>
          </w:p>
        </w:tc>
        <w:tc>
          <w:tcPr>
            <w:tcW w:w="2268" w:type="dxa"/>
            <w:vMerge w:val="restart"/>
            <w:vAlign w:val="center"/>
          </w:tcPr>
          <w:p w14:paraId="63901072" w14:textId="6C77E26B"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HR (95% CI)</w:t>
            </w:r>
          </w:p>
        </w:tc>
        <w:tc>
          <w:tcPr>
            <w:tcW w:w="1134" w:type="dxa"/>
            <w:vAlign w:val="center"/>
          </w:tcPr>
          <w:p w14:paraId="28D3C7B9"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1</w:t>
            </w:r>
          </w:p>
        </w:tc>
        <w:tc>
          <w:tcPr>
            <w:tcW w:w="1983" w:type="dxa"/>
            <w:vAlign w:val="center"/>
          </w:tcPr>
          <w:p w14:paraId="5FA1C3AB"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sz w:val="20"/>
                <w:szCs w:val="20"/>
              </w:rPr>
              <w:t>0.71 (0.50, 1.02)</w:t>
            </w:r>
          </w:p>
        </w:tc>
        <w:tc>
          <w:tcPr>
            <w:tcW w:w="879" w:type="dxa"/>
            <w:vAlign w:val="center"/>
          </w:tcPr>
          <w:p w14:paraId="5BDC718D"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sz w:val="20"/>
                <w:szCs w:val="20"/>
              </w:rPr>
              <w:t>0.06</w:t>
            </w:r>
          </w:p>
        </w:tc>
        <w:tc>
          <w:tcPr>
            <w:tcW w:w="964" w:type="dxa"/>
            <w:vAlign w:val="center"/>
          </w:tcPr>
          <w:p w14:paraId="32FD26C9"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0.59</w:t>
            </w:r>
          </w:p>
        </w:tc>
      </w:tr>
      <w:tr w:rsidR="00E302DD" w:rsidRPr="00BE6049" w14:paraId="40525F99" w14:textId="77777777" w:rsidTr="00E302D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0" w:type="dxa"/>
            <w:vMerge/>
          </w:tcPr>
          <w:p w14:paraId="1E29489C" w14:textId="77777777" w:rsidR="00E302DD" w:rsidRPr="00BE6049" w:rsidRDefault="00E302DD" w:rsidP="00E302DD">
            <w:pPr>
              <w:rPr>
                <w:rFonts w:ascii="Times New Roman" w:hAnsi="Times New Roman" w:cs="Times New Roman"/>
                <w:sz w:val="20"/>
                <w:szCs w:val="20"/>
              </w:rPr>
            </w:pPr>
          </w:p>
        </w:tc>
        <w:tc>
          <w:tcPr>
            <w:tcW w:w="2268" w:type="dxa"/>
            <w:vMerge/>
          </w:tcPr>
          <w:p w14:paraId="30D3570C"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34" w:type="dxa"/>
            <w:vAlign w:val="center"/>
          </w:tcPr>
          <w:p w14:paraId="36BF410D"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2</w:t>
            </w:r>
          </w:p>
        </w:tc>
        <w:tc>
          <w:tcPr>
            <w:tcW w:w="1983" w:type="dxa"/>
            <w:vAlign w:val="center"/>
          </w:tcPr>
          <w:p w14:paraId="622F5375"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sz w:val="20"/>
                <w:szCs w:val="20"/>
              </w:rPr>
              <w:t>0.67 (0.47, 0.95)</w:t>
            </w:r>
          </w:p>
        </w:tc>
        <w:tc>
          <w:tcPr>
            <w:tcW w:w="879" w:type="dxa"/>
            <w:vAlign w:val="center"/>
          </w:tcPr>
          <w:p w14:paraId="4CA19123"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sz w:val="20"/>
                <w:szCs w:val="20"/>
              </w:rPr>
              <w:t>0.025</w:t>
            </w:r>
          </w:p>
        </w:tc>
        <w:tc>
          <w:tcPr>
            <w:tcW w:w="964" w:type="dxa"/>
            <w:vAlign w:val="center"/>
          </w:tcPr>
          <w:p w14:paraId="6D49B930" w14:textId="77777777" w:rsidR="00E302DD" w:rsidRPr="00BE6049" w:rsidRDefault="00E302DD" w:rsidP="00E302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0.75</w:t>
            </w:r>
          </w:p>
        </w:tc>
      </w:tr>
      <w:tr w:rsidR="00E302DD" w:rsidRPr="00BE6049" w14:paraId="01453057" w14:textId="77777777" w:rsidTr="00E302DD">
        <w:trPr>
          <w:trHeight w:val="397"/>
        </w:trPr>
        <w:tc>
          <w:tcPr>
            <w:cnfStyle w:val="001000000000" w:firstRow="0" w:lastRow="0" w:firstColumn="1" w:lastColumn="0" w:oddVBand="0" w:evenVBand="0" w:oddHBand="0" w:evenHBand="0" w:firstRowFirstColumn="0" w:firstRowLastColumn="0" w:lastRowFirstColumn="0" w:lastRowLastColumn="0"/>
            <w:tcW w:w="1560" w:type="dxa"/>
            <w:vMerge/>
          </w:tcPr>
          <w:p w14:paraId="332A3F7C" w14:textId="77777777" w:rsidR="00E302DD" w:rsidRPr="00BE6049" w:rsidRDefault="00E302DD" w:rsidP="00E302DD">
            <w:pPr>
              <w:rPr>
                <w:rFonts w:ascii="Times New Roman" w:hAnsi="Times New Roman" w:cs="Times New Roman"/>
                <w:sz w:val="20"/>
                <w:szCs w:val="20"/>
              </w:rPr>
            </w:pPr>
          </w:p>
        </w:tc>
        <w:tc>
          <w:tcPr>
            <w:tcW w:w="2268" w:type="dxa"/>
            <w:vMerge/>
          </w:tcPr>
          <w:p w14:paraId="76D235C9"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vAlign w:val="center"/>
          </w:tcPr>
          <w:p w14:paraId="796653A1"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3</w:t>
            </w:r>
          </w:p>
        </w:tc>
        <w:tc>
          <w:tcPr>
            <w:tcW w:w="1983" w:type="dxa"/>
            <w:vAlign w:val="center"/>
          </w:tcPr>
          <w:p w14:paraId="65A3522E"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sz w:val="20"/>
                <w:szCs w:val="20"/>
              </w:rPr>
              <w:t>0.89 (0.63, 1.25)</w:t>
            </w:r>
          </w:p>
        </w:tc>
        <w:tc>
          <w:tcPr>
            <w:tcW w:w="879" w:type="dxa"/>
            <w:vAlign w:val="center"/>
          </w:tcPr>
          <w:p w14:paraId="459490F1"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sz w:val="20"/>
                <w:szCs w:val="20"/>
              </w:rPr>
              <w:t>0.51</w:t>
            </w:r>
          </w:p>
        </w:tc>
        <w:tc>
          <w:tcPr>
            <w:tcW w:w="964" w:type="dxa"/>
            <w:vAlign w:val="center"/>
          </w:tcPr>
          <w:p w14:paraId="6F894C68" w14:textId="77777777" w:rsidR="00E302DD" w:rsidRPr="00BE6049" w:rsidRDefault="00E302DD" w:rsidP="00E302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0.72</w:t>
            </w:r>
          </w:p>
        </w:tc>
      </w:tr>
    </w:tbl>
    <w:p w14:paraId="565C2523" w14:textId="6DC388EF" w:rsidR="00E302DD" w:rsidRPr="00BE6049" w:rsidRDefault="00E302DD" w:rsidP="00E302DD">
      <w:pPr>
        <w:spacing w:after="0" w:line="480" w:lineRule="auto"/>
        <w:rPr>
          <w:rFonts w:ascii="Times New Roman" w:hAnsi="Times New Roman" w:cs="Times New Roman"/>
          <w:sz w:val="20"/>
          <w:szCs w:val="20"/>
        </w:rPr>
      </w:pPr>
      <w:r w:rsidRPr="00BE6049">
        <w:rPr>
          <w:rFonts w:ascii="Times New Roman" w:hAnsi="Times New Roman" w:cs="Times New Roman"/>
          <w:sz w:val="20"/>
          <w:szCs w:val="20"/>
          <w:vertAlign w:val="superscript"/>
        </w:rPr>
        <w:t>1</w:t>
      </w:r>
      <w:r w:rsidRPr="00BE6049">
        <w:rPr>
          <w:rFonts w:ascii="Times New Roman" w:hAnsi="Times New Roman" w:cs="Times New Roman"/>
          <w:sz w:val="20"/>
          <w:szCs w:val="20"/>
        </w:rPr>
        <w:t>CI, confidence interval; CVD, cardiovascular disease; HR, hazard ratio.</w:t>
      </w:r>
      <w:r w:rsidRPr="00BE6049">
        <w:rPr>
          <w:rFonts w:ascii="Times New Roman" w:hAnsi="Times New Roman" w:cs="Times New Roman"/>
          <w:sz w:val="20"/>
          <w:szCs w:val="20"/>
          <w:vertAlign w:val="superscript"/>
        </w:rPr>
        <w:t>2</w:t>
      </w:r>
      <w:r w:rsidRPr="00BE6049">
        <w:rPr>
          <w:rFonts w:ascii="Times New Roman" w:hAnsi="Times New Roman" w:cs="Times New Roman"/>
          <w:sz w:val="20"/>
          <w:szCs w:val="20"/>
        </w:rPr>
        <w:t xml:space="preserve">Model 1: includes serum </w:t>
      </w:r>
      <w:r w:rsidR="00BE6049">
        <w:rPr>
          <w:rFonts w:ascii="Times New Roman" w:hAnsi="Times New Roman" w:cs="Times New Roman"/>
          <w:sz w:val="20"/>
          <w:szCs w:val="20"/>
        </w:rPr>
        <w:t>15:0</w:t>
      </w:r>
      <w:r w:rsidRPr="00BE6049">
        <w:rPr>
          <w:rFonts w:ascii="Times New Roman" w:hAnsi="Times New Roman" w:cs="Times New Roman"/>
          <w:sz w:val="20"/>
          <w:szCs w:val="20"/>
        </w:rPr>
        <w:t xml:space="preserve"> as only covariate and was thus used to assess crude associations</w:t>
      </w:r>
      <w:r w:rsidR="00BE6049">
        <w:rPr>
          <w:rFonts w:ascii="Times New Roman" w:hAnsi="Times New Roman" w:cs="Times New Roman"/>
          <w:sz w:val="20"/>
          <w:szCs w:val="20"/>
        </w:rPr>
        <w:t>.</w:t>
      </w:r>
      <w:r w:rsidRPr="00BE6049">
        <w:rPr>
          <w:rFonts w:ascii="Times New Roman" w:hAnsi="Times New Roman" w:cs="Times New Roman"/>
          <w:sz w:val="20"/>
          <w:szCs w:val="20"/>
        </w:rPr>
        <w:t xml:space="preserve"> Model 2 included adjustments for age and sex</w:t>
      </w:r>
      <w:r w:rsidR="00BE6049">
        <w:rPr>
          <w:rFonts w:ascii="Times New Roman" w:hAnsi="Times New Roman" w:cs="Times New Roman"/>
          <w:sz w:val="20"/>
          <w:szCs w:val="20"/>
        </w:rPr>
        <w:t>.</w:t>
      </w:r>
      <w:r w:rsidRPr="00BE6049">
        <w:rPr>
          <w:rFonts w:ascii="Times New Roman" w:hAnsi="Times New Roman" w:cs="Times New Roman"/>
          <w:sz w:val="20"/>
          <w:szCs w:val="20"/>
        </w:rPr>
        <w:t xml:space="preserve"> Model 3 was further adjusted for BMI, alcohol intake, smoking habits, physical activity, education, and prevalent hypertension, </w:t>
      </w:r>
      <w:proofErr w:type="gramStart"/>
      <w:r w:rsidRPr="00BE6049">
        <w:rPr>
          <w:rFonts w:ascii="Times New Roman" w:hAnsi="Times New Roman" w:cs="Times New Roman"/>
          <w:sz w:val="20"/>
          <w:szCs w:val="20"/>
        </w:rPr>
        <w:t>hyperlipid</w:t>
      </w:r>
      <w:r w:rsidR="00BE6049">
        <w:rPr>
          <w:rFonts w:ascii="Times New Roman" w:hAnsi="Times New Roman" w:cs="Times New Roman"/>
          <w:sz w:val="20"/>
          <w:szCs w:val="20"/>
        </w:rPr>
        <w:t>a</w:t>
      </w:r>
      <w:r w:rsidRPr="00BE6049">
        <w:rPr>
          <w:rFonts w:ascii="Times New Roman" w:hAnsi="Times New Roman" w:cs="Times New Roman"/>
          <w:sz w:val="20"/>
          <w:szCs w:val="20"/>
        </w:rPr>
        <w:t>emia</w:t>
      </w:r>
      <w:proofErr w:type="gramEnd"/>
      <w:r w:rsidRPr="00BE6049">
        <w:rPr>
          <w:rFonts w:ascii="Times New Roman" w:hAnsi="Times New Roman" w:cs="Times New Roman"/>
          <w:sz w:val="20"/>
          <w:szCs w:val="20"/>
        </w:rPr>
        <w:t xml:space="preserve"> and type 2 diabetes. </w:t>
      </w:r>
      <w:r w:rsidRPr="00BE6049">
        <w:rPr>
          <w:rFonts w:ascii="Times New Roman" w:hAnsi="Times New Roman" w:cs="Times New Roman"/>
          <w:sz w:val="20"/>
          <w:szCs w:val="20"/>
          <w:vertAlign w:val="superscript"/>
        </w:rPr>
        <w:t>3</w:t>
      </w:r>
      <w:r w:rsidRPr="00BE6049">
        <w:rPr>
          <w:rFonts w:ascii="Times New Roman" w:hAnsi="Times New Roman" w:cs="Times New Roman"/>
          <w:sz w:val="20"/>
          <w:szCs w:val="20"/>
        </w:rPr>
        <w:t xml:space="preserve">Linear associations were evaluated per </w:t>
      </w:r>
      <w:proofErr w:type="spellStart"/>
      <w:r w:rsidRPr="00BE6049">
        <w:rPr>
          <w:rFonts w:ascii="Times New Roman" w:hAnsi="Times New Roman" w:cs="Times New Roman"/>
          <w:sz w:val="20"/>
          <w:szCs w:val="20"/>
        </w:rPr>
        <w:t>interquintile</w:t>
      </w:r>
      <w:proofErr w:type="spellEnd"/>
      <w:r w:rsidRPr="00BE6049">
        <w:rPr>
          <w:rFonts w:ascii="Times New Roman" w:hAnsi="Times New Roman" w:cs="Times New Roman"/>
          <w:sz w:val="20"/>
          <w:szCs w:val="20"/>
        </w:rPr>
        <w:t xml:space="preserve"> ranges (i.e., midpoints of the first and fifth quintiles) of biomarker </w:t>
      </w:r>
      <w:r w:rsidR="00BE6049">
        <w:rPr>
          <w:rFonts w:ascii="Times New Roman" w:hAnsi="Times New Roman" w:cs="Times New Roman"/>
          <w:sz w:val="20"/>
          <w:szCs w:val="20"/>
        </w:rPr>
        <w:t>15:0</w:t>
      </w:r>
      <w:r w:rsidRPr="00BE6049">
        <w:rPr>
          <w:rFonts w:ascii="Times New Roman" w:hAnsi="Times New Roman" w:cs="Times New Roman"/>
          <w:sz w:val="20"/>
          <w:szCs w:val="20"/>
        </w:rPr>
        <w:t xml:space="preserve">. </w:t>
      </w:r>
      <w:r w:rsidRPr="00BE6049">
        <w:rPr>
          <w:rFonts w:ascii="Times New Roman" w:hAnsi="Times New Roman" w:cs="Times New Roman"/>
          <w:sz w:val="20"/>
          <w:szCs w:val="20"/>
          <w:vertAlign w:val="superscript"/>
        </w:rPr>
        <w:t>4</w:t>
      </w:r>
      <w:r w:rsidRPr="00BE6049">
        <w:rPr>
          <w:rFonts w:ascii="Times New Roman" w:hAnsi="Times New Roman" w:cs="Times New Roman"/>
          <w:sz w:val="20"/>
          <w:szCs w:val="20"/>
        </w:rPr>
        <w:t>Non-linear trends were evaluated using restricted cubic splines (knots at 10</w:t>
      </w:r>
      <w:r w:rsidRPr="00BE6049">
        <w:rPr>
          <w:rFonts w:ascii="Times New Roman" w:hAnsi="Times New Roman" w:cs="Times New Roman"/>
          <w:sz w:val="20"/>
          <w:szCs w:val="20"/>
          <w:vertAlign w:val="superscript"/>
        </w:rPr>
        <w:t>th</w:t>
      </w:r>
      <w:r w:rsidR="00935224" w:rsidRPr="00BE6049">
        <w:rPr>
          <w:rFonts w:ascii="Times New Roman" w:hAnsi="Times New Roman" w:cs="Times New Roman"/>
          <w:sz w:val="20"/>
          <w:szCs w:val="20"/>
        </w:rPr>
        <w:t xml:space="preserve">, </w:t>
      </w:r>
      <w:r w:rsidRPr="00BE6049">
        <w:rPr>
          <w:rFonts w:ascii="Times New Roman" w:hAnsi="Times New Roman" w:cs="Times New Roman"/>
          <w:sz w:val="20"/>
          <w:szCs w:val="20"/>
        </w:rPr>
        <w:t>50</w:t>
      </w:r>
      <w:r w:rsidRPr="00BE6049">
        <w:rPr>
          <w:rFonts w:ascii="Times New Roman" w:hAnsi="Times New Roman" w:cs="Times New Roman"/>
          <w:sz w:val="20"/>
          <w:szCs w:val="20"/>
          <w:vertAlign w:val="superscript"/>
        </w:rPr>
        <w:t>th</w:t>
      </w:r>
      <w:r w:rsidR="00935224" w:rsidRPr="00BE6049">
        <w:rPr>
          <w:rFonts w:ascii="Times New Roman" w:hAnsi="Times New Roman" w:cs="Times New Roman"/>
          <w:sz w:val="20"/>
          <w:szCs w:val="20"/>
        </w:rPr>
        <w:t xml:space="preserve">, </w:t>
      </w:r>
      <w:r w:rsidRPr="00BE6049">
        <w:rPr>
          <w:rFonts w:ascii="Times New Roman" w:hAnsi="Times New Roman" w:cs="Times New Roman"/>
          <w:sz w:val="20"/>
          <w:szCs w:val="20"/>
        </w:rPr>
        <w:t>and 90</w:t>
      </w:r>
      <w:r w:rsidRPr="00BE6049">
        <w:rPr>
          <w:rFonts w:ascii="Times New Roman" w:hAnsi="Times New Roman" w:cs="Times New Roman"/>
          <w:sz w:val="20"/>
          <w:szCs w:val="20"/>
          <w:vertAlign w:val="superscript"/>
        </w:rPr>
        <w:t>th</w:t>
      </w:r>
      <w:r w:rsidRPr="00BE6049">
        <w:rPr>
          <w:rFonts w:ascii="Times New Roman" w:hAnsi="Times New Roman" w:cs="Times New Roman"/>
          <w:sz w:val="20"/>
          <w:szCs w:val="20"/>
        </w:rPr>
        <w:t xml:space="preserve"> percentiles). </w:t>
      </w:r>
      <w:r w:rsidRPr="00BE6049">
        <w:rPr>
          <w:rFonts w:ascii="Times New Roman" w:hAnsi="Times New Roman" w:cs="Times New Roman"/>
          <w:sz w:val="20"/>
          <w:szCs w:val="20"/>
          <w:vertAlign w:val="superscript"/>
        </w:rPr>
        <w:t>5</w:t>
      </w:r>
      <w:r w:rsidRPr="00BE6049">
        <w:rPr>
          <w:rFonts w:ascii="Times New Roman" w:hAnsi="Times New Roman" w:cs="Times New Roman"/>
          <w:sz w:val="20"/>
          <w:szCs w:val="20"/>
        </w:rPr>
        <w:t>Participants with prevalent CVD at baseline were excluded from analyses on incident C</w:t>
      </w:r>
      <w:r w:rsidR="00434A35">
        <w:rPr>
          <w:rFonts w:ascii="Times New Roman" w:hAnsi="Times New Roman" w:cs="Times New Roman"/>
          <w:sz w:val="20"/>
          <w:szCs w:val="20"/>
        </w:rPr>
        <w:t>H</w:t>
      </w:r>
      <w:r w:rsidRPr="00BE6049">
        <w:rPr>
          <w:rFonts w:ascii="Times New Roman" w:hAnsi="Times New Roman" w:cs="Times New Roman"/>
          <w:sz w:val="20"/>
          <w:szCs w:val="20"/>
        </w:rPr>
        <w:t>D</w:t>
      </w:r>
      <w:r w:rsidR="002B7AC0">
        <w:rPr>
          <w:rFonts w:ascii="Times New Roman" w:hAnsi="Times New Roman" w:cs="Times New Roman"/>
          <w:sz w:val="20"/>
          <w:szCs w:val="20"/>
        </w:rPr>
        <w:t xml:space="preserve">, </w:t>
      </w:r>
      <w:proofErr w:type="gramStart"/>
      <w:r w:rsidR="00434A35">
        <w:rPr>
          <w:rFonts w:ascii="Times New Roman" w:hAnsi="Times New Roman" w:cs="Times New Roman"/>
          <w:sz w:val="20"/>
          <w:szCs w:val="20"/>
        </w:rPr>
        <w:t>stroke</w:t>
      </w:r>
      <w:proofErr w:type="gramEnd"/>
      <w:r w:rsidR="002B7AC0">
        <w:rPr>
          <w:rFonts w:ascii="Times New Roman" w:hAnsi="Times New Roman" w:cs="Times New Roman"/>
          <w:sz w:val="20"/>
          <w:szCs w:val="20"/>
        </w:rPr>
        <w:t xml:space="preserve"> and CVD mortality</w:t>
      </w:r>
      <w:r w:rsidRPr="00BE6049">
        <w:rPr>
          <w:rFonts w:ascii="Times New Roman" w:hAnsi="Times New Roman" w:cs="Times New Roman"/>
          <w:sz w:val="20"/>
          <w:szCs w:val="20"/>
        </w:rPr>
        <w:t xml:space="preserve">. </w:t>
      </w:r>
      <w:r w:rsidRPr="00BE6049">
        <w:rPr>
          <w:rFonts w:ascii="Times New Roman" w:hAnsi="Times New Roman" w:cs="Times New Roman"/>
          <w:sz w:val="20"/>
          <w:szCs w:val="20"/>
          <w:vertAlign w:val="superscript"/>
        </w:rPr>
        <w:t>6</w:t>
      </w:r>
      <w:r w:rsidRPr="00BE6049">
        <w:rPr>
          <w:rFonts w:ascii="Times New Roman" w:hAnsi="Times New Roman" w:cs="Times New Roman"/>
          <w:sz w:val="20"/>
          <w:szCs w:val="20"/>
        </w:rPr>
        <w:t>Hazard ratios were estimated using Cox proportional hazard models.</w:t>
      </w:r>
    </w:p>
    <w:p w14:paraId="28099E03" w14:textId="77777777" w:rsidR="00E302DD" w:rsidRPr="00BE6049" w:rsidRDefault="00E302DD" w:rsidP="00E302DD">
      <w:pPr>
        <w:rPr>
          <w:rFonts w:ascii="Times New Roman" w:hAnsi="Times New Roman" w:cs="Times New Roman"/>
        </w:rPr>
      </w:pPr>
    </w:p>
    <w:p w14:paraId="13FFA66B" w14:textId="77777777" w:rsidR="00E302DD" w:rsidRPr="00BE6049" w:rsidRDefault="00E302DD" w:rsidP="00E302DD">
      <w:pPr>
        <w:spacing w:line="480" w:lineRule="auto"/>
      </w:pPr>
    </w:p>
    <w:p w14:paraId="21031F43" w14:textId="77777777" w:rsidR="00E302DD" w:rsidRPr="00BE6049" w:rsidRDefault="00E302DD" w:rsidP="00E302DD">
      <w:pPr>
        <w:rPr>
          <w:rFonts w:ascii="Times New Roman" w:hAnsi="Times New Roman" w:cs="Times New Roman"/>
        </w:rPr>
      </w:pPr>
    </w:p>
    <w:p w14:paraId="246D6484" w14:textId="77777777" w:rsidR="00D16F08" w:rsidRPr="00BE6049" w:rsidRDefault="00D16F08" w:rsidP="00D16F08">
      <w:pPr>
        <w:spacing w:line="480" w:lineRule="auto"/>
        <w:rPr>
          <w:rFonts w:ascii="Times New Roman" w:hAnsi="Times New Roman" w:cs="Times New Roman"/>
        </w:rPr>
      </w:pPr>
    </w:p>
    <w:p w14:paraId="0C4B4A72" w14:textId="7EC6EF9C" w:rsidR="00D16F08" w:rsidRPr="00BE6049" w:rsidRDefault="00D16F08" w:rsidP="00D16F08">
      <w:pPr>
        <w:spacing w:line="480" w:lineRule="auto"/>
        <w:rPr>
          <w:rFonts w:ascii="Times New Roman" w:hAnsi="Times New Roman" w:cs="Times New Roman"/>
          <w:sz w:val="21"/>
          <w:szCs w:val="24"/>
        </w:rPr>
      </w:pPr>
      <w:r w:rsidRPr="00BE6049">
        <w:rPr>
          <w:rFonts w:ascii="Times New Roman" w:hAnsi="Times New Roman" w:cs="Times New Roman"/>
          <w:sz w:val="21"/>
          <w:szCs w:val="24"/>
        </w:rPr>
        <w:br w:type="page"/>
      </w:r>
    </w:p>
    <w:p w14:paraId="30E3251D" w14:textId="77777777" w:rsidR="00526C31" w:rsidRPr="00BE6049" w:rsidRDefault="00526C31" w:rsidP="009C4191">
      <w:pPr>
        <w:spacing w:line="480" w:lineRule="auto"/>
        <w:rPr>
          <w:rFonts w:ascii="Times New Roman" w:hAnsi="Times New Roman" w:cs="Times New Roman"/>
          <w:sz w:val="21"/>
          <w:szCs w:val="24"/>
        </w:rPr>
        <w:sectPr w:rsidR="00526C31" w:rsidRPr="00BE6049" w:rsidSect="00EE4E63">
          <w:pgSz w:w="11906" w:h="16838"/>
          <w:pgMar w:top="1440" w:right="1440" w:bottom="1440" w:left="1440" w:header="708" w:footer="708" w:gutter="0"/>
          <w:cols w:space="708"/>
          <w:docGrid w:linePitch="360"/>
        </w:sectPr>
      </w:pPr>
    </w:p>
    <w:p w14:paraId="7113A50C" w14:textId="5BBF4B34" w:rsidR="00526C31" w:rsidRPr="00BE6049" w:rsidRDefault="00043E4E" w:rsidP="006F42A4">
      <w:pPr>
        <w:spacing w:line="480" w:lineRule="auto"/>
        <w:rPr>
          <w:rFonts w:ascii="Times New Roman" w:hAnsi="Times New Roman" w:cs="Times New Roman"/>
          <w:vertAlign w:val="superscript"/>
        </w:rPr>
      </w:pPr>
      <w:r>
        <w:rPr>
          <w:rFonts w:ascii="Times New Roman" w:hAnsi="Times New Roman" w:cs="Times New Roman"/>
          <w:b/>
          <w:bCs/>
        </w:rPr>
        <w:lastRenderedPageBreak/>
        <w:t>Table D</w:t>
      </w:r>
      <w:r w:rsidR="00526C31" w:rsidRPr="00BE6049">
        <w:rPr>
          <w:rFonts w:ascii="Times New Roman" w:hAnsi="Times New Roman" w:cs="Times New Roman"/>
        </w:rPr>
        <w:t xml:space="preserve">. </w:t>
      </w:r>
      <w:bookmarkStart w:id="3" w:name="_Hlk80086390"/>
      <w:r w:rsidR="00526C31" w:rsidRPr="00043E4E">
        <w:rPr>
          <w:rFonts w:ascii="Times New Roman" w:hAnsi="Times New Roman" w:cs="Times New Roman"/>
          <w:b/>
          <w:bCs/>
        </w:rPr>
        <w:t xml:space="preserve">Hazard ratios (95% CI) of incident CVD and all-cause mortality by serum pentadecanoic acid </w:t>
      </w:r>
      <w:r w:rsidR="00BE6049" w:rsidRPr="00043E4E">
        <w:rPr>
          <w:rFonts w:ascii="Times New Roman" w:hAnsi="Times New Roman" w:cs="Times New Roman"/>
          <w:b/>
          <w:bCs/>
        </w:rPr>
        <w:t xml:space="preserve">(15:0) </w:t>
      </w:r>
      <w:r w:rsidR="00526C31" w:rsidRPr="00043E4E">
        <w:rPr>
          <w:rFonts w:ascii="Times New Roman" w:hAnsi="Times New Roman" w:cs="Times New Roman"/>
          <w:b/>
          <w:bCs/>
        </w:rPr>
        <w:t>(per 1 IQR-increase) according to sex, BMI, and serum proportions of long-chain n-3 PUFA</w:t>
      </w:r>
      <w:r w:rsidR="00B57FB0" w:rsidRPr="00043E4E">
        <w:rPr>
          <w:rFonts w:ascii="Times New Roman" w:hAnsi="Times New Roman" w:cs="Times New Roman"/>
          <w:b/>
          <w:bCs/>
        </w:rPr>
        <w:t xml:space="preserve"> in 60 YO study</w:t>
      </w:r>
      <w:r w:rsidR="00526C31" w:rsidRPr="00043E4E">
        <w:rPr>
          <w:rFonts w:ascii="Times New Roman" w:hAnsi="Times New Roman" w:cs="Times New Roman"/>
          <w:b/>
          <w:bCs/>
        </w:rPr>
        <w:t>.</w:t>
      </w:r>
      <w:bookmarkEnd w:id="3"/>
      <w:r w:rsidR="00526C31" w:rsidRPr="00043E4E">
        <w:rPr>
          <w:rFonts w:ascii="Times New Roman" w:hAnsi="Times New Roman" w:cs="Times New Roman"/>
          <w:b/>
          <w:bCs/>
          <w:vertAlign w:val="superscript"/>
        </w:rPr>
        <w:t>1</w:t>
      </w:r>
    </w:p>
    <w:tbl>
      <w:tblPr>
        <w:tblStyle w:val="PlainTable2"/>
        <w:tblW w:w="14086" w:type="dxa"/>
        <w:tblLayout w:type="fixed"/>
        <w:tblLook w:val="04A0" w:firstRow="1" w:lastRow="0" w:firstColumn="1" w:lastColumn="0" w:noHBand="0" w:noVBand="1"/>
      </w:tblPr>
      <w:tblGrid>
        <w:gridCol w:w="1996"/>
        <w:gridCol w:w="1394"/>
        <w:gridCol w:w="1650"/>
        <w:gridCol w:w="1650"/>
        <w:gridCol w:w="251"/>
        <w:gridCol w:w="1686"/>
        <w:gridCol w:w="1789"/>
        <w:gridCol w:w="236"/>
        <w:gridCol w:w="1650"/>
        <w:gridCol w:w="1784"/>
      </w:tblGrid>
      <w:tr w:rsidR="00526C31" w:rsidRPr="00BE6049" w14:paraId="13217220" w14:textId="77777777" w:rsidTr="006F42A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6" w:type="dxa"/>
          </w:tcPr>
          <w:p w14:paraId="19AFA596" w14:textId="77777777" w:rsidR="00526C31" w:rsidRPr="00BE6049" w:rsidRDefault="00526C31" w:rsidP="00E302DD">
            <w:pPr>
              <w:rPr>
                <w:rFonts w:ascii="Times New Roman" w:hAnsi="Times New Roman" w:cs="Times New Roman"/>
                <w:sz w:val="20"/>
                <w:szCs w:val="20"/>
              </w:rPr>
            </w:pPr>
          </w:p>
        </w:tc>
        <w:tc>
          <w:tcPr>
            <w:tcW w:w="1394" w:type="dxa"/>
          </w:tcPr>
          <w:p w14:paraId="02703873" w14:textId="77777777" w:rsidR="00526C31" w:rsidRPr="00BE6049" w:rsidRDefault="00526C31" w:rsidP="00E302D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300" w:type="dxa"/>
            <w:gridSpan w:val="2"/>
            <w:vAlign w:val="center"/>
          </w:tcPr>
          <w:p w14:paraId="263235CC" w14:textId="77777777" w:rsidR="00526C31" w:rsidRPr="00BE6049" w:rsidRDefault="00526C31" w:rsidP="006F42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Sex</w:t>
            </w:r>
          </w:p>
        </w:tc>
        <w:tc>
          <w:tcPr>
            <w:tcW w:w="251" w:type="dxa"/>
            <w:vAlign w:val="center"/>
          </w:tcPr>
          <w:p w14:paraId="6F46986B" w14:textId="77777777" w:rsidR="00526C31" w:rsidRPr="00BE6049" w:rsidRDefault="00526C31" w:rsidP="006F42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475" w:type="dxa"/>
            <w:gridSpan w:val="2"/>
            <w:vAlign w:val="center"/>
          </w:tcPr>
          <w:p w14:paraId="02523264" w14:textId="77777777" w:rsidR="00526C31" w:rsidRPr="00BE6049" w:rsidRDefault="00526C31" w:rsidP="006F42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BMI</w:t>
            </w:r>
          </w:p>
        </w:tc>
        <w:tc>
          <w:tcPr>
            <w:tcW w:w="236" w:type="dxa"/>
            <w:vAlign w:val="center"/>
          </w:tcPr>
          <w:p w14:paraId="2663E100" w14:textId="77777777" w:rsidR="00526C31" w:rsidRPr="00BE6049" w:rsidRDefault="00526C31" w:rsidP="006F42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434" w:type="dxa"/>
            <w:gridSpan w:val="2"/>
            <w:vAlign w:val="center"/>
          </w:tcPr>
          <w:p w14:paraId="60BB7918" w14:textId="77777777" w:rsidR="00526C31" w:rsidRPr="00BE6049" w:rsidRDefault="00526C31" w:rsidP="006F42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Serum EPA+DHA</w:t>
            </w:r>
          </w:p>
        </w:tc>
      </w:tr>
      <w:tr w:rsidR="00526C31" w:rsidRPr="00BE6049" w14:paraId="1162C4AA" w14:textId="77777777" w:rsidTr="006F42A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0523F864" w14:textId="77777777" w:rsidR="00526C31" w:rsidRPr="00BE6049" w:rsidRDefault="00526C31" w:rsidP="006F42A4">
            <w:pPr>
              <w:rPr>
                <w:rFonts w:ascii="Times New Roman" w:hAnsi="Times New Roman" w:cs="Times New Roman"/>
                <w:sz w:val="20"/>
                <w:szCs w:val="20"/>
              </w:rPr>
            </w:pPr>
            <w:r w:rsidRPr="00BE6049">
              <w:rPr>
                <w:rFonts w:ascii="Times New Roman" w:hAnsi="Times New Roman" w:cs="Times New Roman"/>
                <w:sz w:val="20"/>
                <w:szCs w:val="20"/>
              </w:rPr>
              <w:t>Outcome</w:t>
            </w:r>
          </w:p>
        </w:tc>
        <w:tc>
          <w:tcPr>
            <w:tcW w:w="1394" w:type="dxa"/>
            <w:vAlign w:val="center"/>
          </w:tcPr>
          <w:p w14:paraId="4FFCC1BC" w14:textId="77777777" w:rsidR="00526C31" w:rsidRPr="00BE6049" w:rsidRDefault="00526C31"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50" w:type="dxa"/>
            <w:vAlign w:val="center"/>
          </w:tcPr>
          <w:p w14:paraId="2EA125FC" w14:textId="77777777" w:rsidR="00526C31" w:rsidRPr="00BE6049" w:rsidRDefault="00526C31"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E6049">
              <w:rPr>
                <w:rFonts w:ascii="Times New Roman" w:hAnsi="Times New Roman" w:cs="Times New Roman"/>
                <w:b/>
                <w:bCs/>
                <w:sz w:val="20"/>
                <w:szCs w:val="20"/>
              </w:rPr>
              <w:t>Women</w:t>
            </w:r>
          </w:p>
        </w:tc>
        <w:tc>
          <w:tcPr>
            <w:tcW w:w="1650" w:type="dxa"/>
            <w:vAlign w:val="center"/>
          </w:tcPr>
          <w:p w14:paraId="773B0278" w14:textId="77777777" w:rsidR="00526C31" w:rsidRPr="00BE6049" w:rsidRDefault="00526C31"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E6049">
              <w:rPr>
                <w:rFonts w:ascii="Times New Roman" w:hAnsi="Times New Roman" w:cs="Times New Roman"/>
                <w:b/>
                <w:bCs/>
                <w:sz w:val="20"/>
                <w:szCs w:val="20"/>
              </w:rPr>
              <w:t>Men</w:t>
            </w:r>
          </w:p>
        </w:tc>
        <w:tc>
          <w:tcPr>
            <w:tcW w:w="251" w:type="dxa"/>
            <w:vAlign w:val="center"/>
          </w:tcPr>
          <w:p w14:paraId="2DDAB233" w14:textId="77777777" w:rsidR="00526C31" w:rsidRPr="00BE6049" w:rsidRDefault="00526C31"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1686" w:type="dxa"/>
            <w:vAlign w:val="center"/>
          </w:tcPr>
          <w:p w14:paraId="39F32B11" w14:textId="7357B3CE" w:rsidR="00526C31" w:rsidRPr="00BE6049" w:rsidRDefault="00526C31"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E6049">
              <w:rPr>
                <w:rFonts w:ascii="Times New Roman" w:hAnsi="Times New Roman" w:cs="Times New Roman"/>
                <w:b/>
                <w:bCs/>
                <w:sz w:val="20"/>
                <w:szCs w:val="20"/>
              </w:rPr>
              <w:t xml:space="preserve">&lt; </w:t>
            </w:r>
            <w:r w:rsidR="00BE6049">
              <w:rPr>
                <w:rFonts w:ascii="Times New Roman" w:hAnsi="Times New Roman" w:cs="Times New Roman"/>
                <w:b/>
                <w:bCs/>
                <w:sz w:val="20"/>
                <w:szCs w:val="20"/>
              </w:rPr>
              <w:t>M</w:t>
            </w:r>
            <w:r w:rsidRPr="00BE6049">
              <w:rPr>
                <w:rFonts w:ascii="Times New Roman" w:hAnsi="Times New Roman" w:cs="Times New Roman"/>
                <w:b/>
                <w:bCs/>
                <w:sz w:val="20"/>
                <w:szCs w:val="20"/>
              </w:rPr>
              <w:t>edian</w:t>
            </w:r>
          </w:p>
        </w:tc>
        <w:tc>
          <w:tcPr>
            <w:tcW w:w="1789" w:type="dxa"/>
            <w:vAlign w:val="center"/>
          </w:tcPr>
          <w:p w14:paraId="40C7EB2A" w14:textId="0699DB41" w:rsidR="00526C31" w:rsidRPr="00BE6049" w:rsidRDefault="00526C31"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E6049">
              <w:rPr>
                <w:rFonts w:ascii="Times New Roman" w:hAnsi="Times New Roman" w:cs="Times New Roman"/>
                <w:b/>
                <w:bCs/>
                <w:sz w:val="20"/>
                <w:szCs w:val="20"/>
              </w:rPr>
              <w:t xml:space="preserve">≥ </w:t>
            </w:r>
            <w:r w:rsidR="00BE6049">
              <w:rPr>
                <w:rFonts w:ascii="Times New Roman" w:hAnsi="Times New Roman" w:cs="Times New Roman"/>
                <w:b/>
                <w:bCs/>
                <w:sz w:val="20"/>
                <w:szCs w:val="20"/>
              </w:rPr>
              <w:t>M</w:t>
            </w:r>
            <w:r w:rsidRPr="00BE6049">
              <w:rPr>
                <w:rFonts w:ascii="Times New Roman" w:hAnsi="Times New Roman" w:cs="Times New Roman"/>
                <w:b/>
                <w:bCs/>
                <w:sz w:val="20"/>
                <w:szCs w:val="20"/>
              </w:rPr>
              <w:t>edian</w:t>
            </w:r>
          </w:p>
        </w:tc>
        <w:tc>
          <w:tcPr>
            <w:tcW w:w="236" w:type="dxa"/>
            <w:vAlign w:val="center"/>
          </w:tcPr>
          <w:p w14:paraId="509588BE" w14:textId="77777777" w:rsidR="00526C31" w:rsidRPr="00BE6049" w:rsidRDefault="00526C31"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1650" w:type="dxa"/>
            <w:vAlign w:val="center"/>
          </w:tcPr>
          <w:p w14:paraId="13ABBCBD" w14:textId="577CF200" w:rsidR="00526C31" w:rsidRPr="00BE6049" w:rsidRDefault="00526C31"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E6049">
              <w:rPr>
                <w:rFonts w:ascii="Times New Roman" w:hAnsi="Times New Roman" w:cs="Times New Roman"/>
                <w:b/>
                <w:bCs/>
                <w:sz w:val="20"/>
                <w:szCs w:val="20"/>
              </w:rPr>
              <w:t xml:space="preserve">&lt; </w:t>
            </w:r>
            <w:r w:rsidR="00BE6049">
              <w:rPr>
                <w:rFonts w:ascii="Times New Roman" w:hAnsi="Times New Roman" w:cs="Times New Roman"/>
                <w:b/>
                <w:bCs/>
                <w:sz w:val="20"/>
                <w:szCs w:val="20"/>
              </w:rPr>
              <w:t>M</w:t>
            </w:r>
            <w:r w:rsidRPr="00BE6049">
              <w:rPr>
                <w:rFonts w:ascii="Times New Roman" w:hAnsi="Times New Roman" w:cs="Times New Roman"/>
                <w:b/>
                <w:bCs/>
                <w:sz w:val="20"/>
                <w:szCs w:val="20"/>
              </w:rPr>
              <w:t>edian</w:t>
            </w:r>
          </w:p>
        </w:tc>
        <w:tc>
          <w:tcPr>
            <w:tcW w:w="1784" w:type="dxa"/>
            <w:vAlign w:val="center"/>
          </w:tcPr>
          <w:p w14:paraId="3E745EB9" w14:textId="6F5CDC57" w:rsidR="00526C31" w:rsidRPr="00BE6049" w:rsidRDefault="00526C31"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E6049">
              <w:rPr>
                <w:rFonts w:ascii="Times New Roman" w:hAnsi="Times New Roman" w:cs="Times New Roman"/>
                <w:b/>
                <w:bCs/>
                <w:sz w:val="20"/>
                <w:szCs w:val="20"/>
              </w:rPr>
              <w:t xml:space="preserve">≥ </w:t>
            </w:r>
            <w:r w:rsidR="00BE6049">
              <w:rPr>
                <w:rFonts w:ascii="Times New Roman" w:hAnsi="Times New Roman" w:cs="Times New Roman"/>
                <w:b/>
                <w:bCs/>
                <w:sz w:val="20"/>
                <w:szCs w:val="20"/>
              </w:rPr>
              <w:t>M</w:t>
            </w:r>
            <w:r w:rsidRPr="00BE6049">
              <w:rPr>
                <w:rFonts w:ascii="Times New Roman" w:hAnsi="Times New Roman" w:cs="Times New Roman"/>
                <w:b/>
                <w:bCs/>
                <w:sz w:val="20"/>
                <w:szCs w:val="20"/>
              </w:rPr>
              <w:t>edian</w:t>
            </w:r>
          </w:p>
        </w:tc>
      </w:tr>
      <w:tr w:rsidR="006F42A4" w:rsidRPr="00BE6049" w14:paraId="22795F30" w14:textId="77777777" w:rsidTr="006F42A4">
        <w:trPr>
          <w:trHeight w:val="454"/>
        </w:trPr>
        <w:tc>
          <w:tcPr>
            <w:cnfStyle w:val="001000000000" w:firstRow="0" w:lastRow="0" w:firstColumn="1" w:lastColumn="0" w:oddVBand="0" w:evenVBand="0" w:oddHBand="0" w:evenHBand="0" w:firstRowFirstColumn="0" w:firstRowLastColumn="0" w:lastRowFirstColumn="0" w:lastRowLastColumn="0"/>
            <w:tcW w:w="1996" w:type="dxa"/>
            <w:vMerge w:val="restart"/>
            <w:vAlign w:val="center"/>
          </w:tcPr>
          <w:p w14:paraId="151F5EFD" w14:textId="77777777" w:rsidR="006F42A4" w:rsidRPr="00BE6049" w:rsidRDefault="006F42A4" w:rsidP="006F42A4">
            <w:pPr>
              <w:rPr>
                <w:rFonts w:ascii="Times New Roman" w:hAnsi="Times New Roman" w:cs="Times New Roman"/>
                <w:b w:val="0"/>
                <w:bCs w:val="0"/>
                <w:sz w:val="20"/>
                <w:szCs w:val="20"/>
              </w:rPr>
            </w:pPr>
            <w:r w:rsidRPr="00BE6049">
              <w:rPr>
                <w:rFonts w:ascii="Times New Roman" w:hAnsi="Times New Roman" w:cs="Times New Roman"/>
                <w:sz w:val="20"/>
                <w:szCs w:val="20"/>
              </w:rPr>
              <w:t>Incident CVD</w:t>
            </w:r>
            <w:r w:rsidRPr="00BE6049">
              <w:rPr>
                <w:rFonts w:ascii="Times New Roman" w:hAnsi="Times New Roman" w:cs="Times New Roman"/>
                <w:sz w:val="20"/>
                <w:szCs w:val="20"/>
                <w:vertAlign w:val="superscript"/>
              </w:rPr>
              <w:t>2</w:t>
            </w:r>
          </w:p>
        </w:tc>
        <w:tc>
          <w:tcPr>
            <w:tcW w:w="1394" w:type="dxa"/>
            <w:vAlign w:val="center"/>
          </w:tcPr>
          <w:p w14:paraId="6F8BD059" w14:textId="77777777" w:rsidR="006F42A4" w:rsidRPr="00BE6049" w:rsidRDefault="006F42A4" w:rsidP="006F42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N</w:t>
            </w:r>
          </w:p>
        </w:tc>
        <w:tc>
          <w:tcPr>
            <w:tcW w:w="1650" w:type="dxa"/>
            <w:vAlign w:val="center"/>
          </w:tcPr>
          <w:p w14:paraId="61C4C843" w14:textId="77777777" w:rsidR="006F42A4" w:rsidRPr="00BE6049" w:rsidRDefault="006F42A4" w:rsidP="006F42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1,994</w:t>
            </w:r>
          </w:p>
        </w:tc>
        <w:tc>
          <w:tcPr>
            <w:tcW w:w="1650" w:type="dxa"/>
            <w:vAlign w:val="center"/>
          </w:tcPr>
          <w:p w14:paraId="55439BC3" w14:textId="77777777" w:rsidR="006F42A4" w:rsidRPr="00BE6049" w:rsidRDefault="006F42A4" w:rsidP="006F42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1,791</w:t>
            </w:r>
          </w:p>
        </w:tc>
        <w:tc>
          <w:tcPr>
            <w:tcW w:w="251" w:type="dxa"/>
            <w:vAlign w:val="center"/>
          </w:tcPr>
          <w:p w14:paraId="1DBB777C" w14:textId="77777777" w:rsidR="006F42A4" w:rsidRPr="00BE6049" w:rsidRDefault="006F42A4" w:rsidP="006F42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686" w:type="dxa"/>
            <w:vAlign w:val="center"/>
          </w:tcPr>
          <w:p w14:paraId="3BE39C40" w14:textId="77777777" w:rsidR="006F42A4" w:rsidRPr="00BE6049" w:rsidRDefault="006F42A4" w:rsidP="006F42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1,887</w:t>
            </w:r>
          </w:p>
        </w:tc>
        <w:tc>
          <w:tcPr>
            <w:tcW w:w="1789" w:type="dxa"/>
            <w:vAlign w:val="center"/>
          </w:tcPr>
          <w:p w14:paraId="25EE12AD" w14:textId="77777777" w:rsidR="006F42A4" w:rsidRPr="00BE6049" w:rsidRDefault="006F42A4" w:rsidP="006F42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1,898</w:t>
            </w:r>
          </w:p>
        </w:tc>
        <w:tc>
          <w:tcPr>
            <w:tcW w:w="236" w:type="dxa"/>
            <w:vAlign w:val="center"/>
          </w:tcPr>
          <w:p w14:paraId="394F3F01" w14:textId="77777777" w:rsidR="006F42A4" w:rsidRPr="00BE6049" w:rsidRDefault="006F42A4" w:rsidP="006F42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650" w:type="dxa"/>
            <w:vAlign w:val="center"/>
          </w:tcPr>
          <w:p w14:paraId="3030E022" w14:textId="77777777" w:rsidR="006F42A4" w:rsidRPr="00BE6049" w:rsidRDefault="006F42A4" w:rsidP="006F42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1,892</w:t>
            </w:r>
          </w:p>
        </w:tc>
        <w:tc>
          <w:tcPr>
            <w:tcW w:w="1784" w:type="dxa"/>
            <w:vAlign w:val="center"/>
          </w:tcPr>
          <w:p w14:paraId="5E1338DD" w14:textId="77777777" w:rsidR="006F42A4" w:rsidRPr="00BE6049" w:rsidRDefault="006F42A4" w:rsidP="006F42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1,893</w:t>
            </w:r>
          </w:p>
        </w:tc>
      </w:tr>
      <w:tr w:rsidR="006F42A4" w:rsidRPr="00BE6049" w14:paraId="123A8DAC" w14:textId="77777777" w:rsidTr="006F42A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6" w:type="dxa"/>
            <w:vMerge/>
            <w:vAlign w:val="center"/>
          </w:tcPr>
          <w:p w14:paraId="2545734E" w14:textId="77777777" w:rsidR="006F42A4" w:rsidRPr="00BE6049" w:rsidRDefault="006F42A4" w:rsidP="006F42A4">
            <w:pPr>
              <w:rPr>
                <w:rFonts w:ascii="Times New Roman" w:hAnsi="Times New Roman" w:cs="Times New Roman"/>
                <w:b w:val="0"/>
                <w:bCs w:val="0"/>
                <w:sz w:val="20"/>
                <w:szCs w:val="20"/>
              </w:rPr>
            </w:pPr>
          </w:p>
        </w:tc>
        <w:tc>
          <w:tcPr>
            <w:tcW w:w="1394" w:type="dxa"/>
            <w:vAlign w:val="center"/>
          </w:tcPr>
          <w:p w14:paraId="74653A05" w14:textId="77777777" w:rsidR="006F42A4" w:rsidRPr="00BE6049" w:rsidRDefault="006F42A4"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HR (95% CI)</w:t>
            </w:r>
            <w:r w:rsidRPr="00BE6049">
              <w:rPr>
                <w:rFonts w:ascii="Times New Roman" w:hAnsi="Times New Roman" w:cs="Times New Roman"/>
                <w:sz w:val="20"/>
                <w:szCs w:val="20"/>
                <w:vertAlign w:val="superscript"/>
              </w:rPr>
              <w:t>3</w:t>
            </w:r>
          </w:p>
        </w:tc>
        <w:tc>
          <w:tcPr>
            <w:tcW w:w="1650" w:type="dxa"/>
            <w:vAlign w:val="center"/>
          </w:tcPr>
          <w:p w14:paraId="6A6FC4FB" w14:textId="77777777" w:rsidR="006F42A4" w:rsidRPr="00BE6049" w:rsidRDefault="006F42A4"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0.68 (0.46, 1.01)</w:t>
            </w:r>
          </w:p>
        </w:tc>
        <w:tc>
          <w:tcPr>
            <w:tcW w:w="1650" w:type="dxa"/>
            <w:vAlign w:val="center"/>
          </w:tcPr>
          <w:p w14:paraId="5CE4B210" w14:textId="77777777" w:rsidR="006F42A4" w:rsidRPr="00BE6049" w:rsidRDefault="006F42A4"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0.79 (0.61, 1.02)</w:t>
            </w:r>
          </w:p>
        </w:tc>
        <w:tc>
          <w:tcPr>
            <w:tcW w:w="251" w:type="dxa"/>
            <w:vAlign w:val="center"/>
          </w:tcPr>
          <w:p w14:paraId="4C900AB2" w14:textId="77777777" w:rsidR="006F42A4" w:rsidRPr="00BE6049" w:rsidRDefault="006F42A4"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86" w:type="dxa"/>
            <w:vAlign w:val="center"/>
          </w:tcPr>
          <w:p w14:paraId="4CF7244E" w14:textId="77777777" w:rsidR="006F42A4" w:rsidRPr="00BE6049" w:rsidRDefault="006F42A4"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color w:val="000000"/>
                <w:sz w:val="20"/>
                <w:szCs w:val="20"/>
              </w:rPr>
              <w:t>0.96 (0.71, 1.31)</w:t>
            </w:r>
          </w:p>
        </w:tc>
        <w:tc>
          <w:tcPr>
            <w:tcW w:w="1789" w:type="dxa"/>
            <w:vAlign w:val="center"/>
          </w:tcPr>
          <w:p w14:paraId="4038B5C7" w14:textId="77777777" w:rsidR="006F42A4" w:rsidRPr="00BE6049" w:rsidRDefault="006F42A4"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0.83 (0.63, 1.08)</w:t>
            </w:r>
          </w:p>
        </w:tc>
        <w:tc>
          <w:tcPr>
            <w:tcW w:w="236" w:type="dxa"/>
            <w:vAlign w:val="center"/>
          </w:tcPr>
          <w:p w14:paraId="5AA26D48" w14:textId="77777777" w:rsidR="006F42A4" w:rsidRPr="00BE6049" w:rsidRDefault="006F42A4"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50" w:type="dxa"/>
            <w:vAlign w:val="center"/>
          </w:tcPr>
          <w:p w14:paraId="244742C4" w14:textId="77777777" w:rsidR="006F42A4" w:rsidRPr="00BE6049" w:rsidRDefault="006F42A4"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0.97 (0.75, 1.27)</w:t>
            </w:r>
          </w:p>
        </w:tc>
        <w:tc>
          <w:tcPr>
            <w:tcW w:w="1784" w:type="dxa"/>
            <w:vAlign w:val="center"/>
          </w:tcPr>
          <w:p w14:paraId="5CD92A59" w14:textId="77777777" w:rsidR="006F42A4" w:rsidRPr="00BE6049" w:rsidRDefault="006F42A4"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0.82 (0.60, 1.13)</w:t>
            </w:r>
          </w:p>
        </w:tc>
      </w:tr>
      <w:tr w:rsidR="006F42A4" w:rsidRPr="00BE6049" w14:paraId="31AE7191" w14:textId="77777777" w:rsidTr="006F42A4">
        <w:trPr>
          <w:trHeight w:val="454"/>
        </w:trPr>
        <w:tc>
          <w:tcPr>
            <w:cnfStyle w:val="001000000000" w:firstRow="0" w:lastRow="0" w:firstColumn="1" w:lastColumn="0" w:oddVBand="0" w:evenVBand="0" w:oddHBand="0" w:evenHBand="0" w:firstRowFirstColumn="0" w:firstRowLastColumn="0" w:lastRowFirstColumn="0" w:lastRowLastColumn="0"/>
            <w:tcW w:w="1996" w:type="dxa"/>
            <w:vMerge/>
            <w:vAlign w:val="center"/>
          </w:tcPr>
          <w:p w14:paraId="6B59C431" w14:textId="77777777" w:rsidR="006F42A4" w:rsidRPr="00BE6049" w:rsidRDefault="006F42A4" w:rsidP="006F42A4">
            <w:pPr>
              <w:rPr>
                <w:rFonts w:ascii="Times New Roman" w:hAnsi="Times New Roman" w:cs="Times New Roman"/>
                <w:b w:val="0"/>
                <w:bCs w:val="0"/>
                <w:sz w:val="20"/>
                <w:szCs w:val="20"/>
              </w:rPr>
            </w:pPr>
          </w:p>
        </w:tc>
        <w:tc>
          <w:tcPr>
            <w:tcW w:w="1394" w:type="dxa"/>
            <w:vAlign w:val="center"/>
          </w:tcPr>
          <w:p w14:paraId="6DC87B4B" w14:textId="77777777" w:rsidR="006F42A4" w:rsidRPr="00BE6049" w:rsidRDefault="006F42A4" w:rsidP="006F42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P</w:t>
            </w:r>
            <w:r w:rsidRPr="00BE6049">
              <w:rPr>
                <w:rFonts w:ascii="Times New Roman" w:hAnsi="Times New Roman" w:cs="Times New Roman"/>
                <w:sz w:val="20"/>
                <w:szCs w:val="20"/>
                <w:vertAlign w:val="subscript"/>
              </w:rPr>
              <w:t>interaction</w:t>
            </w:r>
            <w:r w:rsidRPr="00BE6049">
              <w:rPr>
                <w:rFonts w:ascii="Times New Roman" w:hAnsi="Times New Roman" w:cs="Times New Roman"/>
                <w:sz w:val="20"/>
                <w:szCs w:val="20"/>
                <w:vertAlign w:val="superscript"/>
              </w:rPr>
              <w:t>4</w:t>
            </w:r>
          </w:p>
        </w:tc>
        <w:tc>
          <w:tcPr>
            <w:tcW w:w="3300" w:type="dxa"/>
            <w:gridSpan w:val="2"/>
            <w:vAlign w:val="center"/>
          </w:tcPr>
          <w:p w14:paraId="3F2ED0E0" w14:textId="77777777" w:rsidR="006F42A4" w:rsidRPr="00BE6049" w:rsidRDefault="006F42A4" w:rsidP="006F42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0.51</w:t>
            </w:r>
          </w:p>
        </w:tc>
        <w:tc>
          <w:tcPr>
            <w:tcW w:w="251" w:type="dxa"/>
            <w:vAlign w:val="center"/>
          </w:tcPr>
          <w:p w14:paraId="020FF91F" w14:textId="77777777" w:rsidR="006F42A4" w:rsidRPr="00BE6049" w:rsidRDefault="006F42A4" w:rsidP="006F42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475" w:type="dxa"/>
            <w:gridSpan w:val="2"/>
            <w:vAlign w:val="center"/>
          </w:tcPr>
          <w:p w14:paraId="39D4C246" w14:textId="77777777" w:rsidR="006F42A4" w:rsidRPr="00BE6049" w:rsidRDefault="006F42A4" w:rsidP="006F42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0.58</w:t>
            </w:r>
          </w:p>
        </w:tc>
        <w:tc>
          <w:tcPr>
            <w:tcW w:w="236" w:type="dxa"/>
            <w:vAlign w:val="center"/>
          </w:tcPr>
          <w:p w14:paraId="322DD11F" w14:textId="77777777" w:rsidR="006F42A4" w:rsidRPr="00BE6049" w:rsidRDefault="006F42A4" w:rsidP="006F42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434" w:type="dxa"/>
            <w:gridSpan w:val="2"/>
            <w:vAlign w:val="center"/>
          </w:tcPr>
          <w:p w14:paraId="22BC6D01" w14:textId="77777777" w:rsidR="006F42A4" w:rsidRPr="00BE6049" w:rsidRDefault="006F42A4" w:rsidP="006F42A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0.88</w:t>
            </w:r>
          </w:p>
        </w:tc>
      </w:tr>
      <w:tr w:rsidR="006F42A4" w:rsidRPr="00BE6049" w14:paraId="11D14B09" w14:textId="77777777" w:rsidTr="006F42A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6" w:type="dxa"/>
            <w:vMerge w:val="restart"/>
            <w:vAlign w:val="center"/>
          </w:tcPr>
          <w:p w14:paraId="0C4795FB" w14:textId="77777777" w:rsidR="006F42A4" w:rsidRPr="00BE6049" w:rsidRDefault="006F42A4" w:rsidP="006F42A4">
            <w:pPr>
              <w:rPr>
                <w:rFonts w:ascii="Times New Roman" w:hAnsi="Times New Roman" w:cs="Times New Roman"/>
                <w:b w:val="0"/>
                <w:bCs w:val="0"/>
                <w:sz w:val="20"/>
                <w:szCs w:val="20"/>
              </w:rPr>
            </w:pPr>
            <w:r w:rsidRPr="00BE6049">
              <w:rPr>
                <w:rFonts w:ascii="Times New Roman" w:hAnsi="Times New Roman" w:cs="Times New Roman"/>
                <w:sz w:val="20"/>
                <w:szCs w:val="20"/>
              </w:rPr>
              <w:t>All-cause mortality</w:t>
            </w:r>
          </w:p>
        </w:tc>
        <w:tc>
          <w:tcPr>
            <w:tcW w:w="1394" w:type="dxa"/>
            <w:vAlign w:val="center"/>
          </w:tcPr>
          <w:p w14:paraId="31516A8B" w14:textId="77777777" w:rsidR="006F42A4" w:rsidRPr="00BE6049" w:rsidRDefault="006F42A4"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N</w:t>
            </w:r>
          </w:p>
        </w:tc>
        <w:tc>
          <w:tcPr>
            <w:tcW w:w="1650" w:type="dxa"/>
            <w:vAlign w:val="center"/>
          </w:tcPr>
          <w:p w14:paraId="1B711E5B" w14:textId="77777777" w:rsidR="006F42A4" w:rsidRPr="00BE6049" w:rsidRDefault="006F42A4"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2,133</w:t>
            </w:r>
          </w:p>
        </w:tc>
        <w:tc>
          <w:tcPr>
            <w:tcW w:w="1650" w:type="dxa"/>
            <w:vAlign w:val="center"/>
          </w:tcPr>
          <w:p w14:paraId="5DA643F3" w14:textId="77777777" w:rsidR="006F42A4" w:rsidRPr="00BE6049" w:rsidRDefault="006F42A4"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2,017</w:t>
            </w:r>
          </w:p>
        </w:tc>
        <w:tc>
          <w:tcPr>
            <w:tcW w:w="251" w:type="dxa"/>
            <w:vAlign w:val="center"/>
          </w:tcPr>
          <w:p w14:paraId="4E89B8A3" w14:textId="77777777" w:rsidR="006F42A4" w:rsidRPr="00BE6049" w:rsidRDefault="006F42A4"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686" w:type="dxa"/>
            <w:vAlign w:val="center"/>
          </w:tcPr>
          <w:p w14:paraId="147D2C9E" w14:textId="77777777" w:rsidR="006F42A4" w:rsidRPr="00BE6049" w:rsidRDefault="006F42A4"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2,077</w:t>
            </w:r>
          </w:p>
        </w:tc>
        <w:tc>
          <w:tcPr>
            <w:tcW w:w="1789" w:type="dxa"/>
            <w:vAlign w:val="center"/>
          </w:tcPr>
          <w:p w14:paraId="2125765A" w14:textId="77777777" w:rsidR="006F42A4" w:rsidRPr="00BE6049" w:rsidRDefault="006F42A4"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2,073</w:t>
            </w:r>
          </w:p>
        </w:tc>
        <w:tc>
          <w:tcPr>
            <w:tcW w:w="236" w:type="dxa"/>
            <w:vAlign w:val="center"/>
          </w:tcPr>
          <w:p w14:paraId="353A2314" w14:textId="77777777" w:rsidR="006F42A4" w:rsidRPr="00BE6049" w:rsidRDefault="006F42A4"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650" w:type="dxa"/>
            <w:vAlign w:val="center"/>
          </w:tcPr>
          <w:p w14:paraId="12607B94" w14:textId="77777777" w:rsidR="006F42A4" w:rsidRPr="00BE6049" w:rsidRDefault="006F42A4"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2,075</w:t>
            </w:r>
          </w:p>
        </w:tc>
        <w:tc>
          <w:tcPr>
            <w:tcW w:w="1784" w:type="dxa"/>
            <w:vAlign w:val="center"/>
          </w:tcPr>
          <w:p w14:paraId="1A7190EB" w14:textId="77777777" w:rsidR="006F42A4" w:rsidRPr="00BE6049" w:rsidRDefault="006F42A4"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2,075</w:t>
            </w:r>
          </w:p>
        </w:tc>
      </w:tr>
      <w:tr w:rsidR="006F42A4" w:rsidRPr="00BE6049" w14:paraId="42433BFC" w14:textId="77777777" w:rsidTr="006F42A4">
        <w:trPr>
          <w:trHeight w:val="454"/>
        </w:trPr>
        <w:tc>
          <w:tcPr>
            <w:cnfStyle w:val="001000000000" w:firstRow="0" w:lastRow="0" w:firstColumn="1" w:lastColumn="0" w:oddVBand="0" w:evenVBand="0" w:oddHBand="0" w:evenHBand="0" w:firstRowFirstColumn="0" w:firstRowLastColumn="0" w:lastRowFirstColumn="0" w:lastRowLastColumn="0"/>
            <w:tcW w:w="1996" w:type="dxa"/>
            <w:vMerge/>
            <w:vAlign w:val="center"/>
          </w:tcPr>
          <w:p w14:paraId="25384C92" w14:textId="77777777" w:rsidR="006F42A4" w:rsidRPr="00BE6049" w:rsidRDefault="006F42A4" w:rsidP="006F42A4">
            <w:pPr>
              <w:rPr>
                <w:rFonts w:ascii="Times New Roman" w:hAnsi="Times New Roman" w:cs="Times New Roman"/>
                <w:sz w:val="20"/>
                <w:szCs w:val="20"/>
              </w:rPr>
            </w:pPr>
          </w:p>
        </w:tc>
        <w:tc>
          <w:tcPr>
            <w:tcW w:w="1394" w:type="dxa"/>
            <w:vAlign w:val="center"/>
          </w:tcPr>
          <w:p w14:paraId="7BDE4EA2" w14:textId="77777777" w:rsidR="006F42A4" w:rsidRPr="00BE6049" w:rsidRDefault="006F42A4" w:rsidP="006F42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HR (95% CI)</w:t>
            </w:r>
          </w:p>
        </w:tc>
        <w:tc>
          <w:tcPr>
            <w:tcW w:w="1650" w:type="dxa"/>
            <w:vAlign w:val="center"/>
          </w:tcPr>
          <w:p w14:paraId="1A7B95A3" w14:textId="77777777" w:rsidR="006F42A4" w:rsidRPr="00BE6049" w:rsidRDefault="006F42A4" w:rsidP="006F42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0.93 (0.65, 1.32)</w:t>
            </w:r>
          </w:p>
        </w:tc>
        <w:tc>
          <w:tcPr>
            <w:tcW w:w="1650" w:type="dxa"/>
            <w:vAlign w:val="center"/>
          </w:tcPr>
          <w:p w14:paraId="12286090" w14:textId="77777777" w:rsidR="006F42A4" w:rsidRPr="00BE6049" w:rsidRDefault="006F42A4" w:rsidP="006F42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0.90 (0.70, 1.16)</w:t>
            </w:r>
          </w:p>
        </w:tc>
        <w:tc>
          <w:tcPr>
            <w:tcW w:w="251" w:type="dxa"/>
            <w:vAlign w:val="center"/>
          </w:tcPr>
          <w:p w14:paraId="320D3FB1" w14:textId="77777777" w:rsidR="006F42A4" w:rsidRPr="00BE6049" w:rsidRDefault="006F42A4" w:rsidP="006F42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86" w:type="dxa"/>
            <w:vAlign w:val="center"/>
          </w:tcPr>
          <w:p w14:paraId="415138CD" w14:textId="77777777" w:rsidR="006F42A4" w:rsidRPr="00BE6049" w:rsidRDefault="006F42A4" w:rsidP="006F42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0.97 (0.73, 1.28)</w:t>
            </w:r>
          </w:p>
        </w:tc>
        <w:tc>
          <w:tcPr>
            <w:tcW w:w="1789" w:type="dxa"/>
            <w:vAlign w:val="center"/>
          </w:tcPr>
          <w:p w14:paraId="63FCDF98" w14:textId="77777777" w:rsidR="006F42A4" w:rsidRPr="00BE6049" w:rsidRDefault="006F42A4" w:rsidP="006F42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1.06 (0.80, 1.39)</w:t>
            </w:r>
          </w:p>
        </w:tc>
        <w:tc>
          <w:tcPr>
            <w:tcW w:w="236" w:type="dxa"/>
            <w:vAlign w:val="center"/>
          </w:tcPr>
          <w:p w14:paraId="771AC33A" w14:textId="77777777" w:rsidR="006F42A4" w:rsidRPr="00BE6049" w:rsidRDefault="006F42A4" w:rsidP="006F42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50" w:type="dxa"/>
            <w:vAlign w:val="center"/>
          </w:tcPr>
          <w:p w14:paraId="58C06F52" w14:textId="77777777" w:rsidR="006F42A4" w:rsidRPr="00BE6049" w:rsidRDefault="006F42A4" w:rsidP="006F42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0.87 (0.66, 1.15)</w:t>
            </w:r>
          </w:p>
        </w:tc>
        <w:tc>
          <w:tcPr>
            <w:tcW w:w="1784" w:type="dxa"/>
            <w:vAlign w:val="center"/>
          </w:tcPr>
          <w:p w14:paraId="697B8251" w14:textId="77777777" w:rsidR="006F42A4" w:rsidRPr="00BE6049" w:rsidRDefault="006F42A4" w:rsidP="006F42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1.25 (0.96, 1.64)</w:t>
            </w:r>
          </w:p>
        </w:tc>
      </w:tr>
      <w:tr w:rsidR="006F42A4" w:rsidRPr="00BE6049" w14:paraId="42727387" w14:textId="77777777" w:rsidTr="006F42A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6" w:type="dxa"/>
            <w:vMerge/>
            <w:vAlign w:val="center"/>
          </w:tcPr>
          <w:p w14:paraId="2861153B" w14:textId="77777777" w:rsidR="006F42A4" w:rsidRPr="00BE6049" w:rsidRDefault="006F42A4" w:rsidP="006F42A4">
            <w:pPr>
              <w:rPr>
                <w:rFonts w:ascii="Times New Roman" w:hAnsi="Times New Roman" w:cs="Times New Roman"/>
                <w:sz w:val="20"/>
                <w:szCs w:val="20"/>
              </w:rPr>
            </w:pPr>
          </w:p>
        </w:tc>
        <w:tc>
          <w:tcPr>
            <w:tcW w:w="1394" w:type="dxa"/>
            <w:vAlign w:val="center"/>
          </w:tcPr>
          <w:p w14:paraId="2F783461" w14:textId="77777777" w:rsidR="006F42A4" w:rsidRPr="00BE6049" w:rsidRDefault="006F42A4"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BE6049">
              <w:rPr>
                <w:rFonts w:ascii="Times New Roman" w:hAnsi="Times New Roman" w:cs="Times New Roman"/>
                <w:sz w:val="20"/>
                <w:szCs w:val="20"/>
              </w:rPr>
              <w:t>P</w:t>
            </w:r>
            <w:r w:rsidRPr="00BE6049">
              <w:rPr>
                <w:rFonts w:ascii="Times New Roman" w:hAnsi="Times New Roman" w:cs="Times New Roman"/>
                <w:sz w:val="20"/>
                <w:szCs w:val="20"/>
                <w:vertAlign w:val="subscript"/>
              </w:rPr>
              <w:t>interaction</w:t>
            </w:r>
            <w:proofErr w:type="spellEnd"/>
          </w:p>
        </w:tc>
        <w:tc>
          <w:tcPr>
            <w:tcW w:w="3300" w:type="dxa"/>
            <w:gridSpan w:val="2"/>
            <w:vAlign w:val="center"/>
          </w:tcPr>
          <w:p w14:paraId="317E2CB4" w14:textId="77777777" w:rsidR="006F42A4" w:rsidRPr="00BE6049" w:rsidRDefault="006F42A4" w:rsidP="006F42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0.88</w:t>
            </w:r>
          </w:p>
        </w:tc>
        <w:tc>
          <w:tcPr>
            <w:tcW w:w="251" w:type="dxa"/>
            <w:vAlign w:val="center"/>
          </w:tcPr>
          <w:p w14:paraId="5085C976" w14:textId="77777777" w:rsidR="006F42A4" w:rsidRPr="00BE6049" w:rsidRDefault="006F42A4" w:rsidP="006F42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475" w:type="dxa"/>
            <w:gridSpan w:val="2"/>
            <w:vAlign w:val="center"/>
          </w:tcPr>
          <w:p w14:paraId="378E8610" w14:textId="77777777" w:rsidR="006F42A4" w:rsidRPr="00BE6049" w:rsidRDefault="006F42A4" w:rsidP="006F42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0.38</w:t>
            </w:r>
          </w:p>
        </w:tc>
        <w:tc>
          <w:tcPr>
            <w:tcW w:w="236" w:type="dxa"/>
            <w:vAlign w:val="center"/>
          </w:tcPr>
          <w:p w14:paraId="71B9F79D" w14:textId="77777777" w:rsidR="006F42A4" w:rsidRPr="00BE6049" w:rsidRDefault="006F42A4" w:rsidP="006F42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434" w:type="dxa"/>
            <w:gridSpan w:val="2"/>
            <w:vAlign w:val="center"/>
          </w:tcPr>
          <w:p w14:paraId="065D4025" w14:textId="77777777" w:rsidR="006F42A4" w:rsidRPr="00BE6049" w:rsidRDefault="006F42A4" w:rsidP="006F42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0.11</w:t>
            </w:r>
          </w:p>
        </w:tc>
      </w:tr>
    </w:tbl>
    <w:p w14:paraId="3BC6E2B3" w14:textId="6E9A4E00" w:rsidR="00526C31" w:rsidRPr="00BE6049" w:rsidRDefault="00526C31" w:rsidP="006F42A4">
      <w:pPr>
        <w:spacing w:line="480" w:lineRule="auto"/>
        <w:rPr>
          <w:rFonts w:ascii="Times New Roman" w:hAnsi="Times New Roman" w:cs="Times New Roman"/>
          <w:sz w:val="20"/>
          <w:szCs w:val="20"/>
        </w:rPr>
      </w:pPr>
      <w:r w:rsidRPr="00BE6049">
        <w:rPr>
          <w:rFonts w:ascii="Times New Roman" w:hAnsi="Times New Roman" w:cs="Times New Roman"/>
          <w:sz w:val="20"/>
          <w:szCs w:val="20"/>
          <w:vertAlign w:val="superscript"/>
        </w:rPr>
        <w:t>1</w:t>
      </w:r>
      <w:r w:rsidRPr="00BE6049">
        <w:rPr>
          <w:rFonts w:ascii="Times New Roman" w:hAnsi="Times New Roman" w:cs="Times New Roman"/>
          <w:sz w:val="20"/>
          <w:szCs w:val="20"/>
        </w:rPr>
        <w:t>BMI, body mass index; CVD, cardiovascular disease; DHA, doco</w:t>
      </w:r>
      <w:r w:rsidR="0073445A">
        <w:rPr>
          <w:rFonts w:ascii="Times New Roman" w:hAnsi="Times New Roman" w:cs="Times New Roman"/>
          <w:sz w:val="20"/>
          <w:szCs w:val="20"/>
        </w:rPr>
        <w:t>sa</w:t>
      </w:r>
      <w:r w:rsidRPr="00BE6049">
        <w:rPr>
          <w:rFonts w:ascii="Times New Roman" w:hAnsi="Times New Roman" w:cs="Times New Roman"/>
          <w:sz w:val="20"/>
          <w:szCs w:val="20"/>
        </w:rPr>
        <w:t xml:space="preserve">hexaenoic acid; EPA, eicosapentaenoic acid; IQR, </w:t>
      </w:r>
      <w:proofErr w:type="spellStart"/>
      <w:r w:rsidRPr="00BE6049">
        <w:rPr>
          <w:rFonts w:ascii="Times New Roman" w:hAnsi="Times New Roman" w:cs="Times New Roman"/>
          <w:sz w:val="20"/>
          <w:szCs w:val="20"/>
        </w:rPr>
        <w:t>interquintile</w:t>
      </w:r>
      <w:proofErr w:type="spellEnd"/>
      <w:r w:rsidRPr="00BE6049">
        <w:rPr>
          <w:rFonts w:ascii="Times New Roman" w:hAnsi="Times New Roman" w:cs="Times New Roman"/>
          <w:sz w:val="20"/>
          <w:szCs w:val="20"/>
        </w:rPr>
        <w:t xml:space="preserve"> range; PUFA, polyunsaturated fatty acid.  </w:t>
      </w:r>
      <w:r w:rsidRPr="00BE6049">
        <w:rPr>
          <w:rFonts w:ascii="Times New Roman" w:hAnsi="Times New Roman" w:cs="Times New Roman"/>
          <w:sz w:val="20"/>
          <w:szCs w:val="20"/>
          <w:vertAlign w:val="superscript"/>
        </w:rPr>
        <w:t>2</w:t>
      </w:r>
      <w:r w:rsidRPr="00BE6049">
        <w:rPr>
          <w:rFonts w:ascii="Times New Roman" w:hAnsi="Times New Roman" w:cs="Times New Roman"/>
          <w:sz w:val="20"/>
          <w:szCs w:val="20"/>
        </w:rPr>
        <w:t xml:space="preserve">Participants with prevalent CVD at baseline were excluded from analyses on incident CVD. </w:t>
      </w:r>
      <w:r w:rsidRPr="00BE6049">
        <w:rPr>
          <w:rFonts w:ascii="Times New Roman" w:hAnsi="Times New Roman" w:cs="Times New Roman"/>
          <w:sz w:val="20"/>
          <w:szCs w:val="20"/>
          <w:vertAlign w:val="superscript"/>
        </w:rPr>
        <w:t>3</w:t>
      </w:r>
      <w:r w:rsidRPr="00BE6049">
        <w:rPr>
          <w:rFonts w:ascii="Times New Roman" w:hAnsi="Times New Roman" w:cs="Times New Roman"/>
          <w:sz w:val="20"/>
          <w:szCs w:val="20"/>
        </w:rPr>
        <w:t xml:space="preserve">Sub-group specific hazard ratios were estimated in multivariable-adjusted models (including sex, age, BMI, physical activity, alcohol intake, smoking habits, and comorbidity as covariates). </w:t>
      </w:r>
      <w:r w:rsidRPr="00BE6049">
        <w:rPr>
          <w:rFonts w:ascii="Times New Roman" w:hAnsi="Times New Roman" w:cs="Times New Roman"/>
          <w:sz w:val="20"/>
          <w:szCs w:val="20"/>
          <w:vertAlign w:val="superscript"/>
        </w:rPr>
        <w:t>4</w:t>
      </w:r>
      <w:r w:rsidRPr="00BE6049">
        <w:rPr>
          <w:rFonts w:ascii="Times New Roman" w:hAnsi="Times New Roman" w:cs="Times New Roman"/>
          <w:bCs/>
          <w:sz w:val="20"/>
          <w:szCs w:val="20"/>
        </w:rPr>
        <w:t>Interactions of each potential effect-</w:t>
      </w:r>
      <w:proofErr w:type="spellStart"/>
      <w:r w:rsidRPr="00BE6049">
        <w:rPr>
          <w:rFonts w:ascii="Times New Roman" w:hAnsi="Times New Roman" w:cs="Times New Roman"/>
          <w:bCs/>
          <w:sz w:val="20"/>
          <w:szCs w:val="20"/>
        </w:rPr>
        <w:t>modificator</w:t>
      </w:r>
      <w:proofErr w:type="spellEnd"/>
      <w:r w:rsidRPr="00BE6049">
        <w:rPr>
          <w:rFonts w:ascii="Times New Roman" w:hAnsi="Times New Roman" w:cs="Times New Roman"/>
          <w:bCs/>
          <w:sz w:val="20"/>
          <w:szCs w:val="20"/>
        </w:rPr>
        <w:t xml:space="preserve"> (sex, BMI, and serum n-3 PUFA) and serum </w:t>
      </w:r>
      <w:r w:rsidR="00BE6049">
        <w:rPr>
          <w:rFonts w:ascii="Times New Roman" w:hAnsi="Times New Roman" w:cs="Times New Roman"/>
          <w:bCs/>
          <w:sz w:val="20"/>
          <w:szCs w:val="20"/>
        </w:rPr>
        <w:t>15:0</w:t>
      </w:r>
      <w:r w:rsidRPr="00BE6049">
        <w:rPr>
          <w:rFonts w:ascii="Times New Roman" w:hAnsi="Times New Roman" w:cs="Times New Roman"/>
          <w:bCs/>
          <w:sz w:val="20"/>
          <w:szCs w:val="20"/>
        </w:rPr>
        <w:t xml:space="preserve"> </w:t>
      </w:r>
      <w:proofErr w:type="gramStart"/>
      <w:r w:rsidRPr="00BE6049">
        <w:rPr>
          <w:rFonts w:ascii="Times New Roman" w:hAnsi="Times New Roman" w:cs="Times New Roman"/>
          <w:bCs/>
          <w:sz w:val="20"/>
          <w:szCs w:val="20"/>
        </w:rPr>
        <w:t>were</w:t>
      </w:r>
      <w:proofErr w:type="gramEnd"/>
      <w:r w:rsidRPr="00BE6049">
        <w:rPr>
          <w:rFonts w:ascii="Times New Roman" w:hAnsi="Times New Roman" w:cs="Times New Roman"/>
          <w:bCs/>
          <w:sz w:val="20"/>
          <w:szCs w:val="20"/>
        </w:rPr>
        <w:t xml:space="preserve"> evaluated in multivariable-adjusted models with a cross-product term of serum </w:t>
      </w:r>
      <w:r w:rsidR="00BE6049">
        <w:rPr>
          <w:rFonts w:ascii="Times New Roman" w:hAnsi="Times New Roman" w:cs="Times New Roman"/>
          <w:bCs/>
          <w:sz w:val="20"/>
          <w:szCs w:val="20"/>
        </w:rPr>
        <w:t>15:0</w:t>
      </w:r>
      <w:r w:rsidRPr="00BE6049">
        <w:rPr>
          <w:rFonts w:ascii="Times New Roman" w:hAnsi="Times New Roman" w:cs="Times New Roman"/>
          <w:bCs/>
          <w:sz w:val="20"/>
          <w:szCs w:val="20"/>
        </w:rPr>
        <w:t xml:space="preserve"> and the potential effect </w:t>
      </w:r>
      <w:proofErr w:type="spellStart"/>
      <w:r w:rsidRPr="00BE6049">
        <w:rPr>
          <w:rFonts w:ascii="Times New Roman" w:hAnsi="Times New Roman" w:cs="Times New Roman"/>
          <w:bCs/>
          <w:sz w:val="20"/>
          <w:szCs w:val="20"/>
        </w:rPr>
        <w:t>modificator</w:t>
      </w:r>
      <w:proofErr w:type="spellEnd"/>
      <w:r w:rsidRPr="00BE6049">
        <w:rPr>
          <w:rFonts w:ascii="Times New Roman" w:hAnsi="Times New Roman" w:cs="Times New Roman"/>
          <w:bCs/>
          <w:sz w:val="20"/>
          <w:szCs w:val="20"/>
        </w:rPr>
        <w:t>.</w:t>
      </w:r>
    </w:p>
    <w:p w14:paraId="2BFBC222" w14:textId="7323A4F9" w:rsidR="009C4191" w:rsidRPr="00BE6049" w:rsidRDefault="009C4191" w:rsidP="006F42A4">
      <w:pPr>
        <w:spacing w:line="480" w:lineRule="auto"/>
        <w:rPr>
          <w:rFonts w:ascii="Times New Roman" w:hAnsi="Times New Roman" w:cs="Times New Roman"/>
          <w:sz w:val="21"/>
          <w:szCs w:val="24"/>
        </w:rPr>
      </w:pPr>
    </w:p>
    <w:p w14:paraId="74FD8336" w14:textId="70AD6CF2" w:rsidR="00526C31" w:rsidRPr="00BE6049" w:rsidRDefault="00526C31" w:rsidP="006F42A4">
      <w:pPr>
        <w:spacing w:line="480" w:lineRule="auto"/>
      </w:pPr>
      <w:r w:rsidRPr="00BE6049">
        <w:br w:type="page"/>
      </w:r>
    </w:p>
    <w:p w14:paraId="6B1D60BA" w14:textId="7674DB26" w:rsidR="00526C31" w:rsidRPr="00BE6049" w:rsidRDefault="00043E4E" w:rsidP="006F42A4">
      <w:pPr>
        <w:spacing w:line="480" w:lineRule="auto"/>
        <w:rPr>
          <w:rFonts w:ascii="Times New Roman" w:hAnsi="Times New Roman" w:cs="Times New Roman"/>
          <w:vertAlign w:val="superscript"/>
        </w:rPr>
      </w:pPr>
      <w:r>
        <w:rPr>
          <w:rFonts w:ascii="Times New Roman" w:hAnsi="Times New Roman" w:cs="Times New Roman"/>
          <w:b/>
          <w:bCs/>
        </w:rPr>
        <w:lastRenderedPageBreak/>
        <w:t>Table E</w:t>
      </w:r>
      <w:r w:rsidR="00526C31" w:rsidRPr="00BE6049">
        <w:rPr>
          <w:rFonts w:ascii="Times New Roman" w:hAnsi="Times New Roman" w:cs="Times New Roman"/>
          <w:b/>
          <w:bCs/>
        </w:rPr>
        <w:t>.</w:t>
      </w:r>
      <w:r w:rsidR="00526C31" w:rsidRPr="00BE6049">
        <w:rPr>
          <w:rFonts w:ascii="Times New Roman" w:hAnsi="Times New Roman" w:cs="Times New Roman"/>
        </w:rPr>
        <w:t xml:space="preserve"> </w:t>
      </w:r>
      <w:bookmarkStart w:id="4" w:name="_Hlk80086598"/>
      <w:r w:rsidR="00526C31" w:rsidRPr="00043E4E">
        <w:rPr>
          <w:rFonts w:ascii="Times New Roman" w:hAnsi="Times New Roman" w:cs="Times New Roman"/>
          <w:b/>
          <w:bCs/>
        </w:rPr>
        <w:t>Hazard ratios (95% CI) of incident CVD and all-cause mortality by serum pentadecanoic acid</w:t>
      </w:r>
      <w:r w:rsidR="00BE6049" w:rsidRPr="00043E4E">
        <w:rPr>
          <w:rFonts w:ascii="Times New Roman" w:hAnsi="Times New Roman" w:cs="Times New Roman"/>
          <w:b/>
          <w:bCs/>
        </w:rPr>
        <w:t xml:space="preserve"> (15:0)</w:t>
      </w:r>
      <w:r w:rsidR="00526C31" w:rsidRPr="00043E4E">
        <w:rPr>
          <w:rFonts w:ascii="Times New Roman" w:hAnsi="Times New Roman" w:cs="Times New Roman"/>
          <w:b/>
          <w:bCs/>
        </w:rPr>
        <w:t xml:space="preserve"> (per 1 IQR-increase) assessed in sensitivity analyses excluding early cases, censoring at 10 years of follow-up or by excluding individuals with prevalent CVD at baseline</w:t>
      </w:r>
      <w:r w:rsidR="00B57FB0" w:rsidRPr="00043E4E">
        <w:rPr>
          <w:rFonts w:ascii="Times New Roman" w:hAnsi="Times New Roman" w:cs="Times New Roman"/>
          <w:b/>
          <w:bCs/>
        </w:rPr>
        <w:t xml:space="preserve"> in 60 YO study</w:t>
      </w:r>
      <w:r w:rsidR="00526C31" w:rsidRPr="00043E4E">
        <w:rPr>
          <w:rFonts w:ascii="Times New Roman" w:hAnsi="Times New Roman" w:cs="Times New Roman"/>
          <w:b/>
          <w:bCs/>
        </w:rPr>
        <w:t>.</w:t>
      </w:r>
      <w:bookmarkEnd w:id="4"/>
      <w:r w:rsidR="00BE6049" w:rsidRPr="00043E4E">
        <w:rPr>
          <w:rFonts w:ascii="Times New Roman" w:hAnsi="Times New Roman" w:cs="Times New Roman"/>
          <w:b/>
          <w:bCs/>
          <w:vertAlign w:val="superscript"/>
        </w:rPr>
        <w:t>1</w:t>
      </w:r>
      <w:r w:rsidR="00526C31" w:rsidRPr="00BE6049">
        <w:rPr>
          <w:rFonts w:ascii="Times New Roman" w:hAnsi="Times New Roman" w:cs="Times New Roman"/>
        </w:rPr>
        <w:t xml:space="preserve"> </w:t>
      </w:r>
    </w:p>
    <w:tbl>
      <w:tblPr>
        <w:tblStyle w:val="PlainTable2"/>
        <w:tblW w:w="13183" w:type="dxa"/>
        <w:tblBorders>
          <w:top w:val="single" w:sz="4" w:space="0" w:color="auto"/>
          <w:bottom w:val="single" w:sz="4" w:space="0" w:color="auto"/>
        </w:tblBorders>
        <w:tblLook w:val="04A0" w:firstRow="1" w:lastRow="0" w:firstColumn="1" w:lastColumn="0" w:noHBand="0" w:noVBand="1"/>
      </w:tblPr>
      <w:tblGrid>
        <w:gridCol w:w="1387"/>
        <w:gridCol w:w="5701"/>
        <w:gridCol w:w="850"/>
        <w:gridCol w:w="2127"/>
        <w:gridCol w:w="1559"/>
        <w:gridCol w:w="1559"/>
      </w:tblGrid>
      <w:tr w:rsidR="00526C31" w:rsidRPr="00BE6049" w14:paraId="4BFE3521" w14:textId="77777777" w:rsidTr="004D5DA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bottom w:val="single" w:sz="4" w:space="0" w:color="auto"/>
            </w:tcBorders>
          </w:tcPr>
          <w:p w14:paraId="6114B3A2" w14:textId="77777777" w:rsidR="00526C31" w:rsidRPr="00BE6049" w:rsidRDefault="00526C31" w:rsidP="00E302DD">
            <w:pPr>
              <w:rPr>
                <w:rFonts w:ascii="Times New Roman" w:hAnsi="Times New Roman" w:cs="Times New Roman"/>
                <w:sz w:val="20"/>
                <w:szCs w:val="20"/>
              </w:rPr>
            </w:pPr>
            <w:r w:rsidRPr="00BE6049">
              <w:rPr>
                <w:rFonts w:ascii="Times New Roman" w:hAnsi="Times New Roman" w:cs="Times New Roman"/>
                <w:sz w:val="20"/>
                <w:szCs w:val="20"/>
              </w:rPr>
              <w:t>Outcome</w:t>
            </w:r>
          </w:p>
        </w:tc>
        <w:tc>
          <w:tcPr>
            <w:tcW w:w="5701" w:type="dxa"/>
            <w:tcBorders>
              <w:top w:val="single" w:sz="4" w:space="0" w:color="auto"/>
              <w:bottom w:val="single" w:sz="4" w:space="0" w:color="auto"/>
            </w:tcBorders>
            <w:vAlign w:val="center"/>
          </w:tcPr>
          <w:p w14:paraId="723C35A0" w14:textId="77777777" w:rsidR="00526C31" w:rsidRPr="00BE6049" w:rsidRDefault="00526C31" w:rsidP="006F42A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0" w:type="dxa"/>
            <w:tcBorders>
              <w:top w:val="single" w:sz="4" w:space="0" w:color="auto"/>
              <w:bottom w:val="single" w:sz="4" w:space="0" w:color="auto"/>
            </w:tcBorders>
            <w:vAlign w:val="center"/>
          </w:tcPr>
          <w:p w14:paraId="0AE22AEC" w14:textId="77777777" w:rsidR="00526C31" w:rsidRPr="00BE6049" w:rsidRDefault="00526C31" w:rsidP="006F42A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N</w:t>
            </w:r>
          </w:p>
        </w:tc>
        <w:tc>
          <w:tcPr>
            <w:tcW w:w="2127" w:type="dxa"/>
            <w:tcBorders>
              <w:top w:val="single" w:sz="4" w:space="0" w:color="auto"/>
              <w:bottom w:val="single" w:sz="4" w:space="0" w:color="auto"/>
            </w:tcBorders>
            <w:vAlign w:val="center"/>
          </w:tcPr>
          <w:p w14:paraId="21955383" w14:textId="716C6987" w:rsidR="00526C31" w:rsidRPr="00BE6049" w:rsidRDefault="00526C31" w:rsidP="006F42A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Median serum 15:0</w:t>
            </w:r>
          </w:p>
          <w:p w14:paraId="78B18FC5" w14:textId="77777777" w:rsidR="00526C31" w:rsidRPr="00BE6049" w:rsidRDefault="00526C31" w:rsidP="006F42A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(10</w:t>
            </w:r>
            <w:r w:rsidRPr="00BE6049">
              <w:rPr>
                <w:rFonts w:ascii="Times New Roman" w:hAnsi="Times New Roman" w:cs="Times New Roman"/>
                <w:sz w:val="20"/>
                <w:szCs w:val="20"/>
                <w:vertAlign w:val="superscript"/>
              </w:rPr>
              <w:t>th</w:t>
            </w:r>
            <w:r w:rsidRPr="00BE6049">
              <w:rPr>
                <w:rFonts w:ascii="Times New Roman" w:hAnsi="Times New Roman" w:cs="Times New Roman"/>
                <w:sz w:val="20"/>
                <w:szCs w:val="20"/>
              </w:rPr>
              <w:t>, 90</w:t>
            </w:r>
            <w:r w:rsidRPr="00BE6049">
              <w:rPr>
                <w:rFonts w:ascii="Times New Roman" w:hAnsi="Times New Roman" w:cs="Times New Roman"/>
                <w:sz w:val="20"/>
                <w:szCs w:val="20"/>
                <w:vertAlign w:val="superscript"/>
              </w:rPr>
              <w:t>th</w:t>
            </w:r>
            <w:r w:rsidRPr="00BE6049">
              <w:rPr>
                <w:rFonts w:ascii="Times New Roman" w:hAnsi="Times New Roman" w:cs="Times New Roman"/>
                <w:sz w:val="20"/>
                <w:szCs w:val="20"/>
              </w:rPr>
              <w:t xml:space="preserve"> percentiles)</w:t>
            </w:r>
          </w:p>
        </w:tc>
        <w:tc>
          <w:tcPr>
            <w:tcW w:w="1559" w:type="dxa"/>
            <w:tcBorders>
              <w:top w:val="single" w:sz="4" w:space="0" w:color="auto"/>
              <w:bottom w:val="single" w:sz="4" w:space="0" w:color="auto"/>
            </w:tcBorders>
            <w:vAlign w:val="center"/>
          </w:tcPr>
          <w:p w14:paraId="4EE567D6" w14:textId="77777777" w:rsidR="00526C31" w:rsidRPr="00BE6049" w:rsidRDefault="00526C31" w:rsidP="006F42A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Cases / Person-years</w:t>
            </w:r>
          </w:p>
        </w:tc>
        <w:tc>
          <w:tcPr>
            <w:tcW w:w="1559" w:type="dxa"/>
            <w:tcBorders>
              <w:top w:val="single" w:sz="4" w:space="0" w:color="auto"/>
              <w:bottom w:val="single" w:sz="4" w:space="0" w:color="auto"/>
            </w:tcBorders>
            <w:vAlign w:val="center"/>
          </w:tcPr>
          <w:p w14:paraId="51CD4C8A" w14:textId="77777777" w:rsidR="00526C31" w:rsidRPr="00BE6049" w:rsidRDefault="00526C31" w:rsidP="006F42A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HR (95% CI)</w:t>
            </w:r>
          </w:p>
        </w:tc>
      </w:tr>
      <w:tr w:rsidR="00C24BEC" w:rsidRPr="00BE6049" w14:paraId="15F6A62A" w14:textId="77777777" w:rsidTr="004D5DA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87" w:type="dxa"/>
            <w:vMerge w:val="restart"/>
            <w:tcBorders>
              <w:top w:val="single" w:sz="4" w:space="0" w:color="auto"/>
            </w:tcBorders>
            <w:vAlign w:val="center"/>
          </w:tcPr>
          <w:p w14:paraId="72491B83" w14:textId="39FBC8A3" w:rsidR="00C24BEC" w:rsidRPr="00BE6049" w:rsidRDefault="00C24BEC" w:rsidP="006F42A4">
            <w:pPr>
              <w:rPr>
                <w:rFonts w:ascii="Times New Roman" w:hAnsi="Times New Roman" w:cs="Times New Roman"/>
                <w:b w:val="0"/>
                <w:bCs w:val="0"/>
                <w:sz w:val="20"/>
                <w:szCs w:val="20"/>
              </w:rPr>
            </w:pPr>
            <w:r w:rsidRPr="00BE6049">
              <w:rPr>
                <w:rFonts w:ascii="Times New Roman" w:hAnsi="Times New Roman" w:cs="Times New Roman"/>
                <w:sz w:val="20"/>
                <w:szCs w:val="20"/>
              </w:rPr>
              <w:t>Incident CVD</w:t>
            </w:r>
            <w:r w:rsidRPr="00436498">
              <w:rPr>
                <w:rFonts w:ascii="Times New Roman" w:hAnsi="Times New Roman" w:cs="Times New Roman"/>
                <w:sz w:val="20"/>
                <w:szCs w:val="20"/>
                <w:vertAlign w:val="superscript"/>
              </w:rPr>
              <w:t>2</w:t>
            </w:r>
          </w:p>
        </w:tc>
        <w:tc>
          <w:tcPr>
            <w:tcW w:w="5701" w:type="dxa"/>
            <w:tcBorders>
              <w:top w:val="single" w:sz="4" w:space="0" w:color="auto"/>
              <w:bottom w:val="single" w:sz="4" w:space="0" w:color="auto"/>
            </w:tcBorders>
            <w:vAlign w:val="center"/>
          </w:tcPr>
          <w:p w14:paraId="79B15956" w14:textId="2B79FF8B" w:rsidR="00C24BEC" w:rsidRPr="008B6BC1" w:rsidRDefault="00C24BEC"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sidRPr="00BE6049">
              <w:rPr>
                <w:rFonts w:ascii="Times New Roman" w:hAnsi="Times New Roman" w:cs="Times New Roman"/>
                <w:sz w:val="20"/>
                <w:szCs w:val="20"/>
              </w:rPr>
              <w:t>Main analysis</w:t>
            </w:r>
            <w:r w:rsidR="003E111F" w:rsidRPr="008B6BC1">
              <w:rPr>
                <w:rFonts w:ascii="Times New Roman" w:hAnsi="Times New Roman" w:cs="Times New Roman"/>
                <w:sz w:val="20"/>
                <w:szCs w:val="20"/>
                <w:vertAlign w:val="superscript"/>
              </w:rPr>
              <w:t>3</w:t>
            </w:r>
          </w:p>
        </w:tc>
        <w:tc>
          <w:tcPr>
            <w:tcW w:w="850" w:type="dxa"/>
            <w:tcBorders>
              <w:top w:val="single" w:sz="4" w:space="0" w:color="auto"/>
              <w:bottom w:val="single" w:sz="4" w:space="0" w:color="auto"/>
            </w:tcBorders>
            <w:vAlign w:val="center"/>
          </w:tcPr>
          <w:p w14:paraId="23BD360D" w14:textId="77777777" w:rsidR="00C24BEC" w:rsidRPr="00BE6049" w:rsidRDefault="00C24BEC"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3,785</w:t>
            </w:r>
          </w:p>
        </w:tc>
        <w:tc>
          <w:tcPr>
            <w:tcW w:w="2127" w:type="dxa"/>
            <w:tcBorders>
              <w:top w:val="single" w:sz="4" w:space="0" w:color="auto"/>
              <w:bottom w:val="single" w:sz="4" w:space="0" w:color="auto"/>
            </w:tcBorders>
            <w:vAlign w:val="center"/>
          </w:tcPr>
          <w:p w14:paraId="2CCF434D" w14:textId="77777777" w:rsidR="00C24BEC" w:rsidRPr="00BE6049" w:rsidRDefault="00C24BEC"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0.22 (0.17, 0.28)</w:t>
            </w:r>
          </w:p>
        </w:tc>
        <w:tc>
          <w:tcPr>
            <w:tcW w:w="1559" w:type="dxa"/>
            <w:tcBorders>
              <w:top w:val="single" w:sz="4" w:space="0" w:color="auto"/>
              <w:bottom w:val="single" w:sz="4" w:space="0" w:color="auto"/>
            </w:tcBorders>
            <w:vAlign w:val="center"/>
          </w:tcPr>
          <w:p w14:paraId="2655ABC1" w14:textId="77777777" w:rsidR="00C24BEC" w:rsidRPr="00BE6049" w:rsidRDefault="00C24BEC"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sz w:val="20"/>
                <w:szCs w:val="20"/>
              </w:rPr>
              <w:t>578 / 55,832</w:t>
            </w:r>
          </w:p>
        </w:tc>
        <w:tc>
          <w:tcPr>
            <w:tcW w:w="1559" w:type="dxa"/>
            <w:tcBorders>
              <w:top w:val="single" w:sz="4" w:space="0" w:color="auto"/>
              <w:bottom w:val="single" w:sz="4" w:space="0" w:color="auto"/>
            </w:tcBorders>
            <w:vAlign w:val="center"/>
          </w:tcPr>
          <w:p w14:paraId="3FAAC93B" w14:textId="77777777" w:rsidR="00C24BEC" w:rsidRPr="00BE6049" w:rsidRDefault="00C24BEC" w:rsidP="006F42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0.75 (0.61, 0.93)</w:t>
            </w:r>
          </w:p>
        </w:tc>
      </w:tr>
      <w:tr w:rsidR="00C24BEC" w:rsidRPr="00BE6049" w14:paraId="5422C2EE" w14:textId="77777777" w:rsidTr="004D5DA0">
        <w:trPr>
          <w:trHeight w:val="397"/>
        </w:trPr>
        <w:tc>
          <w:tcPr>
            <w:cnfStyle w:val="001000000000" w:firstRow="0" w:lastRow="0" w:firstColumn="1" w:lastColumn="0" w:oddVBand="0" w:evenVBand="0" w:oddHBand="0" w:evenHBand="0" w:firstRowFirstColumn="0" w:firstRowLastColumn="0" w:lastRowFirstColumn="0" w:lastRowLastColumn="0"/>
            <w:tcW w:w="1387" w:type="dxa"/>
            <w:vMerge/>
          </w:tcPr>
          <w:p w14:paraId="619F4801" w14:textId="77777777" w:rsidR="00C24BEC" w:rsidRPr="00BE6049" w:rsidRDefault="00C24BEC" w:rsidP="00C24BEC">
            <w:pPr>
              <w:rPr>
                <w:rFonts w:ascii="Times New Roman" w:hAnsi="Times New Roman" w:cs="Times New Roman"/>
                <w:b w:val="0"/>
                <w:bCs w:val="0"/>
                <w:sz w:val="20"/>
                <w:szCs w:val="20"/>
              </w:rPr>
            </w:pPr>
          </w:p>
        </w:tc>
        <w:tc>
          <w:tcPr>
            <w:tcW w:w="5701" w:type="dxa"/>
            <w:tcBorders>
              <w:top w:val="single" w:sz="4" w:space="0" w:color="auto"/>
              <w:bottom w:val="single" w:sz="4" w:space="0" w:color="auto"/>
            </w:tcBorders>
            <w:shd w:val="clear" w:color="auto" w:fill="auto"/>
            <w:vAlign w:val="center"/>
          </w:tcPr>
          <w:p w14:paraId="369A292D" w14:textId="664CE33D" w:rsidR="00C24BEC" w:rsidRPr="004D5DA0" w:rsidRDefault="00E97BA3" w:rsidP="00C24B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D5DA0">
              <w:rPr>
                <w:rFonts w:ascii="Times New Roman" w:hAnsi="Times New Roman" w:cs="Times New Roman"/>
                <w:sz w:val="20"/>
                <w:szCs w:val="20"/>
              </w:rPr>
              <w:t>Additional a</w:t>
            </w:r>
            <w:r w:rsidR="00C24BEC" w:rsidRPr="004D5DA0">
              <w:rPr>
                <w:rFonts w:ascii="Times New Roman" w:hAnsi="Times New Roman" w:cs="Times New Roman"/>
                <w:sz w:val="20"/>
                <w:szCs w:val="20"/>
              </w:rPr>
              <w:t>djustment for self-reported dietary habits</w:t>
            </w:r>
            <w:r w:rsidR="003E111F" w:rsidRPr="004D5DA0">
              <w:rPr>
                <w:rFonts w:ascii="Times New Roman" w:hAnsi="Times New Roman" w:cs="Times New Roman"/>
                <w:sz w:val="20"/>
                <w:szCs w:val="20"/>
                <w:vertAlign w:val="superscript"/>
              </w:rPr>
              <w:t>4</w:t>
            </w:r>
          </w:p>
        </w:tc>
        <w:tc>
          <w:tcPr>
            <w:tcW w:w="850" w:type="dxa"/>
            <w:tcBorders>
              <w:top w:val="single" w:sz="4" w:space="0" w:color="auto"/>
              <w:bottom w:val="single" w:sz="4" w:space="0" w:color="auto"/>
            </w:tcBorders>
            <w:shd w:val="clear" w:color="auto" w:fill="auto"/>
            <w:vAlign w:val="center"/>
          </w:tcPr>
          <w:p w14:paraId="532A82E1" w14:textId="27118728" w:rsidR="00C24BEC" w:rsidRPr="004D5DA0" w:rsidRDefault="00C24BEC" w:rsidP="00C24B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D5DA0">
              <w:rPr>
                <w:rFonts w:ascii="Times New Roman" w:hAnsi="Times New Roman" w:cs="Times New Roman"/>
                <w:color w:val="000000"/>
                <w:sz w:val="20"/>
                <w:szCs w:val="20"/>
              </w:rPr>
              <w:t>3,785</w:t>
            </w:r>
          </w:p>
        </w:tc>
        <w:tc>
          <w:tcPr>
            <w:tcW w:w="2127" w:type="dxa"/>
            <w:tcBorders>
              <w:top w:val="single" w:sz="4" w:space="0" w:color="auto"/>
              <w:bottom w:val="single" w:sz="4" w:space="0" w:color="auto"/>
            </w:tcBorders>
            <w:shd w:val="clear" w:color="auto" w:fill="auto"/>
            <w:vAlign w:val="center"/>
          </w:tcPr>
          <w:p w14:paraId="20EBE248" w14:textId="667AD8F5" w:rsidR="00C24BEC" w:rsidRPr="004D5DA0" w:rsidRDefault="00C24BEC" w:rsidP="00C24B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D5DA0">
              <w:rPr>
                <w:rFonts w:ascii="Times New Roman" w:hAnsi="Times New Roman" w:cs="Times New Roman"/>
                <w:color w:val="000000"/>
                <w:sz w:val="20"/>
                <w:szCs w:val="20"/>
              </w:rPr>
              <w:t>0.22 (0.17, 0.28)</w:t>
            </w:r>
          </w:p>
        </w:tc>
        <w:tc>
          <w:tcPr>
            <w:tcW w:w="1559" w:type="dxa"/>
            <w:tcBorders>
              <w:top w:val="single" w:sz="4" w:space="0" w:color="auto"/>
              <w:bottom w:val="single" w:sz="4" w:space="0" w:color="auto"/>
            </w:tcBorders>
            <w:shd w:val="clear" w:color="auto" w:fill="auto"/>
            <w:vAlign w:val="center"/>
          </w:tcPr>
          <w:p w14:paraId="1454B741" w14:textId="11E20E2A" w:rsidR="00C24BEC" w:rsidRPr="004D5DA0" w:rsidRDefault="00C24BEC" w:rsidP="00C24B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D5DA0">
              <w:rPr>
                <w:rFonts w:ascii="Times New Roman" w:hAnsi="Times New Roman" w:cs="Times New Roman"/>
                <w:sz w:val="20"/>
                <w:szCs w:val="20"/>
              </w:rPr>
              <w:t>578 / 55,832</w:t>
            </w:r>
          </w:p>
        </w:tc>
        <w:tc>
          <w:tcPr>
            <w:tcW w:w="1559" w:type="dxa"/>
            <w:tcBorders>
              <w:top w:val="single" w:sz="4" w:space="0" w:color="auto"/>
              <w:bottom w:val="single" w:sz="4" w:space="0" w:color="auto"/>
            </w:tcBorders>
            <w:shd w:val="clear" w:color="auto" w:fill="auto"/>
            <w:vAlign w:val="center"/>
          </w:tcPr>
          <w:p w14:paraId="1106FCF3" w14:textId="28462EF6" w:rsidR="00C24BEC" w:rsidRPr="004D5DA0" w:rsidRDefault="00C24BEC" w:rsidP="00C24B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D5DA0">
              <w:rPr>
                <w:rFonts w:ascii="Times New Roman" w:hAnsi="Times New Roman" w:cs="Times New Roman"/>
                <w:color w:val="000000"/>
                <w:sz w:val="20"/>
                <w:szCs w:val="20"/>
              </w:rPr>
              <w:t>0.76 (0.62, 0.94)</w:t>
            </w:r>
          </w:p>
        </w:tc>
      </w:tr>
      <w:tr w:rsidR="00C24BEC" w:rsidRPr="00BE6049" w14:paraId="1B8ED0E3" w14:textId="77777777" w:rsidTr="004D5DA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87" w:type="dxa"/>
            <w:vMerge/>
          </w:tcPr>
          <w:p w14:paraId="325168E8" w14:textId="77777777" w:rsidR="00C24BEC" w:rsidRPr="00BE6049" w:rsidRDefault="00C24BEC" w:rsidP="00C24BEC">
            <w:pPr>
              <w:rPr>
                <w:rFonts w:ascii="Times New Roman" w:hAnsi="Times New Roman" w:cs="Times New Roman"/>
                <w:b w:val="0"/>
                <w:bCs w:val="0"/>
                <w:sz w:val="20"/>
                <w:szCs w:val="20"/>
              </w:rPr>
            </w:pPr>
          </w:p>
        </w:tc>
        <w:tc>
          <w:tcPr>
            <w:tcW w:w="5701" w:type="dxa"/>
            <w:tcBorders>
              <w:top w:val="single" w:sz="4" w:space="0" w:color="auto"/>
              <w:bottom w:val="single" w:sz="4" w:space="0" w:color="auto"/>
            </w:tcBorders>
            <w:vAlign w:val="center"/>
          </w:tcPr>
          <w:p w14:paraId="78326957" w14:textId="77777777" w:rsidR="00C24BEC" w:rsidRPr="004D5DA0" w:rsidRDefault="00C24BEC" w:rsidP="00C24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D5DA0">
              <w:rPr>
                <w:rFonts w:ascii="Times New Roman" w:hAnsi="Times New Roman" w:cs="Times New Roman"/>
                <w:sz w:val="20"/>
                <w:szCs w:val="20"/>
              </w:rPr>
              <w:t>Exclude cases ≤ 2 years after baseline</w:t>
            </w:r>
          </w:p>
        </w:tc>
        <w:tc>
          <w:tcPr>
            <w:tcW w:w="850" w:type="dxa"/>
            <w:tcBorders>
              <w:top w:val="single" w:sz="4" w:space="0" w:color="auto"/>
              <w:bottom w:val="single" w:sz="4" w:space="0" w:color="auto"/>
            </w:tcBorders>
            <w:vAlign w:val="center"/>
          </w:tcPr>
          <w:p w14:paraId="41001F5F" w14:textId="77777777" w:rsidR="00C24BEC" w:rsidRPr="004D5DA0" w:rsidRDefault="00C24BEC" w:rsidP="00C24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D5DA0">
              <w:rPr>
                <w:rFonts w:ascii="Times New Roman" w:hAnsi="Times New Roman" w:cs="Times New Roman"/>
                <w:sz w:val="20"/>
                <w:szCs w:val="20"/>
              </w:rPr>
              <w:t>3,725</w:t>
            </w:r>
          </w:p>
        </w:tc>
        <w:tc>
          <w:tcPr>
            <w:tcW w:w="2127" w:type="dxa"/>
            <w:tcBorders>
              <w:top w:val="single" w:sz="4" w:space="0" w:color="auto"/>
              <w:bottom w:val="single" w:sz="4" w:space="0" w:color="auto"/>
            </w:tcBorders>
            <w:vAlign w:val="center"/>
          </w:tcPr>
          <w:p w14:paraId="3CC06796" w14:textId="77777777" w:rsidR="00C24BEC" w:rsidRPr="004D5DA0" w:rsidRDefault="00C24BEC" w:rsidP="00C24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D5DA0">
              <w:rPr>
                <w:rFonts w:ascii="Times New Roman" w:hAnsi="Times New Roman" w:cs="Times New Roman"/>
                <w:color w:val="000000"/>
                <w:sz w:val="20"/>
                <w:szCs w:val="20"/>
              </w:rPr>
              <w:t>0.22 (0.17, 0.28)</w:t>
            </w:r>
          </w:p>
        </w:tc>
        <w:tc>
          <w:tcPr>
            <w:tcW w:w="1559" w:type="dxa"/>
            <w:tcBorders>
              <w:top w:val="single" w:sz="4" w:space="0" w:color="auto"/>
              <w:bottom w:val="single" w:sz="4" w:space="0" w:color="auto"/>
            </w:tcBorders>
            <w:vAlign w:val="center"/>
          </w:tcPr>
          <w:p w14:paraId="3C52CACC" w14:textId="77777777" w:rsidR="00C24BEC" w:rsidRPr="004D5DA0" w:rsidRDefault="00C24BEC" w:rsidP="00C24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D5DA0">
              <w:rPr>
                <w:rFonts w:ascii="Times New Roman" w:hAnsi="Times New Roman" w:cs="Times New Roman"/>
                <w:sz w:val="20"/>
                <w:szCs w:val="20"/>
              </w:rPr>
              <w:t>518 / 55,771</w:t>
            </w:r>
          </w:p>
        </w:tc>
        <w:tc>
          <w:tcPr>
            <w:tcW w:w="1559" w:type="dxa"/>
            <w:tcBorders>
              <w:top w:val="single" w:sz="4" w:space="0" w:color="auto"/>
              <w:bottom w:val="single" w:sz="4" w:space="0" w:color="auto"/>
            </w:tcBorders>
            <w:vAlign w:val="center"/>
          </w:tcPr>
          <w:p w14:paraId="4F3ABDC3" w14:textId="77777777" w:rsidR="00C24BEC" w:rsidRPr="004D5DA0" w:rsidRDefault="00C24BEC" w:rsidP="00C24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4D5DA0">
              <w:rPr>
                <w:rFonts w:ascii="Times New Roman" w:hAnsi="Times New Roman" w:cs="Times New Roman"/>
                <w:color w:val="000000"/>
                <w:sz w:val="20"/>
                <w:szCs w:val="20"/>
              </w:rPr>
              <w:t>0.80 (0.64, 0.99)</w:t>
            </w:r>
          </w:p>
        </w:tc>
      </w:tr>
      <w:tr w:rsidR="00C24BEC" w:rsidRPr="00BE6049" w14:paraId="57E74DDD" w14:textId="77777777" w:rsidTr="004D5DA0">
        <w:trPr>
          <w:trHeight w:val="397"/>
        </w:trPr>
        <w:tc>
          <w:tcPr>
            <w:cnfStyle w:val="001000000000" w:firstRow="0" w:lastRow="0" w:firstColumn="1" w:lastColumn="0" w:oddVBand="0" w:evenVBand="0" w:oddHBand="0" w:evenHBand="0" w:firstRowFirstColumn="0" w:firstRowLastColumn="0" w:lastRowFirstColumn="0" w:lastRowLastColumn="0"/>
            <w:tcW w:w="1387" w:type="dxa"/>
            <w:vMerge/>
            <w:tcBorders>
              <w:bottom w:val="single" w:sz="4" w:space="0" w:color="auto"/>
            </w:tcBorders>
          </w:tcPr>
          <w:p w14:paraId="50F04F48" w14:textId="77777777" w:rsidR="00C24BEC" w:rsidRPr="00BE6049" w:rsidRDefault="00C24BEC" w:rsidP="00C24BEC">
            <w:pPr>
              <w:rPr>
                <w:rFonts w:ascii="Times New Roman" w:hAnsi="Times New Roman" w:cs="Times New Roman"/>
                <w:b w:val="0"/>
                <w:bCs w:val="0"/>
                <w:sz w:val="20"/>
                <w:szCs w:val="20"/>
              </w:rPr>
            </w:pPr>
          </w:p>
        </w:tc>
        <w:tc>
          <w:tcPr>
            <w:tcW w:w="5701" w:type="dxa"/>
            <w:tcBorders>
              <w:top w:val="single" w:sz="4" w:space="0" w:color="auto"/>
              <w:bottom w:val="single" w:sz="4" w:space="0" w:color="auto"/>
            </w:tcBorders>
            <w:vAlign w:val="center"/>
          </w:tcPr>
          <w:p w14:paraId="2E1E6D8D" w14:textId="77777777" w:rsidR="00C24BEC" w:rsidRPr="004D5DA0" w:rsidRDefault="00C24BEC" w:rsidP="00C24B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D5DA0">
              <w:rPr>
                <w:rFonts w:ascii="Times New Roman" w:hAnsi="Times New Roman" w:cs="Times New Roman"/>
                <w:sz w:val="20"/>
                <w:szCs w:val="20"/>
              </w:rPr>
              <w:t>Censor after 10 years of follow-up</w:t>
            </w:r>
          </w:p>
        </w:tc>
        <w:tc>
          <w:tcPr>
            <w:tcW w:w="850" w:type="dxa"/>
            <w:tcBorders>
              <w:top w:val="single" w:sz="4" w:space="0" w:color="auto"/>
              <w:bottom w:val="single" w:sz="4" w:space="0" w:color="auto"/>
            </w:tcBorders>
            <w:vAlign w:val="center"/>
          </w:tcPr>
          <w:p w14:paraId="605D7F61" w14:textId="77777777" w:rsidR="00C24BEC" w:rsidRPr="004D5DA0" w:rsidRDefault="00C24BEC" w:rsidP="00C24B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D5DA0">
              <w:rPr>
                <w:rFonts w:ascii="Times New Roman" w:hAnsi="Times New Roman" w:cs="Times New Roman"/>
                <w:color w:val="000000"/>
                <w:sz w:val="20"/>
                <w:szCs w:val="20"/>
              </w:rPr>
              <w:t>3,785</w:t>
            </w:r>
          </w:p>
        </w:tc>
        <w:tc>
          <w:tcPr>
            <w:tcW w:w="2127" w:type="dxa"/>
            <w:tcBorders>
              <w:top w:val="single" w:sz="4" w:space="0" w:color="auto"/>
              <w:bottom w:val="single" w:sz="4" w:space="0" w:color="auto"/>
            </w:tcBorders>
            <w:vAlign w:val="center"/>
          </w:tcPr>
          <w:p w14:paraId="7DEC9F2D" w14:textId="77777777" w:rsidR="00C24BEC" w:rsidRPr="004D5DA0" w:rsidRDefault="00C24BEC" w:rsidP="00C24B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D5DA0">
              <w:rPr>
                <w:rFonts w:ascii="Times New Roman" w:hAnsi="Times New Roman" w:cs="Times New Roman"/>
                <w:color w:val="000000"/>
                <w:sz w:val="20"/>
                <w:szCs w:val="20"/>
              </w:rPr>
              <w:t>0.22 (0.17, 0.28)</w:t>
            </w:r>
          </w:p>
        </w:tc>
        <w:tc>
          <w:tcPr>
            <w:tcW w:w="1559" w:type="dxa"/>
            <w:tcBorders>
              <w:top w:val="single" w:sz="4" w:space="0" w:color="auto"/>
              <w:bottom w:val="single" w:sz="4" w:space="0" w:color="auto"/>
            </w:tcBorders>
            <w:vAlign w:val="center"/>
          </w:tcPr>
          <w:p w14:paraId="79A3739C" w14:textId="77777777" w:rsidR="00C24BEC" w:rsidRPr="004D5DA0" w:rsidRDefault="00C24BEC" w:rsidP="00C24B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D5DA0">
              <w:rPr>
                <w:rFonts w:ascii="Times New Roman" w:hAnsi="Times New Roman" w:cs="Times New Roman"/>
                <w:sz w:val="20"/>
                <w:szCs w:val="20"/>
              </w:rPr>
              <w:t>320 / 35,647</w:t>
            </w:r>
          </w:p>
        </w:tc>
        <w:tc>
          <w:tcPr>
            <w:tcW w:w="1559" w:type="dxa"/>
            <w:tcBorders>
              <w:top w:val="single" w:sz="4" w:space="0" w:color="auto"/>
              <w:bottom w:val="single" w:sz="4" w:space="0" w:color="auto"/>
            </w:tcBorders>
            <w:vAlign w:val="center"/>
          </w:tcPr>
          <w:p w14:paraId="0E972807" w14:textId="77777777" w:rsidR="00C24BEC" w:rsidRPr="004D5DA0" w:rsidRDefault="00C24BEC" w:rsidP="00C24B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D5DA0">
              <w:rPr>
                <w:rFonts w:ascii="Times New Roman" w:hAnsi="Times New Roman" w:cs="Times New Roman"/>
                <w:color w:val="000000"/>
                <w:sz w:val="20"/>
                <w:szCs w:val="20"/>
              </w:rPr>
              <w:t>0.69 (0.51, 0.93)</w:t>
            </w:r>
          </w:p>
        </w:tc>
      </w:tr>
      <w:tr w:rsidR="00C24BEC" w:rsidRPr="00BE6049" w14:paraId="7032BF70" w14:textId="77777777" w:rsidTr="004D5DA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87" w:type="dxa"/>
            <w:vMerge w:val="restart"/>
            <w:tcBorders>
              <w:top w:val="single" w:sz="4" w:space="0" w:color="auto"/>
              <w:bottom w:val="single" w:sz="4" w:space="0" w:color="auto"/>
            </w:tcBorders>
            <w:vAlign w:val="center"/>
          </w:tcPr>
          <w:p w14:paraId="6C4E4BCC" w14:textId="77777777" w:rsidR="00C24BEC" w:rsidRPr="00BE6049" w:rsidRDefault="00C24BEC" w:rsidP="00C24BEC">
            <w:pPr>
              <w:rPr>
                <w:rFonts w:ascii="Times New Roman" w:hAnsi="Times New Roman" w:cs="Times New Roman"/>
                <w:b w:val="0"/>
                <w:bCs w:val="0"/>
                <w:sz w:val="20"/>
                <w:szCs w:val="20"/>
              </w:rPr>
            </w:pPr>
            <w:r w:rsidRPr="00BE6049">
              <w:rPr>
                <w:rFonts w:ascii="Times New Roman" w:hAnsi="Times New Roman" w:cs="Times New Roman"/>
                <w:sz w:val="20"/>
                <w:szCs w:val="20"/>
              </w:rPr>
              <w:t>All-cause mortality</w:t>
            </w:r>
          </w:p>
        </w:tc>
        <w:tc>
          <w:tcPr>
            <w:tcW w:w="5701" w:type="dxa"/>
            <w:tcBorders>
              <w:top w:val="single" w:sz="4" w:space="0" w:color="auto"/>
              <w:bottom w:val="single" w:sz="4" w:space="0" w:color="auto"/>
            </w:tcBorders>
            <w:vAlign w:val="center"/>
          </w:tcPr>
          <w:p w14:paraId="12BEC434" w14:textId="18917801" w:rsidR="00C24BEC" w:rsidRPr="004D5DA0" w:rsidRDefault="00C24BEC" w:rsidP="00C24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sidRPr="004D5DA0">
              <w:rPr>
                <w:rFonts w:ascii="Times New Roman" w:hAnsi="Times New Roman" w:cs="Times New Roman"/>
                <w:sz w:val="20"/>
                <w:szCs w:val="20"/>
              </w:rPr>
              <w:t>Main analysis</w:t>
            </w:r>
            <w:r w:rsidR="003E111F" w:rsidRPr="004D5DA0">
              <w:rPr>
                <w:rFonts w:ascii="Times New Roman" w:hAnsi="Times New Roman" w:cs="Times New Roman"/>
                <w:sz w:val="20"/>
                <w:szCs w:val="20"/>
                <w:vertAlign w:val="superscript"/>
              </w:rPr>
              <w:t>3</w:t>
            </w:r>
          </w:p>
        </w:tc>
        <w:tc>
          <w:tcPr>
            <w:tcW w:w="850" w:type="dxa"/>
            <w:tcBorders>
              <w:top w:val="single" w:sz="4" w:space="0" w:color="auto"/>
              <w:bottom w:val="single" w:sz="4" w:space="0" w:color="auto"/>
            </w:tcBorders>
            <w:vAlign w:val="center"/>
          </w:tcPr>
          <w:p w14:paraId="3B79B25E" w14:textId="77777777" w:rsidR="00C24BEC" w:rsidRPr="004D5DA0" w:rsidRDefault="00C24BEC" w:rsidP="00C24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4D5DA0">
              <w:rPr>
                <w:rFonts w:ascii="Times New Roman" w:hAnsi="Times New Roman" w:cs="Times New Roman"/>
                <w:color w:val="000000"/>
                <w:sz w:val="20"/>
                <w:szCs w:val="20"/>
              </w:rPr>
              <w:t>4,150</w:t>
            </w:r>
          </w:p>
        </w:tc>
        <w:tc>
          <w:tcPr>
            <w:tcW w:w="2127" w:type="dxa"/>
            <w:tcBorders>
              <w:top w:val="single" w:sz="4" w:space="0" w:color="auto"/>
              <w:bottom w:val="single" w:sz="4" w:space="0" w:color="auto"/>
            </w:tcBorders>
            <w:vAlign w:val="center"/>
          </w:tcPr>
          <w:p w14:paraId="46BC91D2" w14:textId="77777777" w:rsidR="00C24BEC" w:rsidRPr="004D5DA0" w:rsidRDefault="00C24BEC" w:rsidP="00C24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4D5DA0">
              <w:rPr>
                <w:rFonts w:ascii="Times New Roman" w:hAnsi="Times New Roman" w:cs="Times New Roman"/>
                <w:color w:val="000000"/>
                <w:sz w:val="20"/>
                <w:szCs w:val="20"/>
              </w:rPr>
              <w:t>0.22 (0.17, 0.28)</w:t>
            </w:r>
          </w:p>
        </w:tc>
        <w:tc>
          <w:tcPr>
            <w:tcW w:w="1559" w:type="dxa"/>
            <w:tcBorders>
              <w:top w:val="single" w:sz="4" w:space="0" w:color="auto"/>
              <w:bottom w:val="single" w:sz="4" w:space="0" w:color="auto"/>
            </w:tcBorders>
            <w:vAlign w:val="center"/>
          </w:tcPr>
          <w:p w14:paraId="4B32FEAE" w14:textId="77777777" w:rsidR="00C24BEC" w:rsidRPr="004D5DA0" w:rsidRDefault="00C24BEC" w:rsidP="00C24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4D5DA0">
              <w:rPr>
                <w:rFonts w:ascii="Times New Roman" w:hAnsi="Times New Roman" w:cs="Times New Roman"/>
                <w:sz w:val="20"/>
                <w:szCs w:val="20"/>
              </w:rPr>
              <w:t>676 / 64,605</w:t>
            </w:r>
          </w:p>
        </w:tc>
        <w:tc>
          <w:tcPr>
            <w:tcW w:w="1559" w:type="dxa"/>
            <w:tcBorders>
              <w:top w:val="single" w:sz="4" w:space="0" w:color="auto"/>
              <w:bottom w:val="single" w:sz="4" w:space="0" w:color="auto"/>
            </w:tcBorders>
            <w:vAlign w:val="center"/>
          </w:tcPr>
          <w:p w14:paraId="7E61276F" w14:textId="77777777" w:rsidR="00C24BEC" w:rsidRPr="004D5DA0" w:rsidRDefault="00C24BEC" w:rsidP="00C24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4D5DA0">
              <w:rPr>
                <w:rFonts w:ascii="Times New Roman" w:hAnsi="Times New Roman" w:cs="Times New Roman"/>
                <w:color w:val="000000"/>
                <w:sz w:val="20"/>
                <w:szCs w:val="20"/>
              </w:rPr>
              <w:t>0.91 (0.74, 1.12)</w:t>
            </w:r>
          </w:p>
        </w:tc>
      </w:tr>
      <w:tr w:rsidR="0056407F" w:rsidRPr="00BE6049" w14:paraId="57D872B4" w14:textId="77777777" w:rsidTr="004D5DA0">
        <w:trPr>
          <w:trHeight w:val="397"/>
        </w:trPr>
        <w:tc>
          <w:tcPr>
            <w:cnfStyle w:val="001000000000" w:firstRow="0" w:lastRow="0" w:firstColumn="1" w:lastColumn="0" w:oddVBand="0" w:evenVBand="0" w:oddHBand="0" w:evenHBand="0" w:firstRowFirstColumn="0" w:firstRowLastColumn="0" w:lastRowFirstColumn="0" w:lastRowLastColumn="0"/>
            <w:tcW w:w="1387" w:type="dxa"/>
            <w:vMerge/>
            <w:tcBorders>
              <w:top w:val="nil"/>
              <w:bottom w:val="single" w:sz="4" w:space="0" w:color="auto"/>
            </w:tcBorders>
            <w:vAlign w:val="center"/>
          </w:tcPr>
          <w:p w14:paraId="6B4A6388" w14:textId="77777777" w:rsidR="00C24BEC" w:rsidRPr="00BE6049" w:rsidRDefault="00C24BEC" w:rsidP="00C24BEC">
            <w:pPr>
              <w:rPr>
                <w:rFonts w:ascii="Times New Roman" w:hAnsi="Times New Roman" w:cs="Times New Roman"/>
                <w:sz w:val="20"/>
                <w:szCs w:val="20"/>
              </w:rPr>
            </w:pPr>
          </w:p>
        </w:tc>
        <w:tc>
          <w:tcPr>
            <w:tcW w:w="5701" w:type="dxa"/>
            <w:tcBorders>
              <w:top w:val="single" w:sz="4" w:space="0" w:color="auto"/>
              <w:bottom w:val="single" w:sz="4" w:space="0" w:color="auto"/>
            </w:tcBorders>
            <w:shd w:val="clear" w:color="auto" w:fill="auto"/>
            <w:vAlign w:val="center"/>
          </w:tcPr>
          <w:p w14:paraId="1FD95A1C" w14:textId="2CB58481" w:rsidR="00C24BEC" w:rsidRPr="004D5DA0" w:rsidRDefault="00E97BA3" w:rsidP="00C24B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D5DA0">
              <w:rPr>
                <w:rFonts w:ascii="Times New Roman" w:hAnsi="Times New Roman" w:cs="Times New Roman"/>
                <w:sz w:val="20"/>
                <w:szCs w:val="20"/>
              </w:rPr>
              <w:t>Additional adjustment</w:t>
            </w:r>
            <w:r w:rsidR="00C24BEC" w:rsidRPr="004D5DA0">
              <w:rPr>
                <w:rFonts w:ascii="Times New Roman" w:hAnsi="Times New Roman" w:cs="Times New Roman"/>
                <w:sz w:val="20"/>
                <w:szCs w:val="20"/>
              </w:rPr>
              <w:t xml:space="preserve"> for self-reported dietary habits</w:t>
            </w:r>
            <w:r w:rsidR="003E111F" w:rsidRPr="004D5DA0">
              <w:rPr>
                <w:rFonts w:ascii="Times New Roman" w:hAnsi="Times New Roman" w:cs="Times New Roman"/>
                <w:sz w:val="20"/>
                <w:szCs w:val="20"/>
                <w:vertAlign w:val="superscript"/>
              </w:rPr>
              <w:t>4</w:t>
            </w:r>
          </w:p>
        </w:tc>
        <w:tc>
          <w:tcPr>
            <w:tcW w:w="850" w:type="dxa"/>
            <w:tcBorders>
              <w:top w:val="single" w:sz="4" w:space="0" w:color="auto"/>
              <w:bottom w:val="single" w:sz="4" w:space="0" w:color="auto"/>
            </w:tcBorders>
            <w:shd w:val="clear" w:color="auto" w:fill="auto"/>
            <w:vAlign w:val="center"/>
          </w:tcPr>
          <w:p w14:paraId="7062A7D4" w14:textId="0C353DE8" w:rsidR="00C24BEC" w:rsidRPr="004D5DA0" w:rsidRDefault="00C24BEC" w:rsidP="00C24B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D5DA0">
              <w:rPr>
                <w:rFonts w:ascii="Times New Roman" w:hAnsi="Times New Roman" w:cs="Times New Roman"/>
                <w:color w:val="000000"/>
                <w:sz w:val="20"/>
                <w:szCs w:val="20"/>
              </w:rPr>
              <w:t>4,150</w:t>
            </w:r>
          </w:p>
        </w:tc>
        <w:tc>
          <w:tcPr>
            <w:tcW w:w="2127" w:type="dxa"/>
            <w:tcBorders>
              <w:top w:val="single" w:sz="4" w:space="0" w:color="auto"/>
              <w:bottom w:val="single" w:sz="4" w:space="0" w:color="auto"/>
            </w:tcBorders>
            <w:shd w:val="clear" w:color="auto" w:fill="auto"/>
            <w:vAlign w:val="center"/>
          </w:tcPr>
          <w:p w14:paraId="13CD710C" w14:textId="7194A94C" w:rsidR="00C24BEC" w:rsidRPr="004D5DA0" w:rsidRDefault="00C24BEC" w:rsidP="00C24B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D5DA0">
              <w:rPr>
                <w:rFonts w:ascii="Times New Roman" w:hAnsi="Times New Roman" w:cs="Times New Roman"/>
                <w:color w:val="000000"/>
                <w:sz w:val="20"/>
                <w:szCs w:val="20"/>
              </w:rPr>
              <w:t>0.22 (0.17, 0.28)</w:t>
            </w:r>
          </w:p>
        </w:tc>
        <w:tc>
          <w:tcPr>
            <w:tcW w:w="1559" w:type="dxa"/>
            <w:tcBorders>
              <w:top w:val="single" w:sz="4" w:space="0" w:color="auto"/>
              <w:bottom w:val="single" w:sz="4" w:space="0" w:color="auto"/>
            </w:tcBorders>
            <w:shd w:val="clear" w:color="auto" w:fill="auto"/>
            <w:vAlign w:val="center"/>
          </w:tcPr>
          <w:p w14:paraId="4B7684BE" w14:textId="6F2FB567" w:rsidR="00C24BEC" w:rsidRPr="004D5DA0" w:rsidRDefault="00C24BEC" w:rsidP="00C24B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D5DA0">
              <w:rPr>
                <w:rFonts w:ascii="Times New Roman" w:hAnsi="Times New Roman" w:cs="Times New Roman"/>
                <w:sz w:val="20"/>
                <w:szCs w:val="20"/>
              </w:rPr>
              <w:t>676 / 64,605</w:t>
            </w:r>
          </w:p>
        </w:tc>
        <w:tc>
          <w:tcPr>
            <w:tcW w:w="1559" w:type="dxa"/>
            <w:tcBorders>
              <w:top w:val="single" w:sz="4" w:space="0" w:color="auto"/>
              <w:bottom w:val="single" w:sz="4" w:space="0" w:color="auto"/>
            </w:tcBorders>
            <w:shd w:val="clear" w:color="auto" w:fill="auto"/>
            <w:vAlign w:val="center"/>
          </w:tcPr>
          <w:p w14:paraId="1CCF4D62" w14:textId="475E265E" w:rsidR="00C24BEC" w:rsidRPr="004D5DA0" w:rsidRDefault="00C24BEC" w:rsidP="00C24B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D5DA0">
              <w:rPr>
                <w:rFonts w:ascii="Times New Roman" w:hAnsi="Times New Roman" w:cs="Times New Roman"/>
                <w:color w:val="000000"/>
                <w:sz w:val="20"/>
                <w:szCs w:val="20"/>
              </w:rPr>
              <w:t>0.94 (0.77, 1.14)</w:t>
            </w:r>
          </w:p>
        </w:tc>
      </w:tr>
      <w:tr w:rsidR="00C24BEC" w:rsidRPr="00BE6049" w14:paraId="36DEC24B" w14:textId="77777777" w:rsidTr="004D5DA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87" w:type="dxa"/>
            <w:vMerge/>
            <w:tcBorders>
              <w:top w:val="nil"/>
              <w:bottom w:val="single" w:sz="4" w:space="0" w:color="auto"/>
            </w:tcBorders>
            <w:vAlign w:val="center"/>
          </w:tcPr>
          <w:p w14:paraId="65E71E1A" w14:textId="77777777" w:rsidR="00C24BEC" w:rsidRPr="00BE6049" w:rsidRDefault="00C24BEC" w:rsidP="00C24BEC">
            <w:pPr>
              <w:rPr>
                <w:rFonts w:ascii="Times New Roman" w:hAnsi="Times New Roman" w:cs="Times New Roman"/>
                <w:sz w:val="20"/>
                <w:szCs w:val="20"/>
              </w:rPr>
            </w:pPr>
          </w:p>
        </w:tc>
        <w:tc>
          <w:tcPr>
            <w:tcW w:w="5701" w:type="dxa"/>
            <w:tcBorders>
              <w:top w:val="single" w:sz="4" w:space="0" w:color="auto"/>
              <w:bottom w:val="single" w:sz="4" w:space="0" w:color="auto"/>
            </w:tcBorders>
            <w:vAlign w:val="center"/>
          </w:tcPr>
          <w:p w14:paraId="6E7AB35E" w14:textId="77777777" w:rsidR="00C24BEC" w:rsidRPr="004D5DA0" w:rsidRDefault="00C24BEC" w:rsidP="00C24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D5DA0">
              <w:rPr>
                <w:rFonts w:ascii="Times New Roman" w:hAnsi="Times New Roman" w:cs="Times New Roman"/>
                <w:sz w:val="20"/>
                <w:szCs w:val="20"/>
              </w:rPr>
              <w:t>Exclude deaths ≤ 2 years after baseline</w:t>
            </w:r>
          </w:p>
        </w:tc>
        <w:tc>
          <w:tcPr>
            <w:tcW w:w="850" w:type="dxa"/>
            <w:tcBorders>
              <w:top w:val="single" w:sz="4" w:space="0" w:color="auto"/>
              <w:bottom w:val="single" w:sz="4" w:space="0" w:color="auto"/>
            </w:tcBorders>
            <w:vAlign w:val="center"/>
          </w:tcPr>
          <w:p w14:paraId="74401AE0" w14:textId="77777777" w:rsidR="00C24BEC" w:rsidRPr="004D5DA0" w:rsidRDefault="00C24BEC" w:rsidP="00C24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D5DA0">
              <w:rPr>
                <w:rFonts w:ascii="Times New Roman" w:hAnsi="Times New Roman" w:cs="Times New Roman"/>
                <w:sz w:val="20"/>
                <w:szCs w:val="20"/>
              </w:rPr>
              <w:t>4,121</w:t>
            </w:r>
          </w:p>
        </w:tc>
        <w:tc>
          <w:tcPr>
            <w:tcW w:w="2127" w:type="dxa"/>
            <w:tcBorders>
              <w:top w:val="single" w:sz="4" w:space="0" w:color="auto"/>
              <w:bottom w:val="single" w:sz="4" w:space="0" w:color="auto"/>
            </w:tcBorders>
            <w:vAlign w:val="center"/>
          </w:tcPr>
          <w:p w14:paraId="5A53FBC9" w14:textId="77777777" w:rsidR="00C24BEC" w:rsidRPr="004D5DA0" w:rsidRDefault="00C24BEC" w:rsidP="00C24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D5DA0">
              <w:rPr>
                <w:rFonts w:ascii="Times New Roman" w:hAnsi="Times New Roman" w:cs="Times New Roman"/>
                <w:color w:val="000000"/>
                <w:sz w:val="20"/>
                <w:szCs w:val="20"/>
              </w:rPr>
              <w:t>0.22 (0.17, 0.28)</w:t>
            </w:r>
          </w:p>
        </w:tc>
        <w:tc>
          <w:tcPr>
            <w:tcW w:w="1559" w:type="dxa"/>
            <w:tcBorders>
              <w:top w:val="single" w:sz="4" w:space="0" w:color="auto"/>
              <w:bottom w:val="single" w:sz="4" w:space="0" w:color="auto"/>
            </w:tcBorders>
            <w:vAlign w:val="center"/>
          </w:tcPr>
          <w:p w14:paraId="62EF23F6" w14:textId="77777777" w:rsidR="00C24BEC" w:rsidRPr="004D5DA0" w:rsidRDefault="00C24BEC" w:rsidP="00C24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D5DA0">
              <w:rPr>
                <w:rFonts w:ascii="Times New Roman" w:hAnsi="Times New Roman" w:cs="Times New Roman"/>
                <w:sz w:val="20"/>
                <w:szCs w:val="20"/>
              </w:rPr>
              <w:t>647 / 64,571</w:t>
            </w:r>
          </w:p>
        </w:tc>
        <w:tc>
          <w:tcPr>
            <w:tcW w:w="1559" w:type="dxa"/>
            <w:tcBorders>
              <w:top w:val="single" w:sz="4" w:space="0" w:color="auto"/>
              <w:bottom w:val="single" w:sz="4" w:space="0" w:color="auto"/>
            </w:tcBorders>
            <w:vAlign w:val="center"/>
          </w:tcPr>
          <w:p w14:paraId="0B437B52" w14:textId="77777777" w:rsidR="00C24BEC" w:rsidRPr="004D5DA0" w:rsidRDefault="00C24BEC" w:rsidP="00C24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4D5DA0">
              <w:rPr>
                <w:rFonts w:ascii="Times New Roman" w:hAnsi="Times New Roman" w:cs="Times New Roman"/>
                <w:color w:val="000000"/>
                <w:sz w:val="20"/>
                <w:szCs w:val="20"/>
              </w:rPr>
              <w:t>0.92 (0.74, 1.13)</w:t>
            </w:r>
          </w:p>
        </w:tc>
      </w:tr>
      <w:tr w:rsidR="00C24BEC" w:rsidRPr="00BE6049" w14:paraId="4B5DE260" w14:textId="77777777" w:rsidTr="004D5DA0">
        <w:trPr>
          <w:trHeight w:val="397"/>
        </w:trPr>
        <w:tc>
          <w:tcPr>
            <w:cnfStyle w:val="001000000000" w:firstRow="0" w:lastRow="0" w:firstColumn="1" w:lastColumn="0" w:oddVBand="0" w:evenVBand="0" w:oddHBand="0" w:evenHBand="0" w:firstRowFirstColumn="0" w:firstRowLastColumn="0" w:lastRowFirstColumn="0" w:lastRowLastColumn="0"/>
            <w:tcW w:w="1387" w:type="dxa"/>
            <w:vMerge/>
            <w:tcBorders>
              <w:top w:val="nil"/>
              <w:bottom w:val="single" w:sz="4" w:space="0" w:color="auto"/>
            </w:tcBorders>
            <w:vAlign w:val="center"/>
          </w:tcPr>
          <w:p w14:paraId="1AD0985B" w14:textId="77777777" w:rsidR="00C24BEC" w:rsidRPr="00BE6049" w:rsidRDefault="00C24BEC" w:rsidP="00C24BEC">
            <w:pPr>
              <w:rPr>
                <w:rFonts w:ascii="Times New Roman" w:hAnsi="Times New Roman" w:cs="Times New Roman"/>
                <w:sz w:val="20"/>
                <w:szCs w:val="20"/>
              </w:rPr>
            </w:pPr>
          </w:p>
        </w:tc>
        <w:tc>
          <w:tcPr>
            <w:tcW w:w="5701" w:type="dxa"/>
            <w:tcBorders>
              <w:top w:val="single" w:sz="4" w:space="0" w:color="auto"/>
              <w:bottom w:val="single" w:sz="4" w:space="0" w:color="auto"/>
            </w:tcBorders>
            <w:vAlign w:val="center"/>
          </w:tcPr>
          <w:p w14:paraId="4F719E1E" w14:textId="77777777" w:rsidR="00C24BEC" w:rsidRPr="00BE6049" w:rsidRDefault="00C24BEC" w:rsidP="00C24B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Censor after 10 years of follow-up</w:t>
            </w:r>
          </w:p>
        </w:tc>
        <w:tc>
          <w:tcPr>
            <w:tcW w:w="850" w:type="dxa"/>
            <w:tcBorders>
              <w:top w:val="single" w:sz="4" w:space="0" w:color="auto"/>
              <w:bottom w:val="single" w:sz="4" w:space="0" w:color="auto"/>
            </w:tcBorders>
            <w:vAlign w:val="center"/>
          </w:tcPr>
          <w:p w14:paraId="54CBD48A" w14:textId="77777777" w:rsidR="00C24BEC" w:rsidRPr="00BE6049" w:rsidRDefault="00C24BEC" w:rsidP="00C24B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4,150</w:t>
            </w:r>
          </w:p>
        </w:tc>
        <w:tc>
          <w:tcPr>
            <w:tcW w:w="2127" w:type="dxa"/>
            <w:tcBorders>
              <w:top w:val="single" w:sz="4" w:space="0" w:color="auto"/>
              <w:bottom w:val="single" w:sz="4" w:space="0" w:color="auto"/>
            </w:tcBorders>
            <w:vAlign w:val="center"/>
          </w:tcPr>
          <w:p w14:paraId="2AA5A4B3" w14:textId="77777777" w:rsidR="00C24BEC" w:rsidRPr="00BE6049" w:rsidRDefault="00C24BEC" w:rsidP="00C24B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0.22 (0.17, 0.28)</w:t>
            </w:r>
          </w:p>
        </w:tc>
        <w:tc>
          <w:tcPr>
            <w:tcW w:w="1559" w:type="dxa"/>
            <w:tcBorders>
              <w:top w:val="single" w:sz="4" w:space="0" w:color="auto"/>
              <w:bottom w:val="single" w:sz="4" w:space="0" w:color="auto"/>
            </w:tcBorders>
            <w:vAlign w:val="center"/>
          </w:tcPr>
          <w:p w14:paraId="2FAC3674" w14:textId="77777777" w:rsidR="00C24BEC" w:rsidRPr="00BE6049" w:rsidRDefault="00C24BEC" w:rsidP="00C24B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298 / 40,291</w:t>
            </w:r>
          </w:p>
        </w:tc>
        <w:tc>
          <w:tcPr>
            <w:tcW w:w="1559" w:type="dxa"/>
            <w:tcBorders>
              <w:top w:val="single" w:sz="4" w:space="0" w:color="auto"/>
              <w:bottom w:val="single" w:sz="4" w:space="0" w:color="auto"/>
            </w:tcBorders>
            <w:vAlign w:val="center"/>
          </w:tcPr>
          <w:p w14:paraId="7CB1C84B" w14:textId="77777777" w:rsidR="00C24BEC" w:rsidRPr="00BE6049" w:rsidRDefault="00C24BEC" w:rsidP="00C24B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0.92 (0.68, 1.25)</w:t>
            </w:r>
          </w:p>
        </w:tc>
      </w:tr>
      <w:tr w:rsidR="00C24BEC" w:rsidRPr="00BE6049" w14:paraId="26943630" w14:textId="77777777" w:rsidTr="004D5DA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87" w:type="dxa"/>
            <w:vMerge/>
            <w:tcBorders>
              <w:top w:val="nil"/>
              <w:bottom w:val="single" w:sz="4" w:space="0" w:color="auto"/>
            </w:tcBorders>
            <w:vAlign w:val="center"/>
          </w:tcPr>
          <w:p w14:paraId="6BC263E6" w14:textId="77777777" w:rsidR="00C24BEC" w:rsidRPr="00BE6049" w:rsidRDefault="00C24BEC" w:rsidP="00C24BEC">
            <w:pPr>
              <w:rPr>
                <w:rFonts w:ascii="Times New Roman" w:hAnsi="Times New Roman" w:cs="Times New Roman"/>
                <w:sz w:val="20"/>
                <w:szCs w:val="20"/>
              </w:rPr>
            </w:pPr>
          </w:p>
        </w:tc>
        <w:tc>
          <w:tcPr>
            <w:tcW w:w="5701" w:type="dxa"/>
            <w:tcBorders>
              <w:top w:val="single" w:sz="4" w:space="0" w:color="auto"/>
              <w:bottom w:val="single" w:sz="4" w:space="0" w:color="auto"/>
            </w:tcBorders>
            <w:vAlign w:val="center"/>
          </w:tcPr>
          <w:p w14:paraId="1B7F6565" w14:textId="77777777" w:rsidR="00C24BEC" w:rsidRPr="00BE6049" w:rsidRDefault="00C24BEC" w:rsidP="00C24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sz w:val="20"/>
                <w:szCs w:val="20"/>
              </w:rPr>
              <w:t>Exclude individuals with prevalent CVD</w:t>
            </w:r>
          </w:p>
        </w:tc>
        <w:tc>
          <w:tcPr>
            <w:tcW w:w="850" w:type="dxa"/>
            <w:tcBorders>
              <w:top w:val="single" w:sz="4" w:space="0" w:color="auto"/>
              <w:bottom w:val="single" w:sz="4" w:space="0" w:color="auto"/>
            </w:tcBorders>
            <w:vAlign w:val="center"/>
          </w:tcPr>
          <w:p w14:paraId="01618A78" w14:textId="77777777" w:rsidR="00C24BEC" w:rsidRPr="00BE6049" w:rsidRDefault="00C24BEC" w:rsidP="00C24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3,785</w:t>
            </w:r>
          </w:p>
        </w:tc>
        <w:tc>
          <w:tcPr>
            <w:tcW w:w="2127" w:type="dxa"/>
            <w:tcBorders>
              <w:top w:val="single" w:sz="4" w:space="0" w:color="auto"/>
              <w:bottom w:val="single" w:sz="4" w:space="0" w:color="auto"/>
            </w:tcBorders>
            <w:vAlign w:val="center"/>
          </w:tcPr>
          <w:p w14:paraId="1609C89B" w14:textId="77777777" w:rsidR="00C24BEC" w:rsidRPr="00BE6049" w:rsidRDefault="00C24BEC" w:rsidP="00C24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color w:val="000000"/>
                <w:sz w:val="20"/>
                <w:szCs w:val="20"/>
              </w:rPr>
              <w:t>0.22 (0.17, 0.28)</w:t>
            </w:r>
          </w:p>
        </w:tc>
        <w:tc>
          <w:tcPr>
            <w:tcW w:w="1559" w:type="dxa"/>
            <w:tcBorders>
              <w:top w:val="single" w:sz="4" w:space="0" w:color="auto"/>
              <w:bottom w:val="single" w:sz="4" w:space="0" w:color="auto"/>
            </w:tcBorders>
            <w:vAlign w:val="center"/>
          </w:tcPr>
          <w:p w14:paraId="10619FD4" w14:textId="77777777" w:rsidR="00C24BEC" w:rsidRPr="00BE6049" w:rsidRDefault="00C24BEC" w:rsidP="00C24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E6049">
              <w:rPr>
                <w:rFonts w:ascii="Times New Roman" w:hAnsi="Times New Roman" w:cs="Times New Roman"/>
                <w:sz w:val="20"/>
                <w:szCs w:val="20"/>
              </w:rPr>
              <w:t>568 / 59,309</w:t>
            </w:r>
          </w:p>
        </w:tc>
        <w:tc>
          <w:tcPr>
            <w:tcW w:w="1559" w:type="dxa"/>
            <w:tcBorders>
              <w:top w:val="single" w:sz="4" w:space="0" w:color="auto"/>
              <w:bottom w:val="single" w:sz="4" w:space="0" w:color="auto"/>
            </w:tcBorders>
            <w:vAlign w:val="center"/>
          </w:tcPr>
          <w:p w14:paraId="0C3D4BDE" w14:textId="77777777" w:rsidR="00C24BEC" w:rsidRPr="00BE6049" w:rsidRDefault="00C24BEC" w:rsidP="00C24B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E6049">
              <w:rPr>
                <w:rFonts w:ascii="Times New Roman" w:hAnsi="Times New Roman" w:cs="Times New Roman"/>
                <w:color w:val="000000"/>
                <w:sz w:val="20"/>
                <w:szCs w:val="20"/>
              </w:rPr>
              <w:t>0.85 (0.67, 1.07)</w:t>
            </w:r>
          </w:p>
        </w:tc>
      </w:tr>
    </w:tbl>
    <w:p w14:paraId="44D68B8A" w14:textId="4A835D98" w:rsidR="00E302DD" w:rsidRPr="00BE6049" w:rsidRDefault="00BE6049" w:rsidP="003A5452">
      <w:pPr>
        <w:spacing w:line="480" w:lineRule="auto"/>
      </w:pPr>
      <w:r w:rsidRPr="00A0203A">
        <w:rPr>
          <w:rFonts w:ascii="Times New Roman" w:hAnsi="Times New Roman" w:cs="Times New Roman"/>
          <w:sz w:val="20"/>
          <w:szCs w:val="20"/>
          <w:vertAlign w:val="superscript"/>
        </w:rPr>
        <w:t>1</w:t>
      </w:r>
      <w:r w:rsidRPr="00A0203A">
        <w:rPr>
          <w:rFonts w:ascii="Times New Roman" w:hAnsi="Times New Roman" w:cs="Times New Roman"/>
          <w:sz w:val="20"/>
          <w:szCs w:val="20"/>
        </w:rPr>
        <w:t xml:space="preserve"> CVD, cardiovascular disease; IQR, </w:t>
      </w:r>
      <w:proofErr w:type="spellStart"/>
      <w:r w:rsidRPr="00A0203A">
        <w:rPr>
          <w:rFonts w:ascii="Times New Roman" w:hAnsi="Times New Roman" w:cs="Times New Roman"/>
          <w:sz w:val="20"/>
          <w:szCs w:val="20"/>
        </w:rPr>
        <w:t>interquintile</w:t>
      </w:r>
      <w:proofErr w:type="spellEnd"/>
      <w:r w:rsidRPr="00A0203A">
        <w:rPr>
          <w:rFonts w:ascii="Times New Roman" w:hAnsi="Times New Roman" w:cs="Times New Roman"/>
          <w:sz w:val="20"/>
          <w:szCs w:val="20"/>
        </w:rPr>
        <w:t xml:space="preserve"> range. </w:t>
      </w:r>
      <w:r w:rsidR="00D520E7" w:rsidRPr="00A0203A">
        <w:rPr>
          <w:rFonts w:ascii="Times New Roman" w:hAnsi="Times New Roman" w:cs="Times New Roman"/>
          <w:b/>
          <w:bCs/>
          <w:sz w:val="20"/>
          <w:szCs w:val="20"/>
          <w:vertAlign w:val="superscript"/>
        </w:rPr>
        <w:t>2</w:t>
      </w:r>
      <w:r w:rsidR="00D520E7" w:rsidRPr="00A0203A">
        <w:rPr>
          <w:rFonts w:ascii="Times New Roman" w:hAnsi="Times New Roman" w:cs="Times New Roman"/>
          <w:sz w:val="20"/>
          <w:szCs w:val="20"/>
        </w:rPr>
        <w:t>Participants with prevalent CVD at baseline were excluded from analyses on incident CVD.</w:t>
      </w:r>
      <w:r w:rsidR="00E80436" w:rsidRPr="00A0203A">
        <w:rPr>
          <w:rFonts w:ascii="Times New Roman" w:hAnsi="Times New Roman" w:cs="Times New Roman"/>
          <w:sz w:val="20"/>
          <w:szCs w:val="20"/>
          <w:vertAlign w:val="superscript"/>
        </w:rPr>
        <w:t>3</w:t>
      </w:r>
      <w:r w:rsidR="003E111F" w:rsidRPr="00A0203A">
        <w:rPr>
          <w:rFonts w:ascii="Times New Roman" w:hAnsi="Times New Roman" w:cs="Times New Roman"/>
          <w:sz w:val="20"/>
          <w:szCs w:val="20"/>
        </w:rPr>
        <w:t xml:space="preserve"> Model 3, adjusted for age, sex, BMI, alcohol intake, smoking habits, physical activity, education, and prevalent hypertension, hyperlipidaemia, type 2 diabetes, and (for evaluation of all-cause mortality) cardiovascular disease.</w:t>
      </w:r>
      <w:r w:rsidR="00E80436" w:rsidRPr="00A0203A">
        <w:rPr>
          <w:rFonts w:ascii="Times New Roman" w:hAnsi="Times New Roman" w:cs="Times New Roman"/>
          <w:sz w:val="20"/>
          <w:szCs w:val="20"/>
        </w:rPr>
        <w:t xml:space="preserve"> </w:t>
      </w:r>
      <w:r w:rsidR="003E111F" w:rsidRPr="00A0203A">
        <w:rPr>
          <w:rFonts w:ascii="Times New Roman" w:hAnsi="Times New Roman" w:cs="Times New Roman"/>
          <w:sz w:val="20"/>
          <w:szCs w:val="20"/>
          <w:vertAlign w:val="superscript"/>
        </w:rPr>
        <w:t>4</w:t>
      </w:r>
      <w:r w:rsidR="00E80436" w:rsidRPr="00A0203A">
        <w:rPr>
          <w:rFonts w:ascii="Times New Roman" w:hAnsi="Times New Roman" w:cs="Times New Roman"/>
          <w:sz w:val="20"/>
          <w:szCs w:val="20"/>
        </w:rPr>
        <w:t>Model 3 with additional adjustment for self-reported intake of vegetables (“&gt;1 serving per day”; “almost daily or daily”; “a couple of times per week or less”; or “never”), fruits and berries (“several times per day”; “daily”; “a couple of times per week”; or “seldom”), lean fish (“≥</w:t>
      </w:r>
      <w:r w:rsidR="00E80436" w:rsidRPr="00A0203A">
        <w:rPr>
          <w:rFonts w:ascii="Times New Roman" w:hAnsi="Times New Roman" w:cs="Times New Roman" w:hint="eastAsia"/>
          <w:sz w:val="20"/>
          <w:szCs w:val="20"/>
        </w:rPr>
        <w:t>3 times per week</w:t>
      </w:r>
      <w:r w:rsidR="00E80436" w:rsidRPr="00A0203A">
        <w:rPr>
          <w:rFonts w:ascii="Times New Roman" w:hAnsi="Times New Roman" w:cs="Times New Roman"/>
          <w:sz w:val="20"/>
          <w:szCs w:val="20"/>
        </w:rPr>
        <w:t>”, “1-2 times per week”, “seldom”), oily fish (“≥</w:t>
      </w:r>
      <w:r w:rsidR="00E80436" w:rsidRPr="00A0203A">
        <w:rPr>
          <w:rFonts w:ascii="Times New Roman" w:hAnsi="Times New Roman" w:cs="Times New Roman" w:hint="eastAsia"/>
          <w:sz w:val="20"/>
          <w:szCs w:val="20"/>
        </w:rPr>
        <w:t>3 times per week</w:t>
      </w:r>
      <w:r w:rsidR="00E80436" w:rsidRPr="00A0203A">
        <w:rPr>
          <w:rFonts w:ascii="Times New Roman" w:hAnsi="Times New Roman" w:cs="Times New Roman"/>
          <w:sz w:val="20"/>
          <w:szCs w:val="20"/>
        </w:rPr>
        <w:t>”, “1-2 times per week”, “seldom”),</w:t>
      </w:r>
      <w:r w:rsidR="00477172" w:rsidRPr="00A0203A">
        <w:rPr>
          <w:rFonts w:ascii="Times New Roman" w:hAnsi="Times New Roman" w:cs="Times New Roman"/>
          <w:sz w:val="20"/>
          <w:szCs w:val="20"/>
        </w:rPr>
        <w:t xml:space="preserve"> and processed meat as main dish (“a couple of times per week”, “once a week”, “a couple of times per month”, or “almost never”) .</w:t>
      </w:r>
    </w:p>
    <w:p w14:paraId="6D479802" w14:textId="77777777" w:rsidR="00E302DD" w:rsidRPr="00BE6049" w:rsidRDefault="00E302DD">
      <w:pPr>
        <w:sectPr w:rsidR="00E302DD" w:rsidRPr="00BE6049" w:rsidSect="003A5452">
          <w:pgSz w:w="16838" w:h="11906" w:orient="landscape"/>
          <w:pgMar w:top="1440" w:right="1440" w:bottom="1440" w:left="1440" w:header="708" w:footer="708" w:gutter="0"/>
          <w:cols w:space="708"/>
          <w:docGrid w:linePitch="360"/>
        </w:sectPr>
      </w:pPr>
      <w:r w:rsidRPr="00BE6049">
        <w:br w:type="page"/>
      </w:r>
    </w:p>
    <w:p w14:paraId="7248B147" w14:textId="194C18FA" w:rsidR="009B5B41" w:rsidRDefault="00E401F3" w:rsidP="00BE6049">
      <w:pPr>
        <w:spacing w:after="0" w:line="480" w:lineRule="auto"/>
        <w:rPr>
          <w:rFonts w:ascii="Times New Roman" w:eastAsia="Calibri" w:hAnsi="Times New Roman" w:cs="Times New Roman"/>
          <w:b/>
          <w:lang w:eastAsia="en-US"/>
        </w:rPr>
      </w:pPr>
      <w:r>
        <w:rPr>
          <w:rFonts w:ascii="Times New Roman" w:eastAsia="Calibri" w:hAnsi="Times New Roman" w:cs="Times New Roman"/>
          <w:b/>
          <w:lang w:eastAsia="en-US"/>
        </w:rPr>
        <w:lastRenderedPageBreak/>
        <w:t>Table F.</w:t>
      </w:r>
      <w:r w:rsidR="00BE6049" w:rsidRPr="00944ABD">
        <w:rPr>
          <w:rFonts w:ascii="Times New Roman" w:eastAsia="Calibri" w:hAnsi="Times New Roman" w:cs="Times New Roman"/>
          <w:b/>
          <w:lang w:eastAsia="en-US"/>
        </w:rPr>
        <w:t xml:space="preserve"> </w:t>
      </w:r>
      <w:r w:rsidR="00BE6049" w:rsidRPr="00E401F3">
        <w:rPr>
          <w:rFonts w:ascii="Times New Roman" w:eastAsia="Calibri" w:hAnsi="Times New Roman" w:cs="Times New Roman"/>
          <w:b/>
          <w:bCs/>
          <w:lang w:eastAsia="en-US"/>
        </w:rPr>
        <w:t>Characteristics of studies include</w:t>
      </w:r>
      <w:r w:rsidR="003E111F" w:rsidRPr="00E401F3">
        <w:rPr>
          <w:rFonts w:ascii="Times New Roman" w:eastAsia="Calibri" w:hAnsi="Times New Roman" w:cs="Times New Roman"/>
          <w:b/>
          <w:bCs/>
          <w:lang w:eastAsia="en-US"/>
        </w:rPr>
        <w:t>d</w:t>
      </w:r>
      <w:r w:rsidR="00BE6049" w:rsidRPr="00E401F3">
        <w:rPr>
          <w:rFonts w:ascii="Times New Roman" w:eastAsia="Calibri" w:hAnsi="Times New Roman" w:cs="Times New Roman"/>
          <w:b/>
          <w:bCs/>
          <w:lang w:eastAsia="en-US"/>
        </w:rPr>
        <w:t xml:space="preserve"> in the systematic review.</w:t>
      </w:r>
      <w:r w:rsidR="00BE6049" w:rsidRPr="00944ABD">
        <w:rPr>
          <w:rFonts w:ascii="Times New Roman" w:eastAsia="Calibri" w:hAnsi="Times New Roman" w:cs="Times New Roman"/>
          <w:lang w:eastAsia="en-US"/>
        </w:rPr>
        <w:t xml:space="preserve"> </w:t>
      </w:r>
      <w:r w:rsidR="00BE6049" w:rsidRPr="00944ABD">
        <w:rPr>
          <w:rFonts w:ascii="Times New Roman" w:eastAsia="Calibri" w:hAnsi="Times New Roman" w:cs="Times New Roman"/>
          <w:b/>
          <w:lang w:eastAsia="en-US"/>
        </w:rPr>
        <w:t xml:space="preserve"> </w:t>
      </w:r>
    </w:p>
    <w:tbl>
      <w:tblPr>
        <w:tblStyle w:val="TableGridLight"/>
        <w:tblW w:w="14029" w:type="dxa"/>
        <w:tblLayout w:type="fixed"/>
        <w:tblLook w:val="04A0" w:firstRow="1" w:lastRow="0" w:firstColumn="1" w:lastColumn="0" w:noHBand="0" w:noVBand="1"/>
      </w:tblPr>
      <w:tblGrid>
        <w:gridCol w:w="1129"/>
        <w:gridCol w:w="993"/>
        <w:gridCol w:w="795"/>
        <w:gridCol w:w="3032"/>
        <w:gridCol w:w="2268"/>
        <w:gridCol w:w="1701"/>
        <w:gridCol w:w="1559"/>
        <w:gridCol w:w="1418"/>
        <w:gridCol w:w="1134"/>
      </w:tblGrid>
      <w:tr w:rsidR="00522286" w:rsidRPr="009B5B41" w14:paraId="5276048E" w14:textId="77777777" w:rsidTr="00FC49A4">
        <w:trPr>
          <w:trHeight w:val="795"/>
        </w:trPr>
        <w:tc>
          <w:tcPr>
            <w:tcW w:w="1129" w:type="dxa"/>
            <w:hideMark/>
          </w:tcPr>
          <w:p w14:paraId="010C0850" w14:textId="422F567E" w:rsidR="00522286" w:rsidRPr="009B5B41" w:rsidRDefault="00522286" w:rsidP="009B5B41">
            <w:pPr>
              <w:rPr>
                <w:rFonts w:ascii="Times New Roman" w:eastAsia="Times New Roman" w:hAnsi="Times New Roman" w:cs="Times New Roman"/>
                <w:b/>
                <w:bCs/>
                <w:color w:val="000000"/>
                <w:sz w:val="20"/>
                <w:szCs w:val="20"/>
              </w:rPr>
            </w:pPr>
            <w:r w:rsidRPr="009B5B41">
              <w:rPr>
                <w:rFonts w:ascii="Times New Roman" w:eastAsia="Times New Roman" w:hAnsi="Times New Roman" w:cs="Times New Roman"/>
                <w:b/>
                <w:bCs/>
                <w:color w:val="000000"/>
                <w:sz w:val="20"/>
                <w:szCs w:val="20"/>
              </w:rPr>
              <w:t>Study [</w:t>
            </w:r>
            <w:r w:rsidR="00B57FB0">
              <w:rPr>
                <w:rFonts w:ascii="Times New Roman" w:eastAsia="Times New Roman" w:hAnsi="Times New Roman" w:cs="Times New Roman"/>
                <w:b/>
                <w:bCs/>
                <w:color w:val="000000"/>
                <w:sz w:val="20"/>
                <w:szCs w:val="20"/>
              </w:rPr>
              <w:t>Year</w:t>
            </w:r>
            <w:r w:rsidRPr="009B5B41">
              <w:rPr>
                <w:rFonts w:ascii="Times New Roman" w:eastAsia="Times New Roman" w:hAnsi="Times New Roman" w:cs="Times New Roman"/>
                <w:b/>
                <w:bCs/>
                <w:color w:val="000000"/>
                <w:sz w:val="20"/>
                <w:szCs w:val="20"/>
              </w:rPr>
              <w:t>]</w:t>
            </w:r>
          </w:p>
        </w:tc>
        <w:tc>
          <w:tcPr>
            <w:tcW w:w="993" w:type="dxa"/>
            <w:hideMark/>
          </w:tcPr>
          <w:p w14:paraId="45A79F22" w14:textId="77777777" w:rsidR="00522286" w:rsidRPr="00B57FB0" w:rsidRDefault="00522286" w:rsidP="009B5B41">
            <w:pPr>
              <w:rPr>
                <w:rFonts w:ascii="Times New Roman" w:eastAsia="Times New Roman" w:hAnsi="Times New Roman" w:cs="Times New Roman"/>
                <w:b/>
                <w:bCs/>
                <w:color w:val="000000"/>
                <w:sz w:val="20"/>
                <w:szCs w:val="20"/>
              </w:rPr>
            </w:pPr>
            <w:r w:rsidRPr="00B57FB0">
              <w:rPr>
                <w:rFonts w:ascii="Times New Roman" w:eastAsia="Times New Roman" w:hAnsi="Times New Roman" w:cs="Times New Roman"/>
                <w:b/>
                <w:bCs/>
                <w:color w:val="000000"/>
                <w:sz w:val="20"/>
                <w:szCs w:val="20"/>
              </w:rPr>
              <w:t>Country</w:t>
            </w:r>
          </w:p>
        </w:tc>
        <w:tc>
          <w:tcPr>
            <w:tcW w:w="795" w:type="dxa"/>
            <w:hideMark/>
          </w:tcPr>
          <w:p w14:paraId="4A90AC6D" w14:textId="77777777" w:rsidR="00522286" w:rsidRPr="00B57FB0" w:rsidRDefault="00522286" w:rsidP="009B5B41">
            <w:pPr>
              <w:rPr>
                <w:rFonts w:ascii="Times New Roman" w:eastAsia="Times New Roman" w:hAnsi="Times New Roman" w:cs="Times New Roman"/>
                <w:b/>
                <w:bCs/>
                <w:color w:val="000000"/>
                <w:sz w:val="20"/>
                <w:szCs w:val="20"/>
              </w:rPr>
            </w:pPr>
            <w:r w:rsidRPr="00B57FB0">
              <w:rPr>
                <w:rFonts w:ascii="Times New Roman" w:eastAsia="Times New Roman" w:hAnsi="Times New Roman" w:cs="Times New Roman"/>
                <w:b/>
                <w:bCs/>
                <w:color w:val="000000"/>
                <w:sz w:val="20"/>
                <w:szCs w:val="20"/>
              </w:rPr>
              <w:t>Study design</w:t>
            </w:r>
          </w:p>
        </w:tc>
        <w:tc>
          <w:tcPr>
            <w:tcW w:w="3032" w:type="dxa"/>
            <w:hideMark/>
          </w:tcPr>
          <w:p w14:paraId="2B33A512" w14:textId="77777777" w:rsidR="00522286" w:rsidRPr="009B5B41" w:rsidRDefault="00522286" w:rsidP="009B5B41">
            <w:pPr>
              <w:rPr>
                <w:rFonts w:ascii="Times New Roman" w:eastAsia="Times New Roman" w:hAnsi="Times New Roman" w:cs="Times New Roman"/>
                <w:b/>
                <w:bCs/>
                <w:color w:val="000000"/>
                <w:sz w:val="20"/>
                <w:szCs w:val="20"/>
              </w:rPr>
            </w:pPr>
            <w:r w:rsidRPr="009B5B41">
              <w:rPr>
                <w:rFonts w:ascii="Times New Roman" w:eastAsia="Times New Roman" w:hAnsi="Times New Roman" w:cs="Times New Roman"/>
                <w:b/>
                <w:bCs/>
                <w:color w:val="000000"/>
                <w:sz w:val="20"/>
                <w:szCs w:val="20"/>
              </w:rPr>
              <w:t>Inclusion criteria</w:t>
            </w:r>
          </w:p>
        </w:tc>
        <w:tc>
          <w:tcPr>
            <w:tcW w:w="2268" w:type="dxa"/>
            <w:hideMark/>
          </w:tcPr>
          <w:p w14:paraId="77506459" w14:textId="77777777" w:rsidR="00522286" w:rsidRPr="009B5B41" w:rsidRDefault="00522286" w:rsidP="009B5B41">
            <w:pPr>
              <w:rPr>
                <w:rFonts w:ascii="Times New Roman" w:eastAsia="Times New Roman" w:hAnsi="Times New Roman" w:cs="Times New Roman"/>
                <w:b/>
                <w:bCs/>
                <w:color w:val="000000"/>
                <w:sz w:val="20"/>
                <w:szCs w:val="20"/>
              </w:rPr>
            </w:pPr>
            <w:r w:rsidRPr="009B5B41">
              <w:rPr>
                <w:rFonts w:ascii="Times New Roman" w:eastAsia="Times New Roman" w:hAnsi="Times New Roman" w:cs="Times New Roman"/>
                <w:b/>
                <w:bCs/>
                <w:color w:val="000000"/>
                <w:sz w:val="20"/>
                <w:szCs w:val="20"/>
              </w:rPr>
              <w:t>Exclusion criteria</w:t>
            </w:r>
          </w:p>
        </w:tc>
        <w:tc>
          <w:tcPr>
            <w:tcW w:w="1701" w:type="dxa"/>
            <w:hideMark/>
          </w:tcPr>
          <w:p w14:paraId="6226AF1A" w14:textId="77777777" w:rsidR="00522286" w:rsidRPr="009B5B41" w:rsidRDefault="00522286" w:rsidP="009B5B41">
            <w:pPr>
              <w:rPr>
                <w:rFonts w:ascii="Times New Roman" w:eastAsia="Times New Roman" w:hAnsi="Times New Roman" w:cs="Times New Roman"/>
                <w:b/>
                <w:bCs/>
                <w:color w:val="000000"/>
                <w:sz w:val="20"/>
                <w:szCs w:val="20"/>
              </w:rPr>
            </w:pPr>
            <w:r w:rsidRPr="009B5B41">
              <w:rPr>
                <w:rFonts w:ascii="Times New Roman" w:eastAsia="Times New Roman" w:hAnsi="Times New Roman" w:cs="Times New Roman"/>
                <w:b/>
                <w:bCs/>
                <w:color w:val="000000"/>
                <w:sz w:val="20"/>
                <w:szCs w:val="20"/>
              </w:rPr>
              <w:t>Primary outcomes</w:t>
            </w:r>
          </w:p>
        </w:tc>
        <w:tc>
          <w:tcPr>
            <w:tcW w:w="1559" w:type="dxa"/>
            <w:hideMark/>
          </w:tcPr>
          <w:p w14:paraId="0118738F" w14:textId="77777777" w:rsidR="00522286" w:rsidRPr="009B5B41" w:rsidRDefault="00522286" w:rsidP="009B5B41">
            <w:pPr>
              <w:rPr>
                <w:rFonts w:ascii="Times New Roman" w:eastAsia="Times New Roman" w:hAnsi="Times New Roman" w:cs="Times New Roman"/>
                <w:b/>
                <w:bCs/>
                <w:color w:val="000000"/>
                <w:sz w:val="20"/>
                <w:szCs w:val="20"/>
              </w:rPr>
            </w:pPr>
            <w:r w:rsidRPr="009B5B41">
              <w:rPr>
                <w:rFonts w:ascii="Times New Roman" w:eastAsia="Times New Roman" w:hAnsi="Times New Roman" w:cs="Times New Roman"/>
                <w:b/>
                <w:bCs/>
                <w:color w:val="000000"/>
                <w:sz w:val="20"/>
                <w:szCs w:val="20"/>
              </w:rPr>
              <w:t>Secondary outcomes</w:t>
            </w:r>
          </w:p>
        </w:tc>
        <w:tc>
          <w:tcPr>
            <w:tcW w:w="1418" w:type="dxa"/>
          </w:tcPr>
          <w:p w14:paraId="1C5ED7C6" w14:textId="4932B61F" w:rsidR="00522286" w:rsidRPr="009B5B41" w:rsidRDefault="00B87D1A" w:rsidP="009B5B41">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Dairy fat</w:t>
            </w:r>
            <w:r w:rsidR="00522286">
              <w:rPr>
                <w:rFonts w:ascii="Times New Roman" w:eastAsia="Times New Roman" w:hAnsi="Times New Roman" w:cs="Times New Roman"/>
                <w:b/>
                <w:bCs/>
                <w:color w:val="000000"/>
                <w:sz w:val="20"/>
                <w:szCs w:val="20"/>
              </w:rPr>
              <w:t xml:space="preserve"> biomarkers</w:t>
            </w:r>
          </w:p>
        </w:tc>
        <w:tc>
          <w:tcPr>
            <w:tcW w:w="1134" w:type="dxa"/>
            <w:hideMark/>
          </w:tcPr>
          <w:p w14:paraId="3A43B4A6" w14:textId="1A9BF34F" w:rsidR="00522286" w:rsidRPr="009B5B41" w:rsidRDefault="00522286" w:rsidP="009B5B41">
            <w:pPr>
              <w:rPr>
                <w:rFonts w:ascii="Times New Roman" w:eastAsia="Times New Roman" w:hAnsi="Times New Roman" w:cs="Times New Roman"/>
                <w:b/>
                <w:bCs/>
                <w:color w:val="000000"/>
                <w:sz w:val="20"/>
                <w:szCs w:val="20"/>
              </w:rPr>
            </w:pPr>
            <w:r w:rsidRPr="009B5B41">
              <w:rPr>
                <w:rFonts w:ascii="Times New Roman" w:eastAsia="Times New Roman" w:hAnsi="Times New Roman" w:cs="Times New Roman"/>
                <w:b/>
                <w:bCs/>
                <w:color w:val="000000"/>
                <w:sz w:val="20"/>
                <w:szCs w:val="20"/>
              </w:rPr>
              <w:t xml:space="preserve">Follow-up years </w:t>
            </w:r>
          </w:p>
        </w:tc>
      </w:tr>
      <w:tr w:rsidR="00522286" w:rsidRPr="009B5B41" w14:paraId="55966061" w14:textId="77777777" w:rsidTr="00FC49A4">
        <w:trPr>
          <w:trHeight w:val="1632"/>
        </w:trPr>
        <w:tc>
          <w:tcPr>
            <w:tcW w:w="1129" w:type="dxa"/>
            <w:hideMark/>
          </w:tcPr>
          <w:p w14:paraId="14999F3E" w14:textId="77777777" w:rsidR="00522286" w:rsidRPr="009B5B41" w:rsidRDefault="00522286" w:rsidP="009B5B41">
            <w:pPr>
              <w:rPr>
                <w:rFonts w:ascii="Times New Roman" w:eastAsia="Times New Roman" w:hAnsi="Times New Roman" w:cs="Times New Roman"/>
                <w:color w:val="000000"/>
                <w:sz w:val="20"/>
                <w:szCs w:val="20"/>
              </w:rPr>
            </w:pPr>
            <w:proofErr w:type="spellStart"/>
            <w:r w:rsidRPr="009B5B41">
              <w:rPr>
                <w:rFonts w:ascii="Times New Roman" w:eastAsia="Times New Roman" w:hAnsi="Times New Roman" w:cs="Times New Roman"/>
                <w:color w:val="000000"/>
                <w:sz w:val="20"/>
                <w:szCs w:val="20"/>
              </w:rPr>
              <w:t>Warensjö</w:t>
            </w:r>
            <w:proofErr w:type="spellEnd"/>
            <w:r w:rsidRPr="009B5B41">
              <w:rPr>
                <w:rFonts w:ascii="Times New Roman" w:eastAsia="Times New Roman" w:hAnsi="Times New Roman" w:cs="Times New Roman"/>
                <w:color w:val="000000"/>
                <w:sz w:val="20"/>
                <w:szCs w:val="20"/>
              </w:rPr>
              <w:t xml:space="preserve"> (2004)</w:t>
            </w:r>
          </w:p>
        </w:tc>
        <w:tc>
          <w:tcPr>
            <w:tcW w:w="993" w:type="dxa"/>
            <w:hideMark/>
          </w:tcPr>
          <w:p w14:paraId="647ED753"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Sweden</w:t>
            </w:r>
          </w:p>
        </w:tc>
        <w:tc>
          <w:tcPr>
            <w:tcW w:w="795" w:type="dxa"/>
            <w:hideMark/>
          </w:tcPr>
          <w:p w14:paraId="71178821"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NCC</w:t>
            </w:r>
          </w:p>
        </w:tc>
        <w:tc>
          <w:tcPr>
            <w:tcW w:w="3032" w:type="dxa"/>
            <w:hideMark/>
          </w:tcPr>
          <w:p w14:paraId="2ECE594B" w14:textId="7716991B"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 xml:space="preserve">Cases registered in the northern Sweden MONICA incidence </w:t>
            </w:r>
            <w:proofErr w:type="gramStart"/>
            <w:r w:rsidRPr="009B5B41">
              <w:rPr>
                <w:rFonts w:ascii="Times New Roman" w:eastAsia="Times New Roman" w:hAnsi="Times New Roman" w:cs="Times New Roman"/>
                <w:color w:val="000000"/>
                <w:sz w:val="20"/>
                <w:szCs w:val="20"/>
              </w:rPr>
              <w:t>registry</w:t>
            </w:r>
            <w:r>
              <w:rPr>
                <w:rFonts w:ascii="Times New Roman" w:eastAsia="Times New Roman" w:hAnsi="Times New Roman" w:cs="Times New Roman"/>
                <w:color w:val="000000"/>
                <w:sz w:val="20"/>
                <w:szCs w:val="20"/>
              </w:rPr>
              <w:t>, and</w:t>
            </w:r>
            <w:proofErr w:type="gramEnd"/>
            <w:r w:rsidRPr="009B5B41">
              <w:rPr>
                <w:rFonts w:ascii="Times New Roman" w:eastAsia="Times New Roman" w:hAnsi="Times New Roman" w:cs="Times New Roman"/>
                <w:color w:val="000000"/>
                <w:sz w:val="20"/>
                <w:szCs w:val="20"/>
              </w:rPr>
              <w:t xml:space="preserve"> participated in health surveys before the AMI event and at the same time had donated a blood sample to the Northern Sweden Medical Research Bank. </w:t>
            </w:r>
          </w:p>
        </w:tc>
        <w:tc>
          <w:tcPr>
            <w:tcW w:w="2268" w:type="dxa"/>
            <w:hideMark/>
          </w:tcPr>
          <w:p w14:paraId="3D445D1A" w14:textId="1E994150" w:rsidR="00522286" w:rsidRPr="009B5B41" w:rsidRDefault="00522286" w:rsidP="009B5B4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Uncertain history of </w:t>
            </w:r>
            <w:r w:rsidRPr="009B5B41">
              <w:rPr>
                <w:rFonts w:ascii="Times New Roman" w:eastAsia="Times New Roman" w:hAnsi="Times New Roman" w:cs="Times New Roman"/>
                <w:color w:val="000000"/>
                <w:sz w:val="20"/>
                <w:szCs w:val="20"/>
              </w:rPr>
              <w:t xml:space="preserve">AMI, </w:t>
            </w:r>
            <w:proofErr w:type="gramStart"/>
            <w:r w:rsidRPr="009B5B41">
              <w:rPr>
                <w:rFonts w:ascii="Times New Roman" w:eastAsia="Times New Roman" w:hAnsi="Times New Roman" w:cs="Times New Roman"/>
                <w:color w:val="000000"/>
                <w:sz w:val="20"/>
                <w:szCs w:val="20"/>
              </w:rPr>
              <w:t>stroke</w:t>
            </w:r>
            <w:proofErr w:type="gramEnd"/>
            <w:r w:rsidRPr="009B5B41">
              <w:rPr>
                <w:rFonts w:ascii="Times New Roman" w:eastAsia="Times New Roman" w:hAnsi="Times New Roman" w:cs="Times New Roman"/>
                <w:color w:val="000000"/>
                <w:sz w:val="20"/>
                <w:szCs w:val="20"/>
              </w:rPr>
              <w:t xml:space="preserve"> or cancer</w:t>
            </w:r>
            <w:r>
              <w:rPr>
                <w:rFonts w:ascii="Times New Roman" w:eastAsia="Times New Roman" w:hAnsi="Times New Roman" w:cs="Times New Roman"/>
                <w:color w:val="000000"/>
                <w:sz w:val="20"/>
                <w:szCs w:val="20"/>
              </w:rPr>
              <w:t>. Cases</w:t>
            </w:r>
            <w:r w:rsidRPr="009B5B4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deceased or moved from the area before end of follow-up (</w:t>
            </w:r>
            <w:r w:rsidRPr="00A172D1">
              <w:rPr>
                <w:rFonts w:ascii="Times New Roman" w:eastAsia="Times New Roman" w:hAnsi="Times New Roman" w:cs="Times New Roman"/>
                <w:color w:val="000000"/>
                <w:sz w:val="20"/>
                <w:szCs w:val="20"/>
              </w:rPr>
              <w:t>30 September 1994</w:t>
            </w:r>
            <w:r>
              <w:rPr>
                <w:rFonts w:ascii="Times New Roman" w:eastAsia="Times New Roman" w:hAnsi="Times New Roman" w:cs="Times New Roman"/>
                <w:color w:val="000000"/>
                <w:sz w:val="20"/>
                <w:szCs w:val="20"/>
              </w:rPr>
              <w:t>) were also</w:t>
            </w:r>
            <w:r w:rsidRPr="009B5B41">
              <w:rPr>
                <w:rFonts w:ascii="Times New Roman" w:eastAsia="Times New Roman" w:hAnsi="Times New Roman" w:cs="Times New Roman"/>
                <w:color w:val="000000"/>
                <w:sz w:val="20"/>
                <w:szCs w:val="20"/>
              </w:rPr>
              <w:t xml:space="preserve"> excluded.</w:t>
            </w:r>
          </w:p>
        </w:tc>
        <w:tc>
          <w:tcPr>
            <w:tcW w:w="1701" w:type="dxa"/>
            <w:hideMark/>
          </w:tcPr>
          <w:p w14:paraId="02B47389"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AMI incidence</w:t>
            </w:r>
          </w:p>
        </w:tc>
        <w:tc>
          <w:tcPr>
            <w:tcW w:w="1559" w:type="dxa"/>
            <w:hideMark/>
          </w:tcPr>
          <w:p w14:paraId="5FC0EE03"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Nil</w:t>
            </w:r>
          </w:p>
        </w:tc>
        <w:tc>
          <w:tcPr>
            <w:tcW w:w="1418" w:type="dxa"/>
          </w:tcPr>
          <w:p w14:paraId="7922CA0F" w14:textId="3368B341" w:rsidR="00522286" w:rsidRPr="009B5B41" w:rsidRDefault="00522286"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 17:0, and their sum in serum cholesterol esters and phospholipids.</w:t>
            </w:r>
          </w:p>
        </w:tc>
        <w:tc>
          <w:tcPr>
            <w:tcW w:w="1134" w:type="dxa"/>
            <w:hideMark/>
          </w:tcPr>
          <w:p w14:paraId="0E1EE221" w14:textId="77777777" w:rsidR="00522286" w:rsidRDefault="00280AFB"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Mean: </w:t>
            </w:r>
            <w:r w:rsidR="00522286" w:rsidRPr="009B5B41">
              <w:rPr>
                <w:rFonts w:ascii="Times New Roman" w:eastAsia="Times New Roman" w:hAnsi="Times New Roman" w:cs="Times New Roman"/>
                <w:color w:val="000000"/>
                <w:sz w:val="20"/>
                <w:szCs w:val="20"/>
              </w:rPr>
              <w:t>1.5</w:t>
            </w:r>
          </w:p>
          <w:p w14:paraId="1CC53BDD" w14:textId="7D5E1CD2" w:rsidR="00280AFB" w:rsidRPr="009B5B41" w:rsidRDefault="00280AFB"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Median: 1.25</w:t>
            </w:r>
          </w:p>
        </w:tc>
      </w:tr>
      <w:tr w:rsidR="00522286" w:rsidRPr="009B5B41" w14:paraId="0E29AC6A" w14:textId="77777777" w:rsidTr="00FC49A4">
        <w:trPr>
          <w:trHeight w:val="989"/>
        </w:trPr>
        <w:tc>
          <w:tcPr>
            <w:tcW w:w="1129" w:type="dxa"/>
            <w:hideMark/>
          </w:tcPr>
          <w:p w14:paraId="04FC53F1"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Sun (2007)</w:t>
            </w:r>
          </w:p>
        </w:tc>
        <w:tc>
          <w:tcPr>
            <w:tcW w:w="993" w:type="dxa"/>
            <w:hideMark/>
          </w:tcPr>
          <w:p w14:paraId="5F2CEAD6"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USA</w:t>
            </w:r>
          </w:p>
        </w:tc>
        <w:tc>
          <w:tcPr>
            <w:tcW w:w="795" w:type="dxa"/>
            <w:hideMark/>
          </w:tcPr>
          <w:p w14:paraId="593A0CFA"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NCC</w:t>
            </w:r>
          </w:p>
        </w:tc>
        <w:tc>
          <w:tcPr>
            <w:tcW w:w="3032" w:type="dxa"/>
            <w:hideMark/>
          </w:tcPr>
          <w:p w14:paraId="2310A89E" w14:textId="1622D643"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 xml:space="preserve">Participants who provided a blood </w:t>
            </w:r>
            <w:proofErr w:type="gramStart"/>
            <w:r w:rsidRPr="009B5B41">
              <w:rPr>
                <w:rFonts w:ascii="Times New Roman" w:eastAsia="Times New Roman" w:hAnsi="Times New Roman" w:cs="Times New Roman"/>
                <w:color w:val="000000"/>
                <w:sz w:val="20"/>
                <w:szCs w:val="20"/>
              </w:rPr>
              <w:t>sample</w:t>
            </w:r>
            <w:r>
              <w:rPr>
                <w:rFonts w:ascii="Times New Roman" w:eastAsia="Times New Roman" w:hAnsi="Times New Roman" w:cs="Times New Roman"/>
                <w:color w:val="000000"/>
                <w:sz w:val="20"/>
                <w:szCs w:val="20"/>
              </w:rPr>
              <w:t>, and</w:t>
            </w:r>
            <w:proofErr w:type="gramEnd"/>
            <w:r w:rsidRPr="009B5B4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are </w:t>
            </w:r>
            <w:r w:rsidRPr="009B5B41">
              <w:rPr>
                <w:rFonts w:ascii="Times New Roman" w:eastAsia="Times New Roman" w:hAnsi="Times New Roman" w:cs="Times New Roman"/>
                <w:color w:val="000000"/>
                <w:sz w:val="20"/>
                <w:szCs w:val="20"/>
              </w:rPr>
              <w:t xml:space="preserve">free of diagnosed cancer and cardiovascular disease at the time of blood drawing. </w:t>
            </w:r>
          </w:p>
        </w:tc>
        <w:tc>
          <w:tcPr>
            <w:tcW w:w="2268" w:type="dxa"/>
            <w:hideMark/>
          </w:tcPr>
          <w:p w14:paraId="5121680D"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Missing fatty acid concentration data.</w:t>
            </w:r>
          </w:p>
        </w:tc>
        <w:tc>
          <w:tcPr>
            <w:tcW w:w="1701" w:type="dxa"/>
            <w:hideMark/>
          </w:tcPr>
          <w:p w14:paraId="09A18C79" w14:textId="6DA56317" w:rsidR="00522286" w:rsidRPr="009B5B41" w:rsidRDefault="00C63A9C" w:rsidP="009B5B4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Total CHD </w:t>
            </w:r>
            <w:r w:rsidR="005B12A6">
              <w:rPr>
                <w:rFonts w:ascii="Times New Roman" w:eastAsia="Times New Roman" w:hAnsi="Times New Roman" w:cs="Times New Roman"/>
                <w:color w:val="000000"/>
                <w:sz w:val="20"/>
                <w:szCs w:val="20"/>
              </w:rPr>
              <w:t xml:space="preserve">defined as nonfatal incident </w:t>
            </w:r>
            <w:r w:rsidR="00522286" w:rsidRPr="009B5B41">
              <w:rPr>
                <w:rFonts w:ascii="Times New Roman" w:eastAsia="Times New Roman" w:hAnsi="Times New Roman" w:cs="Times New Roman"/>
                <w:color w:val="000000"/>
                <w:sz w:val="20"/>
                <w:szCs w:val="20"/>
              </w:rPr>
              <w:t xml:space="preserve">AMI </w:t>
            </w:r>
            <w:r w:rsidR="005B12A6">
              <w:rPr>
                <w:rFonts w:ascii="Times New Roman" w:eastAsia="Times New Roman" w:hAnsi="Times New Roman" w:cs="Times New Roman"/>
                <w:color w:val="000000"/>
                <w:sz w:val="20"/>
                <w:szCs w:val="20"/>
              </w:rPr>
              <w:t>or</w:t>
            </w:r>
            <w:r w:rsidR="00522286" w:rsidRPr="009B5B41">
              <w:rPr>
                <w:rFonts w:ascii="Times New Roman" w:eastAsia="Times New Roman" w:hAnsi="Times New Roman" w:cs="Times New Roman"/>
                <w:color w:val="000000"/>
                <w:sz w:val="20"/>
                <w:szCs w:val="20"/>
              </w:rPr>
              <w:t xml:space="preserve"> CHD</w:t>
            </w:r>
            <w:r w:rsidR="005B12A6">
              <w:rPr>
                <w:rFonts w:ascii="Times New Roman" w:eastAsia="Times New Roman" w:hAnsi="Times New Roman" w:cs="Times New Roman"/>
                <w:color w:val="000000"/>
                <w:sz w:val="20"/>
                <w:szCs w:val="20"/>
              </w:rPr>
              <w:t xml:space="preserve"> mortality.</w:t>
            </w:r>
          </w:p>
        </w:tc>
        <w:tc>
          <w:tcPr>
            <w:tcW w:w="1559" w:type="dxa"/>
            <w:hideMark/>
          </w:tcPr>
          <w:p w14:paraId="1596B7F4"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Nil</w:t>
            </w:r>
          </w:p>
        </w:tc>
        <w:tc>
          <w:tcPr>
            <w:tcW w:w="1418" w:type="dxa"/>
          </w:tcPr>
          <w:p w14:paraId="35AD07B5" w14:textId="52BDEC60" w:rsidR="00522286" w:rsidRPr="009B5B41" w:rsidRDefault="00522286"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15:0, 17:0, and </w:t>
            </w:r>
            <w:r w:rsidR="00732FAB" w:rsidRPr="00732FAB">
              <w:rPr>
                <w:rFonts w:ascii="Times New Roman" w:eastAsia="Times New Roman" w:hAnsi="Times New Roman" w:cs="Times New Roman"/>
                <w:i/>
                <w:iCs/>
                <w:color w:val="000000"/>
                <w:sz w:val="20"/>
                <w:szCs w:val="20"/>
              </w:rPr>
              <w:t>t</w:t>
            </w:r>
            <w:r w:rsidR="00732FAB" w:rsidRPr="00732FAB">
              <w:rPr>
                <w:rFonts w:ascii="Times New Roman" w:eastAsia="Times New Roman" w:hAnsi="Times New Roman" w:cs="Times New Roman"/>
                <w:color w:val="000000"/>
                <w:sz w:val="20"/>
                <w:szCs w:val="20"/>
              </w:rPr>
              <w:t>16:1n-7</w:t>
            </w:r>
            <w:r>
              <w:rPr>
                <w:rFonts w:ascii="Times New Roman" w:eastAsia="Times New Roman" w:hAnsi="Times New Roman" w:cs="Times New Roman"/>
                <w:color w:val="000000"/>
                <w:sz w:val="20"/>
                <w:szCs w:val="20"/>
              </w:rPr>
              <w:t xml:space="preserve"> in </w:t>
            </w:r>
            <w:r w:rsidR="00732FAB">
              <w:rPr>
                <w:rFonts w:ascii="Times New Roman" w:eastAsia="Times New Roman" w:hAnsi="Times New Roman" w:cs="Times New Roman"/>
                <w:color w:val="000000"/>
                <w:sz w:val="20"/>
                <w:szCs w:val="20"/>
              </w:rPr>
              <w:t>total plasma and</w:t>
            </w:r>
            <w:r>
              <w:rPr>
                <w:rFonts w:ascii="Times New Roman" w:eastAsia="Times New Roman" w:hAnsi="Times New Roman" w:cs="Times New Roman"/>
                <w:color w:val="000000"/>
                <w:sz w:val="20"/>
                <w:szCs w:val="20"/>
              </w:rPr>
              <w:t xml:space="preserve"> </w:t>
            </w:r>
            <w:r w:rsidR="00732FAB">
              <w:rPr>
                <w:rFonts w:ascii="Times New Roman" w:eastAsia="Times New Roman" w:hAnsi="Times New Roman" w:cs="Times New Roman"/>
                <w:color w:val="000000"/>
                <w:sz w:val="20"/>
                <w:szCs w:val="20"/>
              </w:rPr>
              <w:t>erythrocytes</w:t>
            </w:r>
            <w:r>
              <w:rPr>
                <w:rFonts w:ascii="Times New Roman" w:eastAsia="Times New Roman" w:hAnsi="Times New Roman" w:cs="Times New Roman"/>
                <w:color w:val="000000"/>
                <w:sz w:val="20"/>
                <w:szCs w:val="20"/>
              </w:rPr>
              <w:t xml:space="preserve">. </w:t>
            </w:r>
          </w:p>
        </w:tc>
        <w:tc>
          <w:tcPr>
            <w:tcW w:w="1134" w:type="dxa"/>
            <w:hideMark/>
          </w:tcPr>
          <w:p w14:paraId="10E3CC84" w14:textId="2BB13C10" w:rsidR="00522286" w:rsidRPr="009B5B41" w:rsidRDefault="002F616D"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Max: </w:t>
            </w:r>
            <w:r w:rsidR="00522286" w:rsidRPr="009B5B41">
              <w:rPr>
                <w:rFonts w:ascii="Times New Roman" w:eastAsia="Times New Roman" w:hAnsi="Times New Roman" w:cs="Times New Roman"/>
                <w:color w:val="000000"/>
                <w:sz w:val="20"/>
                <w:szCs w:val="20"/>
              </w:rPr>
              <w:t>7.5</w:t>
            </w:r>
          </w:p>
        </w:tc>
      </w:tr>
      <w:tr w:rsidR="00522286" w:rsidRPr="009B5B41" w14:paraId="63917800" w14:textId="77777777" w:rsidTr="00FC49A4">
        <w:trPr>
          <w:trHeight w:val="1328"/>
        </w:trPr>
        <w:tc>
          <w:tcPr>
            <w:tcW w:w="1129" w:type="dxa"/>
            <w:hideMark/>
          </w:tcPr>
          <w:p w14:paraId="6FC8046B"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Yamagishi (2008)</w:t>
            </w:r>
          </w:p>
        </w:tc>
        <w:tc>
          <w:tcPr>
            <w:tcW w:w="993" w:type="dxa"/>
            <w:hideMark/>
          </w:tcPr>
          <w:p w14:paraId="675E79A0"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USA</w:t>
            </w:r>
          </w:p>
        </w:tc>
        <w:tc>
          <w:tcPr>
            <w:tcW w:w="795" w:type="dxa"/>
            <w:hideMark/>
          </w:tcPr>
          <w:p w14:paraId="2E6CD999"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Cohort</w:t>
            </w:r>
          </w:p>
        </w:tc>
        <w:tc>
          <w:tcPr>
            <w:tcW w:w="3032" w:type="dxa"/>
            <w:hideMark/>
          </w:tcPr>
          <w:p w14:paraId="20E4A0B2" w14:textId="77777777" w:rsidR="00522286" w:rsidRPr="009B5B41" w:rsidRDefault="00522286" w:rsidP="009B5B41">
            <w:pPr>
              <w:rPr>
                <w:rFonts w:ascii="AdvPS6F00" w:eastAsia="Times New Roman" w:hAnsi="AdvPS6F00" w:cs="Times New Roman"/>
                <w:color w:val="000000"/>
                <w:sz w:val="20"/>
                <w:szCs w:val="20"/>
              </w:rPr>
            </w:pPr>
            <w:r w:rsidRPr="009B5B41">
              <w:rPr>
                <w:rFonts w:ascii="AdvPS6F00" w:eastAsia="Times New Roman" w:hAnsi="AdvPS6F00" w:cs="Times New Roman"/>
                <w:color w:val="000000"/>
                <w:sz w:val="20"/>
                <w:szCs w:val="20"/>
              </w:rPr>
              <w:t xml:space="preserve">Participants in the Minneapolis field centre arm of the ARIC cohort who had stored plasma sample saved at baseline. </w:t>
            </w:r>
          </w:p>
        </w:tc>
        <w:tc>
          <w:tcPr>
            <w:tcW w:w="2268" w:type="dxa"/>
            <w:hideMark/>
          </w:tcPr>
          <w:p w14:paraId="7DF58588" w14:textId="44200F40" w:rsidR="00522286" w:rsidRPr="009B5B41" w:rsidRDefault="00522286" w:rsidP="009B5B41">
            <w:pPr>
              <w:rPr>
                <w:rFonts w:ascii="TimesNewRomanPSMT" w:eastAsia="Times New Roman" w:hAnsi="TimesNewRomanPSMT" w:cs="Times New Roman"/>
                <w:color w:val="000000"/>
                <w:sz w:val="20"/>
                <w:szCs w:val="20"/>
              </w:rPr>
            </w:pPr>
            <w:r>
              <w:rPr>
                <w:rFonts w:ascii="TimesNewRomanPSMT" w:eastAsia="Times New Roman" w:hAnsi="TimesNewRomanPSMT" w:cs="Times New Roman"/>
                <w:color w:val="000000"/>
                <w:sz w:val="20"/>
                <w:szCs w:val="20"/>
              </w:rPr>
              <w:t>Prior</w:t>
            </w:r>
            <w:r w:rsidRPr="009B5B41">
              <w:rPr>
                <w:rFonts w:ascii="TimesNewRomanPSMT" w:eastAsia="Times New Roman" w:hAnsi="TimesNewRomanPSMT" w:cs="Times New Roman"/>
                <w:color w:val="000000"/>
                <w:sz w:val="20"/>
                <w:szCs w:val="20"/>
              </w:rPr>
              <w:t xml:space="preserve"> CHD, </w:t>
            </w:r>
            <w:proofErr w:type="gramStart"/>
            <w:r w:rsidRPr="009B5B41">
              <w:rPr>
                <w:rFonts w:ascii="TimesNewRomanPSMT" w:eastAsia="Times New Roman" w:hAnsi="TimesNewRomanPSMT" w:cs="Times New Roman"/>
                <w:color w:val="000000"/>
                <w:sz w:val="20"/>
                <w:szCs w:val="20"/>
              </w:rPr>
              <w:t>stroke</w:t>
            </w:r>
            <w:proofErr w:type="gramEnd"/>
            <w:r w:rsidRPr="009B5B41">
              <w:rPr>
                <w:rFonts w:ascii="TimesNewRomanPSMT" w:eastAsia="Times New Roman" w:hAnsi="TimesNewRomanPSMT" w:cs="Times New Roman"/>
                <w:color w:val="000000"/>
                <w:sz w:val="20"/>
                <w:szCs w:val="20"/>
              </w:rPr>
              <w:t xml:space="preserve"> or HF at baseline survey, those without plasma fatty acid data;</w:t>
            </w:r>
            <w:r>
              <w:rPr>
                <w:rFonts w:ascii="TimesNewRomanPSMT" w:eastAsia="Times New Roman" w:hAnsi="TimesNewRomanPSMT" w:cs="Times New Roman"/>
                <w:color w:val="000000"/>
                <w:sz w:val="20"/>
                <w:szCs w:val="20"/>
              </w:rPr>
              <w:t xml:space="preserve"> or</w:t>
            </w:r>
            <w:r w:rsidRPr="009B5B41">
              <w:rPr>
                <w:rFonts w:ascii="TimesNewRomanPSMT" w:eastAsia="Times New Roman" w:hAnsi="TimesNewRomanPSMT" w:cs="Times New Roman"/>
                <w:color w:val="000000"/>
                <w:sz w:val="20"/>
                <w:szCs w:val="20"/>
              </w:rPr>
              <w:t xml:space="preserve"> non-white subjects due to their small number. </w:t>
            </w:r>
          </w:p>
        </w:tc>
        <w:tc>
          <w:tcPr>
            <w:tcW w:w="1701" w:type="dxa"/>
            <w:hideMark/>
          </w:tcPr>
          <w:p w14:paraId="4F10AD70"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Heart failure incidence</w:t>
            </w:r>
          </w:p>
        </w:tc>
        <w:tc>
          <w:tcPr>
            <w:tcW w:w="1559" w:type="dxa"/>
            <w:hideMark/>
          </w:tcPr>
          <w:p w14:paraId="4DDA856B"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Nil</w:t>
            </w:r>
          </w:p>
        </w:tc>
        <w:tc>
          <w:tcPr>
            <w:tcW w:w="1418" w:type="dxa"/>
          </w:tcPr>
          <w:p w14:paraId="02657B40" w14:textId="53AF4288" w:rsidR="00522286" w:rsidRPr="009B5B41" w:rsidRDefault="00732FAB"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 in plasma cholesterol esters and phospholipids.</w:t>
            </w:r>
          </w:p>
        </w:tc>
        <w:tc>
          <w:tcPr>
            <w:tcW w:w="1134" w:type="dxa"/>
            <w:hideMark/>
          </w:tcPr>
          <w:p w14:paraId="6C99CE6F" w14:textId="015B812B" w:rsidR="00522286" w:rsidRPr="009B5B41" w:rsidRDefault="002F616D"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Median: </w:t>
            </w:r>
            <w:r w:rsidR="00522286" w:rsidRPr="009B5B41">
              <w:rPr>
                <w:rFonts w:ascii="Times New Roman" w:eastAsia="Times New Roman" w:hAnsi="Times New Roman" w:cs="Times New Roman"/>
                <w:color w:val="000000"/>
                <w:sz w:val="20"/>
                <w:szCs w:val="20"/>
              </w:rPr>
              <w:t>14.3</w:t>
            </w:r>
          </w:p>
        </w:tc>
      </w:tr>
      <w:tr w:rsidR="00522286" w:rsidRPr="009B5B41" w14:paraId="356D769A" w14:textId="77777777" w:rsidTr="00FC49A4">
        <w:trPr>
          <w:trHeight w:val="1009"/>
        </w:trPr>
        <w:tc>
          <w:tcPr>
            <w:tcW w:w="1129" w:type="dxa"/>
            <w:hideMark/>
          </w:tcPr>
          <w:p w14:paraId="5EB5859E" w14:textId="77777777" w:rsidR="00522286" w:rsidRPr="009B5B41" w:rsidRDefault="00522286" w:rsidP="009B5B41">
            <w:pPr>
              <w:rPr>
                <w:rFonts w:ascii="Times New Roman" w:eastAsia="Times New Roman" w:hAnsi="Times New Roman" w:cs="Times New Roman"/>
                <w:color w:val="000000"/>
                <w:sz w:val="20"/>
                <w:szCs w:val="20"/>
              </w:rPr>
            </w:pPr>
            <w:proofErr w:type="spellStart"/>
            <w:r w:rsidRPr="009B5B41">
              <w:rPr>
                <w:rFonts w:ascii="Times New Roman" w:eastAsia="Times New Roman" w:hAnsi="Times New Roman" w:cs="Times New Roman"/>
                <w:color w:val="000000"/>
                <w:sz w:val="20"/>
                <w:szCs w:val="20"/>
              </w:rPr>
              <w:t>Warensjö</w:t>
            </w:r>
            <w:proofErr w:type="spellEnd"/>
            <w:r w:rsidRPr="009B5B41">
              <w:rPr>
                <w:rFonts w:ascii="Times New Roman" w:eastAsia="Times New Roman" w:hAnsi="Times New Roman" w:cs="Times New Roman"/>
                <w:color w:val="000000"/>
                <w:sz w:val="20"/>
                <w:szCs w:val="20"/>
              </w:rPr>
              <w:t xml:space="preserve"> (2009)</w:t>
            </w:r>
          </w:p>
        </w:tc>
        <w:tc>
          <w:tcPr>
            <w:tcW w:w="993" w:type="dxa"/>
            <w:hideMark/>
          </w:tcPr>
          <w:p w14:paraId="74D3F4A2"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Sweden</w:t>
            </w:r>
          </w:p>
        </w:tc>
        <w:tc>
          <w:tcPr>
            <w:tcW w:w="795" w:type="dxa"/>
            <w:hideMark/>
          </w:tcPr>
          <w:p w14:paraId="025CDCD2"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NCC</w:t>
            </w:r>
          </w:p>
        </w:tc>
        <w:tc>
          <w:tcPr>
            <w:tcW w:w="3032" w:type="dxa"/>
            <w:hideMark/>
          </w:tcPr>
          <w:p w14:paraId="3F902268"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VIP or MONICA participants with baseline blood sample who experienced a stroke before the age of 75.</w:t>
            </w:r>
          </w:p>
        </w:tc>
        <w:tc>
          <w:tcPr>
            <w:tcW w:w="2268" w:type="dxa"/>
            <w:hideMark/>
          </w:tcPr>
          <w:p w14:paraId="1784B984"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Prior AMI, stroke, or cancer.</w:t>
            </w:r>
          </w:p>
        </w:tc>
        <w:tc>
          <w:tcPr>
            <w:tcW w:w="1701" w:type="dxa"/>
            <w:hideMark/>
          </w:tcPr>
          <w:p w14:paraId="59CDBD3E"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Stroke incidence</w:t>
            </w:r>
          </w:p>
        </w:tc>
        <w:tc>
          <w:tcPr>
            <w:tcW w:w="1559" w:type="dxa"/>
            <w:hideMark/>
          </w:tcPr>
          <w:p w14:paraId="44E1C785"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Nil</w:t>
            </w:r>
          </w:p>
        </w:tc>
        <w:tc>
          <w:tcPr>
            <w:tcW w:w="1418" w:type="dxa"/>
          </w:tcPr>
          <w:p w14:paraId="5338CC10" w14:textId="47632E95" w:rsidR="00522286" w:rsidRPr="009B5B41" w:rsidRDefault="00732FAB"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 17:0, and their sum in serum cholesterol esters and phospholipids.</w:t>
            </w:r>
          </w:p>
        </w:tc>
        <w:tc>
          <w:tcPr>
            <w:tcW w:w="1134" w:type="dxa"/>
            <w:hideMark/>
          </w:tcPr>
          <w:p w14:paraId="0FAB306D" w14:textId="729A5FEB" w:rsidR="00522286" w:rsidRPr="009B5B41" w:rsidRDefault="002F616D"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Mean: </w:t>
            </w:r>
            <w:r w:rsidR="00522286" w:rsidRPr="009B5B41">
              <w:rPr>
                <w:rFonts w:ascii="Times New Roman" w:eastAsia="Times New Roman" w:hAnsi="Times New Roman" w:cs="Times New Roman"/>
                <w:color w:val="000000"/>
                <w:sz w:val="20"/>
                <w:szCs w:val="20"/>
              </w:rPr>
              <w:t>3</w:t>
            </w:r>
          </w:p>
        </w:tc>
      </w:tr>
      <w:tr w:rsidR="00522286" w:rsidRPr="009B5B41" w14:paraId="36EAD927" w14:textId="77777777" w:rsidTr="00FC49A4">
        <w:trPr>
          <w:trHeight w:val="788"/>
        </w:trPr>
        <w:tc>
          <w:tcPr>
            <w:tcW w:w="1129" w:type="dxa"/>
            <w:hideMark/>
          </w:tcPr>
          <w:p w14:paraId="436BC3D8" w14:textId="77777777" w:rsidR="00522286" w:rsidRPr="009B5B41" w:rsidRDefault="00522286" w:rsidP="009B5B41">
            <w:pPr>
              <w:rPr>
                <w:rFonts w:ascii="Times New Roman" w:eastAsia="Times New Roman" w:hAnsi="Times New Roman" w:cs="Times New Roman"/>
                <w:color w:val="000000"/>
                <w:sz w:val="20"/>
                <w:szCs w:val="20"/>
              </w:rPr>
            </w:pPr>
            <w:proofErr w:type="spellStart"/>
            <w:r w:rsidRPr="009B5B41">
              <w:rPr>
                <w:rFonts w:ascii="Times New Roman" w:eastAsia="Times New Roman" w:hAnsi="Times New Roman" w:cs="Times New Roman"/>
                <w:color w:val="000000"/>
                <w:sz w:val="20"/>
                <w:szCs w:val="20"/>
              </w:rPr>
              <w:t>Warensjö</w:t>
            </w:r>
            <w:proofErr w:type="spellEnd"/>
            <w:r w:rsidRPr="009B5B41">
              <w:rPr>
                <w:rFonts w:ascii="Times New Roman" w:eastAsia="Times New Roman" w:hAnsi="Times New Roman" w:cs="Times New Roman"/>
                <w:color w:val="000000"/>
                <w:sz w:val="20"/>
                <w:szCs w:val="20"/>
              </w:rPr>
              <w:t xml:space="preserve"> (2010)</w:t>
            </w:r>
          </w:p>
        </w:tc>
        <w:tc>
          <w:tcPr>
            <w:tcW w:w="993" w:type="dxa"/>
            <w:hideMark/>
          </w:tcPr>
          <w:p w14:paraId="1844FD67"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Sweden</w:t>
            </w:r>
          </w:p>
        </w:tc>
        <w:tc>
          <w:tcPr>
            <w:tcW w:w="795" w:type="dxa"/>
            <w:hideMark/>
          </w:tcPr>
          <w:p w14:paraId="29BA1A48"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NCC</w:t>
            </w:r>
          </w:p>
        </w:tc>
        <w:tc>
          <w:tcPr>
            <w:tcW w:w="3032" w:type="dxa"/>
            <w:hideMark/>
          </w:tcPr>
          <w:p w14:paraId="638F0908"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 xml:space="preserve">VIP participants with AMI and baseline blood samples for fatty acid analyses. </w:t>
            </w:r>
          </w:p>
        </w:tc>
        <w:tc>
          <w:tcPr>
            <w:tcW w:w="2268" w:type="dxa"/>
            <w:hideMark/>
          </w:tcPr>
          <w:p w14:paraId="015A5FB0" w14:textId="1C03BFB6"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Pr</w:t>
            </w:r>
            <w:r>
              <w:rPr>
                <w:rFonts w:ascii="Times New Roman" w:eastAsia="Times New Roman" w:hAnsi="Times New Roman" w:cs="Times New Roman"/>
                <w:color w:val="000000"/>
                <w:sz w:val="20"/>
                <w:szCs w:val="20"/>
              </w:rPr>
              <w:t xml:space="preserve">ior </w:t>
            </w:r>
            <w:r w:rsidRPr="009B5B41">
              <w:rPr>
                <w:rFonts w:ascii="Times New Roman" w:eastAsia="Times New Roman" w:hAnsi="Times New Roman" w:cs="Times New Roman"/>
                <w:color w:val="000000"/>
                <w:sz w:val="20"/>
                <w:szCs w:val="20"/>
              </w:rPr>
              <w:t>AMI, stroke, or cancer.</w:t>
            </w:r>
          </w:p>
        </w:tc>
        <w:tc>
          <w:tcPr>
            <w:tcW w:w="1701" w:type="dxa"/>
            <w:hideMark/>
          </w:tcPr>
          <w:p w14:paraId="03158602"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AMI incidence</w:t>
            </w:r>
          </w:p>
        </w:tc>
        <w:tc>
          <w:tcPr>
            <w:tcW w:w="1559" w:type="dxa"/>
            <w:hideMark/>
          </w:tcPr>
          <w:p w14:paraId="6BC2AE80" w14:textId="77777777" w:rsidR="00522286" w:rsidRPr="009B5B41" w:rsidRDefault="00522286" w:rsidP="009B5B41">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Nil</w:t>
            </w:r>
          </w:p>
        </w:tc>
        <w:tc>
          <w:tcPr>
            <w:tcW w:w="1418" w:type="dxa"/>
          </w:tcPr>
          <w:p w14:paraId="2FAA6F65" w14:textId="7E1B4F3E" w:rsidR="00522286" w:rsidRPr="009B5B41" w:rsidRDefault="00B87D1A"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 17:0, and their sum in serum phospholipids.</w:t>
            </w:r>
          </w:p>
        </w:tc>
        <w:tc>
          <w:tcPr>
            <w:tcW w:w="1134" w:type="dxa"/>
            <w:hideMark/>
          </w:tcPr>
          <w:p w14:paraId="63EA8485" w14:textId="65DD7EC2" w:rsidR="00522286" w:rsidRPr="009B5B41" w:rsidRDefault="002F616D"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Mean: </w:t>
            </w:r>
            <w:r w:rsidR="00522286" w:rsidRPr="009B5B41">
              <w:rPr>
                <w:rFonts w:ascii="Times New Roman" w:eastAsia="Times New Roman" w:hAnsi="Times New Roman" w:cs="Times New Roman"/>
                <w:color w:val="000000"/>
                <w:sz w:val="20"/>
                <w:szCs w:val="20"/>
              </w:rPr>
              <w:t>3.1</w:t>
            </w:r>
            <w:r>
              <w:rPr>
                <w:rFonts w:ascii="Times New Roman" w:eastAsia="Times New Roman" w:hAnsi="Times New Roman" w:cs="Times New Roman"/>
                <w:color w:val="000000"/>
                <w:sz w:val="20"/>
                <w:szCs w:val="20"/>
              </w:rPr>
              <w:t xml:space="preserve"> (women), 3.9</w:t>
            </w:r>
            <w:r w:rsidR="00522286" w:rsidRPr="009B5B4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men</w:t>
            </w:r>
            <w:r w:rsidR="00522286" w:rsidRPr="009B5B41">
              <w:rPr>
                <w:rFonts w:ascii="Times New Roman" w:eastAsia="Times New Roman" w:hAnsi="Times New Roman" w:cs="Times New Roman"/>
                <w:color w:val="000000"/>
                <w:sz w:val="20"/>
                <w:szCs w:val="20"/>
              </w:rPr>
              <w:t>)</w:t>
            </w:r>
          </w:p>
        </w:tc>
      </w:tr>
      <w:tr w:rsidR="00B87D1A" w:rsidRPr="009B5B41" w14:paraId="342A6683" w14:textId="77777777" w:rsidTr="00FC49A4">
        <w:trPr>
          <w:trHeight w:val="788"/>
        </w:trPr>
        <w:tc>
          <w:tcPr>
            <w:tcW w:w="1129" w:type="dxa"/>
            <w:hideMark/>
          </w:tcPr>
          <w:p w14:paraId="6A998A27" w14:textId="77777777" w:rsidR="00B87D1A" w:rsidRPr="009B5B41" w:rsidRDefault="00B87D1A" w:rsidP="00B87D1A">
            <w:pPr>
              <w:rPr>
                <w:rFonts w:ascii="Times New Roman" w:eastAsia="Times New Roman" w:hAnsi="Times New Roman" w:cs="Times New Roman"/>
                <w:color w:val="000000"/>
                <w:sz w:val="20"/>
                <w:szCs w:val="20"/>
              </w:rPr>
            </w:pPr>
            <w:proofErr w:type="spellStart"/>
            <w:r w:rsidRPr="009B5B41">
              <w:rPr>
                <w:rFonts w:ascii="Times New Roman" w:eastAsia="Times New Roman" w:hAnsi="Times New Roman" w:cs="Times New Roman"/>
                <w:color w:val="000000"/>
                <w:sz w:val="20"/>
                <w:szCs w:val="20"/>
              </w:rPr>
              <w:t>Khaw</w:t>
            </w:r>
            <w:proofErr w:type="spellEnd"/>
            <w:r w:rsidRPr="009B5B41">
              <w:rPr>
                <w:rFonts w:ascii="Times New Roman" w:eastAsia="Times New Roman" w:hAnsi="Times New Roman" w:cs="Times New Roman"/>
                <w:color w:val="000000"/>
                <w:sz w:val="20"/>
                <w:szCs w:val="20"/>
              </w:rPr>
              <w:t xml:space="preserve"> (2012)</w:t>
            </w:r>
          </w:p>
        </w:tc>
        <w:tc>
          <w:tcPr>
            <w:tcW w:w="993" w:type="dxa"/>
            <w:hideMark/>
          </w:tcPr>
          <w:p w14:paraId="1F55E3F8" w14:textId="77777777" w:rsidR="00B87D1A" w:rsidRPr="009B5B41" w:rsidRDefault="00B87D1A" w:rsidP="00B87D1A">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UK</w:t>
            </w:r>
          </w:p>
        </w:tc>
        <w:tc>
          <w:tcPr>
            <w:tcW w:w="795" w:type="dxa"/>
            <w:hideMark/>
          </w:tcPr>
          <w:p w14:paraId="3D1766DA" w14:textId="77777777" w:rsidR="00B87D1A" w:rsidRPr="009B5B41" w:rsidRDefault="00B87D1A" w:rsidP="00B87D1A">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NCC</w:t>
            </w:r>
          </w:p>
        </w:tc>
        <w:tc>
          <w:tcPr>
            <w:tcW w:w="3032" w:type="dxa"/>
            <w:hideMark/>
          </w:tcPr>
          <w:p w14:paraId="45D19728" w14:textId="77777777" w:rsidR="00B87D1A" w:rsidRPr="009B5B41" w:rsidRDefault="00B87D1A" w:rsidP="00B87D1A">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EPIC-Norfolk participants with available measurement of plasma phospholipid fatty acids.</w:t>
            </w:r>
          </w:p>
        </w:tc>
        <w:tc>
          <w:tcPr>
            <w:tcW w:w="2268" w:type="dxa"/>
            <w:hideMark/>
          </w:tcPr>
          <w:p w14:paraId="14A0AAD5" w14:textId="77777777" w:rsidR="00B87D1A" w:rsidRPr="009B5B41" w:rsidRDefault="00B87D1A" w:rsidP="00B87D1A">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Not reported.</w:t>
            </w:r>
          </w:p>
        </w:tc>
        <w:tc>
          <w:tcPr>
            <w:tcW w:w="1701" w:type="dxa"/>
            <w:hideMark/>
          </w:tcPr>
          <w:p w14:paraId="72C663ED" w14:textId="77777777" w:rsidR="00B87D1A" w:rsidRPr="009B5B41" w:rsidRDefault="00B87D1A" w:rsidP="00B87D1A">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CHD incidence</w:t>
            </w:r>
          </w:p>
        </w:tc>
        <w:tc>
          <w:tcPr>
            <w:tcW w:w="1559" w:type="dxa"/>
            <w:hideMark/>
          </w:tcPr>
          <w:p w14:paraId="3FF45DEE" w14:textId="77777777" w:rsidR="00B87D1A" w:rsidRPr="009B5B41" w:rsidRDefault="00B87D1A" w:rsidP="00B87D1A">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Nil</w:t>
            </w:r>
          </w:p>
        </w:tc>
        <w:tc>
          <w:tcPr>
            <w:tcW w:w="1418" w:type="dxa"/>
          </w:tcPr>
          <w:p w14:paraId="2BEB37ED" w14:textId="15B61854" w:rsidR="00B87D1A" w:rsidRPr="009B5B41" w:rsidRDefault="00B87D1A"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 17:0, and their sum in plasma phospholipids.</w:t>
            </w:r>
          </w:p>
        </w:tc>
        <w:tc>
          <w:tcPr>
            <w:tcW w:w="1134" w:type="dxa"/>
            <w:hideMark/>
          </w:tcPr>
          <w:p w14:paraId="2F74F010" w14:textId="0B2E6932" w:rsidR="00B87D1A" w:rsidRPr="009B5B41" w:rsidRDefault="002F616D"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Mean: </w:t>
            </w:r>
            <w:r w:rsidR="00B87D1A" w:rsidRPr="009B5B41">
              <w:rPr>
                <w:rFonts w:ascii="Times New Roman" w:eastAsia="Times New Roman" w:hAnsi="Times New Roman" w:cs="Times New Roman"/>
                <w:color w:val="000000"/>
                <w:sz w:val="20"/>
                <w:szCs w:val="20"/>
              </w:rPr>
              <w:t>13</w:t>
            </w:r>
          </w:p>
        </w:tc>
      </w:tr>
      <w:tr w:rsidR="008A0BD8" w:rsidRPr="009B5B41" w14:paraId="07B63096" w14:textId="77777777" w:rsidTr="00FC49A4">
        <w:trPr>
          <w:trHeight w:val="525"/>
        </w:trPr>
        <w:tc>
          <w:tcPr>
            <w:tcW w:w="1129" w:type="dxa"/>
            <w:hideMark/>
          </w:tcPr>
          <w:p w14:paraId="59AB7B1E"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lastRenderedPageBreak/>
              <w:t>Malik (2012)</w:t>
            </w:r>
          </w:p>
        </w:tc>
        <w:tc>
          <w:tcPr>
            <w:tcW w:w="993" w:type="dxa"/>
            <w:hideMark/>
          </w:tcPr>
          <w:p w14:paraId="229F0B56"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USA</w:t>
            </w:r>
          </w:p>
        </w:tc>
        <w:tc>
          <w:tcPr>
            <w:tcW w:w="795" w:type="dxa"/>
            <w:hideMark/>
          </w:tcPr>
          <w:p w14:paraId="4A82A920"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NCC</w:t>
            </w:r>
          </w:p>
        </w:tc>
        <w:tc>
          <w:tcPr>
            <w:tcW w:w="3032" w:type="dxa"/>
            <w:hideMark/>
          </w:tcPr>
          <w:p w14:paraId="119F0406"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 xml:space="preserve">HPFS participants with baseline blood samples. </w:t>
            </w:r>
          </w:p>
        </w:tc>
        <w:tc>
          <w:tcPr>
            <w:tcW w:w="2268" w:type="dxa"/>
            <w:hideMark/>
          </w:tcPr>
          <w:p w14:paraId="1C6A1407"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Not reported.</w:t>
            </w:r>
          </w:p>
        </w:tc>
        <w:tc>
          <w:tcPr>
            <w:tcW w:w="1701" w:type="dxa"/>
            <w:hideMark/>
          </w:tcPr>
          <w:p w14:paraId="2C8F0CB6"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CHD incidence</w:t>
            </w:r>
          </w:p>
        </w:tc>
        <w:tc>
          <w:tcPr>
            <w:tcW w:w="1559" w:type="dxa"/>
            <w:hideMark/>
          </w:tcPr>
          <w:p w14:paraId="06E7767E"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Nil</w:t>
            </w:r>
          </w:p>
        </w:tc>
        <w:tc>
          <w:tcPr>
            <w:tcW w:w="1418" w:type="dxa"/>
          </w:tcPr>
          <w:p w14:paraId="54C5CD46" w14:textId="353C628B"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15:0, 17:0, and </w:t>
            </w:r>
            <w:r w:rsidRPr="00732FAB">
              <w:rPr>
                <w:rFonts w:ascii="Times New Roman" w:eastAsia="Times New Roman" w:hAnsi="Times New Roman" w:cs="Times New Roman"/>
                <w:i/>
                <w:iCs/>
                <w:color w:val="000000"/>
                <w:sz w:val="20"/>
                <w:szCs w:val="20"/>
              </w:rPr>
              <w:t>t</w:t>
            </w:r>
            <w:r w:rsidRPr="00732FAB">
              <w:rPr>
                <w:rFonts w:ascii="Times New Roman" w:eastAsia="Times New Roman" w:hAnsi="Times New Roman" w:cs="Times New Roman"/>
                <w:color w:val="000000"/>
                <w:sz w:val="20"/>
                <w:szCs w:val="20"/>
              </w:rPr>
              <w:t>16:1n-7</w:t>
            </w:r>
            <w:r>
              <w:rPr>
                <w:rFonts w:ascii="Times New Roman" w:eastAsia="Times New Roman" w:hAnsi="Times New Roman" w:cs="Times New Roman"/>
                <w:color w:val="000000"/>
                <w:sz w:val="20"/>
                <w:szCs w:val="20"/>
              </w:rPr>
              <w:t xml:space="preserve"> in total plasma and erythrocytes.</w:t>
            </w:r>
          </w:p>
        </w:tc>
        <w:tc>
          <w:tcPr>
            <w:tcW w:w="1134" w:type="dxa"/>
            <w:hideMark/>
          </w:tcPr>
          <w:p w14:paraId="7ACF8F37" w14:textId="6A79A46C"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8A0BD8" w:rsidRPr="009B5B41" w14:paraId="329BDC47" w14:textId="77777777" w:rsidTr="00FC49A4">
        <w:trPr>
          <w:trHeight w:val="788"/>
        </w:trPr>
        <w:tc>
          <w:tcPr>
            <w:tcW w:w="1129" w:type="dxa"/>
            <w:hideMark/>
          </w:tcPr>
          <w:p w14:paraId="7372AADA"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Otto (2013)</w:t>
            </w:r>
          </w:p>
        </w:tc>
        <w:tc>
          <w:tcPr>
            <w:tcW w:w="993" w:type="dxa"/>
            <w:hideMark/>
          </w:tcPr>
          <w:p w14:paraId="11116E86"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USA</w:t>
            </w:r>
          </w:p>
        </w:tc>
        <w:tc>
          <w:tcPr>
            <w:tcW w:w="795" w:type="dxa"/>
            <w:hideMark/>
          </w:tcPr>
          <w:p w14:paraId="64C9D1EF" w14:textId="70A511ED"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Cohort</w:t>
            </w:r>
          </w:p>
        </w:tc>
        <w:tc>
          <w:tcPr>
            <w:tcW w:w="3032" w:type="dxa"/>
            <w:hideMark/>
          </w:tcPr>
          <w:p w14:paraId="2D87B410"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MESA participants with baseline plasma phospholipid fatty acids.</w:t>
            </w:r>
          </w:p>
        </w:tc>
        <w:tc>
          <w:tcPr>
            <w:tcW w:w="2268" w:type="dxa"/>
            <w:hideMark/>
          </w:tcPr>
          <w:p w14:paraId="4A13956A"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 xml:space="preserve">Missing incident CVD data. </w:t>
            </w:r>
          </w:p>
        </w:tc>
        <w:tc>
          <w:tcPr>
            <w:tcW w:w="1701" w:type="dxa"/>
            <w:hideMark/>
          </w:tcPr>
          <w:p w14:paraId="6C57E7E9"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CVD and CHD incidence</w:t>
            </w:r>
          </w:p>
        </w:tc>
        <w:tc>
          <w:tcPr>
            <w:tcW w:w="1559" w:type="dxa"/>
            <w:hideMark/>
          </w:tcPr>
          <w:p w14:paraId="0368BEC6"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 xml:space="preserve">CVD events excluding cases of angina pectoris. </w:t>
            </w:r>
          </w:p>
        </w:tc>
        <w:tc>
          <w:tcPr>
            <w:tcW w:w="1418" w:type="dxa"/>
          </w:tcPr>
          <w:p w14:paraId="75E3248F" w14:textId="2B3E0FCA"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15:0 and </w:t>
            </w:r>
            <w:r w:rsidRPr="00732FAB">
              <w:rPr>
                <w:rFonts w:ascii="Times New Roman" w:eastAsia="Times New Roman" w:hAnsi="Times New Roman" w:cs="Times New Roman"/>
                <w:i/>
                <w:iCs/>
                <w:color w:val="000000"/>
                <w:sz w:val="20"/>
                <w:szCs w:val="20"/>
              </w:rPr>
              <w:t>t</w:t>
            </w:r>
            <w:r w:rsidRPr="00732FAB">
              <w:rPr>
                <w:rFonts w:ascii="Times New Roman" w:eastAsia="Times New Roman" w:hAnsi="Times New Roman" w:cs="Times New Roman"/>
                <w:color w:val="000000"/>
                <w:sz w:val="20"/>
                <w:szCs w:val="20"/>
              </w:rPr>
              <w:t>16:1n-7</w:t>
            </w:r>
            <w:r>
              <w:rPr>
                <w:rFonts w:ascii="Times New Roman" w:eastAsia="Times New Roman" w:hAnsi="Times New Roman" w:cs="Times New Roman"/>
                <w:color w:val="000000"/>
                <w:sz w:val="20"/>
                <w:szCs w:val="20"/>
              </w:rPr>
              <w:t xml:space="preserve"> in plasma phospholipids.</w:t>
            </w:r>
          </w:p>
        </w:tc>
        <w:tc>
          <w:tcPr>
            <w:tcW w:w="1134" w:type="dxa"/>
            <w:hideMark/>
          </w:tcPr>
          <w:p w14:paraId="063822CE" w14:textId="60D33A73"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Mean: 7.0</w:t>
            </w:r>
          </w:p>
        </w:tc>
      </w:tr>
      <w:tr w:rsidR="008A0BD8" w:rsidRPr="009B5B41" w14:paraId="3707941E" w14:textId="77777777" w:rsidTr="00FC49A4">
        <w:trPr>
          <w:trHeight w:val="525"/>
        </w:trPr>
        <w:tc>
          <w:tcPr>
            <w:tcW w:w="1129" w:type="dxa"/>
            <w:hideMark/>
          </w:tcPr>
          <w:p w14:paraId="205E666A"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Matsumoto (2013)</w:t>
            </w:r>
          </w:p>
        </w:tc>
        <w:tc>
          <w:tcPr>
            <w:tcW w:w="993" w:type="dxa"/>
            <w:hideMark/>
          </w:tcPr>
          <w:p w14:paraId="608BA315"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USA</w:t>
            </w:r>
          </w:p>
        </w:tc>
        <w:tc>
          <w:tcPr>
            <w:tcW w:w="795" w:type="dxa"/>
            <w:hideMark/>
          </w:tcPr>
          <w:p w14:paraId="67FC4DC5"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NCC</w:t>
            </w:r>
          </w:p>
        </w:tc>
        <w:tc>
          <w:tcPr>
            <w:tcW w:w="3032" w:type="dxa"/>
            <w:hideMark/>
          </w:tcPr>
          <w:p w14:paraId="5540630B"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PHS participants with HF and baseline blood samples.</w:t>
            </w:r>
          </w:p>
        </w:tc>
        <w:tc>
          <w:tcPr>
            <w:tcW w:w="2268" w:type="dxa"/>
            <w:hideMark/>
          </w:tcPr>
          <w:p w14:paraId="22248D17"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Not reported.</w:t>
            </w:r>
          </w:p>
        </w:tc>
        <w:tc>
          <w:tcPr>
            <w:tcW w:w="1701" w:type="dxa"/>
            <w:hideMark/>
          </w:tcPr>
          <w:p w14:paraId="6F457B00"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Heart failure incidence</w:t>
            </w:r>
          </w:p>
        </w:tc>
        <w:tc>
          <w:tcPr>
            <w:tcW w:w="1559" w:type="dxa"/>
            <w:hideMark/>
          </w:tcPr>
          <w:p w14:paraId="578CB26C"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Nil</w:t>
            </w:r>
          </w:p>
        </w:tc>
        <w:tc>
          <w:tcPr>
            <w:tcW w:w="1418" w:type="dxa"/>
          </w:tcPr>
          <w:p w14:paraId="312714A8" w14:textId="748C8999"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 in plasma phospholipids.</w:t>
            </w:r>
          </w:p>
        </w:tc>
        <w:tc>
          <w:tcPr>
            <w:tcW w:w="1134" w:type="dxa"/>
            <w:hideMark/>
          </w:tcPr>
          <w:p w14:paraId="324909BE" w14:textId="5214F96F"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Mean: 10</w:t>
            </w:r>
          </w:p>
        </w:tc>
      </w:tr>
      <w:tr w:rsidR="008A0BD8" w:rsidRPr="009B5B41" w14:paraId="2217F92D" w14:textId="77777777" w:rsidTr="00FC49A4">
        <w:trPr>
          <w:trHeight w:val="525"/>
        </w:trPr>
        <w:tc>
          <w:tcPr>
            <w:tcW w:w="1129" w:type="dxa"/>
            <w:hideMark/>
          </w:tcPr>
          <w:p w14:paraId="38CA116D" w14:textId="77777777" w:rsidR="008A0BD8" w:rsidRPr="009B5B41" w:rsidRDefault="008A0BD8" w:rsidP="008A0BD8">
            <w:pPr>
              <w:rPr>
                <w:rFonts w:ascii="Times New Roman" w:eastAsia="Times New Roman" w:hAnsi="Times New Roman" w:cs="Times New Roman"/>
                <w:color w:val="000000"/>
                <w:sz w:val="20"/>
                <w:szCs w:val="20"/>
              </w:rPr>
            </w:pPr>
            <w:proofErr w:type="spellStart"/>
            <w:r w:rsidRPr="009B5B41">
              <w:rPr>
                <w:rFonts w:ascii="Times New Roman" w:eastAsia="Times New Roman" w:hAnsi="Times New Roman" w:cs="Times New Roman"/>
                <w:color w:val="000000"/>
                <w:sz w:val="20"/>
                <w:szCs w:val="20"/>
              </w:rPr>
              <w:t>Tokede</w:t>
            </w:r>
            <w:proofErr w:type="spellEnd"/>
            <w:r w:rsidRPr="009B5B41">
              <w:rPr>
                <w:rFonts w:ascii="Times New Roman" w:eastAsia="Times New Roman" w:hAnsi="Times New Roman" w:cs="Times New Roman"/>
                <w:color w:val="000000"/>
                <w:sz w:val="20"/>
                <w:szCs w:val="20"/>
              </w:rPr>
              <w:t xml:space="preserve"> (2013)</w:t>
            </w:r>
          </w:p>
        </w:tc>
        <w:tc>
          <w:tcPr>
            <w:tcW w:w="993" w:type="dxa"/>
            <w:hideMark/>
          </w:tcPr>
          <w:p w14:paraId="3B0B43DC"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USA</w:t>
            </w:r>
          </w:p>
        </w:tc>
        <w:tc>
          <w:tcPr>
            <w:tcW w:w="795" w:type="dxa"/>
            <w:hideMark/>
          </w:tcPr>
          <w:p w14:paraId="3A3730C7"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NCC</w:t>
            </w:r>
          </w:p>
        </w:tc>
        <w:tc>
          <w:tcPr>
            <w:tcW w:w="3032" w:type="dxa"/>
            <w:hideMark/>
          </w:tcPr>
          <w:p w14:paraId="725724AC"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PHS participants with HF and baseline blood samples.</w:t>
            </w:r>
          </w:p>
        </w:tc>
        <w:tc>
          <w:tcPr>
            <w:tcW w:w="2268" w:type="dxa"/>
            <w:hideMark/>
          </w:tcPr>
          <w:p w14:paraId="1426C749"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Not reported.</w:t>
            </w:r>
          </w:p>
        </w:tc>
        <w:tc>
          <w:tcPr>
            <w:tcW w:w="1701" w:type="dxa"/>
            <w:hideMark/>
          </w:tcPr>
          <w:p w14:paraId="2EB7E51B"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Heart failure incidence</w:t>
            </w:r>
          </w:p>
        </w:tc>
        <w:tc>
          <w:tcPr>
            <w:tcW w:w="1559" w:type="dxa"/>
            <w:hideMark/>
          </w:tcPr>
          <w:p w14:paraId="5FDD0F61"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Nil</w:t>
            </w:r>
          </w:p>
        </w:tc>
        <w:tc>
          <w:tcPr>
            <w:tcW w:w="1418" w:type="dxa"/>
          </w:tcPr>
          <w:p w14:paraId="776CA02D" w14:textId="4B91A798" w:rsidR="008A0BD8" w:rsidRPr="009B5B41" w:rsidRDefault="008A0BD8" w:rsidP="008A0BD8">
            <w:pPr>
              <w:rPr>
                <w:rFonts w:ascii="Times New Roman" w:eastAsia="Times New Roman" w:hAnsi="Times New Roman" w:cs="Times New Roman"/>
                <w:color w:val="000000"/>
                <w:sz w:val="20"/>
                <w:szCs w:val="20"/>
              </w:rPr>
            </w:pPr>
            <w:r w:rsidRPr="00732FAB">
              <w:rPr>
                <w:rFonts w:ascii="Times New Roman" w:eastAsia="Times New Roman" w:hAnsi="Times New Roman" w:cs="Times New Roman"/>
                <w:i/>
                <w:iCs/>
                <w:color w:val="000000"/>
                <w:sz w:val="20"/>
                <w:szCs w:val="20"/>
              </w:rPr>
              <w:t>t</w:t>
            </w:r>
            <w:r w:rsidRPr="00732FAB">
              <w:rPr>
                <w:rFonts w:ascii="Times New Roman" w:eastAsia="Times New Roman" w:hAnsi="Times New Roman" w:cs="Times New Roman"/>
                <w:color w:val="000000"/>
                <w:sz w:val="20"/>
                <w:szCs w:val="20"/>
              </w:rPr>
              <w:t>16:1n-7</w:t>
            </w:r>
            <w:r>
              <w:rPr>
                <w:rFonts w:ascii="Times New Roman" w:eastAsia="Times New Roman" w:hAnsi="Times New Roman" w:cs="Times New Roman"/>
                <w:color w:val="000000"/>
                <w:sz w:val="20"/>
                <w:szCs w:val="20"/>
              </w:rPr>
              <w:t xml:space="preserve"> in plasma phospholipids</w:t>
            </w:r>
          </w:p>
        </w:tc>
        <w:tc>
          <w:tcPr>
            <w:tcW w:w="1134" w:type="dxa"/>
            <w:hideMark/>
          </w:tcPr>
          <w:p w14:paraId="2F4FC3D1" w14:textId="1BAD9763"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Mean: 10</w:t>
            </w:r>
          </w:p>
        </w:tc>
      </w:tr>
      <w:tr w:rsidR="008A0BD8" w:rsidRPr="009B5B41" w14:paraId="0840F4E1" w14:textId="77777777" w:rsidTr="00FC49A4">
        <w:trPr>
          <w:trHeight w:val="788"/>
        </w:trPr>
        <w:tc>
          <w:tcPr>
            <w:tcW w:w="1129" w:type="dxa"/>
            <w:hideMark/>
          </w:tcPr>
          <w:p w14:paraId="0CBEFB6F" w14:textId="77777777" w:rsidR="008A0BD8" w:rsidRPr="009B5B41" w:rsidRDefault="008A0BD8" w:rsidP="008A0BD8">
            <w:pPr>
              <w:rPr>
                <w:rFonts w:ascii="Times New Roman" w:eastAsia="Times New Roman" w:hAnsi="Times New Roman" w:cs="Times New Roman"/>
                <w:color w:val="000000"/>
                <w:sz w:val="20"/>
                <w:szCs w:val="20"/>
              </w:rPr>
            </w:pPr>
            <w:proofErr w:type="spellStart"/>
            <w:r w:rsidRPr="009B5B41">
              <w:rPr>
                <w:rFonts w:ascii="Times New Roman" w:eastAsia="Times New Roman" w:hAnsi="Times New Roman" w:cs="Times New Roman"/>
                <w:color w:val="000000"/>
                <w:sz w:val="20"/>
                <w:szCs w:val="20"/>
              </w:rPr>
              <w:t>Yaemsiri</w:t>
            </w:r>
            <w:proofErr w:type="spellEnd"/>
            <w:r w:rsidRPr="009B5B41">
              <w:rPr>
                <w:rFonts w:ascii="Times New Roman" w:eastAsia="Times New Roman" w:hAnsi="Times New Roman" w:cs="Times New Roman"/>
                <w:color w:val="000000"/>
                <w:sz w:val="20"/>
                <w:szCs w:val="20"/>
              </w:rPr>
              <w:t xml:space="preserve"> (2013)</w:t>
            </w:r>
          </w:p>
        </w:tc>
        <w:tc>
          <w:tcPr>
            <w:tcW w:w="993" w:type="dxa"/>
            <w:hideMark/>
          </w:tcPr>
          <w:p w14:paraId="15C07AC3"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USA</w:t>
            </w:r>
          </w:p>
        </w:tc>
        <w:tc>
          <w:tcPr>
            <w:tcW w:w="795" w:type="dxa"/>
            <w:hideMark/>
          </w:tcPr>
          <w:p w14:paraId="14324F7A"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NCC</w:t>
            </w:r>
          </w:p>
        </w:tc>
        <w:tc>
          <w:tcPr>
            <w:tcW w:w="3032" w:type="dxa"/>
            <w:hideMark/>
          </w:tcPr>
          <w:p w14:paraId="691FBD7B"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WHI participants with confirmed ischaemic stroke.</w:t>
            </w:r>
          </w:p>
        </w:tc>
        <w:tc>
          <w:tcPr>
            <w:tcW w:w="2268" w:type="dxa"/>
            <w:hideMark/>
          </w:tcPr>
          <w:p w14:paraId="01B50070"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 xml:space="preserve">Insufficient baseline blood quantity to analyse fatty acid content.  </w:t>
            </w:r>
          </w:p>
        </w:tc>
        <w:tc>
          <w:tcPr>
            <w:tcW w:w="1701" w:type="dxa"/>
            <w:hideMark/>
          </w:tcPr>
          <w:p w14:paraId="17DE799E"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Stroke incidence</w:t>
            </w:r>
          </w:p>
        </w:tc>
        <w:tc>
          <w:tcPr>
            <w:tcW w:w="1559" w:type="dxa"/>
            <w:hideMark/>
          </w:tcPr>
          <w:p w14:paraId="4CEC6D54"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Nil</w:t>
            </w:r>
          </w:p>
        </w:tc>
        <w:tc>
          <w:tcPr>
            <w:tcW w:w="1418" w:type="dxa"/>
          </w:tcPr>
          <w:p w14:paraId="34D4C597" w14:textId="15ABD173"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 and 17:0 in plasma phospholipids.</w:t>
            </w:r>
          </w:p>
        </w:tc>
        <w:tc>
          <w:tcPr>
            <w:tcW w:w="1134" w:type="dxa"/>
            <w:hideMark/>
          </w:tcPr>
          <w:p w14:paraId="007449D4" w14:textId="54310209"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10</w:t>
            </w:r>
          </w:p>
        </w:tc>
      </w:tr>
      <w:tr w:rsidR="008A0BD8" w:rsidRPr="009B5B41" w14:paraId="5D45D1BF" w14:textId="77777777" w:rsidTr="00FC49A4">
        <w:trPr>
          <w:trHeight w:val="1328"/>
        </w:trPr>
        <w:tc>
          <w:tcPr>
            <w:tcW w:w="1129" w:type="dxa"/>
            <w:hideMark/>
          </w:tcPr>
          <w:p w14:paraId="3EFF0B52"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Yamagishi (2013)</w:t>
            </w:r>
          </w:p>
        </w:tc>
        <w:tc>
          <w:tcPr>
            <w:tcW w:w="993" w:type="dxa"/>
            <w:hideMark/>
          </w:tcPr>
          <w:p w14:paraId="596214E1"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USA</w:t>
            </w:r>
          </w:p>
        </w:tc>
        <w:tc>
          <w:tcPr>
            <w:tcW w:w="795" w:type="dxa"/>
            <w:hideMark/>
          </w:tcPr>
          <w:p w14:paraId="22C7D3DB"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Cohort</w:t>
            </w:r>
          </w:p>
        </w:tc>
        <w:tc>
          <w:tcPr>
            <w:tcW w:w="3032" w:type="dxa"/>
            <w:hideMark/>
          </w:tcPr>
          <w:p w14:paraId="67174369" w14:textId="77777777" w:rsidR="008A0BD8" w:rsidRPr="009B5B41" w:rsidRDefault="008A0BD8" w:rsidP="008A0BD8">
            <w:pPr>
              <w:rPr>
                <w:rFonts w:ascii="AdvPS6F00" w:eastAsia="Times New Roman" w:hAnsi="AdvPS6F00" w:cs="Times New Roman"/>
                <w:color w:val="000000"/>
                <w:sz w:val="20"/>
                <w:szCs w:val="20"/>
              </w:rPr>
            </w:pPr>
            <w:r w:rsidRPr="009B5B41">
              <w:rPr>
                <w:rFonts w:ascii="AdvPS6F00" w:eastAsia="Times New Roman" w:hAnsi="AdvPS6F00" w:cs="Times New Roman"/>
                <w:color w:val="000000"/>
                <w:sz w:val="20"/>
                <w:szCs w:val="20"/>
              </w:rPr>
              <w:t xml:space="preserve">Participants in the Minneapolis field centre arm of the ARIC cohort who had stored plasma sample saved at baseline. </w:t>
            </w:r>
          </w:p>
        </w:tc>
        <w:tc>
          <w:tcPr>
            <w:tcW w:w="2268" w:type="dxa"/>
            <w:hideMark/>
          </w:tcPr>
          <w:p w14:paraId="0281FE99" w14:textId="74344E00" w:rsidR="008A0BD8" w:rsidRPr="009B5B41" w:rsidRDefault="008A0BD8" w:rsidP="008A0BD8">
            <w:pPr>
              <w:rPr>
                <w:rFonts w:ascii="TimesNewRomanPSMT" w:eastAsia="Times New Roman" w:hAnsi="TimesNewRomanPSMT" w:cs="Times New Roman"/>
                <w:color w:val="000000"/>
                <w:sz w:val="20"/>
                <w:szCs w:val="20"/>
              </w:rPr>
            </w:pPr>
            <w:r>
              <w:rPr>
                <w:rFonts w:ascii="TimesNewRomanPSMT" w:eastAsia="Times New Roman" w:hAnsi="TimesNewRomanPSMT" w:cs="Times New Roman"/>
                <w:color w:val="000000"/>
                <w:sz w:val="20"/>
                <w:szCs w:val="20"/>
              </w:rPr>
              <w:t>Prior</w:t>
            </w:r>
            <w:r w:rsidRPr="009B5B41">
              <w:rPr>
                <w:rFonts w:ascii="TimesNewRomanPSMT" w:eastAsia="Times New Roman" w:hAnsi="TimesNewRomanPSMT" w:cs="Times New Roman"/>
                <w:color w:val="000000"/>
                <w:sz w:val="20"/>
                <w:szCs w:val="20"/>
              </w:rPr>
              <w:t xml:space="preserve"> CHD, </w:t>
            </w:r>
            <w:proofErr w:type="gramStart"/>
            <w:r w:rsidRPr="009B5B41">
              <w:rPr>
                <w:rFonts w:ascii="TimesNewRomanPSMT" w:eastAsia="Times New Roman" w:hAnsi="TimesNewRomanPSMT" w:cs="Times New Roman"/>
                <w:color w:val="000000"/>
                <w:sz w:val="20"/>
                <w:szCs w:val="20"/>
              </w:rPr>
              <w:t>stroke</w:t>
            </w:r>
            <w:proofErr w:type="gramEnd"/>
            <w:r w:rsidRPr="009B5B41">
              <w:rPr>
                <w:rFonts w:ascii="TimesNewRomanPSMT" w:eastAsia="Times New Roman" w:hAnsi="TimesNewRomanPSMT" w:cs="Times New Roman"/>
                <w:color w:val="000000"/>
                <w:sz w:val="20"/>
                <w:szCs w:val="20"/>
              </w:rPr>
              <w:t xml:space="preserve"> or HF at baseline survey, those without plasma fatty acid data;</w:t>
            </w:r>
            <w:r>
              <w:rPr>
                <w:rFonts w:ascii="TimesNewRomanPSMT" w:eastAsia="Times New Roman" w:hAnsi="TimesNewRomanPSMT" w:cs="Times New Roman"/>
                <w:color w:val="000000"/>
                <w:sz w:val="20"/>
                <w:szCs w:val="20"/>
              </w:rPr>
              <w:t xml:space="preserve"> or</w:t>
            </w:r>
            <w:r w:rsidRPr="009B5B41">
              <w:rPr>
                <w:rFonts w:ascii="TimesNewRomanPSMT" w:eastAsia="Times New Roman" w:hAnsi="TimesNewRomanPSMT" w:cs="Times New Roman"/>
                <w:color w:val="000000"/>
                <w:sz w:val="20"/>
                <w:szCs w:val="20"/>
              </w:rPr>
              <w:t xml:space="preserve"> non-white subjects due to their small number.</w:t>
            </w:r>
          </w:p>
        </w:tc>
        <w:tc>
          <w:tcPr>
            <w:tcW w:w="1701" w:type="dxa"/>
            <w:hideMark/>
          </w:tcPr>
          <w:p w14:paraId="5010D2D4"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Stroke incidence</w:t>
            </w:r>
          </w:p>
        </w:tc>
        <w:tc>
          <w:tcPr>
            <w:tcW w:w="1559" w:type="dxa"/>
            <w:hideMark/>
          </w:tcPr>
          <w:p w14:paraId="3074DF0B"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Nil</w:t>
            </w:r>
          </w:p>
        </w:tc>
        <w:tc>
          <w:tcPr>
            <w:tcW w:w="1418" w:type="dxa"/>
          </w:tcPr>
          <w:p w14:paraId="45562C78" w14:textId="32461A2C"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 plasma cholesterol esters and phospholipids.</w:t>
            </w:r>
          </w:p>
        </w:tc>
        <w:tc>
          <w:tcPr>
            <w:tcW w:w="1134" w:type="dxa"/>
            <w:hideMark/>
          </w:tcPr>
          <w:p w14:paraId="290AEE90" w14:textId="174FC56D" w:rsidR="008A0BD8"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Median: </w:t>
            </w:r>
            <w:r w:rsidRPr="009B5B41">
              <w:rPr>
                <w:rFonts w:ascii="Times New Roman" w:eastAsia="Times New Roman" w:hAnsi="Times New Roman" w:cs="Times New Roman"/>
                <w:color w:val="000000"/>
                <w:sz w:val="20"/>
                <w:szCs w:val="20"/>
              </w:rPr>
              <w:t>19.9</w:t>
            </w:r>
          </w:p>
          <w:p w14:paraId="49585871" w14:textId="751BED58"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 22.4</w:t>
            </w:r>
          </w:p>
        </w:tc>
      </w:tr>
      <w:tr w:rsidR="008A0BD8" w:rsidRPr="009B5B41" w14:paraId="4BD90EBC" w14:textId="77777777" w:rsidTr="00FC49A4">
        <w:trPr>
          <w:trHeight w:val="3338"/>
        </w:trPr>
        <w:tc>
          <w:tcPr>
            <w:tcW w:w="1129" w:type="dxa"/>
            <w:hideMark/>
          </w:tcPr>
          <w:p w14:paraId="5A8C7F66" w14:textId="77777777" w:rsidR="008A0BD8" w:rsidRPr="009B5B41" w:rsidRDefault="008A0BD8" w:rsidP="008A0BD8">
            <w:pPr>
              <w:rPr>
                <w:rFonts w:ascii="Times New Roman" w:eastAsia="Times New Roman" w:hAnsi="Times New Roman" w:cs="Times New Roman"/>
                <w:color w:val="000000"/>
                <w:sz w:val="20"/>
                <w:szCs w:val="20"/>
              </w:rPr>
            </w:pPr>
            <w:proofErr w:type="spellStart"/>
            <w:r w:rsidRPr="009B5B41">
              <w:rPr>
                <w:rFonts w:ascii="Times New Roman" w:eastAsia="Times New Roman" w:hAnsi="Times New Roman" w:cs="Times New Roman"/>
                <w:color w:val="000000"/>
                <w:sz w:val="20"/>
                <w:szCs w:val="20"/>
              </w:rPr>
              <w:t>Matthan</w:t>
            </w:r>
            <w:proofErr w:type="spellEnd"/>
            <w:r w:rsidRPr="009B5B41">
              <w:rPr>
                <w:rFonts w:ascii="Times New Roman" w:eastAsia="Times New Roman" w:hAnsi="Times New Roman" w:cs="Times New Roman"/>
                <w:color w:val="000000"/>
                <w:sz w:val="20"/>
                <w:szCs w:val="20"/>
              </w:rPr>
              <w:t xml:space="preserve"> (2014)</w:t>
            </w:r>
          </w:p>
        </w:tc>
        <w:tc>
          <w:tcPr>
            <w:tcW w:w="993" w:type="dxa"/>
            <w:hideMark/>
          </w:tcPr>
          <w:p w14:paraId="5B00654A"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USA</w:t>
            </w:r>
          </w:p>
        </w:tc>
        <w:tc>
          <w:tcPr>
            <w:tcW w:w="795" w:type="dxa"/>
            <w:hideMark/>
          </w:tcPr>
          <w:p w14:paraId="393A9DAD"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NCC</w:t>
            </w:r>
          </w:p>
        </w:tc>
        <w:tc>
          <w:tcPr>
            <w:tcW w:w="3032" w:type="dxa"/>
            <w:hideMark/>
          </w:tcPr>
          <w:p w14:paraId="18BFCEDD" w14:textId="265FB0E1" w:rsidR="008A0BD8" w:rsidRPr="009B5B41" w:rsidRDefault="008A0BD8" w:rsidP="008A0BD8">
            <w:pPr>
              <w:rPr>
                <w:rFonts w:ascii="AdvOTe521d66a" w:eastAsia="Times New Roman" w:hAnsi="AdvOTe521d66a" w:cs="Times New Roman"/>
                <w:color w:val="000000"/>
                <w:sz w:val="20"/>
                <w:szCs w:val="20"/>
              </w:rPr>
            </w:pPr>
            <w:r w:rsidRPr="009B5B41">
              <w:rPr>
                <w:rFonts w:ascii="AdvOTe521d66a" w:eastAsia="Times New Roman" w:hAnsi="AdvOTe521d66a" w:cs="Times New Roman"/>
                <w:color w:val="000000"/>
                <w:sz w:val="20"/>
                <w:szCs w:val="20"/>
              </w:rPr>
              <w:t>WHI participants with confirmed cases of CHD (hospitalized myocardial infarction [MI], de</w:t>
            </w:r>
            <w:r w:rsidRPr="009B5B41">
              <w:rPr>
                <w:rFonts w:ascii="AdvOTe521d66a+fb" w:eastAsia="Times New Roman" w:hAnsi="AdvOTe521d66a+fb" w:cs="Times New Roman"/>
                <w:color w:val="000000"/>
                <w:sz w:val="20"/>
                <w:szCs w:val="20"/>
              </w:rPr>
              <w:t>fi</w:t>
            </w:r>
            <w:r w:rsidRPr="009B5B41">
              <w:rPr>
                <w:rFonts w:ascii="AdvOTe521d66a" w:eastAsia="Times New Roman" w:hAnsi="AdvOTe521d66a" w:cs="Times New Roman"/>
                <w:color w:val="000000"/>
                <w:sz w:val="20"/>
                <w:szCs w:val="20"/>
              </w:rPr>
              <w:t>nite silent MI, and coronary death de</w:t>
            </w:r>
            <w:r w:rsidRPr="009B5B41">
              <w:rPr>
                <w:rFonts w:ascii="AdvOTe521d66a+fb" w:eastAsia="Times New Roman" w:hAnsi="AdvOTe521d66a+fb" w:cs="Times New Roman"/>
                <w:color w:val="000000"/>
                <w:sz w:val="20"/>
                <w:szCs w:val="20"/>
              </w:rPr>
              <w:t>fi</w:t>
            </w:r>
            <w:r w:rsidRPr="009B5B41">
              <w:rPr>
                <w:rFonts w:ascii="AdvOTe521d66a" w:eastAsia="Times New Roman" w:hAnsi="AdvOTe521d66a" w:cs="Times New Roman"/>
                <w:color w:val="000000"/>
                <w:sz w:val="20"/>
                <w:szCs w:val="20"/>
              </w:rPr>
              <w:t>ned as death consistent with CHD as the underlying cause, based on review of medical records and death certi</w:t>
            </w:r>
            <w:r w:rsidRPr="009B5B41">
              <w:rPr>
                <w:rFonts w:ascii="AdvOTe521d66a+fb" w:eastAsia="Times New Roman" w:hAnsi="AdvOTe521d66a+fb" w:cs="Times New Roman"/>
                <w:color w:val="000000"/>
                <w:sz w:val="20"/>
                <w:szCs w:val="20"/>
              </w:rPr>
              <w:t>fi</w:t>
            </w:r>
            <w:r w:rsidRPr="009B5B41">
              <w:rPr>
                <w:rFonts w:ascii="AdvOTe521d66a" w:eastAsia="Times New Roman" w:hAnsi="AdvOTe521d66a" w:cs="Times New Roman"/>
                <w:color w:val="000000"/>
                <w:sz w:val="20"/>
                <w:szCs w:val="20"/>
              </w:rPr>
              <w:t xml:space="preserve">cate) from the September 2005 database. </w:t>
            </w:r>
          </w:p>
        </w:tc>
        <w:tc>
          <w:tcPr>
            <w:tcW w:w="2268" w:type="dxa"/>
            <w:hideMark/>
          </w:tcPr>
          <w:p w14:paraId="116FC609" w14:textId="2BAFE796" w:rsidR="008A0BD8" w:rsidRPr="009B5B41" w:rsidRDefault="008A0BD8" w:rsidP="008A0BD8">
            <w:pPr>
              <w:rPr>
                <w:rFonts w:ascii="AdvOTe521d66a" w:eastAsia="Times New Roman" w:hAnsi="AdvOTe521d66a" w:cs="Times New Roman"/>
                <w:color w:val="000000"/>
                <w:sz w:val="20"/>
                <w:szCs w:val="20"/>
              </w:rPr>
            </w:pPr>
            <w:r w:rsidRPr="009B5B41">
              <w:rPr>
                <w:rFonts w:ascii="AdvOTe521d66a" w:eastAsia="Times New Roman" w:hAnsi="AdvOTe521d66a" w:cs="Times New Roman"/>
                <w:color w:val="000000"/>
                <w:sz w:val="20"/>
                <w:szCs w:val="20"/>
              </w:rPr>
              <w:t xml:space="preserve">Cases were excluded based on: (1) lack of available baseline plasma sample, (2) lack of baseline food frequency questionnaire, and (3) CVD reported at baseline. Potential controls were excluded for all these reasons as well as CVD occurring during follow-up (mean 4.5 years). </w:t>
            </w:r>
          </w:p>
        </w:tc>
        <w:tc>
          <w:tcPr>
            <w:tcW w:w="1701" w:type="dxa"/>
            <w:hideMark/>
          </w:tcPr>
          <w:p w14:paraId="080D0145"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CHD incidence and mortality</w:t>
            </w:r>
          </w:p>
        </w:tc>
        <w:tc>
          <w:tcPr>
            <w:tcW w:w="1559" w:type="dxa"/>
            <w:hideMark/>
          </w:tcPr>
          <w:p w14:paraId="75F657CE"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Nil</w:t>
            </w:r>
          </w:p>
        </w:tc>
        <w:tc>
          <w:tcPr>
            <w:tcW w:w="1418" w:type="dxa"/>
          </w:tcPr>
          <w:p w14:paraId="6986DE5A" w14:textId="2F5F59D9"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 in plasma phospholipids.</w:t>
            </w:r>
          </w:p>
        </w:tc>
        <w:tc>
          <w:tcPr>
            <w:tcW w:w="1134" w:type="dxa"/>
            <w:hideMark/>
          </w:tcPr>
          <w:p w14:paraId="60AF9AF8" w14:textId="1064885E"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Mean: </w:t>
            </w:r>
            <w:r w:rsidRPr="009B5B41">
              <w:rPr>
                <w:rFonts w:ascii="Times New Roman" w:eastAsia="Times New Roman" w:hAnsi="Times New Roman" w:cs="Times New Roman"/>
                <w:color w:val="000000"/>
                <w:sz w:val="20"/>
                <w:szCs w:val="20"/>
              </w:rPr>
              <w:t>4.5</w:t>
            </w:r>
          </w:p>
        </w:tc>
      </w:tr>
      <w:tr w:rsidR="008A0BD8" w:rsidRPr="009B5B41" w14:paraId="092AA1B7" w14:textId="77777777" w:rsidTr="00FC49A4">
        <w:trPr>
          <w:trHeight w:val="1050"/>
        </w:trPr>
        <w:tc>
          <w:tcPr>
            <w:tcW w:w="1129" w:type="dxa"/>
            <w:hideMark/>
          </w:tcPr>
          <w:p w14:paraId="611718B0" w14:textId="77777777" w:rsidR="008A0BD8" w:rsidRPr="009B5B41" w:rsidRDefault="008A0BD8" w:rsidP="008A0BD8">
            <w:pPr>
              <w:rPr>
                <w:rFonts w:ascii="Times New Roman" w:eastAsia="Times New Roman" w:hAnsi="Times New Roman" w:cs="Times New Roman"/>
                <w:color w:val="000000"/>
                <w:sz w:val="20"/>
                <w:szCs w:val="20"/>
              </w:rPr>
            </w:pPr>
            <w:proofErr w:type="spellStart"/>
            <w:r w:rsidRPr="009B5B41">
              <w:rPr>
                <w:rFonts w:ascii="Times New Roman" w:eastAsia="Times New Roman" w:hAnsi="Times New Roman" w:cs="Times New Roman"/>
                <w:color w:val="000000"/>
                <w:sz w:val="20"/>
                <w:szCs w:val="20"/>
              </w:rPr>
              <w:lastRenderedPageBreak/>
              <w:t>Yakoob</w:t>
            </w:r>
            <w:proofErr w:type="spellEnd"/>
            <w:r w:rsidRPr="009B5B41">
              <w:rPr>
                <w:rFonts w:ascii="Times New Roman" w:eastAsia="Times New Roman" w:hAnsi="Times New Roman" w:cs="Times New Roman"/>
                <w:color w:val="000000"/>
                <w:sz w:val="20"/>
                <w:szCs w:val="20"/>
              </w:rPr>
              <w:t xml:space="preserve"> (2014)</w:t>
            </w:r>
          </w:p>
        </w:tc>
        <w:tc>
          <w:tcPr>
            <w:tcW w:w="993" w:type="dxa"/>
            <w:hideMark/>
          </w:tcPr>
          <w:p w14:paraId="4E1B0256"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USA</w:t>
            </w:r>
          </w:p>
        </w:tc>
        <w:tc>
          <w:tcPr>
            <w:tcW w:w="795" w:type="dxa"/>
            <w:hideMark/>
          </w:tcPr>
          <w:p w14:paraId="7D357461" w14:textId="47E0FA4B"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NCC</w:t>
            </w:r>
          </w:p>
        </w:tc>
        <w:tc>
          <w:tcPr>
            <w:tcW w:w="3032" w:type="dxa"/>
            <w:hideMark/>
          </w:tcPr>
          <w:p w14:paraId="06BEB6F6"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 xml:space="preserve">Subjects from the HPFS and NHS who had blood samples taken at baseline and were free of prevalent CVD or cancer. </w:t>
            </w:r>
          </w:p>
        </w:tc>
        <w:tc>
          <w:tcPr>
            <w:tcW w:w="2268" w:type="dxa"/>
            <w:hideMark/>
          </w:tcPr>
          <w:p w14:paraId="5D7DA972"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Missing fatty acid concentration data.</w:t>
            </w:r>
          </w:p>
        </w:tc>
        <w:tc>
          <w:tcPr>
            <w:tcW w:w="1701" w:type="dxa"/>
            <w:hideMark/>
          </w:tcPr>
          <w:p w14:paraId="38DA6F74"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Stroke incidence</w:t>
            </w:r>
          </w:p>
        </w:tc>
        <w:tc>
          <w:tcPr>
            <w:tcW w:w="1559" w:type="dxa"/>
            <w:hideMark/>
          </w:tcPr>
          <w:p w14:paraId="2EF28457"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Stroke subtype - ischaemic or haemorrhagic</w:t>
            </w:r>
          </w:p>
        </w:tc>
        <w:tc>
          <w:tcPr>
            <w:tcW w:w="1418" w:type="dxa"/>
          </w:tcPr>
          <w:p w14:paraId="6D65ECBD" w14:textId="594C028B"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15:0, 17:0, and </w:t>
            </w:r>
            <w:r w:rsidRPr="00732FAB">
              <w:rPr>
                <w:rFonts w:ascii="Times New Roman" w:eastAsia="Times New Roman" w:hAnsi="Times New Roman" w:cs="Times New Roman"/>
                <w:i/>
                <w:iCs/>
                <w:color w:val="000000"/>
                <w:sz w:val="20"/>
                <w:szCs w:val="20"/>
              </w:rPr>
              <w:t>t</w:t>
            </w:r>
            <w:r w:rsidRPr="00732FAB">
              <w:rPr>
                <w:rFonts w:ascii="Times New Roman" w:eastAsia="Times New Roman" w:hAnsi="Times New Roman" w:cs="Times New Roman"/>
                <w:color w:val="000000"/>
                <w:sz w:val="20"/>
                <w:szCs w:val="20"/>
              </w:rPr>
              <w:t>16:1n-7</w:t>
            </w:r>
            <w:r>
              <w:rPr>
                <w:rFonts w:ascii="Times New Roman" w:eastAsia="Times New Roman" w:hAnsi="Times New Roman" w:cs="Times New Roman"/>
                <w:color w:val="000000"/>
                <w:sz w:val="20"/>
                <w:szCs w:val="20"/>
              </w:rPr>
              <w:t xml:space="preserve"> in total plasma and erythrocytes.</w:t>
            </w:r>
          </w:p>
        </w:tc>
        <w:tc>
          <w:tcPr>
            <w:tcW w:w="1134" w:type="dxa"/>
            <w:hideMark/>
          </w:tcPr>
          <w:p w14:paraId="2F0C627A" w14:textId="1D03F326"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Median: </w:t>
            </w:r>
            <w:r w:rsidRPr="009B5B41">
              <w:rPr>
                <w:rFonts w:ascii="Times New Roman" w:eastAsia="Times New Roman" w:hAnsi="Times New Roman" w:cs="Times New Roman"/>
                <w:color w:val="000000"/>
                <w:sz w:val="20"/>
                <w:szCs w:val="20"/>
              </w:rPr>
              <w:t>8.3</w:t>
            </w:r>
          </w:p>
        </w:tc>
      </w:tr>
      <w:tr w:rsidR="008A0BD8" w:rsidRPr="009B5B41" w14:paraId="676092CB" w14:textId="77777777" w:rsidTr="00FC49A4">
        <w:trPr>
          <w:trHeight w:val="788"/>
        </w:trPr>
        <w:tc>
          <w:tcPr>
            <w:tcW w:w="1129" w:type="dxa"/>
            <w:hideMark/>
          </w:tcPr>
          <w:p w14:paraId="616BD986" w14:textId="77777777" w:rsidR="008A0BD8" w:rsidRPr="009B5B41" w:rsidRDefault="008A0BD8" w:rsidP="008A0BD8">
            <w:pPr>
              <w:rPr>
                <w:rFonts w:ascii="Times New Roman" w:eastAsia="Times New Roman" w:hAnsi="Times New Roman" w:cs="Times New Roman"/>
                <w:color w:val="000000"/>
                <w:sz w:val="20"/>
                <w:szCs w:val="20"/>
              </w:rPr>
            </w:pPr>
            <w:proofErr w:type="spellStart"/>
            <w:r w:rsidRPr="009B5B41">
              <w:rPr>
                <w:rFonts w:ascii="Times New Roman" w:eastAsia="Times New Roman" w:hAnsi="Times New Roman" w:cs="Times New Roman"/>
                <w:color w:val="000000"/>
                <w:sz w:val="20"/>
                <w:szCs w:val="20"/>
              </w:rPr>
              <w:t>Iggman</w:t>
            </w:r>
            <w:proofErr w:type="spellEnd"/>
            <w:r w:rsidRPr="009B5B41">
              <w:rPr>
                <w:rFonts w:ascii="Times New Roman" w:eastAsia="Times New Roman" w:hAnsi="Times New Roman" w:cs="Times New Roman"/>
                <w:color w:val="000000"/>
                <w:sz w:val="20"/>
                <w:szCs w:val="20"/>
              </w:rPr>
              <w:t xml:space="preserve"> (2016)</w:t>
            </w:r>
          </w:p>
        </w:tc>
        <w:tc>
          <w:tcPr>
            <w:tcW w:w="993" w:type="dxa"/>
            <w:hideMark/>
          </w:tcPr>
          <w:p w14:paraId="0184C924"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Sweden</w:t>
            </w:r>
          </w:p>
        </w:tc>
        <w:tc>
          <w:tcPr>
            <w:tcW w:w="795" w:type="dxa"/>
            <w:hideMark/>
          </w:tcPr>
          <w:p w14:paraId="5E252D4A" w14:textId="4010BEBE"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Cohort</w:t>
            </w:r>
          </w:p>
        </w:tc>
        <w:tc>
          <w:tcPr>
            <w:tcW w:w="3032" w:type="dxa"/>
            <w:hideMark/>
          </w:tcPr>
          <w:p w14:paraId="5347471A"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 xml:space="preserve">ULSAM cohort with adipose tissue biopsy specimens obtained between 1991 and 1995. </w:t>
            </w:r>
          </w:p>
        </w:tc>
        <w:tc>
          <w:tcPr>
            <w:tcW w:w="2268" w:type="dxa"/>
            <w:hideMark/>
          </w:tcPr>
          <w:p w14:paraId="707F7FDE"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Not reported.</w:t>
            </w:r>
          </w:p>
        </w:tc>
        <w:tc>
          <w:tcPr>
            <w:tcW w:w="1701" w:type="dxa"/>
            <w:hideMark/>
          </w:tcPr>
          <w:p w14:paraId="6659562A"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Cardiovascular and all-cause mortality</w:t>
            </w:r>
          </w:p>
        </w:tc>
        <w:tc>
          <w:tcPr>
            <w:tcW w:w="1559" w:type="dxa"/>
            <w:hideMark/>
          </w:tcPr>
          <w:p w14:paraId="0C4B8677"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Nil</w:t>
            </w:r>
          </w:p>
        </w:tc>
        <w:tc>
          <w:tcPr>
            <w:tcW w:w="1418" w:type="dxa"/>
          </w:tcPr>
          <w:p w14:paraId="5096E8F3" w14:textId="2D9E7A51"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 and 17:0 in adipose tissue.</w:t>
            </w:r>
          </w:p>
        </w:tc>
        <w:tc>
          <w:tcPr>
            <w:tcW w:w="1134" w:type="dxa"/>
            <w:hideMark/>
          </w:tcPr>
          <w:p w14:paraId="63A90CE5" w14:textId="44A5743D"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Median: </w:t>
            </w:r>
            <w:r w:rsidRPr="009B5B41">
              <w:rPr>
                <w:rFonts w:ascii="Times New Roman" w:eastAsia="Times New Roman" w:hAnsi="Times New Roman" w:cs="Times New Roman"/>
                <w:color w:val="000000"/>
                <w:sz w:val="20"/>
                <w:szCs w:val="20"/>
              </w:rPr>
              <w:t>14.8</w:t>
            </w:r>
          </w:p>
        </w:tc>
      </w:tr>
      <w:tr w:rsidR="008A0BD8" w:rsidRPr="009B5B41" w14:paraId="7990BABD" w14:textId="77777777" w:rsidTr="00FC49A4">
        <w:trPr>
          <w:trHeight w:val="1050"/>
        </w:trPr>
        <w:tc>
          <w:tcPr>
            <w:tcW w:w="1129" w:type="dxa"/>
            <w:hideMark/>
          </w:tcPr>
          <w:p w14:paraId="7EEC5B45"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Otto (2018)</w:t>
            </w:r>
          </w:p>
        </w:tc>
        <w:tc>
          <w:tcPr>
            <w:tcW w:w="993" w:type="dxa"/>
            <w:hideMark/>
          </w:tcPr>
          <w:p w14:paraId="4C766AFD"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USA</w:t>
            </w:r>
          </w:p>
        </w:tc>
        <w:tc>
          <w:tcPr>
            <w:tcW w:w="795" w:type="dxa"/>
            <w:hideMark/>
          </w:tcPr>
          <w:p w14:paraId="75F34EBD"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Cohort</w:t>
            </w:r>
          </w:p>
        </w:tc>
        <w:tc>
          <w:tcPr>
            <w:tcW w:w="3032" w:type="dxa"/>
            <w:hideMark/>
          </w:tcPr>
          <w:p w14:paraId="122098E8"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 xml:space="preserve">CHS participants who had plasma phospholipid fatty acids measures available at baseline and free of CVD. </w:t>
            </w:r>
          </w:p>
        </w:tc>
        <w:tc>
          <w:tcPr>
            <w:tcW w:w="2268" w:type="dxa"/>
            <w:hideMark/>
          </w:tcPr>
          <w:p w14:paraId="0796B3A8"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Not reported.</w:t>
            </w:r>
          </w:p>
        </w:tc>
        <w:tc>
          <w:tcPr>
            <w:tcW w:w="1701" w:type="dxa"/>
            <w:hideMark/>
          </w:tcPr>
          <w:p w14:paraId="3B76F06D"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 xml:space="preserve">Total mortality, cause-specific mortality (CVD, CHD, stroke, and non-CVD mortality), incident CVD, and CVD subtypes. </w:t>
            </w:r>
          </w:p>
        </w:tc>
        <w:tc>
          <w:tcPr>
            <w:tcW w:w="1559" w:type="dxa"/>
            <w:hideMark/>
          </w:tcPr>
          <w:p w14:paraId="5CF24882"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 xml:space="preserve">Subcategories of non-CVD mortality. </w:t>
            </w:r>
          </w:p>
        </w:tc>
        <w:tc>
          <w:tcPr>
            <w:tcW w:w="1418" w:type="dxa"/>
          </w:tcPr>
          <w:p w14:paraId="14D5E0EF" w14:textId="6CDB1DF1"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15:0, 17:0, and </w:t>
            </w:r>
            <w:r w:rsidRPr="00732FAB">
              <w:rPr>
                <w:rFonts w:ascii="Times New Roman" w:eastAsia="Times New Roman" w:hAnsi="Times New Roman" w:cs="Times New Roman"/>
                <w:i/>
                <w:iCs/>
                <w:color w:val="000000"/>
                <w:sz w:val="20"/>
                <w:szCs w:val="20"/>
              </w:rPr>
              <w:t>t</w:t>
            </w:r>
            <w:r w:rsidRPr="00732FAB">
              <w:rPr>
                <w:rFonts w:ascii="Times New Roman" w:eastAsia="Times New Roman" w:hAnsi="Times New Roman" w:cs="Times New Roman"/>
                <w:color w:val="000000"/>
                <w:sz w:val="20"/>
                <w:szCs w:val="20"/>
              </w:rPr>
              <w:t>16:1n-7</w:t>
            </w:r>
            <w:r>
              <w:rPr>
                <w:rFonts w:ascii="Times New Roman" w:eastAsia="Times New Roman" w:hAnsi="Times New Roman" w:cs="Times New Roman"/>
                <w:color w:val="000000"/>
                <w:sz w:val="20"/>
                <w:szCs w:val="20"/>
              </w:rPr>
              <w:t xml:space="preserve"> in plasma phospholipids.</w:t>
            </w:r>
          </w:p>
        </w:tc>
        <w:tc>
          <w:tcPr>
            <w:tcW w:w="1134" w:type="dxa"/>
            <w:hideMark/>
          </w:tcPr>
          <w:p w14:paraId="54FC9944" w14:textId="74ACD312"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Mean: 12.9</w:t>
            </w:r>
          </w:p>
        </w:tc>
      </w:tr>
      <w:tr w:rsidR="008A0BD8" w:rsidRPr="009B5B41" w14:paraId="4619C6E0" w14:textId="77777777" w:rsidTr="00FC49A4">
        <w:trPr>
          <w:trHeight w:val="1575"/>
        </w:trPr>
        <w:tc>
          <w:tcPr>
            <w:tcW w:w="1129" w:type="dxa"/>
            <w:hideMark/>
          </w:tcPr>
          <w:p w14:paraId="4058DA39" w14:textId="77777777" w:rsidR="008A0BD8" w:rsidRPr="009B5B41" w:rsidRDefault="008A0BD8" w:rsidP="008A0BD8">
            <w:pPr>
              <w:rPr>
                <w:rFonts w:ascii="Times New Roman" w:eastAsia="Times New Roman" w:hAnsi="Times New Roman" w:cs="Times New Roman"/>
                <w:color w:val="000000"/>
                <w:sz w:val="20"/>
                <w:szCs w:val="20"/>
              </w:rPr>
            </w:pPr>
            <w:proofErr w:type="spellStart"/>
            <w:r w:rsidRPr="009B5B41">
              <w:rPr>
                <w:rFonts w:ascii="Times New Roman" w:eastAsia="Times New Roman" w:hAnsi="Times New Roman" w:cs="Times New Roman"/>
                <w:color w:val="000000"/>
                <w:sz w:val="20"/>
                <w:szCs w:val="20"/>
              </w:rPr>
              <w:t>Laursen</w:t>
            </w:r>
            <w:proofErr w:type="spellEnd"/>
            <w:r w:rsidRPr="009B5B41">
              <w:rPr>
                <w:rFonts w:ascii="Times New Roman" w:eastAsia="Times New Roman" w:hAnsi="Times New Roman" w:cs="Times New Roman"/>
                <w:color w:val="000000"/>
                <w:sz w:val="20"/>
                <w:szCs w:val="20"/>
              </w:rPr>
              <w:t xml:space="preserve"> (2018)</w:t>
            </w:r>
          </w:p>
        </w:tc>
        <w:tc>
          <w:tcPr>
            <w:tcW w:w="993" w:type="dxa"/>
            <w:hideMark/>
          </w:tcPr>
          <w:p w14:paraId="2BB89666"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Denmark</w:t>
            </w:r>
          </w:p>
        </w:tc>
        <w:tc>
          <w:tcPr>
            <w:tcW w:w="795" w:type="dxa"/>
            <w:hideMark/>
          </w:tcPr>
          <w:p w14:paraId="636E8ACA" w14:textId="53E42784"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Case-Cohort</w:t>
            </w:r>
          </w:p>
        </w:tc>
        <w:tc>
          <w:tcPr>
            <w:tcW w:w="3032" w:type="dxa"/>
            <w:hideMark/>
          </w:tcPr>
          <w:p w14:paraId="22CF4904"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Participants in the DCH cohort who were identified as having a stroke.</w:t>
            </w:r>
          </w:p>
        </w:tc>
        <w:tc>
          <w:tcPr>
            <w:tcW w:w="2268" w:type="dxa"/>
            <w:hideMark/>
          </w:tcPr>
          <w:p w14:paraId="0530EBEF" w14:textId="2F5CFA05"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Participants with p</w:t>
            </w:r>
            <w:r>
              <w:rPr>
                <w:rFonts w:ascii="Times New Roman" w:eastAsia="Times New Roman" w:hAnsi="Times New Roman" w:cs="Times New Roman"/>
                <w:color w:val="000000"/>
                <w:sz w:val="20"/>
                <w:szCs w:val="20"/>
              </w:rPr>
              <w:t>rior</w:t>
            </w:r>
            <w:r w:rsidRPr="009B5B41">
              <w:rPr>
                <w:rFonts w:ascii="Times New Roman" w:eastAsia="Times New Roman" w:hAnsi="Times New Roman" w:cs="Times New Roman"/>
                <w:color w:val="000000"/>
                <w:sz w:val="20"/>
                <w:szCs w:val="20"/>
              </w:rPr>
              <w:t xml:space="preserve"> stroke or cancer, and those for whom exposure or covariate information was missing.</w:t>
            </w:r>
          </w:p>
        </w:tc>
        <w:tc>
          <w:tcPr>
            <w:tcW w:w="1701" w:type="dxa"/>
            <w:hideMark/>
          </w:tcPr>
          <w:p w14:paraId="40D7DC42"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Stroke incidence</w:t>
            </w:r>
          </w:p>
        </w:tc>
        <w:tc>
          <w:tcPr>
            <w:tcW w:w="1559" w:type="dxa"/>
            <w:hideMark/>
          </w:tcPr>
          <w:p w14:paraId="34299ECD"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Stroke subtype - ischaemic, intracerebral haemorrhage, or subarachnoid haemorrhage</w:t>
            </w:r>
          </w:p>
        </w:tc>
        <w:tc>
          <w:tcPr>
            <w:tcW w:w="1418" w:type="dxa"/>
          </w:tcPr>
          <w:p w14:paraId="13749A70" w14:textId="243B1D73"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 and 17:0 in adipose tissue.</w:t>
            </w:r>
          </w:p>
        </w:tc>
        <w:tc>
          <w:tcPr>
            <w:tcW w:w="1134" w:type="dxa"/>
            <w:hideMark/>
          </w:tcPr>
          <w:p w14:paraId="026A610C" w14:textId="2576E066"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Median: </w:t>
            </w:r>
            <w:r w:rsidRPr="009B5B41">
              <w:rPr>
                <w:rFonts w:ascii="Times New Roman" w:eastAsia="Times New Roman" w:hAnsi="Times New Roman" w:cs="Times New Roman"/>
                <w:color w:val="000000"/>
                <w:sz w:val="20"/>
                <w:szCs w:val="20"/>
              </w:rPr>
              <w:t>12.8</w:t>
            </w:r>
          </w:p>
        </w:tc>
      </w:tr>
      <w:tr w:rsidR="008A0BD8" w:rsidRPr="009B5B41" w14:paraId="554D399D" w14:textId="77777777" w:rsidTr="00FC49A4">
        <w:trPr>
          <w:trHeight w:val="540"/>
        </w:trPr>
        <w:tc>
          <w:tcPr>
            <w:tcW w:w="1129" w:type="dxa"/>
            <w:hideMark/>
          </w:tcPr>
          <w:p w14:paraId="65EF5E16" w14:textId="193ED7DE"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 xml:space="preserve">60YO </w:t>
            </w:r>
          </w:p>
        </w:tc>
        <w:tc>
          <w:tcPr>
            <w:tcW w:w="993" w:type="dxa"/>
            <w:hideMark/>
          </w:tcPr>
          <w:p w14:paraId="2AF95340"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Sweden</w:t>
            </w:r>
          </w:p>
        </w:tc>
        <w:tc>
          <w:tcPr>
            <w:tcW w:w="795" w:type="dxa"/>
            <w:hideMark/>
          </w:tcPr>
          <w:p w14:paraId="39FB8F40" w14:textId="77777777"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Cohort</w:t>
            </w:r>
          </w:p>
        </w:tc>
        <w:tc>
          <w:tcPr>
            <w:tcW w:w="3032" w:type="dxa"/>
            <w:hideMark/>
          </w:tcPr>
          <w:p w14:paraId="02B34B4B" w14:textId="4199FFFC"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Participants living in Stockholm county, who turned 60 between July </w:t>
            </w:r>
            <w:proofErr w:type="gramStart"/>
            <w:r>
              <w:rPr>
                <w:rFonts w:ascii="Times New Roman" w:eastAsia="Times New Roman" w:hAnsi="Times New Roman" w:cs="Times New Roman"/>
                <w:color w:val="000000"/>
                <w:sz w:val="20"/>
                <w:szCs w:val="20"/>
              </w:rPr>
              <w:t>1</w:t>
            </w:r>
            <w:proofErr w:type="gramEnd"/>
            <w:r>
              <w:rPr>
                <w:rFonts w:ascii="Times New Roman" w:eastAsia="Times New Roman" w:hAnsi="Times New Roman" w:cs="Times New Roman"/>
                <w:color w:val="000000"/>
                <w:sz w:val="20"/>
                <w:szCs w:val="20"/>
              </w:rPr>
              <w:t xml:space="preserve"> 1997 and June 30 1998.</w:t>
            </w:r>
          </w:p>
        </w:tc>
        <w:tc>
          <w:tcPr>
            <w:tcW w:w="2268" w:type="dxa"/>
            <w:hideMark/>
          </w:tcPr>
          <w:p w14:paraId="335C22D6" w14:textId="13F42896" w:rsidR="008A0BD8" w:rsidRPr="009B5B41" w:rsidRDefault="008A0BD8" w:rsidP="008A0BD8">
            <w:pPr>
              <w:rPr>
                <w:rFonts w:ascii="Times New Roman" w:eastAsia="Times New Roman" w:hAnsi="Times New Roman" w:cs="Times New Roman"/>
                <w:sz w:val="20"/>
                <w:szCs w:val="20"/>
              </w:rPr>
            </w:pPr>
            <w:r>
              <w:rPr>
                <w:rFonts w:ascii="Times New Roman" w:eastAsia="Times New Roman" w:hAnsi="Times New Roman" w:cs="Times New Roman"/>
                <w:sz w:val="20"/>
                <w:szCs w:val="20"/>
              </w:rPr>
              <w:t>Those without fasting blood samples at baseline or follow-up information until December 31, 2014.</w:t>
            </w:r>
          </w:p>
        </w:tc>
        <w:tc>
          <w:tcPr>
            <w:tcW w:w="1701" w:type="dxa"/>
            <w:hideMark/>
          </w:tcPr>
          <w:p w14:paraId="70B1341F" w14:textId="107DF3B9" w:rsidR="008A0BD8" w:rsidRPr="009B5B41" w:rsidRDefault="008A0BD8" w:rsidP="008A0BD8">
            <w:pPr>
              <w:rPr>
                <w:rFonts w:ascii="Times New Roman" w:eastAsia="Times New Roman" w:hAnsi="Times New Roman" w:cs="Times New Roman"/>
                <w:color w:val="000000"/>
                <w:sz w:val="20"/>
                <w:szCs w:val="20"/>
              </w:rPr>
            </w:pPr>
            <w:r w:rsidRPr="009B5B41">
              <w:rPr>
                <w:rFonts w:ascii="Times New Roman" w:eastAsia="Times New Roman" w:hAnsi="Times New Roman" w:cs="Times New Roman"/>
                <w:color w:val="000000"/>
                <w:sz w:val="20"/>
                <w:szCs w:val="20"/>
              </w:rPr>
              <w:t>CVD incidence, all-cause mortality</w:t>
            </w:r>
          </w:p>
        </w:tc>
        <w:tc>
          <w:tcPr>
            <w:tcW w:w="1559" w:type="dxa"/>
            <w:hideMark/>
          </w:tcPr>
          <w:p w14:paraId="59298BEF" w14:textId="0035D27F"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CVD mortality, coronary, incident heart disease, </w:t>
            </w:r>
            <w:r w:rsidR="00FC49A4">
              <w:rPr>
                <w:rFonts w:ascii="Times New Roman" w:eastAsia="Times New Roman" w:hAnsi="Times New Roman" w:cs="Times New Roman"/>
                <w:color w:val="000000"/>
                <w:sz w:val="20"/>
                <w:szCs w:val="20"/>
              </w:rPr>
              <w:t>incident ischaemic</w:t>
            </w:r>
            <w:r>
              <w:rPr>
                <w:rFonts w:ascii="Times New Roman" w:eastAsia="Times New Roman" w:hAnsi="Times New Roman" w:cs="Times New Roman"/>
                <w:color w:val="000000"/>
                <w:sz w:val="20"/>
                <w:szCs w:val="20"/>
              </w:rPr>
              <w:t xml:space="preserve"> stroke</w:t>
            </w:r>
          </w:p>
        </w:tc>
        <w:tc>
          <w:tcPr>
            <w:tcW w:w="1418" w:type="dxa"/>
          </w:tcPr>
          <w:p w14:paraId="1997FA1A" w14:textId="2BA2A273"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 in serum cholesterol ester.</w:t>
            </w:r>
          </w:p>
        </w:tc>
        <w:tc>
          <w:tcPr>
            <w:tcW w:w="1134" w:type="dxa"/>
            <w:hideMark/>
          </w:tcPr>
          <w:p w14:paraId="1BCAFCB4" w14:textId="57725986" w:rsidR="008A0BD8" w:rsidRPr="009B5B41" w:rsidRDefault="008A0BD8" w:rsidP="008A0BD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Median: </w:t>
            </w:r>
            <w:r w:rsidRPr="009B5B41">
              <w:rPr>
                <w:rFonts w:ascii="Times New Roman" w:eastAsia="Times New Roman" w:hAnsi="Times New Roman" w:cs="Times New Roman"/>
                <w:color w:val="000000"/>
                <w:sz w:val="20"/>
                <w:szCs w:val="20"/>
              </w:rPr>
              <w:t>16.6</w:t>
            </w:r>
          </w:p>
        </w:tc>
      </w:tr>
    </w:tbl>
    <w:p w14:paraId="3C33B187" w14:textId="5045E3B3" w:rsidR="00BE6049" w:rsidRDefault="00695D41" w:rsidP="00A0203A">
      <w:pPr>
        <w:spacing w:line="480" w:lineRule="auto"/>
        <w:rPr>
          <w:rFonts w:ascii="Times New Roman" w:eastAsia="Calibri" w:hAnsi="Times New Roman" w:cs="Times New Roman"/>
          <w:b/>
          <w:sz w:val="20"/>
          <w:szCs w:val="24"/>
          <w:lang w:eastAsia="en-US"/>
        </w:rPr>
      </w:pPr>
      <w:r>
        <w:rPr>
          <w:rFonts w:ascii="Times New Roman" w:eastAsia="Calibri" w:hAnsi="Times New Roman" w:cs="Times New Roman"/>
          <w:bCs/>
          <w:sz w:val="20"/>
          <w:szCs w:val="20"/>
          <w:lang w:eastAsia="en-US"/>
        </w:rPr>
        <w:t xml:space="preserve">AMI acute myocardial infarction; </w:t>
      </w:r>
      <w:r w:rsidRPr="0061649C">
        <w:rPr>
          <w:rFonts w:ascii="Times New Roman" w:eastAsia="Calibri" w:hAnsi="Times New Roman" w:cs="Times New Roman"/>
          <w:bCs/>
          <w:sz w:val="20"/>
          <w:szCs w:val="20"/>
          <w:lang w:eastAsia="en-US"/>
        </w:rPr>
        <w:t xml:space="preserve">ARIC Atherosclerosis Risk in Communities; </w:t>
      </w:r>
      <w:r w:rsidR="00AD6EB3">
        <w:rPr>
          <w:rFonts w:ascii="Times New Roman" w:eastAsia="Calibri" w:hAnsi="Times New Roman" w:cs="Times New Roman"/>
          <w:bCs/>
          <w:sz w:val="20"/>
          <w:szCs w:val="20"/>
          <w:lang w:eastAsia="en-US"/>
        </w:rPr>
        <w:t xml:space="preserve">CHS Cardiovascular Health Study; </w:t>
      </w:r>
      <w:r w:rsidR="002157EE">
        <w:rPr>
          <w:rFonts w:ascii="Times New Roman" w:eastAsia="Calibri" w:hAnsi="Times New Roman" w:cs="Times New Roman"/>
          <w:bCs/>
          <w:sz w:val="20"/>
          <w:szCs w:val="20"/>
          <w:lang w:eastAsia="en-US"/>
        </w:rPr>
        <w:t xml:space="preserve">CVD cardiovascular disease; </w:t>
      </w:r>
      <w:r>
        <w:rPr>
          <w:rFonts w:ascii="Times New Roman" w:eastAsia="Calibri" w:hAnsi="Times New Roman" w:cs="Times New Roman"/>
          <w:bCs/>
          <w:sz w:val="20"/>
          <w:szCs w:val="20"/>
          <w:lang w:eastAsia="en-US"/>
        </w:rPr>
        <w:t xml:space="preserve">DCH </w:t>
      </w:r>
      <w:r w:rsidRPr="0061649C">
        <w:rPr>
          <w:rFonts w:ascii="Times New Roman" w:eastAsia="Calibri" w:hAnsi="Times New Roman" w:cs="Times New Roman"/>
          <w:bCs/>
          <w:sz w:val="20"/>
          <w:szCs w:val="20"/>
          <w:lang w:eastAsia="en-US"/>
        </w:rPr>
        <w:t>Danish Diet, Cancer, and Health cohort</w:t>
      </w:r>
      <w:r>
        <w:rPr>
          <w:rFonts w:ascii="Times New Roman" w:eastAsia="Calibri" w:hAnsi="Times New Roman" w:cs="Times New Roman"/>
          <w:bCs/>
          <w:sz w:val="20"/>
          <w:szCs w:val="20"/>
          <w:lang w:eastAsia="en-US"/>
        </w:rPr>
        <w:t>;</w:t>
      </w:r>
      <w:r w:rsidRPr="00695D41">
        <w:rPr>
          <w:rFonts w:ascii="Times New Roman" w:eastAsia="Calibri" w:hAnsi="Times New Roman" w:cs="Times New Roman"/>
          <w:bCs/>
          <w:sz w:val="20"/>
          <w:szCs w:val="20"/>
          <w:lang w:eastAsia="en-US"/>
        </w:rPr>
        <w:t xml:space="preserve"> </w:t>
      </w:r>
      <w:r w:rsidRPr="0061649C">
        <w:rPr>
          <w:rFonts w:ascii="Times New Roman" w:eastAsia="Calibri" w:hAnsi="Times New Roman" w:cs="Times New Roman"/>
          <w:bCs/>
          <w:sz w:val="20"/>
          <w:szCs w:val="20"/>
          <w:lang w:eastAsia="en-US"/>
        </w:rPr>
        <w:t>EPIC</w:t>
      </w:r>
      <w:r w:rsidRPr="0061649C">
        <w:rPr>
          <w:rFonts w:ascii="Times New Roman" w:hAnsi="Times New Roman" w:cs="Times New Roman"/>
          <w:sz w:val="20"/>
          <w:szCs w:val="20"/>
        </w:rPr>
        <w:t xml:space="preserve"> </w:t>
      </w:r>
      <w:r w:rsidRPr="0061649C">
        <w:rPr>
          <w:rFonts w:ascii="Times New Roman" w:eastAsia="Calibri" w:hAnsi="Times New Roman" w:cs="Times New Roman"/>
          <w:bCs/>
          <w:sz w:val="20"/>
          <w:szCs w:val="20"/>
          <w:lang w:eastAsia="en-US"/>
        </w:rPr>
        <w:t xml:space="preserve">European Prospective Investigation into Cancer; </w:t>
      </w:r>
      <w:r>
        <w:rPr>
          <w:rFonts w:ascii="Times New Roman" w:eastAsia="Calibri" w:hAnsi="Times New Roman" w:cs="Times New Roman"/>
          <w:bCs/>
          <w:sz w:val="20"/>
          <w:szCs w:val="20"/>
          <w:lang w:eastAsia="en-US"/>
        </w:rPr>
        <w:t xml:space="preserve">HF heart failure; </w:t>
      </w:r>
      <w:r w:rsidRPr="0061649C">
        <w:rPr>
          <w:rFonts w:ascii="Times New Roman" w:eastAsia="Calibri" w:hAnsi="Times New Roman" w:cs="Times New Roman"/>
          <w:bCs/>
          <w:sz w:val="20"/>
          <w:szCs w:val="20"/>
          <w:lang w:eastAsia="en-US"/>
        </w:rPr>
        <w:t xml:space="preserve">HPFS Health Professionals Follow-up Study; </w:t>
      </w:r>
      <w:r w:rsidR="00AD6EB3" w:rsidRPr="0061649C">
        <w:rPr>
          <w:rFonts w:ascii="Times New Roman" w:eastAsia="Calibri" w:hAnsi="Times New Roman" w:cs="Times New Roman"/>
          <w:bCs/>
          <w:sz w:val="20"/>
          <w:szCs w:val="20"/>
          <w:lang w:eastAsia="en-US"/>
        </w:rPr>
        <w:t>MESA Multi-Ethnic Study of Atherosclerosis;</w:t>
      </w:r>
      <w:r w:rsidR="00AD6EB3" w:rsidRPr="0061649C">
        <w:rPr>
          <w:rFonts w:ascii="Times New Roman" w:hAnsi="Times New Roman" w:cs="Times New Roman"/>
          <w:sz w:val="20"/>
          <w:szCs w:val="20"/>
        </w:rPr>
        <w:t xml:space="preserve"> </w:t>
      </w:r>
      <w:r w:rsidR="009B5B41" w:rsidRPr="0061649C">
        <w:rPr>
          <w:rFonts w:ascii="Times New Roman" w:eastAsia="Calibri" w:hAnsi="Times New Roman" w:cs="Times New Roman"/>
          <w:bCs/>
          <w:sz w:val="20"/>
          <w:szCs w:val="20"/>
          <w:lang w:eastAsia="en-US"/>
        </w:rPr>
        <w:t xml:space="preserve">MONICA the northern Sweden Monitoring of Trends and Determinants in Cardiovascular disease; </w:t>
      </w:r>
      <w:r w:rsidRPr="0061649C">
        <w:rPr>
          <w:rFonts w:ascii="Times New Roman" w:eastAsia="Calibri" w:hAnsi="Times New Roman" w:cs="Times New Roman"/>
          <w:bCs/>
          <w:sz w:val="20"/>
          <w:szCs w:val="20"/>
          <w:lang w:eastAsia="en-US"/>
        </w:rPr>
        <w:t xml:space="preserve">NCC nested case-control study; </w:t>
      </w:r>
      <w:r w:rsidR="00AD6EB3">
        <w:rPr>
          <w:rFonts w:ascii="Times New Roman" w:eastAsia="Calibri" w:hAnsi="Times New Roman" w:cs="Times New Roman"/>
          <w:bCs/>
          <w:sz w:val="20"/>
          <w:szCs w:val="20"/>
          <w:lang w:eastAsia="en-US"/>
        </w:rPr>
        <w:t xml:space="preserve">NHS Nurses’ Health Study; </w:t>
      </w:r>
      <w:r w:rsidR="0061649C" w:rsidRPr="0061649C">
        <w:rPr>
          <w:rFonts w:ascii="Times New Roman" w:hAnsi="Times New Roman" w:cs="Times New Roman"/>
          <w:sz w:val="20"/>
          <w:szCs w:val="20"/>
        </w:rPr>
        <w:t xml:space="preserve">PHS </w:t>
      </w:r>
      <w:r w:rsidR="0061649C" w:rsidRPr="0061649C">
        <w:rPr>
          <w:rFonts w:ascii="Times New Roman" w:eastAsia="Calibri" w:hAnsi="Times New Roman" w:cs="Times New Roman"/>
          <w:bCs/>
          <w:sz w:val="20"/>
          <w:szCs w:val="20"/>
          <w:lang w:eastAsia="en-US"/>
        </w:rPr>
        <w:t>Physician's Health Study</w:t>
      </w:r>
      <w:r w:rsidR="0061649C">
        <w:rPr>
          <w:rFonts w:ascii="Times New Roman" w:eastAsia="Calibri" w:hAnsi="Times New Roman" w:cs="Times New Roman"/>
          <w:bCs/>
          <w:sz w:val="20"/>
          <w:szCs w:val="20"/>
          <w:lang w:eastAsia="en-US"/>
        </w:rPr>
        <w:t xml:space="preserve">; ULSAM </w:t>
      </w:r>
      <w:r w:rsidR="0061649C" w:rsidRPr="0061649C">
        <w:rPr>
          <w:rFonts w:ascii="Times New Roman" w:eastAsia="Calibri" w:hAnsi="Times New Roman" w:cs="Times New Roman"/>
          <w:bCs/>
          <w:sz w:val="20"/>
          <w:szCs w:val="20"/>
          <w:lang w:eastAsia="en-US"/>
        </w:rPr>
        <w:t>Uppsala Longitudinal Cohort of Adult Men</w:t>
      </w:r>
      <w:r w:rsidR="0061649C">
        <w:rPr>
          <w:rFonts w:ascii="Times New Roman" w:eastAsia="Calibri" w:hAnsi="Times New Roman" w:cs="Times New Roman"/>
          <w:bCs/>
          <w:sz w:val="20"/>
          <w:szCs w:val="20"/>
          <w:lang w:eastAsia="en-US"/>
        </w:rPr>
        <w:t xml:space="preserve">; </w:t>
      </w:r>
      <w:r w:rsidRPr="0061649C">
        <w:rPr>
          <w:rFonts w:ascii="Times New Roman" w:eastAsia="Calibri" w:hAnsi="Times New Roman" w:cs="Times New Roman"/>
          <w:bCs/>
          <w:sz w:val="20"/>
          <w:szCs w:val="20"/>
          <w:lang w:eastAsia="en-US"/>
        </w:rPr>
        <w:t xml:space="preserve">VIP </w:t>
      </w:r>
      <w:proofErr w:type="spellStart"/>
      <w:r w:rsidRPr="0061649C">
        <w:rPr>
          <w:rFonts w:ascii="Times New Roman" w:eastAsia="Calibri" w:hAnsi="Times New Roman" w:cs="Times New Roman"/>
          <w:bCs/>
          <w:sz w:val="20"/>
          <w:szCs w:val="20"/>
          <w:lang w:eastAsia="en-US"/>
        </w:rPr>
        <w:t>Västerbotten</w:t>
      </w:r>
      <w:proofErr w:type="spellEnd"/>
      <w:r w:rsidRPr="0061649C">
        <w:rPr>
          <w:rFonts w:ascii="Times New Roman" w:eastAsia="Calibri" w:hAnsi="Times New Roman" w:cs="Times New Roman"/>
          <w:bCs/>
          <w:sz w:val="20"/>
          <w:szCs w:val="20"/>
          <w:lang w:eastAsia="en-US"/>
        </w:rPr>
        <w:t xml:space="preserve"> Intervention Program;</w:t>
      </w:r>
      <w:r w:rsidR="00AD6EB3" w:rsidRPr="00AD6EB3">
        <w:rPr>
          <w:rFonts w:ascii="Times New Roman" w:eastAsia="Calibri" w:hAnsi="Times New Roman" w:cs="Times New Roman"/>
          <w:bCs/>
          <w:sz w:val="20"/>
          <w:szCs w:val="20"/>
          <w:lang w:eastAsia="en-US"/>
        </w:rPr>
        <w:t xml:space="preserve"> </w:t>
      </w:r>
      <w:r w:rsidR="00AD6EB3">
        <w:rPr>
          <w:rFonts w:ascii="Times New Roman" w:eastAsia="Calibri" w:hAnsi="Times New Roman" w:cs="Times New Roman"/>
          <w:bCs/>
          <w:sz w:val="20"/>
          <w:szCs w:val="20"/>
          <w:lang w:eastAsia="en-US"/>
        </w:rPr>
        <w:t>WHI Women’s Health Initiative.</w:t>
      </w:r>
    </w:p>
    <w:p w14:paraId="7619511B" w14:textId="77777777" w:rsidR="00A0203A" w:rsidRDefault="00A0203A">
      <w:pPr>
        <w:rPr>
          <w:rFonts w:ascii="Times New Roman" w:eastAsia="Calibri" w:hAnsi="Times New Roman" w:cs="Times New Roman"/>
          <w:b/>
          <w:sz w:val="20"/>
          <w:szCs w:val="24"/>
          <w:lang w:eastAsia="en-US"/>
        </w:rPr>
      </w:pPr>
      <w:r>
        <w:rPr>
          <w:rFonts w:ascii="Times New Roman" w:eastAsia="Calibri" w:hAnsi="Times New Roman" w:cs="Times New Roman"/>
          <w:b/>
          <w:sz w:val="20"/>
          <w:szCs w:val="24"/>
          <w:lang w:eastAsia="en-US"/>
        </w:rPr>
        <w:br w:type="page"/>
      </w:r>
    </w:p>
    <w:p w14:paraId="17CAB2A4" w14:textId="46877274" w:rsidR="00317B25" w:rsidRPr="00E401F3" w:rsidRDefault="00E401F3" w:rsidP="00317B25">
      <w:pPr>
        <w:spacing w:after="0" w:line="480" w:lineRule="auto"/>
        <w:rPr>
          <w:rFonts w:ascii="Times New Roman" w:eastAsia="Calibri" w:hAnsi="Times New Roman" w:cs="Times New Roman"/>
          <w:b/>
          <w:sz w:val="21"/>
          <w:szCs w:val="28"/>
          <w:lang w:eastAsia="en-US"/>
        </w:rPr>
      </w:pPr>
      <w:r>
        <w:rPr>
          <w:rFonts w:ascii="Times New Roman" w:eastAsia="Calibri" w:hAnsi="Times New Roman" w:cs="Times New Roman"/>
          <w:b/>
          <w:sz w:val="21"/>
          <w:szCs w:val="28"/>
          <w:lang w:eastAsia="en-US"/>
        </w:rPr>
        <w:lastRenderedPageBreak/>
        <w:t>Table G.</w:t>
      </w:r>
      <w:r w:rsidR="00317B25" w:rsidRPr="00E401F3">
        <w:rPr>
          <w:rFonts w:ascii="Times New Roman" w:eastAsia="Calibri" w:hAnsi="Times New Roman" w:cs="Times New Roman"/>
          <w:b/>
          <w:sz w:val="21"/>
          <w:szCs w:val="28"/>
          <w:lang w:eastAsia="en-US"/>
        </w:rPr>
        <w:t xml:space="preserve"> Newcastle-Ottawa Score (NOS) calculation for studies included in the systematic review. </w:t>
      </w:r>
    </w:p>
    <w:tbl>
      <w:tblPr>
        <w:tblW w:w="5000" w:type="pct"/>
        <w:tblLayout w:type="fixed"/>
        <w:tblLook w:val="04A0" w:firstRow="1" w:lastRow="0" w:firstColumn="1" w:lastColumn="0" w:noHBand="0" w:noVBand="1"/>
      </w:tblPr>
      <w:tblGrid>
        <w:gridCol w:w="1560"/>
        <w:gridCol w:w="1558"/>
        <w:gridCol w:w="1276"/>
        <w:gridCol w:w="1279"/>
        <w:gridCol w:w="1558"/>
        <w:gridCol w:w="1700"/>
        <w:gridCol w:w="1276"/>
        <w:gridCol w:w="1418"/>
        <w:gridCol w:w="1147"/>
        <w:gridCol w:w="1186"/>
      </w:tblGrid>
      <w:tr w:rsidR="00317B25" w:rsidRPr="00BE6049" w14:paraId="07E2C0A9" w14:textId="77777777" w:rsidTr="00317B25">
        <w:trPr>
          <w:trHeight w:val="389"/>
        </w:trPr>
        <w:tc>
          <w:tcPr>
            <w:tcW w:w="559" w:type="pct"/>
            <w:tcBorders>
              <w:top w:val="single" w:sz="12" w:space="0" w:color="auto"/>
              <w:left w:val="nil"/>
              <w:bottom w:val="single" w:sz="12" w:space="0" w:color="auto"/>
              <w:right w:val="nil"/>
            </w:tcBorders>
            <w:shd w:val="clear" w:color="auto" w:fill="auto"/>
            <w:noWrap/>
            <w:vAlign w:val="center"/>
            <w:hideMark/>
          </w:tcPr>
          <w:p w14:paraId="5633FEEA" w14:textId="77777777" w:rsidR="00317B25" w:rsidRPr="00BE6049" w:rsidRDefault="00317B25" w:rsidP="00317B25">
            <w:pPr>
              <w:spacing w:after="0" w:line="480" w:lineRule="auto"/>
              <w:rPr>
                <w:rFonts w:ascii="Times New Roman" w:eastAsia="Times New Roman" w:hAnsi="Times New Roman" w:cs="Times New Roman"/>
                <w:b/>
                <w:bCs/>
                <w:color w:val="000000"/>
                <w:sz w:val="16"/>
                <w:szCs w:val="16"/>
                <w:lang w:eastAsia="en-US"/>
              </w:rPr>
            </w:pPr>
            <w:r w:rsidRPr="00BE6049">
              <w:rPr>
                <w:rFonts w:ascii="Times New Roman" w:eastAsia="Times New Roman" w:hAnsi="Times New Roman" w:cs="Times New Roman"/>
                <w:b/>
                <w:bCs/>
                <w:color w:val="000000"/>
                <w:sz w:val="16"/>
                <w:szCs w:val="16"/>
                <w:lang w:eastAsia="en-US"/>
              </w:rPr>
              <w:t> STUDY</w:t>
            </w:r>
          </w:p>
        </w:tc>
        <w:tc>
          <w:tcPr>
            <w:tcW w:w="2031" w:type="pct"/>
            <w:gridSpan w:val="4"/>
            <w:tcBorders>
              <w:top w:val="single" w:sz="12" w:space="0" w:color="auto"/>
              <w:left w:val="nil"/>
              <w:bottom w:val="single" w:sz="12" w:space="0" w:color="auto"/>
              <w:right w:val="nil"/>
            </w:tcBorders>
            <w:shd w:val="clear" w:color="auto" w:fill="auto"/>
            <w:noWrap/>
            <w:vAlign w:val="center"/>
            <w:hideMark/>
          </w:tcPr>
          <w:p w14:paraId="23C73FD6" w14:textId="77777777" w:rsidR="00317B25" w:rsidRPr="00BE6049" w:rsidRDefault="00317B25" w:rsidP="00AD6EB3">
            <w:pPr>
              <w:spacing w:after="0" w:line="480" w:lineRule="auto"/>
              <w:rPr>
                <w:rFonts w:ascii="Times New Roman" w:eastAsia="Times New Roman" w:hAnsi="Times New Roman" w:cs="Times New Roman"/>
                <w:b/>
                <w:bCs/>
                <w:color w:val="000000"/>
                <w:sz w:val="16"/>
                <w:szCs w:val="16"/>
                <w:lang w:eastAsia="en-US"/>
              </w:rPr>
            </w:pPr>
            <w:r w:rsidRPr="00BE6049">
              <w:rPr>
                <w:rFonts w:ascii="Times New Roman" w:eastAsia="Times New Roman" w:hAnsi="Times New Roman" w:cs="Times New Roman"/>
                <w:b/>
                <w:bCs/>
                <w:color w:val="000000"/>
                <w:sz w:val="16"/>
                <w:szCs w:val="16"/>
                <w:lang w:eastAsia="en-US"/>
              </w:rPr>
              <w:t>SELECTION</w:t>
            </w:r>
          </w:p>
        </w:tc>
        <w:tc>
          <w:tcPr>
            <w:tcW w:w="609" w:type="pct"/>
            <w:tcBorders>
              <w:top w:val="single" w:sz="12" w:space="0" w:color="auto"/>
              <w:left w:val="nil"/>
              <w:bottom w:val="single" w:sz="12" w:space="0" w:color="auto"/>
              <w:right w:val="nil"/>
            </w:tcBorders>
            <w:shd w:val="clear" w:color="auto" w:fill="auto"/>
            <w:noWrap/>
            <w:vAlign w:val="center"/>
            <w:hideMark/>
          </w:tcPr>
          <w:p w14:paraId="2DE8ACA4" w14:textId="77777777" w:rsidR="00317B25" w:rsidRPr="00BE6049" w:rsidRDefault="00317B25" w:rsidP="00AD6EB3">
            <w:pPr>
              <w:spacing w:after="0" w:line="480" w:lineRule="auto"/>
              <w:rPr>
                <w:rFonts w:ascii="Times New Roman" w:eastAsia="Times New Roman" w:hAnsi="Times New Roman" w:cs="Times New Roman"/>
                <w:b/>
                <w:bCs/>
                <w:color w:val="000000"/>
                <w:sz w:val="16"/>
                <w:szCs w:val="16"/>
                <w:lang w:eastAsia="en-US"/>
              </w:rPr>
            </w:pPr>
            <w:r w:rsidRPr="00BE6049">
              <w:rPr>
                <w:rFonts w:ascii="Times New Roman" w:eastAsia="Times New Roman" w:hAnsi="Times New Roman" w:cs="Times New Roman"/>
                <w:b/>
                <w:bCs/>
                <w:color w:val="000000"/>
                <w:sz w:val="16"/>
                <w:szCs w:val="16"/>
                <w:lang w:eastAsia="en-US"/>
              </w:rPr>
              <w:t>COMPARABILITY</w:t>
            </w:r>
          </w:p>
        </w:tc>
        <w:tc>
          <w:tcPr>
            <w:tcW w:w="1376" w:type="pct"/>
            <w:gridSpan w:val="3"/>
            <w:tcBorders>
              <w:top w:val="single" w:sz="12" w:space="0" w:color="auto"/>
              <w:left w:val="nil"/>
              <w:bottom w:val="single" w:sz="12" w:space="0" w:color="auto"/>
              <w:right w:val="nil"/>
            </w:tcBorders>
            <w:shd w:val="clear" w:color="auto" w:fill="auto"/>
            <w:noWrap/>
            <w:vAlign w:val="center"/>
            <w:hideMark/>
          </w:tcPr>
          <w:p w14:paraId="5233D662" w14:textId="77777777" w:rsidR="00317B25" w:rsidRPr="00BE6049" w:rsidRDefault="00317B25" w:rsidP="00AD6EB3">
            <w:pPr>
              <w:spacing w:after="0" w:line="480" w:lineRule="auto"/>
              <w:rPr>
                <w:rFonts w:ascii="Times New Roman" w:eastAsia="Times New Roman" w:hAnsi="Times New Roman" w:cs="Times New Roman"/>
                <w:b/>
                <w:bCs/>
                <w:color w:val="000000"/>
                <w:sz w:val="16"/>
                <w:szCs w:val="16"/>
                <w:lang w:eastAsia="en-US"/>
              </w:rPr>
            </w:pPr>
            <w:r w:rsidRPr="00BE6049">
              <w:rPr>
                <w:rFonts w:ascii="Times New Roman" w:eastAsia="Times New Roman" w:hAnsi="Times New Roman" w:cs="Times New Roman"/>
                <w:b/>
                <w:bCs/>
                <w:color w:val="000000"/>
                <w:sz w:val="16"/>
                <w:szCs w:val="16"/>
                <w:lang w:eastAsia="en-US"/>
              </w:rPr>
              <w:t>OUTCOME</w:t>
            </w:r>
          </w:p>
        </w:tc>
        <w:tc>
          <w:tcPr>
            <w:tcW w:w="425" w:type="pct"/>
            <w:tcBorders>
              <w:top w:val="single" w:sz="12" w:space="0" w:color="auto"/>
              <w:left w:val="nil"/>
              <w:bottom w:val="single" w:sz="12" w:space="0" w:color="auto"/>
              <w:right w:val="nil"/>
            </w:tcBorders>
            <w:shd w:val="clear" w:color="auto" w:fill="auto"/>
            <w:noWrap/>
            <w:vAlign w:val="center"/>
            <w:hideMark/>
          </w:tcPr>
          <w:p w14:paraId="29B46065" w14:textId="77777777" w:rsidR="00317B25" w:rsidRPr="00BE6049" w:rsidRDefault="00317B25" w:rsidP="00317B25">
            <w:pPr>
              <w:spacing w:after="0" w:line="480" w:lineRule="auto"/>
              <w:rPr>
                <w:rFonts w:ascii="Times New Roman" w:eastAsia="Times New Roman" w:hAnsi="Times New Roman" w:cs="Times New Roman"/>
                <w:b/>
                <w:bCs/>
                <w:color w:val="000000"/>
                <w:sz w:val="16"/>
                <w:szCs w:val="16"/>
                <w:lang w:eastAsia="en-US"/>
              </w:rPr>
            </w:pPr>
            <w:r w:rsidRPr="00BE6049">
              <w:rPr>
                <w:rFonts w:ascii="Times New Roman" w:eastAsia="Times New Roman" w:hAnsi="Times New Roman" w:cs="Times New Roman"/>
                <w:b/>
                <w:bCs/>
                <w:color w:val="000000"/>
                <w:sz w:val="16"/>
                <w:szCs w:val="16"/>
                <w:lang w:eastAsia="en-US"/>
              </w:rPr>
              <w:t>NOS SCORE</w:t>
            </w:r>
          </w:p>
        </w:tc>
      </w:tr>
      <w:tr w:rsidR="00317B25" w:rsidRPr="00BE6049" w14:paraId="09562158" w14:textId="77777777" w:rsidTr="00AD6EB3">
        <w:trPr>
          <w:trHeight w:val="933"/>
        </w:trPr>
        <w:tc>
          <w:tcPr>
            <w:tcW w:w="559" w:type="pct"/>
            <w:tcBorders>
              <w:top w:val="single" w:sz="12" w:space="0" w:color="auto"/>
              <w:left w:val="nil"/>
              <w:bottom w:val="single" w:sz="8" w:space="0" w:color="auto"/>
              <w:right w:val="nil"/>
            </w:tcBorders>
            <w:shd w:val="clear" w:color="auto" w:fill="auto"/>
            <w:hideMark/>
          </w:tcPr>
          <w:p w14:paraId="2105CF31" w14:textId="77777777" w:rsidR="00317B25" w:rsidRPr="00BE6049" w:rsidRDefault="00317B25" w:rsidP="00AD6EB3">
            <w:pPr>
              <w:spacing w:after="0" w:line="240" w:lineRule="auto"/>
              <w:rPr>
                <w:rFonts w:ascii="Times New Roman" w:eastAsia="Times New Roman" w:hAnsi="Times New Roman" w:cs="Times New Roman"/>
                <w:bCs/>
                <w:color w:val="000000"/>
                <w:sz w:val="16"/>
                <w:szCs w:val="16"/>
                <w:lang w:eastAsia="en-US"/>
              </w:rPr>
            </w:pPr>
          </w:p>
        </w:tc>
        <w:tc>
          <w:tcPr>
            <w:tcW w:w="558" w:type="pct"/>
            <w:tcBorders>
              <w:top w:val="single" w:sz="12" w:space="0" w:color="auto"/>
              <w:left w:val="nil"/>
              <w:bottom w:val="single" w:sz="8" w:space="0" w:color="auto"/>
              <w:right w:val="nil"/>
            </w:tcBorders>
            <w:shd w:val="clear" w:color="auto" w:fill="auto"/>
            <w:hideMark/>
          </w:tcPr>
          <w:p w14:paraId="13193ED5" w14:textId="77777777" w:rsidR="00317B25" w:rsidRPr="00BE6049" w:rsidRDefault="00317B25" w:rsidP="00AD6EB3">
            <w:pPr>
              <w:spacing w:after="0" w:line="240" w:lineRule="auto"/>
              <w:rPr>
                <w:rFonts w:ascii="Times New Roman" w:eastAsia="Times New Roman" w:hAnsi="Times New Roman" w:cs="Times New Roman"/>
                <w:bCs/>
                <w:color w:val="000000"/>
                <w:sz w:val="16"/>
                <w:szCs w:val="16"/>
                <w:lang w:eastAsia="en-US"/>
              </w:rPr>
            </w:pPr>
            <w:r w:rsidRPr="00BE6049">
              <w:rPr>
                <w:rFonts w:ascii="Times New Roman" w:eastAsia="Times New Roman" w:hAnsi="Times New Roman" w:cs="Times New Roman"/>
                <w:bCs/>
                <w:color w:val="000000"/>
                <w:sz w:val="16"/>
                <w:szCs w:val="16"/>
                <w:lang w:eastAsia="en-US"/>
              </w:rPr>
              <w:t>1. Representativeness of the exposed cohort.</w:t>
            </w:r>
            <w:r w:rsidRPr="00BE6049">
              <w:rPr>
                <w:rFonts w:ascii="Times New Roman" w:eastAsia="Times New Roman" w:hAnsi="Times New Roman" w:cs="Times New Roman"/>
                <w:bCs/>
                <w:color w:val="000000"/>
                <w:sz w:val="16"/>
                <w:szCs w:val="16"/>
                <w:vertAlign w:val="superscript"/>
                <w:lang w:eastAsia="en-US"/>
              </w:rPr>
              <w:t>1</w:t>
            </w:r>
          </w:p>
        </w:tc>
        <w:tc>
          <w:tcPr>
            <w:tcW w:w="457" w:type="pct"/>
            <w:tcBorders>
              <w:top w:val="single" w:sz="12" w:space="0" w:color="auto"/>
              <w:left w:val="nil"/>
              <w:bottom w:val="single" w:sz="8" w:space="0" w:color="auto"/>
              <w:right w:val="nil"/>
            </w:tcBorders>
            <w:shd w:val="clear" w:color="auto" w:fill="auto"/>
            <w:hideMark/>
          </w:tcPr>
          <w:p w14:paraId="7C2CC5B6" w14:textId="77777777" w:rsidR="00317B25" w:rsidRPr="00BE6049" w:rsidRDefault="00317B25" w:rsidP="00AD6EB3">
            <w:pPr>
              <w:spacing w:after="0" w:line="240" w:lineRule="auto"/>
              <w:rPr>
                <w:rFonts w:ascii="Times New Roman" w:eastAsia="Times New Roman" w:hAnsi="Times New Roman" w:cs="Times New Roman"/>
                <w:bCs/>
                <w:color w:val="000000"/>
                <w:sz w:val="16"/>
                <w:szCs w:val="16"/>
                <w:lang w:eastAsia="en-US"/>
              </w:rPr>
            </w:pPr>
            <w:r w:rsidRPr="00BE6049">
              <w:rPr>
                <w:rFonts w:ascii="Times New Roman" w:eastAsia="Times New Roman" w:hAnsi="Times New Roman" w:cs="Times New Roman"/>
                <w:bCs/>
                <w:color w:val="000000"/>
                <w:sz w:val="16"/>
                <w:szCs w:val="16"/>
                <w:lang w:eastAsia="en-US"/>
              </w:rPr>
              <w:t>2. Selection of the non-exposed cohort.</w:t>
            </w:r>
            <w:r w:rsidRPr="00BE6049">
              <w:rPr>
                <w:rFonts w:ascii="Times New Roman" w:eastAsia="Times New Roman" w:hAnsi="Times New Roman" w:cs="Times New Roman"/>
                <w:bCs/>
                <w:color w:val="000000"/>
                <w:sz w:val="16"/>
                <w:szCs w:val="16"/>
                <w:vertAlign w:val="superscript"/>
                <w:lang w:eastAsia="en-US"/>
              </w:rPr>
              <w:t>2</w:t>
            </w:r>
          </w:p>
        </w:tc>
        <w:tc>
          <w:tcPr>
            <w:tcW w:w="458" w:type="pct"/>
            <w:tcBorders>
              <w:top w:val="single" w:sz="12" w:space="0" w:color="auto"/>
              <w:left w:val="nil"/>
              <w:bottom w:val="single" w:sz="8" w:space="0" w:color="auto"/>
              <w:right w:val="nil"/>
            </w:tcBorders>
            <w:shd w:val="clear" w:color="auto" w:fill="auto"/>
            <w:hideMark/>
          </w:tcPr>
          <w:p w14:paraId="7AD2F53D" w14:textId="77777777" w:rsidR="00317B25" w:rsidRPr="00BE6049" w:rsidRDefault="00317B25" w:rsidP="00AD6EB3">
            <w:pPr>
              <w:spacing w:after="0" w:line="240" w:lineRule="auto"/>
              <w:rPr>
                <w:rFonts w:ascii="Times New Roman" w:eastAsia="Times New Roman" w:hAnsi="Times New Roman" w:cs="Times New Roman"/>
                <w:bCs/>
                <w:color w:val="000000"/>
                <w:sz w:val="16"/>
                <w:szCs w:val="16"/>
                <w:lang w:eastAsia="en-US"/>
              </w:rPr>
            </w:pPr>
            <w:r w:rsidRPr="00BE6049">
              <w:rPr>
                <w:rFonts w:ascii="Times New Roman" w:eastAsia="Times New Roman" w:hAnsi="Times New Roman" w:cs="Times New Roman"/>
                <w:bCs/>
                <w:color w:val="000000"/>
                <w:sz w:val="16"/>
                <w:szCs w:val="16"/>
                <w:lang w:eastAsia="en-US"/>
              </w:rPr>
              <w:t>3. Ascertainment of exposure.</w:t>
            </w:r>
            <w:r w:rsidRPr="00BE6049">
              <w:rPr>
                <w:rFonts w:ascii="Times New Roman" w:eastAsia="Times New Roman" w:hAnsi="Times New Roman" w:cs="Times New Roman"/>
                <w:bCs/>
                <w:color w:val="000000"/>
                <w:sz w:val="16"/>
                <w:szCs w:val="16"/>
                <w:vertAlign w:val="superscript"/>
                <w:lang w:eastAsia="en-US"/>
              </w:rPr>
              <w:t>3</w:t>
            </w:r>
          </w:p>
        </w:tc>
        <w:tc>
          <w:tcPr>
            <w:tcW w:w="558" w:type="pct"/>
            <w:tcBorders>
              <w:top w:val="single" w:sz="12" w:space="0" w:color="auto"/>
              <w:left w:val="nil"/>
              <w:bottom w:val="single" w:sz="8" w:space="0" w:color="auto"/>
              <w:right w:val="nil"/>
            </w:tcBorders>
            <w:shd w:val="clear" w:color="auto" w:fill="auto"/>
            <w:hideMark/>
          </w:tcPr>
          <w:p w14:paraId="358E0C1F" w14:textId="77777777" w:rsidR="00317B25" w:rsidRPr="00BE6049" w:rsidRDefault="00317B25" w:rsidP="00AD6EB3">
            <w:pPr>
              <w:spacing w:after="0" w:line="240" w:lineRule="auto"/>
              <w:rPr>
                <w:rFonts w:ascii="Times New Roman" w:eastAsia="Times New Roman" w:hAnsi="Times New Roman" w:cs="Times New Roman"/>
                <w:bCs/>
                <w:color w:val="000000"/>
                <w:sz w:val="16"/>
                <w:szCs w:val="16"/>
                <w:lang w:eastAsia="en-US"/>
              </w:rPr>
            </w:pPr>
            <w:r w:rsidRPr="00BE6049">
              <w:rPr>
                <w:rFonts w:ascii="Times New Roman" w:eastAsia="Times New Roman" w:hAnsi="Times New Roman" w:cs="Times New Roman"/>
                <w:bCs/>
                <w:color w:val="000000"/>
                <w:sz w:val="16"/>
                <w:szCs w:val="16"/>
                <w:lang w:eastAsia="en-US"/>
              </w:rPr>
              <w:t>4. Demonstration that outcome of interest was not present at the start of the study.</w:t>
            </w:r>
            <w:r w:rsidRPr="00BE6049">
              <w:rPr>
                <w:rFonts w:ascii="Times New Roman" w:eastAsia="Times New Roman" w:hAnsi="Times New Roman" w:cs="Times New Roman"/>
                <w:bCs/>
                <w:color w:val="000000"/>
                <w:sz w:val="16"/>
                <w:szCs w:val="16"/>
                <w:vertAlign w:val="superscript"/>
                <w:lang w:eastAsia="en-US"/>
              </w:rPr>
              <w:t>4</w:t>
            </w:r>
          </w:p>
        </w:tc>
        <w:tc>
          <w:tcPr>
            <w:tcW w:w="609" w:type="pct"/>
            <w:tcBorders>
              <w:top w:val="single" w:sz="12" w:space="0" w:color="auto"/>
              <w:left w:val="nil"/>
              <w:bottom w:val="single" w:sz="8" w:space="0" w:color="auto"/>
              <w:right w:val="nil"/>
            </w:tcBorders>
            <w:shd w:val="clear" w:color="auto" w:fill="auto"/>
            <w:hideMark/>
          </w:tcPr>
          <w:p w14:paraId="6713F85A" w14:textId="77777777" w:rsidR="00317B25" w:rsidRPr="00BE6049" w:rsidRDefault="00317B25" w:rsidP="00AD6EB3">
            <w:pPr>
              <w:spacing w:after="0" w:line="240" w:lineRule="auto"/>
              <w:rPr>
                <w:rFonts w:ascii="Times New Roman" w:eastAsia="Times New Roman" w:hAnsi="Times New Roman" w:cs="Times New Roman"/>
                <w:bCs/>
                <w:color w:val="000000"/>
                <w:sz w:val="16"/>
                <w:szCs w:val="16"/>
                <w:lang w:eastAsia="en-US"/>
              </w:rPr>
            </w:pPr>
            <w:r w:rsidRPr="00BE6049">
              <w:rPr>
                <w:rFonts w:ascii="Times New Roman" w:eastAsia="Times New Roman" w:hAnsi="Times New Roman" w:cs="Times New Roman"/>
                <w:bCs/>
                <w:color w:val="000000"/>
                <w:sz w:val="16"/>
                <w:szCs w:val="16"/>
                <w:lang w:eastAsia="en-US"/>
              </w:rPr>
              <w:t xml:space="preserve">1. Comparability of cohorts </w:t>
            </w:r>
            <w:proofErr w:type="gramStart"/>
            <w:r w:rsidRPr="00BE6049">
              <w:rPr>
                <w:rFonts w:ascii="Times New Roman" w:eastAsia="Times New Roman" w:hAnsi="Times New Roman" w:cs="Times New Roman"/>
                <w:bCs/>
                <w:color w:val="000000"/>
                <w:sz w:val="16"/>
                <w:szCs w:val="16"/>
                <w:lang w:eastAsia="en-US"/>
              </w:rPr>
              <w:t>on the basis of</w:t>
            </w:r>
            <w:proofErr w:type="gramEnd"/>
            <w:r w:rsidRPr="00BE6049">
              <w:rPr>
                <w:rFonts w:ascii="Times New Roman" w:eastAsia="Times New Roman" w:hAnsi="Times New Roman" w:cs="Times New Roman"/>
                <w:bCs/>
                <w:color w:val="000000"/>
                <w:sz w:val="16"/>
                <w:szCs w:val="16"/>
                <w:lang w:eastAsia="en-US"/>
              </w:rPr>
              <w:t xml:space="preserve"> the design or analysis.</w:t>
            </w:r>
            <w:r w:rsidRPr="00BE6049">
              <w:rPr>
                <w:rFonts w:ascii="Times New Roman" w:eastAsia="Times New Roman" w:hAnsi="Times New Roman" w:cs="Times New Roman"/>
                <w:bCs/>
                <w:color w:val="000000"/>
                <w:sz w:val="16"/>
                <w:szCs w:val="16"/>
                <w:vertAlign w:val="superscript"/>
                <w:lang w:eastAsia="en-US"/>
              </w:rPr>
              <w:t>5</w:t>
            </w:r>
          </w:p>
        </w:tc>
        <w:tc>
          <w:tcPr>
            <w:tcW w:w="457" w:type="pct"/>
            <w:tcBorders>
              <w:top w:val="single" w:sz="12" w:space="0" w:color="auto"/>
              <w:left w:val="nil"/>
              <w:bottom w:val="single" w:sz="8" w:space="0" w:color="auto"/>
              <w:right w:val="nil"/>
            </w:tcBorders>
            <w:shd w:val="clear" w:color="auto" w:fill="auto"/>
            <w:hideMark/>
          </w:tcPr>
          <w:p w14:paraId="1202A685" w14:textId="77777777" w:rsidR="00317B25" w:rsidRPr="00BE6049" w:rsidRDefault="00317B25" w:rsidP="00AD6EB3">
            <w:pPr>
              <w:spacing w:after="0" w:line="240" w:lineRule="auto"/>
              <w:rPr>
                <w:rFonts w:ascii="Times New Roman" w:eastAsia="Times New Roman" w:hAnsi="Times New Roman" w:cs="Times New Roman"/>
                <w:bCs/>
                <w:color w:val="000000"/>
                <w:sz w:val="16"/>
                <w:szCs w:val="16"/>
                <w:lang w:eastAsia="en-US"/>
              </w:rPr>
            </w:pPr>
            <w:r w:rsidRPr="00BE6049">
              <w:rPr>
                <w:rFonts w:ascii="Times New Roman" w:eastAsia="Times New Roman" w:hAnsi="Times New Roman" w:cs="Times New Roman"/>
                <w:bCs/>
                <w:color w:val="000000"/>
                <w:sz w:val="16"/>
                <w:szCs w:val="16"/>
                <w:lang w:eastAsia="en-US"/>
              </w:rPr>
              <w:t>1. Assessment of outcome.</w:t>
            </w:r>
            <w:r w:rsidRPr="00BE6049">
              <w:rPr>
                <w:rFonts w:ascii="Times New Roman" w:eastAsia="Times New Roman" w:hAnsi="Times New Roman" w:cs="Times New Roman"/>
                <w:bCs/>
                <w:color w:val="000000"/>
                <w:sz w:val="16"/>
                <w:szCs w:val="16"/>
                <w:vertAlign w:val="superscript"/>
                <w:lang w:eastAsia="en-US"/>
              </w:rPr>
              <w:t>6</w:t>
            </w:r>
          </w:p>
        </w:tc>
        <w:tc>
          <w:tcPr>
            <w:tcW w:w="508" w:type="pct"/>
            <w:tcBorders>
              <w:top w:val="single" w:sz="12" w:space="0" w:color="auto"/>
              <w:left w:val="nil"/>
              <w:bottom w:val="single" w:sz="8" w:space="0" w:color="auto"/>
              <w:right w:val="nil"/>
            </w:tcBorders>
            <w:shd w:val="clear" w:color="auto" w:fill="auto"/>
            <w:hideMark/>
          </w:tcPr>
          <w:p w14:paraId="43DE0A44" w14:textId="77777777" w:rsidR="00317B25" w:rsidRPr="00BE6049" w:rsidRDefault="00317B25" w:rsidP="00AD6EB3">
            <w:pPr>
              <w:spacing w:after="0" w:line="240" w:lineRule="auto"/>
              <w:rPr>
                <w:rFonts w:ascii="Times New Roman" w:eastAsia="Times New Roman" w:hAnsi="Times New Roman" w:cs="Times New Roman"/>
                <w:bCs/>
                <w:color w:val="000000"/>
                <w:sz w:val="16"/>
                <w:szCs w:val="16"/>
                <w:lang w:eastAsia="en-US"/>
              </w:rPr>
            </w:pPr>
            <w:r w:rsidRPr="00BE6049">
              <w:rPr>
                <w:rFonts w:ascii="Times New Roman" w:eastAsia="Times New Roman" w:hAnsi="Times New Roman" w:cs="Times New Roman"/>
                <w:bCs/>
                <w:color w:val="000000"/>
                <w:sz w:val="16"/>
                <w:szCs w:val="16"/>
                <w:lang w:eastAsia="en-US"/>
              </w:rPr>
              <w:t>2. Was follow-up long enough for outcomes to occur?</w:t>
            </w:r>
            <w:r w:rsidRPr="00BE6049">
              <w:rPr>
                <w:rFonts w:ascii="Times New Roman" w:eastAsia="Times New Roman" w:hAnsi="Times New Roman" w:cs="Times New Roman"/>
                <w:bCs/>
                <w:color w:val="000000"/>
                <w:sz w:val="16"/>
                <w:szCs w:val="16"/>
                <w:vertAlign w:val="superscript"/>
                <w:lang w:eastAsia="en-US"/>
              </w:rPr>
              <w:t>7</w:t>
            </w:r>
          </w:p>
        </w:tc>
        <w:tc>
          <w:tcPr>
            <w:tcW w:w="411" w:type="pct"/>
            <w:tcBorders>
              <w:top w:val="single" w:sz="12" w:space="0" w:color="auto"/>
              <w:left w:val="nil"/>
              <w:bottom w:val="single" w:sz="8" w:space="0" w:color="auto"/>
              <w:right w:val="nil"/>
            </w:tcBorders>
            <w:shd w:val="clear" w:color="auto" w:fill="auto"/>
            <w:hideMark/>
          </w:tcPr>
          <w:p w14:paraId="0C6BEE62" w14:textId="77777777" w:rsidR="00317B25" w:rsidRPr="00BE6049" w:rsidRDefault="00317B25" w:rsidP="00AD6EB3">
            <w:pPr>
              <w:spacing w:after="0" w:line="240" w:lineRule="auto"/>
              <w:rPr>
                <w:rFonts w:ascii="Times New Roman" w:eastAsia="Times New Roman" w:hAnsi="Times New Roman" w:cs="Times New Roman"/>
                <w:bCs/>
                <w:color w:val="000000"/>
                <w:sz w:val="16"/>
                <w:szCs w:val="16"/>
                <w:lang w:eastAsia="en-US"/>
              </w:rPr>
            </w:pPr>
            <w:r w:rsidRPr="00BE6049">
              <w:rPr>
                <w:rFonts w:ascii="Times New Roman" w:eastAsia="Times New Roman" w:hAnsi="Times New Roman" w:cs="Times New Roman"/>
                <w:bCs/>
                <w:color w:val="000000"/>
                <w:sz w:val="16"/>
                <w:szCs w:val="16"/>
                <w:lang w:eastAsia="en-US"/>
              </w:rPr>
              <w:t>3. Adequacy of follow-up of cohorts.</w:t>
            </w:r>
            <w:r w:rsidRPr="00BE6049">
              <w:rPr>
                <w:rFonts w:ascii="Times New Roman" w:eastAsia="Times New Roman" w:hAnsi="Times New Roman" w:cs="Times New Roman"/>
                <w:bCs/>
                <w:color w:val="000000"/>
                <w:sz w:val="16"/>
                <w:szCs w:val="16"/>
                <w:vertAlign w:val="superscript"/>
                <w:lang w:eastAsia="en-US"/>
              </w:rPr>
              <w:t>8</w:t>
            </w:r>
            <w:r w:rsidRPr="00BE6049">
              <w:rPr>
                <w:rFonts w:ascii="Times New Roman" w:eastAsia="Times New Roman" w:hAnsi="Times New Roman" w:cs="Times New Roman"/>
                <w:bCs/>
                <w:color w:val="000000"/>
                <w:sz w:val="16"/>
                <w:szCs w:val="16"/>
                <w:lang w:eastAsia="en-US"/>
              </w:rPr>
              <w:br/>
            </w:r>
          </w:p>
        </w:tc>
        <w:tc>
          <w:tcPr>
            <w:tcW w:w="425" w:type="pct"/>
            <w:tcBorders>
              <w:top w:val="single" w:sz="12" w:space="0" w:color="auto"/>
              <w:left w:val="nil"/>
              <w:bottom w:val="single" w:sz="8" w:space="0" w:color="auto"/>
              <w:right w:val="nil"/>
            </w:tcBorders>
            <w:shd w:val="clear" w:color="auto" w:fill="auto"/>
            <w:hideMark/>
          </w:tcPr>
          <w:p w14:paraId="23A4EE49" w14:textId="77777777" w:rsidR="00317B25" w:rsidRPr="00BE6049" w:rsidRDefault="00317B25" w:rsidP="00317B25">
            <w:pPr>
              <w:spacing w:after="0" w:line="480" w:lineRule="auto"/>
              <w:rPr>
                <w:rFonts w:ascii="Times New Roman" w:eastAsia="Times New Roman" w:hAnsi="Times New Roman" w:cs="Times New Roman"/>
                <w:bCs/>
                <w:color w:val="000000"/>
                <w:sz w:val="16"/>
                <w:szCs w:val="16"/>
                <w:lang w:eastAsia="en-US"/>
              </w:rPr>
            </w:pPr>
          </w:p>
        </w:tc>
      </w:tr>
      <w:tr w:rsidR="00317B25" w:rsidRPr="00BE6049" w14:paraId="106EF375" w14:textId="77777777" w:rsidTr="00317B25">
        <w:trPr>
          <w:trHeight w:val="320"/>
        </w:trPr>
        <w:tc>
          <w:tcPr>
            <w:tcW w:w="559" w:type="pct"/>
            <w:tcBorders>
              <w:top w:val="single" w:sz="8" w:space="0" w:color="auto"/>
              <w:left w:val="nil"/>
              <w:bottom w:val="nil"/>
              <w:right w:val="nil"/>
            </w:tcBorders>
            <w:shd w:val="clear" w:color="auto" w:fill="auto"/>
            <w:noWrap/>
            <w:vAlign w:val="center"/>
            <w:hideMark/>
          </w:tcPr>
          <w:p w14:paraId="4849D0A2" w14:textId="77777777" w:rsidR="00317B25" w:rsidRPr="00BE6049" w:rsidRDefault="00317B25" w:rsidP="00317B25">
            <w:pPr>
              <w:spacing w:after="0" w:line="480" w:lineRule="auto"/>
              <w:rPr>
                <w:rFonts w:ascii="Times New Roman" w:eastAsia="Times New Roman" w:hAnsi="Times New Roman" w:cs="Times New Roman"/>
                <w:b/>
                <w:color w:val="000000"/>
                <w:sz w:val="16"/>
                <w:szCs w:val="16"/>
                <w:lang w:eastAsia="en-US"/>
              </w:rPr>
            </w:pPr>
            <w:proofErr w:type="spellStart"/>
            <w:r w:rsidRPr="00BE6049">
              <w:rPr>
                <w:rFonts w:ascii="Times New Roman" w:eastAsia="Times New Roman" w:hAnsi="Times New Roman" w:cs="Times New Roman"/>
                <w:b/>
                <w:color w:val="000000"/>
                <w:sz w:val="16"/>
                <w:szCs w:val="16"/>
                <w:lang w:eastAsia="en-US"/>
              </w:rPr>
              <w:t>Warensjö</w:t>
            </w:r>
            <w:proofErr w:type="spellEnd"/>
            <w:r w:rsidRPr="00BE6049">
              <w:rPr>
                <w:rFonts w:ascii="Times New Roman" w:eastAsia="Times New Roman" w:hAnsi="Times New Roman" w:cs="Times New Roman"/>
                <w:b/>
                <w:color w:val="000000"/>
                <w:sz w:val="16"/>
                <w:szCs w:val="16"/>
                <w:lang w:eastAsia="en-US"/>
              </w:rPr>
              <w:t xml:space="preserve"> (2004)</w:t>
            </w:r>
          </w:p>
        </w:tc>
        <w:tc>
          <w:tcPr>
            <w:tcW w:w="558" w:type="pct"/>
            <w:tcBorders>
              <w:top w:val="single" w:sz="8" w:space="0" w:color="auto"/>
              <w:left w:val="nil"/>
              <w:bottom w:val="nil"/>
              <w:right w:val="nil"/>
            </w:tcBorders>
            <w:shd w:val="clear" w:color="auto" w:fill="C5E0B3"/>
            <w:noWrap/>
            <w:vAlign w:val="center"/>
            <w:hideMark/>
          </w:tcPr>
          <w:p w14:paraId="52D5C25F" w14:textId="77777777" w:rsidR="00317B25" w:rsidRPr="00BE6049" w:rsidRDefault="00317B25" w:rsidP="00317B25">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7" w:type="pct"/>
            <w:tcBorders>
              <w:top w:val="single" w:sz="8" w:space="0" w:color="auto"/>
              <w:left w:val="nil"/>
              <w:bottom w:val="nil"/>
              <w:right w:val="nil"/>
            </w:tcBorders>
            <w:shd w:val="clear" w:color="auto" w:fill="C5E0B3"/>
            <w:noWrap/>
            <w:vAlign w:val="center"/>
            <w:hideMark/>
          </w:tcPr>
          <w:p w14:paraId="6D8EA973" w14:textId="77777777" w:rsidR="00317B25" w:rsidRPr="00BE6049" w:rsidRDefault="00317B25" w:rsidP="00317B25">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8" w:type="pct"/>
            <w:tcBorders>
              <w:top w:val="single" w:sz="8" w:space="0" w:color="auto"/>
              <w:left w:val="nil"/>
              <w:bottom w:val="nil"/>
              <w:right w:val="nil"/>
            </w:tcBorders>
            <w:shd w:val="clear" w:color="auto" w:fill="C5E0B3"/>
            <w:noWrap/>
            <w:vAlign w:val="center"/>
            <w:hideMark/>
          </w:tcPr>
          <w:p w14:paraId="1507930C" w14:textId="77777777" w:rsidR="00317B25" w:rsidRPr="00BE6049" w:rsidRDefault="00317B25" w:rsidP="00317B25">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58" w:type="pct"/>
            <w:tcBorders>
              <w:top w:val="single" w:sz="8" w:space="0" w:color="auto"/>
              <w:left w:val="nil"/>
              <w:bottom w:val="nil"/>
              <w:right w:val="nil"/>
            </w:tcBorders>
            <w:shd w:val="clear" w:color="auto" w:fill="C5E0B3"/>
            <w:noWrap/>
            <w:vAlign w:val="center"/>
            <w:hideMark/>
          </w:tcPr>
          <w:p w14:paraId="5EA0E6FC" w14:textId="77777777" w:rsidR="00317B25" w:rsidRPr="00BE6049" w:rsidRDefault="00317B25" w:rsidP="00317B25">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609" w:type="pct"/>
            <w:tcBorders>
              <w:top w:val="single" w:sz="8" w:space="0" w:color="auto"/>
              <w:left w:val="nil"/>
              <w:bottom w:val="nil"/>
              <w:right w:val="nil"/>
            </w:tcBorders>
            <w:shd w:val="clear" w:color="auto" w:fill="FFE599"/>
            <w:noWrap/>
            <w:vAlign w:val="center"/>
            <w:hideMark/>
          </w:tcPr>
          <w:p w14:paraId="5DCA3127" w14:textId="77777777" w:rsidR="00317B25" w:rsidRPr="00BE6049" w:rsidRDefault="00317B25" w:rsidP="00317B25">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7" w:type="pct"/>
            <w:tcBorders>
              <w:top w:val="single" w:sz="8" w:space="0" w:color="auto"/>
              <w:left w:val="nil"/>
              <w:bottom w:val="nil"/>
              <w:right w:val="nil"/>
            </w:tcBorders>
            <w:shd w:val="clear" w:color="auto" w:fill="C5E0B3"/>
            <w:noWrap/>
            <w:vAlign w:val="center"/>
            <w:hideMark/>
          </w:tcPr>
          <w:p w14:paraId="30CC9CAE" w14:textId="77777777" w:rsidR="00317B25" w:rsidRPr="00BE6049" w:rsidRDefault="00317B25" w:rsidP="00317B25">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08" w:type="pct"/>
            <w:tcBorders>
              <w:top w:val="single" w:sz="8" w:space="0" w:color="auto"/>
              <w:left w:val="nil"/>
              <w:bottom w:val="nil"/>
              <w:right w:val="nil"/>
            </w:tcBorders>
            <w:shd w:val="clear" w:color="auto" w:fill="C5E0B3"/>
            <w:noWrap/>
            <w:vAlign w:val="center"/>
            <w:hideMark/>
          </w:tcPr>
          <w:p w14:paraId="34A38E30" w14:textId="77777777" w:rsidR="00317B25" w:rsidRPr="00BE6049" w:rsidRDefault="00317B25" w:rsidP="00317B25">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11" w:type="pct"/>
            <w:tcBorders>
              <w:top w:val="single" w:sz="8" w:space="0" w:color="auto"/>
              <w:left w:val="nil"/>
              <w:bottom w:val="nil"/>
              <w:right w:val="nil"/>
            </w:tcBorders>
            <w:shd w:val="clear" w:color="auto" w:fill="C5E0B3"/>
            <w:noWrap/>
            <w:vAlign w:val="center"/>
            <w:hideMark/>
          </w:tcPr>
          <w:p w14:paraId="01928C27" w14:textId="77777777" w:rsidR="00317B25" w:rsidRPr="00BE6049" w:rsidRDefault="00317B25" w:rsidP="00317B25">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25" w:type="pct"/>
            <w:tcBorders>
              <w:top w:val="single" w:sz="8" w:space="0" w:color="auto"/>
              <w:left w:val="nil"/>
              <w:bottom w:val="nil"/>
              <w:right w:val="nil"/>
            </w:tcBorders>
            <w:shd w:val="clear" w:color="auto" w:fill="auto"/>
            <w:noWrap/>
            <w:vAlign w:val="center"/>
            <w:hideMark/>
          </w:tcPr>
          <w:p w14:paraId="6E1756EF" w14:textId="77777777" w:rsidR="00317B25" w:rsidRPr="00BE6049" w:rsidRDefault="00317B25" w:rsidP="00317B25">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8</w:t>
            </w:r>
          </w:p>
        </w:tc>
      </w:tr>
      <w:tr w:rsidR="00AD6EB3" w:rsidRPr="00BE6049" w14:paraId="272BF36F" w14:textId="77777777" w:rsidTr="00AD6EB3">
        <w:trPr>
          <w:trHeight w:val="320"/>
        </w:trPr>
        <w:tc>
          <w:tcPr>
            <w:tcW w:w="559" w:type="pct"/>
            <w:tcBorders>
              <w:top w:val="nil"/>
              <w:left w:val="nil"/>
              <w:bottom w:val="nil"/>
              <w:right w:val="nil"/>
            </w:tcBorders>
            <w:shd w:val="clear" w:color="auto" w:fill="auto"/>
            <w:noWrap/>
            <w:vAlign w:val="center"/>
            <w:hideMark/>
          </w:tcPr>
          <w:p w14:paraId="0B7E8C6D" w14:textId="77777777" w:rsidR="00AD6EB3" w:rsidRPr="00BE6049" w:rsidRDefault="00AD6EB3" w:rsidP="00AD6EB3">
            <w:pPr>
              <w:spacing w:after="0" w:line="480" w:lineRule="auto"/>
              <w:rPr>
                <w:rFonts w:ascii="Times New Roman" w:eastAsia="Times New Roman" w:hAnsi="Times New Roman" w:cs="Times New Roman"/>
                <w:b/>
                <w:color w:val="000000"/>
                <w:sz w:val="16"/>
                <w:szCs w:val="16"/>
                <w:lang w:eastAsia="en-US"/>
              </w:rPr>
            </w:pPr>
            <w:r w:rsidRPr="00BE6049">
              <w:rPr>
                <w:rFonts w:ascii="Times New Roman" w:eastAsia="Times New Roman" w:hAnsi="Times New Roman" w:cs="Times New Roman"/>
                <w:b/>
                <w:color w:val="000000"/>
                <w:sz w:val="16"/>
                <w:szCs w:val="16"/>
                <w:lang w:eastAsia="en-US"/>
              </w:rPr>
              <w:t>Sun (2007)</w:t>
            </w:r>
          </w:p>
        </w:tc>
        <w:tc>
          <w:tcPr>
            <w:tcW w:w="558" w:type="pct"/>
            <w:tcBorders>
              <w:top w:val="nil"/>
              <w:left w:val="nil"/>
              <w:bottom w:val="nil"/>
              <w:right w:val="nil"/>
            </w:tcBorders>
            <w:shd w:val="clear" w:color="auto" w:fill="FF7E79"/>
            <w:noWrap/>
            <w:vAlign w:val="center"/>
            <w:hideMark/>
          </w:tcPr>
          <w:p w14:paraId="10DDD890"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0</w:t>
            </w:r>
          </w:p>
        </w:tc>
        <w:tc>
          <w:tcPr>
            <w:tcW w:w="457" w:type="pct"/>
            <w:tcBorders>
              <w:top w:val="nil"/>
              <w:left w:val="nil"/>
              <w:bottom w:val="nil"/>
              <w:right w:val="nil"/>
            </w:tcBorders>
            <w:shd w:val="clear" w:color="auto" w:fill="C5E0B3"/>
            <w:noWrap/>
            <w:vAlign w:val="center"/>
            <w:hideMark/>
          </w:tcPr>
          <w:p w14:paraId="29C9D12C"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8" w:type="pct"/>
            <w:tcBorders>
              <w:top w:val="nil"/>
              <w:left w:val="nil"/>
              <w:bottom w:val="nil"/>
              <w:right w:val="nil"/>
            </w:tcBorders>
            <w:shd w:val="clear" w:color="auto" w:fill="C5E0B3"/>
            <w:noWrap/>
            <w:vAlign w:val="center"/>
            <w:hideMark/>
          </w:tcPr>
          <w:p w14:paraId="3E6A5C0D"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58" w:type="pct"/>
            <w:tcBorders>
              <w:top w:val="nil"/>
              <w:left w:val="nil"/>
              <w:bottom w:val="nil"/>
              <w:right w:val="nil"/>
            </w:tcBorders>
            <w:shd w:val="clear" w:color="auto" w:fill="C5E0B3"/>
            <w:noWrap/>
            <w:vAlign w:val="center"/>
            <w:hideMark/>
          </w:tcPr>
          <w:p w14:paraId="115A3B1D"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609" w:type="pct"/>
            <w:tcBorders>
              <w:top w:val="nil"/>
              <w:left w:val="nil"/>
              <w:bottom w:val="nil"/>
              <w:right w:val="nil"/>
            </w:tcBorders>
            <w:shd w:val="clear" w:color="auto" w:fill="FFE599"/>
            <w:noWrap/>
            <w:vAlign w:val="center"/>
            <w:hideMark/>
          </w:tcPr>
          <w:p w14:paraId="4D9A7996"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7" w:type="pct"/>
            <w:tcBorders>
              <w:top w:val="nil"/>
              <w:left w:val="nil"/>
              <w:bottom w:val="nil"/>
              <w:right w:val="nil"/>
            </w:tcBorders>
            <w:shd w:val="clear" w:color="auto" w:fill="C5E0B3" w:themeFill="accent6" w:themeFillTint="66"/>
            <w:noWrap/>
            <w:vAlign w:val="center"/>
            <w:hideMark/>
          </w:tcPr>
          <w:p w14:paraId="3A375638" w14:textId="71EF8149"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08" w:type="pct"/>
            <w:tcBorders>
              <w:top w:val="nil"/>
              <w:left w:val="nil"/>
              <w:bottom w:val="nil"/>
              <w:right w:val="nil"/>
            </w:tcBorders>
            <w:shd w:val="clear" w:color="auto" w:fill="C5E0B3"/>
            <w:noWrap/>
            <w:vAlign w:val="center"/>
            <w:hideMark/>
          </w:tcPr>
          <w:p w14:paraId="77F37D4E"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11" w:type="pct"/>
            <w:tcBorders>
              <w:top w:val="nil"/>
              <w:left w:val="nil"/>
              <w:bottom w:val="nil"/>
              <w:right w:val="nil"/>
            </w:tcBorders>
            <w:shd w:val="clear" w:color="auto" w:fill="C5E0B3"/>
            <w:noWrap/>
            <w:vAlign w:val="center"/>
            <w:hideMark/>
          </w:tcPr>
          <w:p w14:paraId="531B06CE"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25" w:type="pct"/>
            <w:tcBorders>
              <w:top w:val="nil"/>
              <w:left w:val="nil"/>
              <w:bottom w:val="nil"/>
              <w:right w:val="nil"/>
            </w:tcBorders>
            <w:shd w:val="clear" w:color="auto" w:fill="auto"/>
            <w:noWrap/>
            <w:vAlign w:val="center"/>
            <w:hideMark/>
          </w:tcPr>
          <w:p w14:paraId="4EE0F536" w14:textId="3E2229CB"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Pr>
                <w:rFonts w:ascii="Times New Roman" w:eastAsia="Times New Roman" w:hAnsi="Times New Roman" w:cs="Times New Roman"/>
                <w:color w:val="000000"/>
                <w:sz w:val="16"/>
                <w:szCs w:val="16"/>
                <w:lang w:eastAsia="en-US"/>
              </w:rPr>
              <w:t>7</w:t>
            </w:r>
          </w:p>
        </w:tc>
      </w:tr>
      <w:tr w:rsidR="00AD6EB3" w:rsidRPr="00BE6049" w14:paraId="17469E63" w14:textId="77777777" w:rsidTr="00317B25">
        <w:trPr>
          <w:trHeight w:val="320"/>
        </w:trPr>
        <w:tc>
          <w:tcPr>
            <w:tcW w:w="559" w:type="pct"/>
            <w:tcBorders>
              <w:top w:val="nil"/>
              <w:left w:val="nil"/>
              <w:bottom w:val="nil"/>
              <w:right w:val="nil"/>
            </w:tcBorders>
            <w:shd w:val="clear" w:color="auto" w:fill="auto"/>
            <w:noWrap/>
            <w:vAlign w:val="center"/>
            <w:hideMark/>
          </w:tcPr>
          <w:p w14:paraId="5C26A27E" w14:textId="77777777" w:rsidR="00AD6EB3" w:rsidRPr="00BE6049" w:rsidRDefault="00AD6EB3" w:rsidP="00AD6EB3">
            <w:pPr>
              <w:spacing w:after="0" w:line="480" w:lineRule="auto"/>
              <w:rPr>
                <w:rFonts w:ascii="Times New Roman" w:eastAsia="Times New Roman" w:hAnsi="Times New Roman" w:cs="Times New Roman"/>
                <w:b/>
                <w:color w:val="000000"/>
                <w:sz w:val="16"/>
                <w:szCs w:val="16"/>
                <w:lang w:eastAsia="en-US"/>
              </w:rPr>
            </w:pPr>
            <w:r w:rsidRPr="00BE6049">
              <w:rPr>
                <w:rFonts w:ascii="Times New Roman" w:eastAsia="Times New Roman" w:hAnsi="Times New Roman" w:cs="Times New Roman"/>
                <w:b/>
                <w:color w:val="000000"/>
                <w:sz w:val="16"/>
                <w:szCs w:val="16"/>
                <w:lang w:eastAsia="en-US"/>
              </w:rPr>
              <w:t>Yamagishi (2008)</w:t>
            </w:r>
          </w:p>
        </w:tc>
        <w:tc>
          <w:tcPr>
            <w:tcW w:w="558" w:type="pct"/>
            <w:tcBorders>
              <w:top w:val="nil"/>
              <w:left w:val="nil"/>
              <w:bottom w:val="nil"/>
              <w:right w:val="nil"/>
            </w:tcBorders>
            <w:shd w:val="clear" w:color="auto" w:fill="C5E0B3"/>
            <w:noWrap/>
            <w:vAlign w:val="center"/>
            <w:hideMark/>
          </w:tcPr>
          <w:p w14:paraId="5134AC51"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7" w:type="pct"/>
            <w:tcBorders>
              <w:top w:val="nil"/>
              <w:left w:val="nil"/>
              <w:bottom w:val="nil"/>
              <w:right w:val="nil"/>
            </w:tcBorders>
            <w:shd w:val="clear" w:color="auto" w:fill="C5E0B3"/>
            <w:noWrap/>
            <w:vAlign w:val="center"/>
            <w:hideMark/>
          </w:tcPr>
          <w:p w14:paraId="6CC37285"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8" w:type="pct"/>
            <w:tcBorders>
              <w:top w:val="nil"/>
              <w:left w:val="nil"/>
              <w:bottom w:val="nil"/>
              <w:right w:val="nil"/>
            </w:tcBorders>
            <w:shd w:val="clear" w:color="auto" w:fill="C5E0B3"/>
            <w:noWrap/>
            <w:vAlign w:val="center"/>
            <w:hideMark/>
          </w:tcPr>
          <w:p w14:paraId="210D4304"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58" w:type="pct"/>
            <w:tcBorders>
              <w:top w:val="nil"/>
              <w:left w:val="nil"/>
              <w:bottom w:val="nil"/>
              <w:right w:val="nil"/>
            </w:tcBorders>
            <w:shd w:val="clear" w:color="auto" w:fill="C5E0B3"/>
            <w:noWrap/>
            <w:vAlign w:val="center"/>
            <w:hideMark/>
          </w:tcPr>
          <w:p w14:paraId="14D0BD1C"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609" w:type="pct"/>
            <w:tcBorders>
              <w:top w:val="nil"/>
              <w:left w:val="nil"/>
              <w:bottom w:val="nil"/>
              <w:right w:val="nil"/>
            </w:tcBorders>
            <w:shd w:val="clear" w:color="auto" w:fill="C5E0B3"/>
            <w:noWrap/>
            <w:vAlign w:val="center"/>
            <w:hideMark/>
          </w:tcPr>
          <w:p w14:paraId="26F387AE"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2</w:t>
            </w:r>
          </w:p>
        </w:tc>
        <w:tc>
          <w:tcPr>
            <w:tcW w:w="457" w:type="pct"/>
            <w:tcBorders>
              <w:top w:val="nil"/>
              <w:left w:val="nil"/>
              <w:bottom w:val="nil"/>
              <w:right w:val="nil"/>
            </w:tcBorders>
            <w:shd w:val="clear" w:color="auto" w:fill="C5E0B3"/>
            <w:noWrap/>
            <w:vAlign w:val="center"/>
            <w:hideMark/>
          </w:tcPr>
          <w:p w14:paraId="67A8F400"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08" w:type="pct"/>
            <w:tcBorders>
              <w:top w:val="nil"/>
              <w:left w:val="nil"/>
              <w:bottom w:val="nil"/>
              <w:right w:val="nil"/>
            </w:tcBorders>
            <w:shd w:val="clear" w:color="auto" w:fill="C5E0B3"/>
            <w:noWrap/>
            <w:vAlign w:val="center"/>
            <w:hideMark/>
          </w:tcPr>
          <w:p w14:paraId="57A5A361"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11" w:type="pct"/>
            <w:tcBorders>
              <w:top w:val="nil"/>
              <w:left w:val="nil"/>
              <w:bottom w:val="nil"/>
              <w:right w:val="nil"/>
            </w:tcBorders>
            <w:shd w:val="clear" w:color="auto" w:fill="C5E0B3"/>
            <w:noWrap/>
            <w:vAlign w:val="center"/>
            <w:hideMark/>
          </w:tcPr>
          <w:p w14:paraId="087991FD"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25" w:type="pct"/>
            <w:tcBorders>
              <w:top w:val="nil"/>
              <w:left w:val="nil"/>
              <w:bottom w:val="nil"/>
              <w:right w:val="nil"/>
            </w:tcBorders>
            <w:shd w:val="clear" w:color="auto" w:fill="auto"/>
            <w:noWrap/>
            <w:vAlign w:val="center"/>
            <w:hideMark/>
          </w:tcPr>
          <w:p w14:paraId="3AE250E8"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9</w:t>
            </w:r>
          </w:p>
        </w:tc>
      </w:tr>
      <w:tr w:rsidR="00AD6EB3" w:rsidRPr="00BE6049" w14:paraId="6E893D35" w14:textId="77777777" w:rsidTr="00317B25">
        <w:trPr>
          <w:trHeight w:val="320"/>
        </w:trPr>
        <w:tc>
          <w:tcPr>
            <w:tcW w:w="559" w:type="pct"/>
            <w:tcBorders>
              <w:top w:val="nil"/>
              <w:left w:val="nil"/>
              <w:bottom w:val="nil"/>
              <w:right w:val="nil"/>
            </w:tcBorders>
            <w:shd w:val="clear" w:color="auto" w:fill="auto"/>
            <w:noWrap/>
            <w:vAlign w:val="center"/>
            <w:hideMark/>
          </w:tcPr>
          <w:p w14:paraId="0B370818" w14:textId="77777777" w:rsidR="00AD6EB3" w:rsidRPr="00BE6049" w:rsidRDefault="00AD6EB3" w:rsidP="00AD6EB3">
            <w:pPr>
              <w:spacing w:after="0" w:line="480" w:lineRule="auto"/>
              <w:rPr>
                <w:rFonts w:ascii="Times New Roman" w:eastAsia="Times New Roman" w:hAnsi="Times New Roman" w:cs="Times New Roman"/>
                <w:b/>
                <w:color w:val="000000"/>
                <w:sz w:val="16"/>
                <w:szCs w:val="16"/>
                <w:lang w:eastAsia="en-US"/>
              </w:rPr>
            </w:pPr>
            <w:proofErr w:type="spellStart"/>
            <w:r w:rsidRPr="00BE6049">
              <w:rPr>
                <w:rFonts w:ascii="Times New Roman" w:eastAsia="Times New Roman" w:hAnsi="Times New Roman" w:cs="Times New Roman"/>
                <w:b/>
                <w:color w:val="000000"/>
                <w:sz w:val="16"/>
                <w:szCs w:val="16"/>
                <w:lang w:eastAsia="en-US"/>
              </w:rPr>
              <w:t>Warensjö</w:t>
            </w:r>
            <w:proofErr w:type="spellEnd"/>
            <w:r w:rsidRPr="00BE6049">
              <w:rPr>
                <w:rFonts w:ascii="Times New Roman" w:eastAsia="Times New Roman" w:hAnsi="Times New Roman" w:cs="Times New Roman"/>
                <w:b/>
                <w:color w:val="000000"/>
                <w:sz w:val="16"/>
                <w:szCs w:val="16"/>
                <w:lang w:eastAsia="en-US"/>
              </w:rPr>
              <w:t xml:space="preserve"> (2009)</w:t>
            </w:r>
          </w:p>
        </w:tc>
        <w:tc>
          <w:tcPr>
            <w:tcW w:w="558" w:type="pct"/>
            <w:tcBorders>
              <w:top w:val="nil"/>
              <w:left w:val="nil"/>
              <w:bottom w:val="nil"/>
              <w:right w:val="nil"/>
            </w:tcBorders>
            <w:shd w:val="clear" w:color="auto" w:fill="C5E0B3"/>
            <w:noWrap/>
            <w:vAlign w:val="center"/>
            <w:hideMark/>
          </w:tcPr>
          <w:p w14:paraId="593E492C"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7" w:type="pct"/>
            <w:tcBorders>
              <w:top w:val="nil"/>
              <w:left w:val="nil"/>
              <w:bottom w:val="nil"/>
              <w:right w:val="nil"/>
            </w:tcBorders>
            <w:shd w:val="clear" w:color="auto" w:fill="C5E0B3"/>
            <w:noWrap/>
            <w:vAlign w:val="center"/>
            <w:hideMark/>
          </w:tcPr>
          <w:p w14:paraId="458A0FA0"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8" w:type="pct"/>
            <w:tcBorders>
              <w:top w:val="nil"/>
              <w:left w:val="nil"/>
              <w:bottom w:val="nil"/>
              <w:right w:val="nil"/>
            </w:tcBorders>
            <w:shd w:val="clear" w:color="auto" w:fill="C5E0B3"/>
            <w:noWrap/>
            <w:vAlign w:val="center"/>
            <w:hideMark/>
          </w:tcPr>
          <w:p w14:paraId="5C864384"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58" w:type="pct"/>
            <w:tcBorders>
              <w:top w:val="nil"/>
              <w:left w:val="nil"/>
              <w:bottom w:val="nil"/>
              <w:right w:val="nil"/>
            </w:tcBorders>
            <w:shd w:val="clear" w:color="auto" w:fill="FF7E79"/>
            <w:noWrap/>
            <w:vAlign w:val="center"/>
            <w:hideMark/>
          </w:tcPr>
          <w:p w14:paraId="25D9095A"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0</w:t>
            </w:r>
          </w:p>
        </w:tc>
        <w:tc>
          <w:tcPr>
            <w:tcW w:w="609" w:type="pct"/>
            <w:tcBorders>
              <w:top w:val="nil"/>
              <w:left w:val="nil"/>
              <w:bottom w:val="nil"/>
              <w:right w:val="nil"/>
            </w:tcBorders>
            <w:shd w:val="clear" w:color="auto" w:fill="FFE599"/>
            <w:noWrap/>
            <w:vAlign w:val="center"/>
            <w:hideMark/>
          </w:tcPr>
          <w:p w14:paraId="124898D7"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7" w:type="pct"/>
            <w:tcBorders>
              <w:top w:val="nil"/>
              <w:left w:val="nil"/>
              <w:bottom w:val="nil"/>
              <w:right w:val="nil"/>
            </w:tcBorders>
            <w:shd w:val="clear" w:color="auto" w:fill="C5E0B3"/>
            <w:noWrap/>
            <w:vAlign w:val="center"/>
            <w:hideMark/>
          </w:tcPr>
          <w:p w14:paraId="061C2D1A"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08" w:type="pct"/>
            <w:tcBorders>
              <w:top w:val="nil"/>
              <w:left w:val="nil"/>
              <w:bottom w:val="nil"/>
              <w:right w:val="nil"/>
            </w:tcBorders>
            <w:shd w:val="clear" w:color="auto" w:fill="C5E0B3"/>
            <w:noWrap/>
            <w:vAlign w:val="center"/>
            <w:hideMark/>
          </w:tcPr>
          <w:p w14:paraId="01FAEC61"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11" w:type="pct"/>
            <w:tcBorders>
              <w:top w:val="nil"/>
              <w:left w:val="nil"/>
              <w:bottom w:val="nil"/>
              <w:right w:val="nil"/>
            </w:tcBorders>
            <w:shd w:val="clear" w:color="auto" w:fill="C5E0B3"/>
            <w:noWrap/>
            <w:vAlign w:val="center"/>
            <w:hideMark/>
          </w:tcPr>
          <w:p w14:paraId="124B05FB"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25" w:type="pct"/>
            <w:tcBorders>
              <w:top w:val="nil"/>
              <w:left w:val="nil"/>
              <w:bottom w:val="nil"/>
              <w:right w:val="nil"/>
            </w:tcBorders>
            <w:shd w:val="clear" w:color="auto" w:fill="auto"/>
            <w:noWrap/>
            <w:vAlign w:val="center"/>
            <w:hideMark/>
          </w:tcPr>
          <w:p w14:paraId="63311F43"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7</w:t>
            </w:r>
          </w:p>
        </w:tc>
      </w:tr>
      <w:tr w:rsidR="00AD6EB3" w:rsidRPr="00BE6049" w14:paraId="4D33EA47" w14:textId="77777777" w:rsidTr="00317B25">
        <w:trPr>
          <w:trHeight w:val="320"/>
        </w:trPr>
        <w:tc>
          <w:tcPr>
            <w:tcW w:w="559" w:type="pct"/>
            <w:tcBorders>
              <w:top w:val="nil"/>
              <w:left w:val="nil"/>
              <w:bottom w:val="nil"/>
              <w:right w:val="nil"/>
            </w:tcBorders>
            <w:shd w:val="clear" w:color="auto" w:fill="auto"/>
            <w:noWrap/>
            <w:vAlign w:val="center"/>
            <w:hideMark/>
          </w:tcPr>
          <w:p w14:paraId="21FDFB5D" w14:textId="77777777" w:rsidR="00AD6EB3" w:rsidRPr="00BE6049" w:rsidRDefault="00AD6EB3" w:rsidP="00AD6EB3">
            <w:pPr>
              <w:spacing w:after="0" w:line="480" w:lineRule="auto"/>
              <w:rPr>
                <w:rFonts w:ascii="Times New Roman" w:eastAsia="Times New Roman" w:hAnsi="Times New Roman" w:cs="Times New Roman"/>
                <w:b/>
                <w:color w:val="000000"/>
                <w:sz w:val="16"/>
                <w:szCs w:val="16"/>
                <w:lang w:eastAsia="en-US"/>
              </w:rPr>
            </w:pPr>
            <w:proofErr w:type="spellStart"/>
            <w:r w:rsidRPr="00BE6049">
              <w:rPr>
                <w:rFonts w:ascii="Times New Roman" w:eastAsia="Times New Roman" w:hAnsi="Times New Roman" w:cs="Times New Roman"/>
                <w:b/>
                <w:color w:val="000000"/>
                <w:sz w:val="16"/>
                <w:szCs w:val="16"/>
                <w:lang w:eastAsia="en-US"/>
              </w:rPr>
              <w:t>Warensjö</w:t>
            </w:r>
            <w:proofErr w:type="spellEnd"/>
            <w:r w:rsidRPr="00BE6049">
              <w:rPr>
                <w:rFonts w:ascii="Times New Roman" w:eastAsia="Times New Roman" w:hAnsi="Times New Roman" w:cs="Times New Roman"/>
                <w:b/>
                <w:color w:val="000000"/>
                <w:sz w:val="16"/>
                <w:szCs w:val="16"/>
                <w:lang w:eastAsia="en-US"/>
              </w:rPr>
              <w:t xml:space="preserve"> (2010)</w:t>
            </w:r>
          </w:p>
        </w:tc>
        <w:tc>
          <w:tcPr>
            <w:tcW w:w="558" w:type="pct"/>
            <w:tcBorders>
              <w:top w:val="nil"/>
              <w:left w:val="nil"/>
              <w:bottom w:val="nil"/>
              <w:right w:val="nil"/>
            </w:tcBorders>
            <w:shd w:val="clear" w:color="auto" w:fill="C5E0B3"/>
            <w:noWrap/>
            <w:vAlign w:val="center"/>
            <w:hideMark/>
          </w:tcPr>
          <w:p w14:paraId="27A0E1D9"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7" w:type="pct"/>
            <w:tcBorders>
              <w:top w:val="nil"/>
              <w:left w:val="nil"/>
              <w:bottom w:val="nil"/>
              <w:right w:val="nil"/>
            </w:tcBorders>
            <w:shd w:val="clear" w:color="auto" w:fill="C5E0B3"/>
            <w:noWrap/>
            <w:vAlign w:val="center"/>
            <w:hideMark/>
          </w:tcPr>
          <w:p w14:paraId="62050B1C"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8" w:type="pct"/>
            <w:tcBorders>
              <w:top w:val="nil"/>
              <w:left w:val="nil"/>
              <w:bottom w:val="nil"/>
              <w:right w:val="nil"/>
            </w:tcBorders>
            <w:shd w:val="clear" w:color="auto" w:fill="C5E0B3"/>
            <w:noWrap/>
            <w:vAlign w:val="center"/>
            <w:hideMark/>
          </w:tcPr>
          <w:p w14:paraId="768823BC"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58" w:type="pct"/>
            <w:tcBorders>
              <w:top w:val="nil"/>
              <w:left w:val="nil"/>
              <w:bottom w:val="nil"/>
              <w:right w:val="nil"/>
            </w:tcBorders>
            <w:shd w:val="clear" w:color="auto" w:fill="C5E0B3"/>
            <w:noWrap/>
            <w:vAlign w:val="center"/>
            <w:hideMark/>
          </w:tcPr>
          <w:p w14:paraId="5FCFD915"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609" w:type="pct"/>
            <w:tcBorders>
              <w:top w:val="nil"/>
              <w:left w:val="nil"/>
              <w:bottom w:val="nil"/>
              <w:right w:val="nil"/>
            </w:tcBorders>
            <w:shd w:val="clear" w:color="auto" w:fill="C5E0B3"/>
            <w:noWrap/>
            <w:vAlign w:val="center"/>
            <w:hideMark/>
          </w:tcPr>
          <w:p w14:paraId="43C7E926"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2</w:t>
            </w:r>
          </w:p>
        </w:tc>
        <w:tc>
          <w:tcPr>
            <w:tcW w:w="457" w:type="pct"/>
            <w:tcBorders>
              <w:top w:val="nil"/>
              <w:left w:val="nil"/>
              <w:bottom w:val="nil"/>
              <w:right w:val="nil"/>
            </w:tcBorders>
            <w:shd w:val="clear" w:color="auto" w:fill="C5E0B3"/>
            <w:noWrap/>
            <w:vAlign w:val="center"/>
            <w:hideMark/>
          </w:tcPr>
          <w:p w14:paraId="67482D92"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08" w:type="pct"/>
            <w:tcBorders>
              <w:top w:val="nil"/>
              <w:left w:val="nil"/>
              <w:bottom w:val="nil"/>
              <w:right w:val="nil"/>
            </w:tcBorders>
            <w:shd w:val="clear" w:color="auto" w:fill="C5E0B3"/>
            <w:noWrap/>
            <w:vAlign w:val="center"/>
            <w:hideMark/>
          </w:tcPr>
          <w:p w14:paraId="570920EA"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11" w:type="pct"/>
            <w:tcBorders>
              <w:top w:val="nil"/>
              <w:left w:val="nil"/>
              <w:bottom w:val="nil"/>
              <w:right w:val="nil"/>
            </w:tcBorders>
            <w:shd w:val="clear" w:color="auto" w:fill="C5E0B3"/>
            <w:noWrap/>
            <w:vAlign w:val="center"/>
            <w:hideMark/>
          </w:tcPr>
          <w:p w14:paraId="144099E9"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25" w:type="pct"/>
            <w:tcBorders>
              <w:top w:val="nil"/>
              <w:left w:val="nil"/>
              <w:bottom w:val="nil"/>
              <w:right w:val="nil"/>
            </w:tcBorders>
            <w:shd w:val="clear" w:color="auto" w:fill="auto"/>
            <w:noWrap/>
            <w:vAlign w:val="center"/>
            <w:hideMark/>
          </w:tcPr>
          <w:p w14:paraId="0D5D3E83"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9</w:t>
            </w:r>
          </w:p>
        </w:tc>
      </w:tr>
      <w:tr w:rsidR="00AD6EB3" w:rsidRPr="00BE6049" w14:paraId="38650207" w14:textId="77777777" w:rsidTr="00317B25">
        <w:trPr>
          <w:trHeight w:val="320"/>
        </w:trPr>
        <w:tc>
          <w:tcPr>
            <w:tcW w:w="559" w:type="pct"/>
            <w:tcBorders>
              <w:top w:val="nil"/>
              <w:left w:val="nil"/>
              <w:bottom w:val="nil"/>
              <w:right w:val="nil"/>
            </w:tcBorders>
            <w:shd w:val="clear" w:color="auto" w:fill="auto"/>
            <w:vAlign w:val="center"/>
            <w:hideMark/>
          </w:tcPr>
          <w:p w14:paraId="5BAF7298" w14:textId="77777777" w:rsidR="00AD6EB3" w:rsidRPr="00BE6049" w:rsidRDefault="00AD6EB3" w:rsidP="00AD6EB3">
            <w:pPr>
              <w:spacing w:after="0" w:line="480" w:lineRule="auto"/>
              <w:rPr>
                <w:rFonts w:ascii="Times New Roman" w:eastAsia="Times New Roman" w:hAnsi="Times New Roman" w:cs="Times New Roman"/>
                <w:b/>
                <w:color w:val="000000"/>
                <w:sz w:val="16"/>
                <w:szCs w:val="16"/>
                <w:lang w:eastAsia="en-US"/>
              </w:rPr>
            </w:pPr>
            <w:proofErr w:type="spellStart"/>
            <w:r w:rsidRPr="00BE6049">
              <w:rPr>
                <w:rFonts w:ascii="Times New Roman" w:eastAsia="Times New Roman" w:hAnsi="Times New Roman" w:cs="Times New Roman"/>
                <w:b/>
                <w:color w:val="000000"/>
                <w:sz w:val="16"/>
                <w:szCs w:val="16"/>
                <w:lang w:eastAsia="en-US"/>
              </w:rPr>
              <w:t>Khaw</w:t>
            </w:r>
            <w:proofErr w:type="spellEnd"/>
            <w:r w:rsidRPr="00BE6049">
              <w:rPr>
                <w:rFonts w:ascii="Times New Roman" w:eastAsia="Times New Roman" w:hAnsi="Times New Roman" w:cs="Times New Roman"/>
                <w:b/>
                <w:color w:val="000000"/>
                <w:sz w:val="16"/>
                <w:szCs w:val="16"/>
                <w:lang w:eastAsia="en-US"/>
              </w:rPr>
              <w:t xml:space="preserve"> (2012)</w:t>
            </w:r>
          </w:p>
        </w:tc>
        <w:tc>
          <w:tcPr>
            <w:tcW w:w="558" w:type="pct"/>
            <w:tcBorders>
              <w:top w:val="nil"/>
              <w:left w:val="nil"/>
              <w:bottom w:val="nil"/>
              <w:right w:val="nil"/>
            </w:tcBorders>
            <w:shd w:val="clear" w:color="auto" w:fill="C5E0B3"/>
            <w:noWrap/>
            <w:vAlign w:val="center"/>
            <w:hideMark/>
          </w:tcPr>
          <w:p w14:paraId="74CC1206"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7" w:type="pct"/>
            <w:tcBorders>
              <w:top w:val="nil"/>
              <w:left w:val="nil"/>
              <w:bottom w:val="nil"/>
              <w:right w:val="nil"/>
            </w:tcBorders>
            <w:shd w:val="clear" w:color="auto" w:fill="C5E0B3"/>
            <w:noWrap/>
            <w:vAlign w:val="center"/>
            <w:hideMark/>
          </w:tcPr>
          <w:p w14:paraId="53DC6418"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8" w:type="pct"/>
            <w:tcBorders>
              <w:top w:val="nil"/>
              <w:left w:val="nil"/>
              <w:bottom w:val="nil"/>
              <w:right w:val="nil"/>
            </w:tcBorders>
            <w:shd w:val="clear" w:color="auto" w:fill="C5E0B3"/>
            <w:noWrap/>
            <w:vAlign w:val="center"/>
            <w:hideMark/>
          </w:tcPr>
          <w:p w14:paraId="48F8C68F"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58" w:type="pct"/>
            <w:tcBorders>
              <w:top w:val="nil"/>
              <w:left w:val="nil"/>
              <w:bottom w:val="nil"/>
              <w:right w:val="nil"/>
            </w:tcBorders>
            <w:shd w:val="clear" w:color="auto" w:fill="C5E0B3"/>
            <w:noWrap/>
            <w:vAlign w:val="center"/>
            <w:hideMark/>
          </w:tcPr>
          <w:p w14:paraId="0AE62DA0"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609" w:type="pct"/>
            <w:tcBorders>
              <w:top w:val="nil"/>
              <w:left w:val="nil"/>
              <w:bottom w:val="nil"/>
              <w:right w:val="nil"/>
            </w:tcBorders>
            <w:shd w:val="clear" w:color="auto" w:fill="C5E0B3"/>
            <w:noWrap/>
            <w:vAlign w:val="center"/>
            <w:hideMark/>
          </w:tcPr>
          <w:p w14:paraId="3B710627"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2</w:t>
            </w:r>
          </w:p>
        </w:tc>
        <w:tc>
          <w:tcPr>
            <w:tcW w:w="457" w:type="pct"/>
            <w:tcBorders>
              <w:top w:val="nil"/>
              <w:left w:val="nil"/>
              <w:bottom w:val="nil"/>
              <w:right w:val="nil"/>
            </w:tcBorders>
            <w:shd w:val="clear" w:color="auto" w:fill="C5E0B3"/>
            <w:noWrap/>
            <w:vAlign w:val="center"/>
            <w:hideMark/>
          </w:tcPr>
          <w:p w14:paraId="7A05D464"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08" w:type="pct"/>
            <w:tcBorders>
              <w:top w:val="nil"/>
              <w:left w:val="nil"/>
              <w:bottom w:val="nil"/>
              <w:right w:val="nil"/>
            </w:tcBorders>
            <w:shd w:val="clear" w:color="auto" w:fill="C5E0B3"/>
            <w:noWrap/>
            <w:vAlign w:val="center"/>
            <w:hideMark/>
          </w:tcPr>
          <w:p w14:paraId="4CB1F272"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11" w:type="pct"/>
            <w:tcBorders>
              <w:top w:val="nil"/>
              <w:left w:val="nil"/>
              <w:bottom w:val="nil"/>
              <w:right w:val="nil"/>
            </w:tcBorders>
            <w:shd w:val="clear" w:color="auto" w:fill="C5E0B3"/>
            <w:noWrap/>
            <w:vAlign w:val="center"/>
            <w:hideMark/>
          </w:tcPr>
          <w:p w14:paraId="61AECB77"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25" w:type="pct"/>
            <w:tcBorders>
              <w:top w:val="nil"/>
              <w:left w:val="nil"/>
              <w:bottom w:val="nil"/>
              <w:right w:val="nil"/>
            </w:tcBorders>
            <w:shd w:val="clear" w:color="auto" w:fill="auto"/>
            <w:noWrap/>
            <w:vAlign w:val="center"/>
            <w:hideMark/>
          </w:tcPr>
          <w:p w14:paraId="09C07C16"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9</w:t>
            </w:r>
          </w:p>
        </w:tc>
      </w:tr>
      <w:tr w:rsidR="00AD6EB3" w:rsidRPr="00BE6049" w14:paraId="699A5DB7" w14:textId="77777777" w:rsidTr="00317B25">
        <w:trPr>
          <w:trHeight w:val="320"/>
        </w:trPr>
        <w:tc>
          <w:tcPr>
            <w:tcW w:w="559" w:type="pct"/>
            <w:tcBorders>
              <w:top w:val="nil"/>
              <w:left w:val="nil"/>
              <w:bottom w:val="nil"/>
              <w:right w:val="nil"/>
            </w:tcBorders>
            <w:shd w:val="clear" w:color="auto" w:fill="auto"/>
            <w:vAlign w:val="center"/>
            <w:hideMark/>
          </w:tcPr>
          <w:p w14:paraId="160B9C90" w14:textId="2E325231" w:rsidR="00AD6EB3" w:rsidRPr="00BE6049" w:rsidRDefault="00AD6EB3" w:rsidP="00AD6EB3">
            <w:pPr>
              <w:spacing w:after="0" w:line="480" w:lineRule="auto"/>
              <w:rPr>
                <w:rFonts w:ascii="Times New Roman" w:eastAsia="Times New Roman" w:hAnsi="Times New Roman" w:cs="Times New Roman"/>
                <w:b/>
                <w:color w:val="000000"/>
                <w:sz w:val="16"/>
                <w:szCs w:val="16"/>
                <w:lang w:eastAsia="en-US"/>
              </w:rPr>
            </w:pPr>
            <w:r w:rsidRPr="00BE6049">
              <w:rPr>
                <w:rFonts w:ascii="Times New Roman" w:eastAsia="Times New Roman" w:hAnsi="Times New Roman" w:cs="Times New Roman"/>
                <w:b/>
                <w:color w:val="000000"/>
                <w:sz w:val="16"/>
                <w:szCs w:val="16"/>
                <w:lang w:eastAsia="en-US"/>
              </w:rPr>
              <w:t>Malik (2012)</w:t>
            </w:r>
          </w:p>
        </w:tc>
        <w:tc>
          <w:tcPr>
            <w:tcW w:w="558" w:type="pct"/>
            <w:tcBorders>
              <w:top w:val="nil"/>
              <w:left w:val="nil"/>
              <w:bottom w:val="nil"/>
              <w:right w:val="nil"/>
            </w:tcBorders>
            <w:shd w:val="clear" w:color="auto" w:fill="C5E0B3"/>
            <w:noWrap/>
            <w:vAlign w:val="center"/>
            <w:hideMark/>
          </w:tcPr>
          <w:p w14:paraId="568207DE"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7" w:type="pct"/>
            <w:tcBorders>
              <w:top w:val="nil"/>
              <w:left w:val="nil"/>
              <w:bottom w:val="nil"/>
              <w:right w:val="nil"/>
            </w:tcBorders>
            <w:shd w:val="clear" w:color="auto" w:fill="C5E0B3"/>
            <w:noWrap/>
            <w:vAlign w:val="center"/>
            <w:hideMark/>
          </w:tcPr>
          <w:p w14:paraId="5574BB65"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8" w:type="pct"/>
            <w:tcBorders>
              <w:top w:val="nil"/>
              <w:left w:val="nil"/>
              <w:bottom w:val="nil"/>
              <w:right w:val="nil"/>
            </w:tcBorders>
            <w:shd w:val="clear" w:color="auto" w:fill="C5E0B3"/>
            <w:noWrap/>
            <w:vAlign w:val="center"/>
            <w:hideMark/>
          </w:tcPr>
          <w:p w14:paraId="7A45F32B"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58" w:type="pct"/>
            <w:tcBorders>
              <w:top w:val="nil"/>
              <w:left w:val="nil"/>
              <w:bottom w:val="nil"/>
              <w:right w:val="nil"/>
            </w:tcBorders>
            <w:shd w:val="clear" w:color="auto" w:fill="C5E0B3"/>
            <w:noWrap/>
            <w:vAlign w:val="center"/>
            <w:hideMark/>
          </w:tcPr>
          <w:p w14:paraId="688EC4E2"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609" w:type="pct"/>
            <w:tcBorders>
              <w:top w:val="nil"/>
              <w:left w:val="nil"/>
              <w:bottom w:val="nil"/>
              <w:right w:val="nil"/>
            </w:tcBorders>
            <w:shd w:val="clear" w:color="auto" w:fill="FF7E79"/>
            <w:noWrap/>
            <w:vAlign w:val="center"/>
            <w:hideMark/>
          </w:tcPr>
          <w:p w14:paraId="48241381"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0</w:t>
            </w:r>
          </w:p>
        </w:tc>
        <w:tc>
          <w:tcPr>
            <w:tcW w:w="457" w:type="pct"/>
            <w:tcBorders>
              <w:top w:val="nil"/>
              <w:left w:val="nil"/>
              <w:bottom w:val="nil"/>
              <w:right w:val="nil"/>
            </w:tcBorders>
            <w:shd w:val="clear" w:color="auto" w:fill="C5E0B3"/>
            <w:noWrap/>
            <w:vAlign w:val="center"/>
            <w:hideMark/>
          </w:tcPr>
          <w:p w14:paraId="2B0D09F1"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08" w:type="pct"/>
            <w:tcBorders>
              <w:top w:val="nil"/>
              <w:left w:val="nil"/>
              <w:bottom w:val="nil"/>
              <w:right w:val="nil"/>
            </w:tcBorders>
            <w:shd w:val="clear" w:color="auto" w:fill="C5E0B3"/>
            <w:noWrap/>
            <w:vAlign w:val="center"/>
            <w:hideMark/>
          </w:tcPr>
          <w:p w14:paraId="2E43205E"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11" w:type="pct"/>
            <w:tcBorders>
              <w:top w:val="nil"/>
              <w:left w:val="nil"/>
              <w:bottom w:val="nil"/>
              <w:right w:val="nil"/>
            </w:tcBorders>
            <w:shd w:val="clear" w:color="auto" w:fill="C5E0B3"/>
            <w:noWrap/>
            <w:vAlign w:val="center"/>
            <w:hideMark/>
          </w:tcPr>
          <w:p w14:paraId="603D8A5E"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25" w:type="pct"/>
            <w:tcBorders>
              <w:top w:val="nil"/>
              <w:left w:val="nil"/>
              <w:bottom w:val="nil"/>
              <w:right w:val="nil"/>
            </w:tcBorders>
            <w:shd w:val="clear" w:color="auto" w:fill="auto"/>
            <w:noWrap/>
            <w:vAlign w:val="center"/>
            <w:hideMark/>
          </w:tcPr>
          <w:p w14:paraId="33F21848"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7</w:t>
            </w:r>
          </w:p>
        </w:tc>
      </w:tr>
      <w:tr w:rsidR="00AD6EB3" w:rsidRPr="00BE6049" w14:paraId="437A6D69" w14:textId="77777777" w:rsidTr="00317B25">
        <w:trPr>
          <w:trHeight w:val="320"/>
        </w:trPr>
        <w:tc>
          <w:tcPr>
            <w:tcW w:w="559" w:type="pct"/>
            <w:tcBorders>
              <w:top w:val="nil"/>
              <w:left w:val="nil"/>
              <w:bottom w:val="nil"/>
              <w:right w:val="nil"/>
            </w:tcBorders>
            <w:shd w:val="clear" w:color="auto" w:fill="auto"/>
            <w:vAlign w:val="center"/>
            <w:hideMark/>
          </w:tcPr>
          <w:p w14:paraId="620A3455" w14:textId="77777777" w:rsidR="00AD6EB3" w:rsidRPr="00BE6049" w:rsidRDefault="00AD6EB3" w:rsidP="00AD6EB3">
            <w:pPr>
              <w:spacing w:after="0" w:line="480" w:lineRule="auto"/>
              <w:rPr>
                <w:rFonts w:ascii="Times New Roman" w:eastAsia="Times New Roman" w:hAnsi="Times New Roman" w:cs="Times New Roman"/>
                <w:b/>
                <w:color w:val="000000"/>
                <w:sz w:val="16"/>
                <w:szCs w:val="16"/>
                <w:lang w:eastAsia="en-US"/>
              </w:rPr>
            </w:pPr>
            <w:r w:rsidRPr="00BE6049">
              <w:rPr>
                <w:rFonts w:ascii="Times New Roman" w:eastAsia="Times New Roman" w:hAnsi="Times New Roman" w:cs="Times New Roman"/>
                <w:b/>
                <w:color w:val="000000"/>
                <w:sz w:val="16"/>
                <w:szCs w:val="16"/>
                <w:lang w:eastAsia="en-US"/>
              </w:rPr>
              <w:t>Otto (2013)</w:t>
            </w:r>
          </w:p>
        </w:tc>
        <w:tc>
          <w:tcPr>
            <w:tcW w:w="558" w:type="pct"/>
            <w:tcBorders>
              <w:top w:val="nil"/>
              <w:left w:val="nil"/>
              <w:bottom w:val="nil"/>
              <w:right w:val="nil"/>
            </w:tcBorders>
            <w:shd w:val="clear" w:color="auto" w:fill="C5E0B3"/>
            <w:noWrap/>
            <w:vAlign w:val="center"/>
            <w:hideMark/>
          </w:tcPr>
          <w:p w14:paraId="3C868E93"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7" w:type="pct"/>
            <w:tcBorders>
              <w:top w:val="nil"/>
              <w:left w:val="nil"/>
              <w:bottom w:val="nil"/>
              <w:right w:val="nil"/>
            </w:tcBorders>
            <w:shd w:val="clear" w:color="auto" w:fill="FF7E79"/>
            <w:noWrap/>
            <w:vAlign w:val="center"/>
            <w:hideMark/>
          </w:tcPr>
          <w:p w14:paraId="1118743F"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0</w:t>
            </w:r>
          </w:p>
        </w:tc>
        <w:tc>
          <w:tcPr>
            <w:tcW w:w="458" w:type="pct"/>
            <w:tcBorders>
              <w:top w:val="nil"/>
              <w:left w:val="nil"/>
              <w:bottom w:val="nil"/>
              <w:right w:val="nil"/>
            </w:tcBorders>
            <w:shd w:val="clear" w:color="auto" w:fill="C5E0B3"/>
            <w:noWrap/>
            <w:vAlign w:val="center"/>
            <w:hideMark/>
          </w:tcPr>
          <w:p w14:paraId="72305C5E"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58" w:type="pct"/>
            <w:tcBorders>
              <w:top w:val="nil"/>
              <w:left w:val="nil"/>
              <w:bottom w:val="nil"/>
              <w:right w:val="nil"/>
            </w:tcBorders>
            <w:shd w:val="clear" w:color="auto" w:fill="C5E0B3"/>
            <w:noWrap/>
            <w:vAlign w:val="center"/>
            <w:hideMark/>
          </w:tcPr>
          <w:p w14:paraId="445466ED"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609" w:type="pct"/>
            <w:tcBorders>
              <w:top w:val="nil"/>
              <w:left w:val="nil"/>
              <w:bottom w:val="nil"/>
              <w:right w:val="nil"/>
            </w:tcBorders>
            <w:shd w:val="clear" w:color="auto" w:fill="C5E0B3"/>
            <w:noWrap/>
            <w:vAlign w:val="center"/>
            <w:hideMark/>
          </w:tcPr>
          <w:p w14:paraId="74FD77C6"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2</w:t>
            </w:r>
          </w:p>
        </w:tc>
        <w:tc>
          <w:tcPr>
            <w:tcW w:w="457" w:type="pct"/>
            <w:tcBorders>
              <w:top w:val="nil"/>
              <w:left w:val="nil"/>
              <w:bottom w:val="nil"/>
              <w:right w:val="nil"/>
            </w:tcBorders>
            <w:shd w:val="clear" w:color="auto" w:fill="C5E0B3"/>
            <w:noWrap/>
            <w:vAlign w:val="center"/>
            <w:hideMark/>
          </w:tcPr>
          <w:p w14:paraId="3AE8D36D"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08" w:type="pct"/>
            <w:tcBorders>
              <w:top w:val="nil"/>
              <w:left w:val="nil"/>
              <w:bottom w:val="nil"/>
              <w:right w:val="nil"/>
            </w:tcBorders>
            <w:shd w:val="clear" w:color="auto" w:fill="C5E0B3"/>
            <w:noWrap/>
            <w:vAlign w:val="center"/>
            <w:hideMark/>
          </w:tcPr>
          <w:p w14:paraId="1103D70A"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11" w:type="pct"/>
            <w:tcBorders>
              <w:top w:val="nil"/>
              <w:left w:val="nil"/>
              <w:bottom w:val="nil"/>
              <w:right w:val="nil"/>
            </w:tcBorders>
            <w:shd w:val="clear" w:color="auto" w:fill="C5E0B3"/>
            <w:noWrap/>
            <w:vAlign w:val="center"/>
            <w:hideMark/>
          </w:tcPr>
          <w:p w14:paraId="5B5D5753"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25" w:type="pct"/>
            <w:tcBorders>
              <w:top w:val="nil"/>
              <w:left w:val="nil"/>
              <w:bottom w:val="nil"/>
              <w:right w:val="nil"/>
            </w:tcBorders>
            <w:shd w:val="clear" w:color="auto" w:fill="auto"/>
            <w:noWrap/>
            <w:vAlign w:val="center"/>
            <w:hideMark/>
          </w:tcPr>
          <w:p w14:paraId="26EBE9F0"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8</w:t>
            </w:r>
          </w:p>
        </w:tc>
      </w:tr>
      <w:tr w:rsidR="00AD6EB3" w:rsidRPr="00BE6049" w14:paraId="1B4BF2C9" w14:textId="77777777" w:rsidTr="00317B25">
        <w:trPr>
          <w:trHeight w:val="320"/>
        </w:trPr>
        <w:tc>
          <w:tcPr>
            <w:tcW w:w="559" w:type="pct"/>
            <w:tcBorders>
              <w:top w:val="nil"/>
              <w:left w:val="nil"/>
              <w:bottom w:val="nil"/>
              <w:right w:val="nil"/>
            </w:tcBorders>
            <w:shd w:val="clear" w:color="auto" w:fill="auto"/>
            <w:vAlign w:val="center"/>
            <w:hideMark/>
          </w:tcPr>
          <w:p w14:paraId="4AC42B16" w14:textId="77777777" w:rsidR="00AD6EB3" w:rsidRPr="00BE6049" w:rsidRDefault="00AD6EB3" w:rsidP="00AD6EB3">
            <w:pPr>
              <w:spacing w:after="0" w:line="480" w:lineRule="auto"/>
              <w:rPr>
                <w:rFonts w:ascii="Times New Roman" w:eastAsia="Times New Roman" w:hAnsi="Times New Roman" w:cs="Times New Roman"/>
                <w:b/>
                <w:color w:val="000000"/>
                <w:sz w:val="16"/>
                <w:szCs w:val="16"/>
                <w:lang w:eastAsia="en-US"/>
              </w:rPr>
            </w:pPr>
            <w:r w:rsidRPr="00BE6049">
              <w:rPr>
                <w:rFonts w:ascii="Times New Roman" w:eastAsia="Times New Roman" w:hAnsi="Times New Roman" w:cs="Times New Roman"/>
                <w:b/>
                <w:color w:val="000000"/>
                <w:sz w:val="16"/>
                <w:szCs w:val="16"/>
                <w:lang w:eastAsia="en-US"/>
              </w:rPr>
              <w:t>Matsumoto (2013)</w:t>
            </w:r>
          </w:p>
        </w:tc>
        <w:tc>
          <w:tcPr>
            <w:tcW w:w="558" w:type="pct"/>
            <w:tcBorders>
              <w:top w:val="nil"/>
              <w:left w:val="nil"/>
              <w:bottom w:val="nil"/>
              <w:right w:val="nil"/>
            </w:tcBorders>
            <w:shd w:val="clear" w:color="auto" w:fill="FF7E79"/>
            <w:noWrap/>
            <w:vAlign w:val="center"/>
            <w:hideMark/>
          </w:tcPr>
          <w:p w14:paraId="62B5D1F1"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0</w:t>
            </w:r>
          </w:p>
        </w:tc>
        <w:tc>
          <w:tcPr>
            <w:tcW w:w="457" w:type="pct"/>
            <w:tcBorders>
              <w:top w:val="nil"/>
              <w:left w:val="nil"/>
              <w:bottom w:val="nil"/>
              <w:right w:val="nil"/>
            </w:tcBorders>
            <w:shd w:val="clear" w:color="auto" w:fill="C5E0B3"/>
            <w:noWrap/>
            <w:vAlign w:val="center"/>
            <w:hideMark/>
          </w:tcPr>
          <w:p w14:paraId="7443FA6A"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8" w:type="pct"/>
            <w:tcBorders>
              <w:top w:val="nil"/>
              <w:left w:val="nil"/>
              <w:bottom w:val="nil"/>
              <w:right w:val="nil"/>
            </w:tcBorders>
            <w:shd w:val="clear" w:color="auto" w:fill="FF7E79"/>
            <w:noWrap/>
            <w:vAlign w:val="center"/>
            <w:hideMark/>
          </w:tcPr>
          <w:p w14:paraId="6EEABBFA"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0</w:t>
            </w:r>
          </w:p>
        </w:tc>
        <w:tc>
          <w:tcPr>
            <w:tcW w:w="558" w:type="pct"/>
            <w:tcBorders>
              <w:top w:val="nil"/>
              <w:left w:val="nil"/>
              <w:bottom w:val="nil"/>
              <w:right w:val="nil"/>
            </w:tcBorders>
            <w:shd w:val="clear" w:color="auto" w:fill="FF7E79"/>
            <w:noWrap/>
            <w:vAlign w:val="center"/>
            <w:hideMark/>
          </w:tcPr>
          <w:p w14:paraId="3E3A4F3F"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0</w:t>
            </w:r>
          </w:p>
        </w:tc>
        <w:tc>
          <w:tcPr>
            <w:tcW w:w="609" w:type="pct"/>
            <w:tcBorders>
              <w:top w:val="nil"/>
              <w:left w:val="nil"/>
              <w:bottom w:val="nil"/>
              <w:right w:val="nil"/>
            </w:tcBorders>
            <w:shd w:val="clear" w:color="auto" w:fill="FFE599"/>
            <w:noWrap/>
            <w:vAlign w:val="center"/>
            <w:hideMark/>
          </w:tcPr>
          <w:p w14:paraId="5DFEED3D"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7" w:type="pct"/>
            <w:tcBorders>
              <w:top w:val="nil"/>
              <w:left w:val="nil"/>
              <w:bottom w:val="nil"/>
              <w:right w:val="nil"/>
            </w:tcBorders>
            <w:shd w:val="clear" w:color="auto" w:fill="C5E0B3"/>
            <w:noWrap/>
            <w:vAlign w:val="center"/>
            <w:hideMark/>
          </w:tcPr>
          <w:p w14:paraId="17E036B2"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08" w:type="pct"/>
            <w:tcBorders>
              <w:top w:val="nil"/>
              <w:left w:val="nil"/>
              <w:bottom w:val="nil"/>
              <w:right w:val="nil"/>
            </w:tcBorders>
            <w:shd w:val="clear" w:color="auto" w:fill="C5E0B3"/>
            <w:noWrap/>
            <w:vAlign w:val="center"/>
            <w:hideMark/>
          </w:tcPr>
          <w:p w14:paraId="0F9F15F8"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11" w:type="pct"/>
            <w:tcBorders>
              <w:top w:val="nil"/>
              <w:left w:val="nil"/>
              <w:bottom w:val="nil"/>
              <w:right w:val="nil"/>
            </w:tcBorders>
            <w:shd w:val="clear" w:color="auto" w:fill="C5E0B3"/>
            <w:noWrap/>
            <w:vAlign w:val="center"/>
            <w:hideMark/>
          </w:tcPr>
          <w:p w14:paraId="651A939F"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25" w:type="pct"/>
            <w:tcBorders>
              <w:top w:val="nil"/>
              <w:left w:val="nil"/>
              <w:bottom w:val="nil"/>
              <w:right w:val="nil"/>
            </w:tcBorders>
            <w:shd w:val="clear" w:color="auto" w:fill="auto"/>
            <w:noWrap/>
            <w:vAlign w:val="center"/>
            <w:hideMark/>
          </w:tcPr>
          <w:p w14:paraId="479E345F"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5</w:t>
            </w:r>
          </w:p>
        </w:tc>
      </w:tr>
      <w:tr w:rsidR="00AD6EB3" w:rsidRPr="00BE6049" w14:paraId="16B83BA0" w14:textId="77777777" w:rsidTr="00317B25">
        <w:trPr>
          <w:trHeight w:val="320"/>
        </w:trPr>
        <w:tc>
          <w:tcPr>
            <w:tcW w:w="559" w:type="pct"/>
            <w:tcBorders>
              <w:top w:val="nil"/>
              <w:left w:val="nil"/>
              <w:bottom w:val="nil"/>
              <w:right w:val="nil"/>
            </w:tcBorders>
            <w:shd w:val="clear" w:color="auto" w:fill="auto"/>
            <w:vAlign w:val="center"/>
            <w:hideMark/>
          </w:tcPr>
          <w:p w14:paraId="4BADCD6E" w14:textId="77777777" w:rsidR="00AD6EB3" w:rsidRPr="00BE6049" w:rsidRDefault="00AD6EB3" w:rsidP="00AD6EB3">
            <w:pPr>
              <w:spacing w:after="0" w:line="480" w:lineRule="auto"/>
              <w:rPr>
                <w:rFonts w:ascii="Times New Roman" w:eastAsia="Times New Roman" w:hAnsi="Times New Roman" w:cs="Times New Roman"/>
                <w:b/>
                <w:color w:val="000000"/>
                <w:sz w:val="16"/>
                <w:szCs w:val="16"/>
                <w:lang w:eastAsia="en-US"/>
              </w:rPr>
            </w:pPr>
            <w:proofErr w:type="spellStart"/>
            <w:r w:rsidRPr="00BE6049">
              <w:rPr>
                <w:rFonts w:ascii="Times New Roman" w:eastAsia="Times New Roman" w:hAnsi="Times New Roman" w:cs="Times New Roman"/>
                <w:b/>
                <w:color w:val="000000"/>
                <w:sz w:val="16"/>
                <w:szCs w:val="16"/>
                <w:lang w:eastAsia="en-US"/>
              </w:rPr>
              <w:t>Tokede</w:t>
            </w:r>
            <w:proofErr w:type="spellEnd"/>
            <w:r w:rsidRPr="00BE6049">
              <w:rPr>
                <w:rFonts w:ascii="Times New Roman" w:eastAsia="Times New Roman" w:hAnsi="Times New Roman" w:cs="Times New Roman"/>
                <w:b/>
                <w:color w:val="000000"/>
                <w:sz w:val="16"/>
                <w:szCs w:val="16"/>
                <w:lang w:eastAsia="en-US"/>
              </w:rPr>
              <w:t xml:space="preserve"> (2013)</w:t>
            </w:r>
          </w:p>
        </w:tc>
        <w:tc>
          <w:tcPr>
            <w:tcW w:w="558" w:type="pct"/>
            <w:tcBorders>
              <w:top w:val="nil"/>
              <w:left w:val="nil"/>
              <w:bottom w:val="nil"/>
              <w:right w:val="nil"/>
            </w:tcBorders>
            <w:shd w:val="clear" w:color="auto" w:fill="FF7E79"/>
            <w:noWrap/>
            <w:vAlign w:val="center"/>
            <w:hideMark/>
          </w:tcPr>
          <w:p w14:paraId="65AEC894"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0</w:t>
            </w:r>
          </w:p>
        </w:tc>
        <w:tc>
          <w:tcPr>
            <w:tcW w:w="457" w:type="pct"/>
            <w:tcBorders>
              <w:top w:val="nil"/>
              <w:left w:val="nil"/>
              <w:bottom w:val="nil"/>
              <w:right w:val="nil"/>
            </w:tcBorders>
            <w:shd w:val="clear" w:color="auto" w:fill="C5E0B3"/>
            <w:noWrap/>
            <w:vAlign w:val="center"/>
            <w:hideMark/>
          </w:tcPr>
          <w:p w14:paraId="7D51CAE0"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8" w:type="pct"/>
            <w:tcBorders>
              <w:top w:val="nil"/>
              <w:left w:val="nil"/>
              <w:bottom w:val="nil"/>
              <w:right w:val="nil"/>
            </w:tcBorders>
            <w:shd w:val="clear" w:color="auto" w:fill="C5E0B3"/>
            <w:noWrap/>
            <w:vAlign w:val="center"/>
            <w:hideMark/>
          </w:tcPr>
          <w:p w14:paraId="45E0EFE8"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58" w:type="pct"/>
            <w:tcBorders>
              <w:top w:val="nil"/>
              <w:left w:val="nil"/>
              <w:bottom w:val="nil"/>
              <w:right w:val="nil"/>
            </w:tcBorders>
            <w:shd w:val="clear" w:color="auto" w:fill="FF7E79"/>
            <w:noWrap/>
            <w:vAlign w:val="center"/>
            <w:hideMark/>
          </w:tcPr>
          <w:p w14:paraId="61606CEC"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0</w:t>
            </w:r>
          </w:p>
        </w:tc>
        <w:tc>
          <w:tcPr>
            <w:tcW w:w="609" w:type="pct"/>
            <w:tcBorders>
              <w:top w:val="nil"/>
              <w:left w:val="nil"/>
              <w:bottom w:val="nil"/>
              <w:right w:val="nil"/>
            </w:tcBorders>
            <w:shd w:val="clear" w:color="auto" w:fill="FFE599"/>
            <w:noWrap/>
            <w:vAlign w:val="center"/>
            <w:hideMark/>
          </w:tcPr>
          <w:p w14:paraId="4B3F8B2D"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7" w:type="pct"/>
            <w:tcBorders>
              <w:top w:val="nil"/>
              <w:left w:val="nil"/>
              <w:bottom w:val="nil"/>
              <w:right w:val="nil"/>
            </w:tcBorders>
            <w:shd w:val="clear" w:color="auto" w:fill="C5E0B3"/>
            <w:noWrap/>
            <w:vAlign w:val="center"/>
            <w:hideMark/>
          </w:tcPr>
          <w:p w14:paraId="5FCB1756"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08" w:type="pct"/>
            <w:tcBorders>
              <w:top w:val="nil"/>
              <w:left w:val="nil"/>
              <w:bottom w:val="nil"/>
              <w:right w:val="nil"/>
            </w:tcBorders>
            <w:shd w:val="clear" w:color="auto" w:fill="C5E0B3"/>
            <w:noWrap/>
            <w:vAlign w:val="center"/>
            <w:hideMark/>
          </w:tcPr>
          <w:p w14:paraId="0D4B1DDB"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11" w:type="pct"/>
            <w:tcBorders>
              <w:top w:val="nil"/>
              <w:left w:val="nil"/>
              <w:bottom w:val="nil"/>
              <w:right w:val="nil"/>
            </w:tcBorders>
            <w:shd w:val="clear" w:color="auto" w:fill="C5E0B3"/>
            <w:noWrap/>
            <w:vAlign w:val="center"/>
            <w:hideMark/>
          </w:tcPr>
          <w:p w14:paraId="15C50558"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25" w:type="pct"/>
            <w:tcBorders>
              <w:top w:val="nil"/>
              <w:left w:val="nil"/>
              <w:bottom w:val="nil"/>
              <w:right w:val="nil"/>
            </w:tcBorders>
            <w:shd w:val="clear" w:color="auto" w:fill="auto"/>
            <w:noWrap/>
            <w:vAlign w:val="center"/>
            <w:hideMark/>
          </w:tcPr>
          <w:p w14:paraId="426ACFF1"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6</w:t>
            </w:r>
          </w:p>
        </w:tc>
      </w:tr>
      <w:tr w:rsidR="00AD6EB3" w:rsidRPr="00BE6049" w14:paraId="3130AEC7" w14:textId="77777777" w:rsidTr="00317B25">
        <w:trPr>
          <w:trHeight w:val="320"/>
        </w:trPr>
        <w:tc>
          <w:tcPr>
            <w:tcW w:w="559" w:type="pct"/>
            <w:tcBorders>
              <w:top w:val="nil"/>
              <w:left w:val="nil"/>
              <w:bottom w:val="nil"/>
              <w:right w:val="nil"/>
            </w:tcBorders>
            <w:shd w:val="clear" w:color="auto" w:fill="auto"/>
            <w:vAlign w:val="center"/>
            <w:hideMark/>
          </w:tcPr>
          <w:p w14:paraId="34D43242" w14:textId="77777777" w:rsidR="00AD6EB3" w:rsidRPr="00BE6049" w:rsidRDefault="00AD6EB3" w:rsidP="00AD6EB3">
            <w:pPr>
              <w:spacing w:after="0" w:line="480" w:lineRule="auto"/>
              <w:rPr>
                <w:rFonts w:ascii="Times New Roman" w:eastAsia="Times New Roman" w:hAnsi="Times New Roman" w:cs="Times New Roman"/>
                <w:b/>
                <w:color w:val="000000"/>
                <w:sz w:val="16"/>
                <w:szCs w:val="16"/>
                <w:lang w:eastAsia="en-US"/>
              </w:rPr>
            </w:pPr>
            <w:proofErr w:type="spellStart"/>
            <w:r w:rsidRPr="00BE6049">
              <w:rPr>
                <w:rFonts w:ascii="Times New Roman" w:eastAsia="Times New Roman" w:hAnsi="Times New Roman" w:cs="Times New Roman"/>
                <w:b/>
                <w:color w:val="000000"/>
                <w:sz w:val="16"/>
                <w:szCs w:val="16"/>
                <w:lang w:eastAsia="en-US"/>
              </w:rPr>
              <w:t>Yaemsiri</w:t>
            </w:r>
            <w:proofErr w:type="spellEnd"/>
            <w:r w:rsidRPr="00BE6049">
              <w:rPr>
                <w:rFonts w:ascii="Times New Roman" w:eastAsia="Times New Roman" w:hAnsi="Times New Roman" w:cs="Times New Roman"/>
                <w:b/>
                <w:color w:val="000000"/>
                <w:sz w:val="16"/>
                <w:szCs w:val="16"/>
                <w:lang w:eastAsia="en-US"/>
              </w:rPr>
              <w:t xml:space="preserve"> (2013)</w:t>
            </w:r>
          </w:p>
        </w:tc>
        <w:tc>
          <w:tcPr>
            <w:tcW w:w="558" w:type="pct"/>
            <w:tcBorders>
              <w:top w:val="nil"/>
              <w:left w:val="nil"/>
              <w:bottom w:val="nil"/>
              <w:right w:val="nil"/>
            </w:tcBorders>
            <w:shd w:val="clear" w:color="auto" w:fill="C5E0B3"/>
            <w:noWrap/>
            <w:vAlign w:val="center"/>
            <w:hideMark/>
          </w:tcPr>
          <w:p w14:paraId="4B98CC3E"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7" w:type="pct"/>
            <w:tcBorders>
              <w:top w:val="nil"/>
              <w:left w:val="nil"/>
              <w:bottom w:val="nil"/>
              <w:right w:val="nil"/>
            </w:tcBorders>
            <w:shd w:val="clear" w:color="auto" w:fill="C5E0B3"/>
            <w:noWrap/>
            <w:vAlign w:val="center"/>
            <w:hideMark/>
          </w:tcPr>
          <w:p w14:paraId="3FE03E31"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8" w:type="pct"/>
            <w:tcBorders>
              <w:top w:val="nil"/>
              <w:left w:val="nil"/>
              <w:bottom w:val="nil"/>
              <w:right w:val="nil"/>
            </w:tcBorders>
            <w:shd w:val="clear" w:color="auto" w:fill="C5E0B3"/>
            <w:noWrap/>
            <w:vAlign w:val="center"/>
            <w:hideMark/>
          </w:tcPr>
          <w:p w14:paraId="18BEA536"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58" w:type="pct"/>
            <w:tcBorders>
              <w:top w:val="nil"/>
              <w:left w:val="nil"/>
              <w:bottom w:val="nil"/>
              <w:right w:val="nil"/>
            </w:tcBorders>
            <w:shd w:val="clear" w:color="auto" w:fill="C5E0B3"/>
            <w:noWrap/>
            <w:vAlign w:val="center"/>
            <w:hideMark/>
          </w:tcPr>
          <w:p w14:paraId="64D4C010"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609" w:type="pct"/>
            <w:tcBorders>
              <w:top w:val="nil"/>
              <w:left w:val="nil"/>
              <w:bottom w:val="nil"/>
              <w:right w:val="nil"/>
            </w:tcBorders>
            <w:shd w:val="clear" w:color="auto" w:fill="FFE599"/>
            <w:noWrap/>
            <w:vAlign w:val="center"/>
            <w:hideMark/>
          </w:tcPr>
          <w:p w14:paraId="50D90F89"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7" w:type="pct"/>
            <w:tcBorders>
              <w:top w:val="nil"/>
              <w:left w:val="nil"/>
              <w:bottom w:val="nil"/>
              <w:right w:val="nil"/>
            </w:tcBorders>
            <w:shd w:val="clear" w:color="auto" w:fill="C5E0B3"/>
            <w:noWrap/>
            <w:vAlign w:val="center"/>
            <w:hideMark/>
          </w:tcPr>
          <w:p w14:paraId="3235DFED"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08" w:type="pct"/>
            <w:tcBorders>
              <w:top w:val="nil"/>
              <w:left w:val="nil"/>
              <w:bottom w:val="nil"/>
              <w:right w:val="nil"/>
            </w:tcBorders>
            <w:shd w:val="clear" w:color="auto" w:fill="C5E0B3"/>
            <w:noWrap/>
            <w:vAlign w:val="center"/>
            <w:hideMark/>
          </w:tcPr>
          <w:p w14:paraId="57DC42D0"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11" w:type="pct"/>
            <w:tcBorders>
              <w:top w:val="nil"/>
              <w:left w:val="nil"/>
              <w:bottom w:val="nil"/>
              <w:right w:val="nil"/>
            </w:tcBorders>
            <w:shd w:val="clear" w:color="auto" w:fill="C5E0B3"/>
            <w:noWrap/>
            <w:vAlign w:val="center"/>
            <w:hideMark/>
          </w:tcPr>
          <w:p w14:paraId="37FC1CD9"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25" w:type="pct"/>
            <w:tcBorders>
              <w:top w:val="nil"/>
              <w:left w:val="nil"/>
              <w:bottom w:val="nil"/>
              <w:right w:val="nil"/>
            </w:tcBorders>
            <w:shd w:val="clear" w:color="auto" w:fill="auto"/>
            <w:noWrap/>
            <w:vAlign w:val="center"/>
            <w:hideMark/>
          </w:tcPr>
          <w:p w14:paraId="5DEB9143"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8</w:t>
            </w:r>
          </w:p>
        </w:tc>
      </w:tr>
      <w:tr w:rsidR="00AD6EB3" w:rsidRPr="00BE6049" w14:paraId="4060A144" w14:textId="77777777" w:rsidTr="00317B25">
        <w:trPr>
          <w:trHeight w:val="320"/>
        </w:trPr>
        <w:tc>
          <w:tcPr>
            <w:tcW w:w="559" w:type="pct"/>
            <w:tcBorders>
              <w:top w:val="nil"/>
              <w:left w:val="nil"/>
              <w:bottom w:val="nil"/>
              <w:right w:val="nil"/>
            </w:tcBorders>
            <w:shd w:val="clear" w:color="auto" w:fill="auto"/>
            <w:vAlign w:val="center"/>
            <w:hideMark/>
          </w:tcPr>
          <w:p w14:paraId="33ADD04D" w14:textId="77777777" w:rsidR="00AD6EB3" w:rsidRPr="00BE6049" w:rsidRDefault="00AD6EB3" w:rsidP="00AD6EB3">
            <w:pPr>
              <w:spacing w:after="0" w:line="480" w:lineRule="auto"/>
              <w:rPr>
                <w:rFonts w:ascii="Times New Roman" w:eastAsia="Times New Roman" w:hAnsi="Times New Roman" w:cs="Times New Roman"/>
                <w:b/>
                <w:color w:val="000000"/>
                <w:sz w:val="16"/>
                <w:szCs w:val="16"/>
                <w:lang w:eastAsia="en-US"/>
              </w:rPr>
            </w:pPr>
            <w:r w:rsidRPr="00BE6049">
              <w:rPr>
                <w:rFonts w:ascii="Times New Roman" w:eastAsia="Times New Roman" w:hAnsi="Times New Roman" w:cs="Times New Roman"/>
                <w:b/>
                <w:color w:val="000000"/>
                <w:sz w:val="16"/>
                <w:szCs w:val="16"/>
                <w:lang w:eastAsia="en-US"/>
              </w:rPr>
              <w:t>Yamagishi (2013)</w:t>
            </w:r>
          </w:p>
        </w:tc>
        <w:tc>
          <w:tcPr>
            <w:tcW w:w="558" w:type="pct"/>
            <w:tcBorders>
              <w:top w:val="nil"/>
              <w:left w:val="nil"/>
              <w:bottom w:val="nil"/>
              <w:right w:val="nil"/>
            </w:tcBorders>
            <w:shd w:val="clear" w:color="auto" w:fill="C5E0B3"/>
            <w:noWrap/>
            <w:vAlign w:val="center"/>
            <w:hideMark/>
          </w:tcPr>
          <w:p w14:paraId="2E1CE2CE"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7" w:type="pct"/>
            <w:tcBorders>
              <w:top w:val="nil"/>
              <w:left w:val="nil"/>
              <w:bottom w:val="nil"/>
              <w:right w:val="nil"/>
            </w:tcBorders>
            <w:shd w:val="clear" w:color="auto" w:fill="C5E0B3"/>
            <w:noWrap/>
            <w:vAlign w:val="center"/>
            <w:hideMark/>
          </w:tcPr>
          <w:p w14:paraId="2535C198"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8" w:type="pct"/>
            <w:tcBorders>
              <w:top w:val="nil"/>
              <w:left w:val="nil"/>
              <w:bottom w:val="nil"/>
              <w:right w:val="nil"/>
            </w:tcBorders>
            <w:shd w:val="clear" w:color="auto" w:fill="C5E0B3"/>
            <w:noWrap/>
            <w:vAlign w:val="center"/>
            <w:hideMark/>
          </w:tcPr>
          <w:p w14:paraId="1A50A602"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58" w:type="pct"/>
            <w:tcBorders>
              <w:top w:val="nil"/>
              <w:left w:val="nil"/>
              <w:bottom w:val="nil"/>
              <w:right w:val="nil"/>
            </w:tcBorders>
            <w:shd w:val="clear" w:color="auto" w:fill="C5E0B3"/>
            <w:noWrap/>
            <w:vAlign w:val="center"/>
            <w:hideMark/>
          </w:tcPr>
          <w:p w14:paraId="22FD60A3"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609" w:type="pct"/>
            <w:tcBorders>
              <w:top w:val="nil"/>
              <w:left w:val="nil"/>
              <w:bottom w:val="nil"/>
              <w:right w:val="nil"/>
            </w:tcBorders>
            <w:shd w:val="clear" w:color="auto" w:fill="C5E0B3"/>
            <w:noWrap/>
            <w:vAlign w:val="center"/>
            <w:hideMark/>
          </w:tcPr>
          <w:p w14:paraId="6D7112BF"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2</w:t>
            </w:r>
          </w:p>
        </w:tc>
        <w:tc>
          <w:tcPr>
            <w:tcW w:w="457" w:type="pct"/>
            <w:tcBorders>
              <w:top w:val="nil"/>
              <w:left w:val="nil"/>
              <w:bottom w:val="nil"/>
              <w:right w:val="nil"/>
            </w:tcBorders>
            <w:shd w:val="clear" w:color="auto" w:fill="C5E0B3"/>
            <w:noWrap/>
            <w:vAlign w:val="center"/>
            <w:hideMark/>
          </w:tcPr>
          <w:p w14:paraId="25E918CF"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08" w:type="pct"/>
            <w:tcBorders>
              <w:top w:val="nil"/>
              <w:left w:val="nil"/>
              <w:bottom w:val="nil"/>
              <w:right w:val="nil"/>
            </w:tcBorders>
            <w:shd w:val="clear" w:color="auto" w:fill="C5E0B3"/>
            <w:noWrap/>
            <w:vAlign w:val="center"/>
            <w:hideMark/>
          </w:tcPr>
          <w:p w14:paraId="7A697491"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11" w:type="pct"/>
            <w:tcBorders>
              <w:top w:val="nil"/>
              <w:left w:val="nil"/>
              <w:bottom w:val="nil"/>
              <w:right w:val="nil"/>
            </w:tcBorders>
            <w:shd w:val="clear" w:color="auto" w:fill="C5E0B3"/>
            <w:noWrap/>
            <w:vAlign w:val="center"/>
            <w:hideMark/>
          </w:tcPr>
          <w:p w14:paraId="3AA9E7CC"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25" w:type="pct"/>
            <w:tcBorders>
              <w:top w:val="nil"/>
              <w:left w:val="nil"/>
              <w:bottom w:val="nil"/>
              <w:right w:val="nil"/>
            </w:tcBorders>
            <w:shd w:val="clear" w:color="auto" w:fill="auto"/>
            <w:noWrap/>
            <w:vAlign w:val="center"/>
            <w:hideMark/>
          </w:tcPr>
          <w:p w14:paraId="232E402C"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9</w:t>
            </w:r>
          </w:p>
        </w:tc>
      </w:tr>
      <w:tr w:rsidR="00AD6EB3" w:rsidRPr="00BE6049" w14:paraId="7AF98CBA" w14:textId="77777777" w:rsidTr="00317B25">
        <w:trPr>
          <w:trHeight w:val="320"/>
        </w:trPr>
        <w:tc>
          <w:tcPr>
            <w:tcW w:w="559" w:type="pct"/>
            <w:tcBorders>
              <w:top w:val="nil"/>
              <w:left w:val="nil"/>
              <w:bottom w:val="nil"/>
              <w:right w:val="nil"/>
            </w:tcBorders>
            <w:shd w:val="clear" w:color="auto" w:fill="auto"/>
            <w:vAlign w:val="center"/>
            <w:hideMark/>
          </w:tcPr>
          <w:p w14:paraId="561779E7" w14:textId="77777777" w:rsidR="00AD6EB3" w:rsidRPr="00BE6049" w:rsidRDefault="00AD6EB3" w:rsidP="00AD6EB3">
            <w:pPr>
              <w:spacing w:after="0" w:line="480" w:lineRule="auto"/>
              <w:rPr>
                <w:rFonts w:ascii="Times New Roman" w:eastAsia="Times New Roman" w:hAnsi="Times New Roman" w:cs="Times New Roman"/>
                <w:b/>
                <w:color w:val="000000"/>
                <w:sz w:val="16"/>
                <w:szCs w:val="16"/>
                <w:lang w:eastAsia="en-US"/>
              </w:rPr>
            </w:pPr>
            <w:proofErr w:type="spellStart"/>
            <w:r w:rsidRPr="00BE6049">
              <w:rPr>
                <w:rFonts w:ascii="Times New Roman" w:eastAsia="Times New Roman" w:hAnsi="Times New Roman" w:cs="Times New Roman"/>
                <w:b/>
                <w:color w:val="000000"/>
                <w:sz w:val="16"/>
                <w:szCs w:val="16"/>
                <w:lang w:eastAsia="en-US"/>
              </w:rPr>
              <w:t>Matthan</w:t>
            </w:r>
            <w:proofErr w:type="spellEnd"/>
            <w:r w:rsidRPr="00BE6049">
              <w:rPr>
                <w:rFonts w:ascii="Times New Roman" w:eastAsia="Times New Roman" w:hAnsi="Times New Roman" w:cs="Times New Roman"/>
                <w:b/>
                <w:color w:val="000000"/>
                <w:sz w:val="16"/>
                <w:szCs w:val="16"/>
                <w:lang w:eastAsia="en-US"/>
              </w:rPr>
              <w:t xml:space="preserve"> (2014)</w:t>
            </w:r>
          </w:p>
        </w:tc>
        <w:tc>
          <w:tcPr>
            <w:tcW w:w="558" w:type="pct"/>
            <w:tcBorders>
              <w:top w:val="nil"/>
              <w:left w:val="nil"/>
              <w:bottom w:val="nil"/>
              <w:right w:val="nil"/>
            </w:tcBorders>
            <w:shd w:val="clear" w:color="auto" w:fill="C5E0B3"/>
            <w:noWrap/>
            <w:vAlign w:val="center"/>
            <w:hideMark/>
          </w:tcPr>
          <w:p w14:paraId="5DAC88B4"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7" w:type="pct"/>
            <w:tcBorders>
              <w:top w:val="nil"/>
              <w:left w:val="nil"/>
              <w:bottom w:val="nil"/>
              <w:right w:val="nil"/>
            </w:tcBorders>
            <w:shd w:val="clear" w:color="auto" w:fill="C5E0B3"/>
            <w:noWrap/>
            <w:vAlign w:val="center"/>
            <w:hideMark/>
          </w:tcPr>
          <w:p w14:paraId="3F054FE9"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8" w:type="pct"/>
            <w:tcBorders>
              <w:top w:val="nil"/>
              <w:left w:val="nil"/>
              <w:bottom w:val="nil"/>
              <w:right w:val="nil"/>
            </w:tcBorders>
            <w:shd w:val="clear" w:color="auto" w:fill="C5E0B3"/>
            <w:noWrap/>
            <w:vAlign w:val="center"/>
            <w:hideMark/>
          </w:tcPr>
          <w:p w14:paraId="49D77469"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58" w:type="pct"/>
            <w:tcBorders>
              <w:top w:val="nil"/>
              <w:left w:val="nil"/>
              <w:bottom w:val="nil"/>
              <w:right w:val="nil"/>
            </w:tcBorders>
            <w:shd w:val="clear" w:color="auto" w:fill="FF7E79"/>
            <w:noWrap/>
            <w:vAlign w:val="center"/>
            <w:hideMark/>
          </w:tcPr>
          <w:p w14:paraId="6999C705"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0</w:t>
            </w:r>
          </w:p>
        </w:tc>
        <w:tc>
          <w:tcPr>
            <w:tcW w:w="609" w:type="pct"/>
            <w:tcBorders>
              <w:top w:val="nil"/>
              <w:left w:val="nil"/>
              <w:bottom w:val="nil"/>
              <w:right w:val="nil"/>
            </w:tcBorders>
            <w:shd w:val="clear" w:color="auto" w:fill="C5E0B3"/>
            <w:noWrap/>
            <w:vAlign w:val="center"/>
            <w:hideMark/>
          </w:tcPr>
          <w:p w14:paraId="4B74F3B7"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2</w:t>
            </w:r>
          </w:p>
        </w:tc>
        <w:tc>
          <w:tcPr>
            <w:tcW w:w="457" w:type="pct"/>
            <w:tcBorders>
              <w:top w:val="nil"/>
              <w:left w:val="nil"/>
              <w:bottom w:val="nil"/>
              <w:right w:val="nil"/>
            </w:tcBorders>
            <w:shd w:val="clear" w:color="auto" w:fill="C5E0B3"/>
            <w:noWrap/>
            <w:vAlign w:val="center"/>
            <w:hideMark/>
          </w:tcPr>
          <w:p w14:paraId="60B698B5"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08" w:type="pct"/>
            <w:tcBorders>
              <w:top w:val="nil"/>
              <w:left w:val="nil"/>
              <w:bottom w:val="nil"/>
              <w:right w:val="nil"/>
            </w:tcBorders>
            <w:shd w:val="clear" w:color="auto" w:fill="C5E0B3"/>
            <w:noWrap/>
            <w:vAlign w:val="center"/>
            <w:hideMark/>
          </w:tcPr>
          <w:p w14:paraId="580D40CD"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11" w:type="pct"/>
            <w:tcBorders>
              <w:top w:val="nil"/>
              <w:left w:val="nil"/>
              <w:bottom w:val="nil"/>
              <w:right w:val="nil"/>
            </w:tcBorders>
            <w:shd w:val="clear" w:color="auto" w:fill="C5E0B3"/>
            <w:noWrap/>
            <w:vAlign w:val="center"/>
            <w:hideMark/>
          </w:tcPr>
          <w:p w14:paraId="0F7BEBA4"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25" w:type="pct"/>
            <w:tcBorders>
              <w:top w:val="nil"/>
              <w:left w:val="nil"/>
              <w:bottom w:val="nil"/>
              <w:right w:val="nil"/>
            </w:tcBorders>
            <w:shd w:val="clear" w:color="auto" w:fill="auto"/>
            <w:noWrap/>
            <w:vAlign w:val="center"/>
            <w:hideMark/>
          </w:tcPr>
          <w:p w14:paraId="200BAD06"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8</w:t>
            </w:r>
          </w:p>
        </w:tc>
      </w:tr>
      <w:tr w:rsidR="00AD6EB3" w:rsidRPr="00BE6049" w14:paraId="5AAE4125" w14:textId="77777777" w:rsidTr="00317B25">
        <w:trPr>
          <w:trHeight w:val="320"/>
        </w:trPr>
        <w:tc>
          <w:tcPr>
            <w:tcW w:w="559" w:type="pct"/>
            <w:tcBorders>
              <w:top w:val="nil"/>
              <w:left w:val="nil"/>
              <w:bottom w:val="nil"/>
              <w:right w:val="nil"/>
            </w:tcBorders>
            <w:shd w:val="clear" w:color="auto" w:fill="auto"/>
            <w:vAlign w:val="center"/>
            <w:hideMark/>
          </w:tcPr>
          <w:p w14:paraId="5298BBB2" w14:textId="77777777" w:rsidR="00AD6EB3" w:rsidRPr="00BE6049" w:rsidRDefault="00AD6EB3" w:rsidP="00AD6EB3">
            <w:pPr>
              <w:spacing w:after="0" w:line="480" w:lineRule="auto"/>
              <w:rPr>
                <w:rFonts w:ascii="Times New Roman" w:eastAsia="Times New Roman" w:hAnsi="Times New Roman" w:cs="Times New Roman"/>
                <w:b/>
                <w:color w:val="000000"/>
                <w:sz w:val="16"/>
                <w:szCs w:val="16"/>
                <w:lang w:eastAsia="en-US"/>
              </w:rPr>
            </w:pPr>
            <w:proofErr w:type="spellStart"/>
            <w:r w:rsidRPr="00BE6049">
              <w:rPr>
                <w:rFonts w:ascii="Times New Roman" w:eastAsia="Times New Roman" w:hAnsi="Times New Roman" w:cs="Times New Roman"/>
                <w:b/>
                <w:color w:val="000000"/>
                <w:sz w:val="16"/>
                <w:szCs w:val="16"/>
                <w:lang w:eastAsia="en-US"/>
              </w:rPr>
              <w:t>Yakoob</w:t>
            </w:r>
            <w:proofErr w:type="spellEnd"/>
            <w:r w:rsidRPr="00BE6049">
              <w:rPr>
                <w:rFonts w:ascii="Times New Roman" w:eastAsia="Times New Roman" w:hAnsi="Times New Roman" w:cs="Times New Roman"/>
                <w:b/>
                <w:color w:val="000000"/>
                <w:sz w:val="16"/>
                <w:szCs w:val="16"/>
                <w:lang w:eastAsia="en-US"/>
              </w:rPr>
              <w:t xml:space="preserve"> (2014)</w:t>
            </w:r>
          </w:p>
        </w:tc>
        <w:tc>
          <w:tcPr>
            <w:tcW w:w="558" w:type="pct"/>
            <w:tcBorders>
              <w:top w:val="nil"/>
              <w:left w:val="nil"/>
              <w:bottom w:val="nil"/>
              <w:right w:val="nil"/>
            </w:tcBorders>
            <w:shd w:val="clear" w:color="auto" w:fill="FF7E79"/>
            <w:noWrap/>
            <w:vAlign w:val="center"/>
            <w:hideMark/>
          </w:tcPr>
          <w:p w14:paraId="48658CE1"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0</w:t>
            </w:r>
          </w:p>
        </w:tc>
        <w:tc>
          <w:tcPr>
            <w:tcW w:w="457" w:type="pct"/>
            <w:tcBorders>
              <w:top w:val="nil"/>
              <w:left w:val="nil"/>
              <w:bottom w:val="nil"/>
              <w:right w:val="nil"/>
            </w:tcBorders>
            <w:shd w:val="clear" w:color="auto" w:fill="C5E0B3"/>
            <w:noWrap/>
            <w:vAlign w:val="center"/>
            <w:hideMark/>
          </w:tcPr>
          <w:p w14:paraId="7ADA7F2F"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8" w:type="pct"/>
            <w:tcBorders>
              <w:top w:val="nil"/>
              <w:left w:val="nil"/>
              <w:bottom w:val="nil"/>
              <w:right w:val="nil"/>
            </w:tcBorders>
            <w:shd w:val="clear" w:color="auto" w:fill="C5E0B3"/>
            <w:noWrap/>
            <w:vAlign w:val="center"/>
            <w:hideMark/>
          </w:tcPr>
          <w:p w14:paraId="2B4E1A0C"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58" w:type="pct"/>
            <w:tcBorders>
              <w:top w:val="nil"/>
              <w:left w:val="nil"/>
              <w:bottom w:val="nil"/>
              <w:right w:val="nil"/>
            </w:tcBorders>
            <w:shd w:val="clear" w:color="auto" w:fill="FF7E79"/>
            <w:noWrap/>
            <w:vAlign w:val="center"/>
            <w:hideMark/>
          </w:tcPr>
          <w:p w14:paraId="6E4A0E75"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0</w:t>
            </w:r>
          </w:p>
        </w:tc>
        <w:tc>
          <w:tcPr>
            <w:tcW w:w="609" w:type="pct"/>
            <w:tcBorders>
              <w:top w:val="nil"/>
              <w:left w:val="nil"/>
              <w:bottom w:val="nil"/>
              <w:right w:val="nil"/>
            </w:tcBorders>
            <w:shd w:val="clear" w:color="auto" w:fill="C5E0B3"/>
            <w:noWrap/>
            <w:vAlign w:val="center"/>
            <w:hideMark/>
          </w:tcPr>
          <w:p w14:paraId="2A197F03"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2</w:t>
            </w:r>
          </w:p>
        </w:tc>
        <w:tc>
          <w:tcPr>
            <w:tcW w:w="457" w:type="pct"/>
            <w:tcBorders>
              <w:top w:val="nil"/>
              <w:left w:val="nil"/>
              <w:bottom w:val="nil"/>
              <w:right w:val="nil"/>
            </w:tcBorders>
            <w:shd w:val="clear" w:color="auto" w:fill="C5E0B3"/>
            <w:noWrap/>
            <w:vAlign w:val="center"/>
            <w:hideMark/>
          </w:tcPr>
          <w:p w14:paraId="2F2A6E22"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08" w:type="pct"/>
            <w:tcBorders>
              <w:top w:val="nil"/>
              <w:left w:val="nil"/>
              <w:bottom w:val="nil"/>
              <w:right w:val="nil"/>
            </w:tcBorders>
            <w:shd w:val="clear" w:color="auto" w:fill="C5E0B3"/>
            <w:noWrap/>
            <w:vAlign w:val="center"/>
            <w:hideMark/>
          </w:tcPr>
          <w:p w14:paraId="09CFD23D"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11" w:type="pct"/>
            <w:tcBorders>
              <w:top w:val="nil"/>
              <w:left w:val="nil"/>
              <w:bottom w:val="nil"/>
              <w:right w:val="nil"/>
            </w:tcBorders>
            <w:shd w:val="clear" w:color="auto" w:fill="C5E0B3"/>
            <w:noWrap/>
            <w:vAlign w:val="center"/>
            <w:hideMark/>
          </w:tcPr>
          <w:p w14:paraId="04C1375E"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25" w:type="pct"/>
            <w:tcBorders>
              <w:top w:val="nil"/>
              <w:left w:val="nil"/>
              <w:bottom w:val="nil"/>
              <w:right w:val="nil"/>
            </w:tcBorders>
            <w:shd w:val="clear" w:color="auto" w:fill="auto"/>
            <w:noWrap/>
            <w:vAlign w:val="center"/>
            <w:hideMark/>
          </w:tcPr>
          <w:p w14:paraId="0375D663"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7</w:t>
            </w:r>
          </w:p>
        </w:tc>
      </w:tr>
      <w:tr w:rsidR="00AD6EB3" w:rsidRPr="00BE6049" w14:paraId="3B4D35BA" w14:textId="77777777" w:rsidTr="00317B25">
        <w:trPr>
          <w:trHeight w:val="320"/>
        </w:trPr>
        <w:tc>
          <w:tcPr>
            <w:tcW w:w="559" w:type="pct"/>
            <w:tcBorders>
              <w:top w:val="nil"/>
              <w:left w:val="nil"/>
              <w:bottom w:val="nil"/>
              <w:right w:val="nil"/>
            </w:tcBorders>
            <w:shd w:val="clear" w:color="auto" w:fill="auto"/>
            <w:vAlign w:val="center"/>
            <w:hideMark/>
          </w:tcPr>
          <w:p w14:paraId="0CEA6DF9" w14:textId="77777777" w:rsidR="00AD6EB3" w:rsidRPr="00BE6049" w:rsidRDefault="00AD6EB3" w:rsidP="00AD6EB3">
            <w:pPr>
              <w:spacing w:after="0" w:line="480" w:lineRule="auto"/>
              <w:rPr>
                <w:rFonts w:ascii="Times New Roman" w:eastAsia="Times New Roman" w:hAnsi="Times New Roman" w:cs="Times New Roman"/>
                <w:b/>
                <w:color w:val="000000"/>
                <w:sz w:val="16"/>
                <w:szCs w:val="16"/>
                <w:lang w:eastAsia="en-US"/>
              </w:rPr>
            </w:pPr>
            <w:proofErr w:type="spellStart"/>
            <w:r w:rsidRPr="00BE6049">
              <w:rPr>
                <w:rFonts w:ascii="Times New Roman" w:eastAsia="Times New Roman" w:hAnsi="Times New Roman" w:cs="Times New Roman"/>
                <w:b/>
                <w:color w:val="000000"/>
                <w:sz w:val="16"/>
                <w:szCs w:val="16"/>
                <w:lang w:eastAsia="en-US"/>
              </w:rPr>
              <w:t>Iggman</w:t>
            </w:r>
            <w:proofErr w:type="spellEnd"/>
            <w:r w:rsidRPr="00BE6049">
              <w:rPr>
                <w:rFonts w:ascii="Times New Roman" w:eastAsia="Times New Roman" w:hAnsi="Times New Roman" w:cs="Times New Roman"/>
                <w:b/>
                <w:color w:val="000000"/>
                <w:sz w:val="16"/>
                <w:szCs w:val="16"/>
                <w:lang w:eastAsia="en-US"/>
              </w:rPr>
              <w:t xml:space="preserve"> (2016)</w:t>
            </w:r>
          </w:p>
        </w:tc>
        <w:tc>
          <w:tcPr>
            <w:tcW w:w="558" w:type="pct"/>
            <w:tcBorders>
              <w:top w:val="nil"/>
              <w:left w:val="nil"/>
              <w:bottom w:val="nil"/>
              <w:right w:val="nil"/>
            </w:tcBorders>
            <w:shd w:val="clear" w:color="auto" w:fill="C5E0B3"/>
            <w:noWrap/>
            <w:vAlign w:val="center"/>
            <w:hideMark/>
          </w:tcPr>
          <w:p w14:paraId="1889978A"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7" w:type="pct"/>
            <w:tcBorders>
              <w:top w:val="nil"/>
              <w:left w:val="nil"/>
              <w:bottom w:val="nil"/>
              <w:right w:val="nil"/>
            </w:tcBorders>
            <w:shd w:val="clear" w:color="auto" w:fill="C5E0B3"/>
            <w:noWrap/>
            <w:vAlign w:val="center"/>
            <w:hideMark/>
          </w:tcPr>
          <w:p w14:paraId="718757CE"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8" w:type="pct"/>
            <w:tcBorders>
              <w:top w:val="nil"/>
              <w:left w:val="nil"/>
              <w:bottom w:val="nil"/>
              <w:right w:val="nil"/>
            </w:tcBorders>
            <w:shd w:val="clear" w:color="auto" w:fill="C5E0B3"/>
            <w:noWrap/>
            <w:vAlign w:val="center"/>
            <w:hideMark/>
          </w:tcPr>
          <w:p w14:paraId="70406F65"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58" w:type="pct"/>
            <w:tcBorders>
              <w:top w:val="nil"/>
              <w:left w:val="nil"/>
              <w:bottom w:val="nil"/>
              <w:right w:val="nil"/>
            </w:tcBorders>
            <w:shd w:val="clear" w:color="auto" w:fill="C5E0B3"/>
            <w:noWrap/>
            <w:vAlign w:val="center"/>
            <w:hideMark/>
          </w:tcPr>
          <w:p w14:paraId="72FE75BE"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609" w:type="pct"/>
            <w:tcBorders>
              <w:top w:val="nil"/>
              <w:left w:val="nil"/>
              <w:bottom w:val="nil"/>
              <w:right w:val="nil"/>
            </w:tcBorders>
            <w:shd w:val="clear" w:color="auto" w:fill="FFE599"/>
            <w:noWrap/>
            <w:vAlign w:val="center"/>
            <w:hideMark/>
          </w:tcPr>
          <w:p w14:paraId="26F7E433"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7" w:type="pct"/>
            <w:tcBorders>
              <w:top w:val="nil"/>
              <w:left w:val="nil"/>
              <w:bottom w:val="nil"/>
              <w:right w:val="nil"/>
            </w:tcBorders>
            <w:shd w:val="clear" w:color="auto" w:fill="C5E0B3"/>
            <w:noWrap/>
            <w:vAlign w:val="center"/>
            <w:hideMark/>
          </w:tcPr>
          <w:p w14:paraId="0EFA3AD8"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08" w:type="pct"/>
            <w:tcBorders>
              <w:top w:val="nil"/>
              <w:left w:val="nil"/>
              <w:bottom w:val="nil"/>
              <w:right w:val="nil"/>
            </w:tcBorders>
            <w:shd w:val="clear" w:color="auto" w:fill="C5E0B3"/>
            <w:noWrap/>
            <w:vAlign w:val="center"/>
            <w:hideMark/>
          </w:tcPr>
          <w:p w14:paraId="30B01A6E"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11" w:type="pct"/>
            <w:tcBorders>
              <w:top w:val="nil"/>
              <w:left w:val="nil"/>
              <w:bottom w:val="nil"/>
              <w:right w:val="nil"/>
            </w:tcBorders>
            <w:shd w:val="clear" w:color="auto" w:fill="C5E0B3"/>
            <w:noWrap/>
            <w:vAlign w:val="center"/>
            <w:hideMark/>
          </w:tcPr>
          <w:p w14:paraId="6EF2BD02"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25" w:type="pct"/>
            <w:tcBorders>
              <w:top w:val="nil"/>
              <w:left w:val="nil"/>
              <w:bottom w:val="nil"/>
              <w:right w:val="nil"/>
            </w:tcBorders>
            <w:shd w:val="clear" w:color="auto" w:fill="auto"/>
            <w:noWrap/>
            <w:vAlign w:val="center"/>
            <w:hideMark/>
          </w:tcPr>
          <w:p w14:paraId="7149E7C4"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8</w:t>
            </w:r>
          </w:p>
        </w:tc>
      </w:tr>
      <w:tr w:rsidR="00AD6EB3" w:rsidRPr="00BE6049" w14:paraId="17F9DC4A" w14:textId="77777777" w:rsidTr="00317B25">
        <w:trPr>
          <w:trHeight w:val="320"/>
        </w:trPr>
        <w:tc>
          <w:tcPr>
            <w:tcW w:w="559" w:type="pct"/>
            <w:tcBorders>
              <w:top w:val="nil"/>
              <w:left w:val="nil"/>
              <w:bottom w:val="nil"/>
              <w:right w:val="nil"/>
            </w:tcBorders>
            <w:shd w:val="clear" w:color="auto" w:fill="auto"/>
            <w:vAlign w:val="center"/>
            <w:hideMark/>
          </w:tcPr>
          <w:p w14:paraId="1C12ED39" w14:textId="77777777" w:rsidR="00AD6EB3" w:rsidRPr="00BE6049" w:rsidRDefault="00AD6EB3" w:rsidP="00AD6EB3">
            <w:pPr>
              <w:spacing w:after="0" w:line="480" w:lineRule="auto"/>
              <w:rPr>
                <w:rFonts w:ascii="Times New Roman" w:eastAsia="Times New Roman" w:hAnsi="Times New Roman" w:cs="Times New Roman"/>
                <w:b/>
                <w:color w:val="000000"/>
                <w:sz w:val="16"/>
                <w:szCs w:val="16"/>
                <w:lang w:eastAsia="en-US"/>
              </w:rPr>
            </w:pPr>
            <w:r w:rsidRPr="00BE6049">
              <w:rPr>
                <w:rFonts w:ascii="Times New Roman" w:eastAsia="Times New Roman" w:hAnsi="Times New Roman" w:cs="Times New Roman"/>
                <w:b/>
                <w:color w:val="000000"/>
                <w:sz w:val="16"/>
                <w:szCs w:val="16"/>
                <w:lang w:eastAsia="en-US"/>
              </w:rPr>
              <w:t>Otto (2018)</w:t>
            </w:r>
          </w:p>
        </w:tc>
        <w:tc>
          <w:tcPr>
            <w:tcW w:w="558" w:type="pct"/>
            <w:tcBorders>
              <w:top w:val="nil"/>
              <w:left w:val="nil"/>
              <w:bottom w:val="nil"/>
              <w:right w:val="nil"/>
            </w:tcBorders>
            <w:shd w:val="clear" w:color="auto" w:fill="C5E0B3"/>
            <w:noWrap/>
            <w:vAlign w:val="center"/>
            <w:hideMark/>
          </w:tcPr>
          <w:p w14:paraId="1D237695"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7" w:type="pct"/>
            <w:tcBorders>
              <w:top w:val="nil"/>
              <w:left w:val="nil"/>
              <w:bottom w:val="nil"/>
              <w:right w:val="nil"/>
            </w:tcBorders>
            <w:shd w:val="clear" w:color="auto" w:fill="C5E0B3"/>
            <w:noWrap/>
            <w:vAlign w:val="center"/>
            <w:hideMark/>
          </w:tcPr>
          <w:p w14:paraId="7488E18E"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8" w:type="pct"/>
            <w:tcBorders>
              <w:top w:val="nil"/>
              <w:left w:val="nil"/>
              <w:bottom w:val="nil"/>
              <w:right w:val="nil"/>
            </w:tcBorders>
            <w:shd w:val="clear" w:color="auto" w:fill="C5E0B3"/>
            <w:noWrap/>
            <w:vAlign w:val="center"/>
            <w:hideMark/>
          </w:tcPr>
          <w:p w14:paraId="424203F7"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58" w:type="pct"/>
            <w:tcBorders>
              <w:top w:val="nil"/>
              <w:left w:val="nil"/>
              <w:bottom w:val="nil"/>
              <w:right w:val="nil"/>
            </w:tcBorders>
            <w:shd w:val="clear" w:color="auto" w:fill="C5E0B3"/>
            <w:noWrap/>
            <w:vAlign w:val="center"/>
            <w:hideMark/>
          </w:tcPr>
          <w:p w14:paraId="799EEC79"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609" w:type="pct"/>
            <w:tcBorders>
              <w:top w:val="nil"/>
              <w:left w:val="nil"/>
              <w:bottom w:val="nil"/>
              <w:right w:val="nil"/>
            </w:tcBorders>
            <w:shd w:val="clear" w:color="auto" w:fill="C5E0B3"/>
            <w:noWrap/>
            <w:vAlign w:val="center"/>
            <w:hideMark/>
          </w:tcPr>
          <w:p w14:paraId="60E2E4AD"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2</w:t>
            </w:r>
          </w:p>
        </w:tc>
        <w:tc>
          <w:tcPr>
            <w:tcW w:w="457" w:type="pct"/>
            <w:tcBorders>
              <w:top w:val="nil"/>
              <w:left w:val="nil"/>
              <w:bottom w:val="nil"/>
              <w:right w:val="nil"/>
            </w:tcBorders>
            <w:shd w:val="clear" w:color="auto" w:fill="FF7E79"/>
            <w:noWrap/>
            <w:vAlign w:val="center"/>
            <w:hideMark/>
          </w:tcPr>
          <w:p w14:paraId="7B6BB176"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0</w:t>
            </w:r>
          </w:p>
        </w:tc>
        <w:tc>
          <w:tcPr>
            <w:tcW w:w="508" w:type="pct"/>
            <w:tcBorders>
              <w:top w:val="nil"/>
              <w:left w:val="nil"/>
              <w:bottom w:val="nil"/>
              <w:right w:val="nil"/>
            </w:tcBorders>
            <w:shd w:val="clear" w:color="auto" w:fill="C5E0B3"/>
            <w:noWrap/>
            <w:vAlign w:val="center"/>
            <w:hideMark/>
          </w:tcPr>
          <w:p w14:paraId="6D83FC4B"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11" w:type="pct"/>
            <w:tcBorders>
              <w:top w:val="nil"/>
              <w:left w:val="nil"/>
              <w:bottom w:val="nil"/>
              <w:right w:val="nil"/>
            </w:tcBorders>
            <w:shd w:val="clear" w:color="auto" w:fill="C5E0B3"/>
            <w:noWrap/>
            <w:vAlign w:val="center"/>
            <w:hideMark/>
          </w:tcPr>
          <w:p w14:paraId="7B72AFF8"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25" w:type="pct"/>
            <w:tcBorders>
              <w:top w:val="nil"/>
              <w:left w:val="nil"/>
              <w:bottom w:val="nil"/>
              <w:right w:val="nil"/>
            </w:tcBorders>
            <w:shd w:val="clear" w:color="auto" w:fill="auto"/>
            <w:noWrap/>
            <w:vAlign w:val="center"/>
            <w:hideMark/>
          </w:tcPr>
          <w:p w14:paraId="79D5BE7E"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8</w:t>
            </w:r>
          </w:p>
        </w:tc>
      </w:tr>
      <w:tr w:rsidR="00AD6EB3" w:rsidRPr="00BE6049" w14:paraId="65D4BD5A" w14:textId="77777777" w:rsidTr="00317B25">
        <w:trPr>
          <w:trHeight w:val="320"/>
        </w:trPr>
        <w:tc>
          <w:tcPr>
            <w:tcW w:w="559" w:type="pct"/>
            <w:tcBorders>
              <w:top w:val="nil"/>
              <w:left w:val="nil"/>
              <w:right w:val="nil"/>
            </w:tcBorders>
            <w:shd w:val="clear" w:color="auto" w:fill="auto"/>
            <w:vAlign w:val="center"/>
            <w:hideMark/>
          </w:tcPr>
          <w:p w14:paraId="6784C7BD" w14:textId="77777777" w:rsidR="00AD6EB3" w:rsidRPr="00BE6049" w:rsidRDefault="00AD6EB3" w:rsidP="00AD6EB3">
            <w:pPr>
              <w:spacing w:after="0" w:line="480" w:lineRule="auto"/>
              <w:rPr>
                <w:rFonts w:ascii="Times New Roman" w:eastAsia="Times New Roman" w:hAnsi="Times New Roman" w:cs="Times New Roman"/>
                <w:b/>
                <w:color w:val="000000"/>
                <w:sz w:val="16"/>
                <w:szCs w:val="16"/>
                <w:lang w:eastAsia="en-US"/>
              </w:rPr>
            </w:pPr>
            <w:proofErr w:type="spellStart"/>
            <w:r w:rsidRPr="00BE6049">
              <w:rPr>
                <w:rFonts w:ascii="Times New Roman" w:eastAsia="Times New Roman" w:hAnsi="Times New Roman" w:cs="Times New Roman"/>
                <w:b/>
                <w:color w:val="000000"/>
                <w:sz w:val="16"/>
                <w:szCs w:val="16"/>
                <w:lang w:eastAsia="en-US"/>
              </w:rPr>
              <w:t>Laursen</w:t>
            </w:r>
            <w:proofErr w:type="spellEnd"/>
            <w:r w:rsidRPr="00BE6049">
              <w:rPr>
                <w:rFonts w:ascii="Times New Roman" w:eastAsia="Times New Roman" w:hAnsi="Times New Roman" w:cs="Times New Roman"/>
                <w:b/>
                <w:color w:val="000000"/>
                <w:sz w:val="16"/>
                <w:szCs w:val="16"/>
                <w:lang w:eastAsia="en-US"/>
              </w:rPr>
              <w:t xml:space="preserve"> (2018)</w:t>
            </w:r>
          </w:p>
        </w:tc>
        <w:tc>
          <w:tcPr>
            <w:tcW w:w="558" w:type="pct"/>
            <w:tcBorders>
              <w:top w:val="nil"/>
              <w:left w:val="nil"/>
              <w:right w:val="nil"/>
            </w:tcBorders>
            <w:shd w:val="clear" w:color="auto" w:fill="C5E0B3"/>
            <w:noWrap/>
            <w:vAlign w:val="center"/>
            <w:hideMark/>
          </w:tcPr>
          <w:p w14:paraId="6BEF9B16"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7" w:type="pct"/>
            <w:tcBorders>
              <w:top w:val="nil"/>
              <w:left w:val="nil"/>
              <w:right w:val="nil"/>
            </w:tcBorders>
            <w:shd w:val="clear" w:color="auto" w:fill="C5E0B3"/>
            <w:noWrap/>
            <w:vAlign w:val="center"/>
            <w:hideMark/>
          </w:tcPr>
          <w:p w14:paraId="621D9DBE"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8" w:type="pct"/>
            <w:tcBorders>
              <w:top w:val="nil"/>
              <w:left w:val="nil"/>
              <w:right w:val="nil"/>
            </w:tcBorders>
            <w:shd w:val="clear" w:color="auto" w:fill="C5E0B3"/>
            <w:noWrap/>
            <w:vAlign w:val="center"/>
            <w:hideMark/>
          </w:tcPr>
          <w:p w14:paraId="25395A84"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58" w:type="pct"/>
            <w:tcBorders>
              <w:top w:val="nil"/>
              <w:left w:val="nil"/>
              <w:right w:val="nil"/>
            </w:tcBorders>
            <w:shd w:val="clear" w:color="auto" w:fill="C5E0B3"/>
            <w:noWrap/>
            <w:vAlign w:val="center"/>
            <w:hideMark/>
          </w:tcPr>
          <w:p w14:paraId="24524149"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609" w:type="pct"/>
            <w:tcBorders>
              <w:top w:val="nil"/>
              <w:left w:val="nil"/>
              <w:right w:val="nil"/>
            </w:tcBorders>
            <w:shd w:val="clear" w:color="auto" w:fill="C5E0B3"/>
            <w:noWrap/>
            <w:vAlign w:val="center"/>
            <w:hideMark/>
          </w:tcPr>
          <w:p w14:paraId="029F645E"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2</w:t>
            </w:r>
          </w:p>
        </w:tc>
        <w:tc>
          <w:tcPr>
            <w:tcW w:w="457" w:type="pct"/>
            <w:tcBorders>
              <w:top w:val="nil"/>
              <w:left w:val="nil"/>
              <w:right w:val="nil"/>
            </w:tcBorders>
            <w:shd w:val="clear" w:color="auto" w:fill="C5E0B3"/>
            <w:noWrap/>
            <w:vAlign w:val="center"/>
            <w:hideMark/>
          </w:tcPr>
          <w:p w14:paraId="37DA0B44"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08" w:type="pct"/>
            <w:tcBorders>
              <w:top w:val="nil"/>
              <w:left w:val="nil"/>
              <w:right w:val="nil"/>
            </w:tcBorders>
            <w:shd w:val="clear" w:color="auto" w:fill="C5E0B3"/>
            <w:noWrap/>
            <w:vAlign w:val="center"/>
            <w:hideMark/>
          </w:tcPr>
          <w:p w14:paraId="42EF147C"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11" w:type="pct"/>
            <w:tcBorders>
              <w:top w:val="nil"/>
              <w:left w:val="nil"/>
              <w:right w:val="nil"/>
            </w:tcBorders>
            <w:shd w:val="clear" w:color="auto" w:fill="C5E0B3"/>
            <w:noWrap/>
            <w:vAlign w:val="center"/>
            <w:hideMark/>
          </w:tcPr>
          <w:p w14:paraId="68F1AF4A"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25" w:type="pct"/>
            <w:tcBorders>
              <w:top w:val="nil"/>
              <w:left w:val="nil"/>
              <w:right w:val="nil"/>
            </w:tcBorders>
            <w:shd w:val="clear" w:color="auto" w:fill="auto"/>
            <w:noWrap/>
            <w:vAlign w:val="center"/>
            <w:hideMark/>
          </w:tcPr>
          <w:p w14:paraId="1ADE8659"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9</w:t>
            </w:r>
          </w:p>
        </w:tc>
      </w:tr>
      <w:tr w:rsidR="00AD6EB3" w:rsidRPr="00BE6049" w14:paraId="5BF932E4" w14:textId="77777777" w:rsidTr="00317B25">
        <w:trPr>
          <w:trHeight w:val="320"/>
        </w:trPr>
        <w:tc>
          <w:tcPr>
            <w:tcW w:w="559" w:type="pct"/>
            <w:tcBorders>
              <w:top w:val="nil"/>
              <w:left w:val="nil"/>
              <w:bottom w:val="single" w:sz="12" w:space="0" w:color="auto"/>
              <w:right w:val="nil"/>
            </w:tcBorders>
            <w:shd w:val="clear" w:color="auto" w:fill="auto"/>
            <w:vAlign w:val="center"/>
            <w:hideMark/>
          </w:tcPr>
          <w:p w14:paraId="2D71084D" w14:textId="77777777" w:rsidR="00AD6EB3" w:rsidRPr="00BE6049" w:rsidRDefault="00AD6EB3" w:rsidP="00AD6EB3">
            <w:pPr>
              <w:spacing w:after="0" w:line="480" w:lineRule="auto"/>
              <w:rPr>
                <w:rFonts w:ascii="Times New Roman" w:eastAsia="Times New Roman" w:hAnsi="Times New Roman" w:cs="Times New Roman"/>
                <w:b/>
                <w:color w:val="000000"/>
                <w:sz w:val="16"/>
                <w:szCs w:val="16"/>
                <w:lang w:eastAsia="en-US"/>
              </w:rPr>
            </w:pPr>
            <w:r w:rsidRPr="00BE6049">
              <w:rPr>
                <w:rFonts w:ascii="Times New Roman" w:eastAsia="Times New Roman" w:hAnsi="Times New Roman" w:cs="Times New Roman"/>
                <w:b/>
                <w:color w:val="000000"/>
                <w:sz w:val="16"/>
                <w:szCs w:val="16"/>
                <w:lang w:eastAsia="en-US"/>
              </w:rPr>
              <w:t>60YO (2020)</w:t>
            </w:r>
          </w:p>
        </w:tc>
        <w:tc>
          <w:tcPr>
            <w:tcW w:w="558" w:type="pct"/>
            <w:tcBorders>
              <w:top w:val="nil"/>
              <w:left w:val="nil"/>
              <w:bottom w:val="single" w:sz="12" w:space="0" w:color="auto"/>
              <w:right w:val="nil"/>
            </w:tcBorders>
            <w:shd w:val="clear" w:color="auto" w:fill="C5E0B3"/>
            <w:noWrap/>
            <w:vAlign w:val="center"/>
            <w:hideMark/>
          </w:tcPr>
          <w:p w14:paraId="64584D4F"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7" w:type="pct"/>
            <w:tcBorders>
              <w:top w:val="nil"/>
              <w:left w:val="nil"/>
              <w:bottom w:val="single" w:sz="12" w:space="0" w:color="auto"/>
              <w:right w:val="nil"/>
            </w:tcBorders>
            <w:shd w:val="clear" w:color="auto" w:fill="C5E0B3"/>
            <w:noWrap/>
            <w:vAlign w:val="center"/>
            <w:hideMark/>
          </w:tcPr>
          <w:p w14:paraId="2A9AB9A6"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58" w:type="pct"/>
            <w:tcBorders>
              <w:top w:val="nil"/>
              <w:left w:val="nil"/>
              <w:bottom w:val="single" w:sz="12" w:space="0" w:color="auto"/>
              <w:right w:val="nil"/>
            </w:tcBorders>
            <w:shd w:val="clear" w:color="auto" w:fill="C5E0B3"/>
            <w:noWrap/>
            <w:vAlign w:val="center"/>
            <w:hideMark/>
          </w:tcPr>
          <w:p w14:paraId="0CD0E901"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58" w:type="pct"/>
            <w:tcBorders>
              <w:top w:val="nil"/>
              <w:left w:val="nil"/>
              <w:bottom w:val="single" w:sz="12" w:space="0" w:color="auto"/>
              <w:right w:val="nil"/>
            </w:tcBorders>
            <w:shd w:val="clear" w:color="auto" w:fill="C5E0B3"/>
            <w:noWrap/>
            <w:vAlign w:val="center"/>
            <w:hideMark/>
          </w:tcPr>
          <w:p w14:paraId="45877AB8"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609" w:type="pct"/>
            <w:tcBorders>
              <w:top w:val="nil"/>
              <w:left w:val="nil"/>
              <w:bottom w:val="single" w:sz="12" w:space="0" w:color="auto"/>
              <w:right w:val="nil"/>
            </w:tcBorders>
            <w:shd w:val="clear" w:color="auto" w:fill="C5E0B3"/>
            <w:noWrap/>
            <w:vAlign w:val="center"/>
            <w:hideMark/>
          </w:tcPr>
          <w:p w14:paraId="797BB6E3"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2</w:t>
            </w:r>
          </w:p>
        </w:tc>
        <w:tc>
          <w:tcPr>
            <w:tcW w:w="457" w:type="pct"/>
            <w:tcBorders>
              <w:top w:val="nil"/>
              <w:left w:val="nil"/>
              <w:bottom w:val="single" w:sz="12" w:space="0" w:color="auto"/>
              <w:right w:val="nil"/>
            </w:tcBorders>
            <w:shd w:val="clear" w:color="auto" w:fill="C5E0B3"/>
            <w:noWrap/>
            <w:vAlign w:val="center"/>
            <w:hideMark/>
          </w:tcPr>
          <w:p w14:paraId="1A241EB3"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508" w:type="pct"/>
            <w:tcBorders>
              <w:top w:val="nil"/>
              <w:left w:val="nil"/>
              <w:bottom w:val="single" w:sz="12" w:space="0" w:color="auto"/>
              <w:right w:val="nil"/>
            </w:tcBorders>
            <w:shd w:val="clear" w:color="auto" w:fill="C5E0B3"/>
            <w:noWrap/>
            <w:vAlign w:val="center"/>
            <w:hideMark/>
          </w:tcPr>
          <w:p w14:paraId="76BA72CB"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11" w:type="pct"/>
            <w:tcBorders>
              <w:top w:val="nil"/>
              <w:left w:val="nil"/>
              <w:bottom w:val="single" w:sz="12" w:space="0" w:color="auto"/>
              <w:right w:val="nil"/>
            </w:tcBorders>
            <w:shd w:val="clear" w:color="auto" w:fill="C5E0B3"/>
            <w:noWrap/>
            <w:vAlign w:val="center"/>
            <w:hideMark/>
          </w:tcPr>
          <w:p w14:paraId="69D2D7AB"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1</w:t>
            </w:r>
          </w:p>
        </w:tc>
        <w:tc>
          <w:tcPr>
            <w:tcW w:w="425" w:type="pct"/>
            <w:tcBorders>
              <w:top w:val="nil"/>
              <w:left w:val="nil"/>
              <w:bottom w:val="single" w:sz="12" w:space="0" w:color="auto"/>
              <w:right w:val="nil"/>
            </w:tcBorders>
            <w:shd w:val="clear" w:color="auto" w:fill="auto"/>
            <w:noWrap/>
            <w:vAlign w:val="center"/>
            <w:hideMark/>
          </w:tcPr>
          <w:p w14:paraId="58A8BA20" w14:textId="77777777" w:rsidR="00AD6EB3" w:rsidRPr="00BE6049" w:rsidRDefault="00AD6EB3" w:rsidP="00AD6EB3">
            <w:pPr>
              <w:spacing w:after="0" w:line="480" w:lineRule="auto"/>
              <w:rPr>
                <w:rFonts w:ascii="Times New Roman" w:eastAsia="Times New Roman" w:hAnsi="Times New Roman" w:cs="Times New Roman"/>
                <w:color w:val="000000"/>
                <w:sz w:val="16"/>
                <w:szCs w:val="16"/>
                <w:lang w:eastAsia="en-US"/>
              </w:rPr>
            </w:pPr>
            <w:r w:rsidRPr="00BE6049">
              <w:rPr>
                <w:rFonts w:ascii="Times New Roman" w:eastAsia="Times New Roman" w:hAnsi="Times New Roman" w:cs="Times New Roman"/>
                <w:color w:val="000000"/>
                <w:sz w:val="16"/>
                <w:szCs w:val="16"/>
                <w:lang w:eastAsia="en-US"/>
              </w:rPr>
              <w:t>9</w:t>
            </w:r>
          </w:p>
        </w:tc>
      </w:tr>
    </w:tbl>
    <w:p w14:paraId="245D7112" w14:textId="37734B4E" w:rsidR="00317B25" w:rsidRPr="00BE6049" w:rsidRDefault="00317B25" w:rsidP="00AD6EB3">
      <w:pPr>
        <w:spacing w:after="0" w:line="480" w:lineRule="auto"/>
        <w:rPr>
          <w:rFonts w:ascii="Times New Roman" w:eastAsia="Times New Roman" w:hAnsi="Times New Roman" w:cs="Times New Roman"/>
          <w:bCs/>
          <w:color w:val="000000"/>
          <w:sz w:val="20"/>
          <w:szCs w:val="20"/>
          <w:lang w:eastAsia="en-US"/>
        </w:rPr>
        <w:sectPr w:rsidR="00317B25" w:rsidRPr="00BE6049" w:rsidSect="00E302DD">
          <w:pgSz w:w="16838" w:h="11906" w:orient="landscape"/>
          <w:pgMar w:top="1440" w:right="1440" w:bottom="1440" w:left="1440" w:header="708" w:footer="708" w:gutter="0"/>
          <w:cols w:space="708"/>
          <w:docGrid w:linePitch="360"/>
        </w:sectPr>
      </w:pPr>
      <w:r w:rsidRPr="00BE6049">
        <w:rPr>
          <w:rFonts w:ascii="Times New Roman" w:eastAsia="Times New Roman" w:hAnsi="Times New Roman" w:cs="Times New Roman"/>
          <w:bCs/>
          <w:color w:val="000000"/>
          <w:sz w:val="20"/>
          <w:szCs w:val="20"/>
          <w:vertAlign w:val="superscript"/>
          <w:lang w:eastAsia="en-US"/>
        </w:rPr>
        <w:lastRenderedPageBreak/>
        <w:t>1</w:t>
      </w:r>
      <w:r w:rsidRPr="00BE6049">
        <w:rPr>
          <w:rFonts w:ascii="Times New Roman" w:eastAsia="Times New Roman" w:hAnsi="Times New Roman" w:cs="Times New Roman"/>
          <w:bCs/>
          <w:color w:val="000000"/>
          <w:sz w:val="20"/>
          <w:szCs w:val="20"/>
          <w:lang w:eastAsia="en-US"/>
        </w:rPr>
        <w:t xml:space="preserve">Truly representative of the population most at risk of CVD in the community [1]; somewhat representative of the population most at risk of CVD in the community [1]; selected group of users e.g. nurses, volunteers, physicians. [0]; no description of the derivation of the cohort [0]. </w:t>
      </w:r>
      <w:r w:rsidRPr="00BE6049">
        <w:rPr>
          <w:rFonts w:ascii="Times New Roman" w:eastAsia="Calibri" w:hAnsi="Times New Roman" w:cs="Times New Roman"/>
          <w:sz w:val="20"/>
          <w:szCs w:val="20"/>
          <w:vertAlign w:val="superscript"/>
          <w:lang w:eastAsia="en-US"/>
        </w:rPr>
        <w:t>2</w:t>
      </w:r>
      <w:r w:rsidRPr="00BE6049">
        <w:rPr>
          <w:rFonts w:ascii="Times New Roman" w:eastAsia="Times New Roman" w:hAnsi="Times New Roman" w:cs="Times New Roman"/>
          <w:bCs/>
          <w:color w:val="000000"/>
          <w:sz w:val="20"/>
          <w:szCs w:val="20"/>
          <w:lang w:eastAsia="en-US"/>
        </w:rPr>
        <w:t>Drawn from the same community or population as the exposed cohort [1]; drawn from a different source [0]; no description [0]</w:t>
      </w:r>
      <w:r w:rsidR="00944ABD">
        <w:rPr>
          <w:rFonts w:ascii="Times New Roman" w:eastAsia="Times New Roman" w:hAnsi="Times New Roman" w:cs="Times New Roman"/>
          <w:bCs/>
          <w:color w:val="000000"/>
          <w:sz w:val="20"/>
          <w:szCs w:val="20"/>
          <w:lang w:eastAsia="en-US"/>
        </w:rPr>
        <w:t xml:space="preserve"> </w:t>
      </w:r>
      <w:r w:rsidRPr="00BE6049">
        <w:rPr>
          <w:rFonts w:ascii="Times New Roman" w:eastAsia="Times New Roman" w:hAnsi="Times New Roman" w:cs="Times New Roman"/>
          <w:bCs/>
          <w:color w:val="000000"/>
          <w:sz w:val="20"/>
          <w:szCs w:val="20"/>
          <w:lang w:eastAsia="en-US"/>
        </w:rPr>
        <w:t>.</w:t>
      </w:r>
      <w:r w:rsidRPr="00BE6049">
        <w:rPr>
          <w:rFonts w:ascii="Times New Roman" w:eastAsia="Times New Roman" w:hAnsi="Times New Roman" w:cs="Times New Roman"/>
          <w:bCs/>
          <w:color w:val="000000"/>
          <w:sz w:val="20"/>
          <w:szCs w:val="20"/>
          <w:vertAlign w:val="superscript"/>
          <w:lang w:eastAsia="en-US"/>
        </w:rPr>
        <w:t>3</w:t>
      </w:r>
      <w:r w:rsidRPr="00BE6049">
        <w:rPr>
          <w:rFonts w:ascii="Times New Roman" w:eastAsia="Times New Roman" w:hAnsi="Times New Roman" w:cs="Times New Roman"/>
          <w:bCs/>
          <w:color w:val="000000"/>
          <w:sz w:val="20"/>
          <w:szCs w:val="20"/>
          <w:lang w:eastAsia="en-US"/>
        </w:rPr>
        <w:t>Secure record e.g. surgical or medical records, death certificates... [1]; structured interview [1]; written self-report [0]; no description [0].</w:t>
      </w:r>
      <w:r w:rsidR="00944ABD">
        <w:rPr>
          <w:rFonts w:ascii="Times New Roman" w:eastAsia="Times New Roman" w:hAnsi="Times New Roman" w:cs="Times New Roman"/>
          <w:bCs/>
          <w:color w:val="000000"/>
          <w:sz w:val="20"/>
          <w:szCs w:val="20"/>
          <w:lang w:eastAsia="en-US"/>
        </w:rPr>
        <w:t xml:space="preserve"> </w:t>
      </w:r>
      <w:r w:rsidRPr="00BE6049">
        <w:rPr>
          <w:rFonts w:ascii="Times New Roman" w:eastAsia="Times New Roman" w:hAnsi="Times New Roman" w:cs="Times New Roman"/>
          <w:bCs/>
          <w:color w:val="000000"/>
          <w:sz w:val="20"/>
          <w:szCs w:val="20"/>
          <w:vertAlign w:val="superscript"/>
          <w:lang w:eastAsia="en-US"/>
        </w:rPr>
        <w:t>4</w:t>
      </w:r>
      <w:r w:rsidRPr="00BE6049">
        <w:rPr>
          <w:rFonts w:ascii="Times New Roman" w:eastAsia="Times New Roman" w:hAnsi="Times New Roman" w:cs="Times New Roman"/>
          <w:bCs/>
          <w:color w:val="000000"/>
          <w:sz w:val="20"/>
          <w:szCs w:val="20"/>
          <w:lang w:eastAsia="en-US"/>
        </w:rPr>
        <w:t>Yes [1]; no [0].</w:t>
      </w:r>
      <w:r w:rsidR="00944ABD">
        <w:rPr>
          <w:rFonts w:ascii="Times New Roman" w:eastAsia="Times New Roman" w:hAnsi="Times New Roman" w:cs="Times New Roman"/>
          <w:bCs/>
          <w:color w:val="000000"/>
          <w:sz w:val="20"/>
          <w:szCs w:val="20"/>
          <w:lang w:eastAsia="en-US"/>
        </w:rPr>
        <w:t xml:space="preserve"> </w:t>
      </w:r>
      <w:r w:rsidRPr="00BE6049">
        <w:rPr>
          <w:rFonts w:ascii="Times New Roman" w:eastAsia="Times New Roman" w:hAnsi="Times New Roman" w:cs="Times New Roman"/>
          <w:bCs/>
          <w:color w:val="000000"/>
          <w:sz w:val="20"/>
          <w:szCs w:val="20"/>
          <w:vertAlign w:val="superscript"/>
          <w:lang w:eastAsia="en-US"/>
        </w:rPr>
        <w:t>5</w:t>
      </w:r>
      <w:r w:rsidRPr="00BE6049">
        <w:rPr>
          <w:rFonts w:ascii="Times New Roman" w:eastAsia="Times New Roman" w:hAnsi="Times New Roman" w:cs="Times New Roman"/>
          <w:bCs/>
          <w:color w:val="000000"/>
          <w:sz w:val="20"/>
          <w:szCs w:val="20"/>
          <w:lang w:eastAsia="en-US"/>
        </w:rPr>
        <w:t>Study controls for the most important confounding factors [1]; study controls for any additional confounding factors [1].</w:t>
      </w:r>
      <w:r w:rsidR="00944ABD">
        <w:rPr>
          <w:rFonts w:ascii="Times New Roman" w:eastAsia="Times New Roman" w:hAnsi="Times New Roman" w:cs="Times New Roman"/>
          <w:bCs/>
          <w:color w:val="000000"/>
          <w:sz w:val="20"/>
          <w:szCs w:val="20"/>
          <w:lang w:eastAsia="en-US"/>
        </w:rPr>
        <w:t xml:space="preserve"> </w:t>
      </w:r>
      <w:r w:rsidRPr="00BE6049">
        <w:rPr>
          <w:rFonts w:ascii="Times New Roman" w:eastAsia="Times New Roman" w:hAnsi="Times New Roman" w:cs="Times New Roman"/>
          <w:bCs/>
          <w:color w:val="000000"/>
          <w:sz w:val="20"/>
          <w:szCs w:val="20"/>
          <w:vertAlign w:val="superscript"/>
          <w:lang w:eastAsia="en-US"/>
        </w:rPr>
        <w:t>6</w:t>
      </w:r>
      <w:r w:rsidRPr="00BE6049">
        <w:rPr>
          <w:rFonts w:ascii="Times New Roman" w:eastAsia="Times New Roman" w:hAnsi="Times New Roman" w:cs="Times New Roman"/>
          <w:bCs/>
          <w:color w:val="000000"/>
          <w:sz w:val="20"/>
          <w:szCs w:val="20"/>
          <w:lang w:eastAsia="en-US"/>
        </w:rPr>
        <w:t>Independent blind assessment [1]; record linkage [1]; self-report [0]; no description [0].</w:t>
      </w:r>
      <w:r w:rsidR="00944ABD">
        <w:rPr>
          <w:rFonts w:ascii="Times New Roman" w:eastAsia="Times New Roman" w:hAnsi="Times New Roman" w:cs="Times New Roman"/>
          <w:bCs/>
          <w:color w:val="000000"/>
          <w:sz w:val="20"/>
          <w:szCs w:val="20"/>
          <w:lang w:eastAsia="en-US"/>
        </w:rPr>
        <w:t xml:space="preserve"> </w:t>
      </w:r>
      <w:r w:rsidRPr="00BE6049">
        <w:rPr>
          <w:rFonts w:ascii="Times New Roman" w:eastAsia="Times New Roman" w:hAnsi="Times New Roman" w:cs="Times New Roman"/>
          <w:bCs/>
          <w:color w:val="000000"/>
          <w:sz w:val="20"/>
          <w:szCs w:val="20"/>
          <w:vertAlign w:val="superscript"/>
          <w:lang w:eastAsia="en-US"/>
        </w:rPr>
        <w:t>7</w:t>
      </w:r>
      <w:r w:rsidRPr="00BE6049">
        <w:rPr>
          <w:rFonts w:ascii="Times New Roman" w:eastAsia="Times New Roman" w:hAnsi="Times New Roman" w:cs="Times New Roman"/>
          <w:bCs/>
          <w:color w:val="000000"/>
          <w:sz w:val="20"/>
          <w:szCs w:val="20"/>
          <w:lang w:eastAsia="en-US"/>
        </w:rPr>
        <w:t>Yes (≥ 12 months) [1]; no [0]</w:t>
      </w:r>
      <w:r w:rsidR="00944ABD">
        <w:rPr>
          <w:rFonts w:ascii="Times New Roman" w:eastAsia="Times New Roman" w:hAnsi="Times New Roman" w:cs="Times New Roman"/>
          <w:bCs/>
          <w:color w:val="000000"/>
          <w:sz w:val="20"/>
          <w:szCs w:val="20"/>
          <w:lang w:eastAsia="en-US"/>
        </w:rPr>
        <w:t xml:space="preserve">. </w:t>
      </w:r>
      <w:r w:rsidRPr="00BE6049">
        <w:rPr>
          <w:rFonts w:ascii="Times New Roman" w:eastAsia="Times New Roman" w:hAnsi="Times New Roman" w:cs="Times New Roman"/>
          <w:bCs/>
          <w:color w:val="000000"/>
          <w:sz w:val="20"/>
          <w:szCs w:val="20"/>
          <w:vertAlign w:val="superscript"/>
          <w:lang w:eastAsia="en-US"/>
        </w:rPr>
        <w:t>8</w:t>
      </w:r>
      <w:r w:rsidRPr="00BE6049">
        <w:rPr>
          <w:rFonts w:ascii="Times New Roman" w:eastAsia="Times New Roman" w:hAnsi="Times New Roman" w:cs="Times New Roman"/>
          <w:bCs/>
          <w:color w:val="000000"/>
          <w:sz w:val="20"/>
          <w:szCs w:val="20"/>
          <w:lang w:eastAsia="en-US"/>
        </w:rPr>
        <w:t>Complete follow-up; all subjects accounted for [1]; subjects lost to follow-up unlikely to introduce bias; small numbers lost; &gt; 75% follow-up, or description provided of those lost [1]; follow-up rate &lt;75%) and no description of those lost [0]; no statement [0]</w:t>
      </w:r>
    </w:p>
    <w:p w14:paraId="70913D0A" w14:textId="3A477EA2" w:rsidR="00317B25" w:rsidRPr="00BE6049" w:rsidRDefault="00E401F3" w:rsidP="00317B25">
      <w:pPr>
        <w:spacing w:line="480" w:lineRule="auto"/>
        <w:rPr>
          <w:rFonts w:ascii="Times New Roman" w:hAnsi="Times New Roman" w:cs="Times New Roman"/>
          <w:sz w:val="21"/>
          <w:szCs w:val="24"/>
        </w:rPr>
      </w:pPr>
      <w:r>
        <w:rPr>
          <w:rFonts w:ascii="Times New Roman" w:hAnsi="Times New Roman" w:cs="Times New Roman"/>
          <w:b/>
          <w:sz w:val="21"/>
          <w:szCs w:val="24"/>
        </w:rPr>
        <w:lastRenderedPageBreak/>
        <w:t>Table H.</w:t>
      </w:r>
      <w:r w:rsidR="00317B25" w:rsidRPr="00BE6049">
        <w:rPr>
          <w:rFonts w:ascii="Times New Roman" w:hAnsi="Times New Roman" w:cs="Times New Roman"/>
          <w:sz w:val="21"/>
          <w:szCs w:val="24"/>
        </w:rPr>
        <w:t xml:space="preserve"> </w:t>
      </w:r>
      <w:r w:rsidR="00317B25" w:rsidRPr="00E401F3">
        <w:rPr>
          <w:rFonts w:ascii="Times New Roman" w:hAnsi="Times New Roman" w:cs="Times New Roman"/>
          <w:b/>
          <w:bCs/>
          <w:sz w:val="21"/>
          <w:szCs w:val="24"/>
        </w:rPr>
        <w:t xml:space="preserve">Pooled risk estimates of cardiovascular disease (CVD) subtypes and all-cause mortality per standard deviation (SD) increase in 15:0, 17:0, and </w:t>
      </w:r>
      <w:r w:rsidR="00317B25" w:rsidRPr="00E401F3">
        <w:rPr>
          <w:rFonts w:ascii="Times New Roman" w:hAnsi="Times New Roman" w:cs="Times New Roman"/>
          <w:b/>
          <w:bCs/>
          <w:i/>
          <w:sz w:val="21"/>
          <w:szCs w:val="24"/>
        </w:rPr>
        <w:t>t</w:t>
      </w:r>
      <w:r w:rsidR="00317B25" w:rsidRPr="00E401F3">
        <w:rPr>
          <w:rFonts w:ascii="Times New Roman" w:hAnsi="Times New Roman" w:cs="Times New Roman"/>
          <w:b/>
          <w:bCs/>
          <w:sz w:val="21"/>
          <w:szCs w:val="24"/>
        </w:rPr>
        <w:t>16:1n-7.</w:t>
      </w:r>
      <w:r w:rsidR="008C6840" w:rsidRPr="00E401F3">
        <w:rPr>
          <w:rFonts w:ascii="Times New Roman" w:hAnsi="Times New Roman" w:cs="Times New Roman"/>
          <w:b/>
          <w:bCs/>
          <w:sz w:val="21"/>
          <w:szCs w:val="24"/>
          <w:vertAlign w:val="superscript"/>
        </w:rPr>
        <w:t>1</w:t>
      </w:r>
      <w:r w:rsidR="00317B25" w:rsidRPr="00BE6049">
        <w:rPr>
          <w:rFonts w:ascii="Times New Roman" w:hAnsi="Times New Roman" w:cs="Times New Roman"/>
          <w:sz w:val="21"/>
          <w:szCs w:val="24"/>
        </w:rPr>
        <w:t xml:space="preserve">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1442"/>
        <w:gridCol w:w="1289"/>
        <w:gridCol w:w="2578"/>
        <w:gridCol w:w="1289"/>
      </w:tblGrid>
      <w:tr w:rsidR="00317B25" w:rsidRPr="00BE6049" w14:paraId="3976403E" w14:textId="77777777" w:rsidTr="00317B25">
        <w:trPr>
          <w:trHeight w:val="397"/>
        </w:trPr>
        <w:tc>
          <w:tcPr>
            <w:tcW w:w="1345" w:type="pct"/>
            <w:tcBorders>
              <w:top w:val="single" w:sz="12" w:space="0" w:color="auto"/>
              <w:bottom w:val="single" w:sz="12" w:space="0" w:color="auto"/>
            </w:tcBorders>
            <w:vAlign w:val="center"/>
          </w:tcPr>
          <w:p w14:paraId="0EDF9283" w14:textId="77777777" w:rsidR="00317B25" w:rsidRPr="00BE6049" w:rsidRDefault="00317B25" w:rsidP="00317B25">
            <w:pPr>
              <w:spacing w:line="480" w:lineRule="auto"/>
              <w:rPr>
                <w:rFonts w:ascii="Times New Roman" w:hAnsi="Times New Roman" w:cs="Times New Roman"/>
                <w:b/>
                <w:sz w:val="20"/>
              </w:rPr>
            </w:pPr>
          </w:p>
        </w:tc>
        <w:tc>
          <w:tcPr>
            <w:tcW w:w="799" w:type="pct"/>
            <w:tcBorders>
              <w:top w:val="single" w:sz="12" w:space="0" w:color="auto"/>
              <w:bottom w:val="single" w:sz="12" w:space="0" w:color="auto"/>
            </w:tcBorders>
            <w:vAlign w:val="center"/>
          </w:tcPr>
          <w:p w14:paraId="32045207" w14:textId="77777777" w:rsidR="00317B25" w:rsidRPr="00BE6049" w:rsidRDefault="00317B25" w:rsidP="00317B25">
            <w:pPr>
              <w:spacing w:line="480" w:lineRule="auto"/>
              <w:rPr>
                <w:rFonts w:ascii="Times New Roman" w:hAnsi="Times New Roman" w:cs="Times New Roman"/>
                <w:b/>
                <w:sz w:val="20"/>
              </w:rPr>
            </w:pPr>
            <w:r w:rsidRPr="00BE6049">
              <w:rPr>
                <w:rFonts w:ascii="Times New Roman" w:hAnsi="Times New Roman" w:cs="Times New Roman"/>
                <w:b/>
                <w:sz w:val="20"/>
              </w:rPr>
              <w:t>Studies (n)</w:t>
            </w:r>
          </w:p>
        </w:tc>
        <w:tc>
          <w:tcPr>
            <w:tcW w:w="714" w:type="pct"/>
            <w:tcBorders>
              <w:top w:val="single" w:sz="12" w:space="0" w:color="auto"/>
              <w:bottom w:val="single" w:sz="12" w:space="0" w:color="auto"/>
            </w:tcBorders>
            <w:vAlign w:val="center"/>
          </w:tcPr>
          <w:p w14:paraId="6ACBB759" w14:textId="77777777" w:rsidR="00317B25" w:rsidRPr="00BE6049" w:rsidRDefault="00317B25" w:rsidP="00317B25">
            <w:pPr>
              <w:spacing w:line="480" w:lineRule="auto"/>
              <w:rPr>
                <w:rFonts w:ascii="Times New Roman" w:hAnsi="Times New Roman" w:cs="Times New Roman"/>
                <w:b/>
                <w:sz w:val="20"/>
              </w:rPr>
            </w:pPr>
            <w:r w:rsidRPr="00BE6049">
              <w:rPr>
                <w:rFonts w:ascii="Times New Roman" w:hAnsi="Times New Roman" w:cs="Times New Roman"/>
                <w:b/>
                <w:sz w:val="20"/>
              </w:rPr>
              <w:t>Cases (n)</w:t>
            </w:r>
          </w:p>
        </w:tc>
        <w:tc>
          <w:tcPr>
            <w:tcW w:w="1428" w:type="pct"/>
            <w:tcBorders>
              <w:top w:val="single" w:sz="12" w:space="0" w:color="auto"/>
              <w:bottom w:val="single" w:sz="12" w:space="0" w:color="auto"/>
            </w:tcBorders>
            <w:vAlign w:val="center"/>
          </w:tcPr>
          <w:p w14:paraId="2445C540" w14:textId="77777777" w:rsidR="00317B25" w:rsidRPr="00BE6049" w:rsidRDefault="00317B25" w:rsidP="00317B25">
            <w:pPr>
              <w:spacing w:line="480" w:lineRule="auto"/>
              <w:rPr>
                <w:rFonts w:ascii="Times New Roman" w:hAnsi="Times New Roman" w:cs="Times New Roman"/>
                <w:b/>
                <w:sz w:val="20"/>
              </w:rPr>
            </w:pPr>
            <w:r w:rsidRPr="00BE6049">
              <w:rPr>
                <w:rFonts w:ascii="Times New Roman" w:hAnsi="Times New Roman" w:cs="Times New Roman"/>
                <w:b/>
                <w:sz w:val="20"/>
              </w:rPr>
              <w:t>Risk estimate (95% CI)</w:t>
            </w:r>
          </w:p>
        </w:tc>
        <w:tc>
          <w:tcPr>
            <w:tcW w:w="714" w:type="pct"/>
            <w:tcBorders>
              <w:top w:val="single" w:sz="12" w:space="0" w:color="auto"/>
              <w:bottom w:val="single" w:sz="12" w:space="0" w:color="auto"/>
            </w:tcBorders>
            <w:vAlign w:val="center"/>
          </w:tcPr>
          <w:p w14:paraId="23ACDBBA" w14:textId="77777777" w:rsidR="00317B25" w:rsidRPr="00BE6049" w:rsidRDefault="00317B25" w:rsidP="00317B25">
            <w:pPr>
              <w:spacing w:line="480" w:lineRule="auto"/>
              <w:rPr>
                <w:rFonts w:ascii="Times New Roman" w:hAnsi="Times New Roman" w:cs="Times New Roman"/>
                <w:b/>
                <w:sz w:val="20"/>
              </w:rPr>
            </w:pPr>
            <w:r w:rsidRPr="00BE6049">
              <w:rPr>
                <w:rFonts w:ascii="Times New Roman" w:hAnsi="Times New Roman" w:cs="Times New Roman"/>
                <w:b/>
                <w:sz w:val="20"/>
              </w:rPr>
              <w:t>I</w:t>
            </w:r>
            <w:r w:rsidRPr="00BE6049">
              <w:rPr>
                <w:rFonts w:ascii="Times New Roman" w:hAnsi="Times New Roman" w:cs="Times New Roman"/>
                <w:b/>
                <w:sz w:val="20"/>
                <w:vertAlign w:val="superscript"/>
              </w:rPr>
              <w:t>2</w:t>
            </w:r>
            <w:r w:rsidRPr="00BE6049">
              <w:rPr>
                <w:rFonts w:ascii="Times New Roman" w:hAnsi="Times New Roman" w:cs="Times New Roman"/>
                <w:b/>
                <w:sz w:val="20"/>
              </w:rPr>
              <w:t xml:space="preserve"> (%)</w:t>
            </w:r>
          </w:p>
        </w:tc>
      </w:tr>
      <w:tr w:rsidR="00317B25" w:rsidRPr="00BE6049" w14:paraId="6684D63B" w14:textId="77777777" w:rsidTr="00317B25">
        <w:trPr>
          <w:trHeight w:val="397"/>
        </w:trPr>
        <w:tc>
          <w:tcPr>
            <w:tcW w:w="5000" w:type="pct"/>
            <w:gridSpan w:val="5"/>
            <w:tcBorders>
              <w:top w:val="single" w:sz="12" w:space="0" w:color="auto"/>
              <w:bottom w:val="single" w:sz="8" w:space="0" w:color="auto"/>
            </w:tcBorders>
            <w:vAlign w:val="center"/>
          </w:tcPr>
          <w:p w14:paraId="088B63EB" w14:textId="77777777" w:rsidR="00317B25" w:rsidRPr="00BE6049" w:rsidRDefault="00317B25" w:rsidP="00317B25">
            <w:pPr>
              <w:spacing w:line="480" w:lineRule="auto"/>
              <w:rPr>
                <w:rFonts w:ascii="Times New Roman" w:hAnsi="Times New Roman" w:cs="Times New Roman"/>
                <w:sz w:val="20"/>
              </w:rPr>
            </w:pPr>
            <w:r w:rsidRPr="00BE6049">
              <w:rPr>
                <w:rFonts w:ascii="Times New Roman" w:hAnsi="Times New Roman" w:cs="Times New Roman"/>
                <w:b/>
                <w:sz w:val="20"/>
              </w:rPr>
              <w:t>15:0</w:t>
            </w:r>
          </w:p>
        </w:tc>
      </w:tr>
      <w:tr w:rsidR="00317B25" w:rsidRPr="00BE6049" w14:paraId="627A0E7F" w14:textId="77777777" w:rsidTr="00317B25">
        <w:trPr>
          <w:trHeight w:val="397"/>
        </w:trPr>
        <w:tc>
          <w:tcPr>
            <w:tcW w:w="1345" w:type="pct"/>
            <w:tcBorders>
              <w:top w:val="single" w:sz="8" w:space="0" w:color="auto"/>
            </w:tcBorders>
            <w:vAlign w:val="center"/>
          </w:tcPr>
          <w:p w14:paraId="111B878D" w14:textId="38397929" w:rsidR="00317B25" w:rsidRPr="00BE6049" w:rsidRDefault="00317B25" w:rsidP="00317B25">
            <w:pPr>
              <w:spacing w:line="480" w:lineRule="auto"/>
              <w:rPr>
                <w:rFonts w:ascii="Times New Roman" w:hAnsi="Times New Roman" w:cs="Times New Roman"/>
                <w:sz w:val="20"/>
              </w:rPr>
            </w:pPr>
            <w:r w:rsidRPr="00BE6049">
              <w:rPr>
                <w:rFonts w:ascii="Times New Roman" w:hAnsi="Times New Roman" w:cs="Times New Roman"/>
                <w:sz w:val="20"/>
              </w:rPr>
              <w:t>Total CVD</w:t>
            </w:r>
          </w:p>
        </w:tc>
        <w:tc>
          <w:tcPr>
            <w:tcW w:w="799" w:type="pct"/>
            <w:tcBorders>
              <w:top w:val="single" w:sz="8" w:space="0" w:color="auto"/>
            </w:tcBorders>
            <w:vAlign w:val="center"/>
          </w:tcPr>
          <w:p w14:paraId="682BF833" w14:textId="0AA92A6F" w:rsidR="00317B25" w:rsidRPr="00BE6049" w:rsidRDefault="000F7B02" w:rsidP="00317B25">
            <w:pPr>
              <w:spacing w:line="480" w:lineRule="auto"/>
              <w:rPr>
                <w:rFonts w:ascii="Times New Roman" w:hAnsi="Times New Roman" w:cs="Times New Roman"/>
                <w:sz w:val="20"/>
              </w:rPr>
            </w:pPr>
            <w:r w:rsidRPr="00BE6049">
              <w:rPr>
                <w:rFonts w:ascii="Times New Roman" w:hAnsi="Times New Roman" w:cs="Times New Roman"/>
                <w:sz w:val="20"/>
              </w:rPr>
              <w:t>1</w:t>
            </w:r>
            <w:r>
              <w:rPr>
                <w:rFonts w:ascii="Times New Roman" w:hAnsi="Times New Roman" w:cs="Times New Roman"/>
                <w:sz w:val="20"/>
              </w:rPr>
              <w:t>2</w:t>
            </w:r>
          </w:p>
        </w:tc>
        <w:tc>
          <w:tcPr>
            <w:tcW w:w="714" w:type="pct"/>
            <w:tcBorders>
              <w:top w:val="single" w:sz="8" w:space="0" w:color="auto"/>
            </w:tcBorders>
            <w:vAlign w:val="center"/>
          </w:tcPr>
          <w:p w14:paraId="79DD9D68" w14:textId="67A46C62" w:rsidR="00317B25" w:rsidRPr="00BE6049" w:rsidRDefault="00F83EAC" w:rsidP="00317B25">
            <w:pPr>
              <w:spacing w:line="480" w:lineRule="auto"/>
              <w:rPr>
                <w:rFonts w:ascii="Times New Roman" w:hAnsi="Times New Roman" w:cs="Times New Roman"/>
                <w:sz w:val="20"/>
              </w:rPr>
            </w:pPr>
            <w:r>
              <w:rPr>
                <w:rFonts w:ascii="Times New Roman" w:hAnsi="Times New Roman" w:cs="Times New Roman"/>
                <w:sz w:val="20"/>
              </w:rPr>
              <w:t>7</w:t>
            </w:r>
            <w:r w:rsidR="00AA22C1">
              <w:rPr>
                <w:rFonts w:ascii="Times New Roman" w:hAnsi="Times New Roman" w:cs="Times New Roman"/>
                <w:sz w:val="20"/>
              </w:rPr>
              <w:t>,</w:t>
            </w:r>
            <w:r>
              <w:rPr>
                <w:rFonts w:ascii="Times New Roman" w:hAnsi="Times New Roman" w:cs="Times New Roman"/>
                <w:sz w:val="20"/>
              </w:rPr>
              <w:t>680</w:t>
            </w:r>
          </w:p>
        </w:tc>
        <w:tc>
          <w:tcPr>
            <w:tcW w:w="1428" w:type="pct"/>
            <w:tcBorders>
              <w:top w:val="single" w:sz="8" w:space="0" w:color="auto"/>
            </w:tcBorders>
            <w:vAlign w:val="center"/>
          </w:tcPr>
          <w:p w14:paraId="45EC99AA" w14:textId="444B2622" w:rsidR="00317B25" w:rsidRPr="00BE6049" w:rsidRDefault="00AA22C1" w:rsidP="00317B25">
            <w:pPr>
              <w:spacing w:line="480" w:lineRule="auto"/>
              <w:rPr>
                <w:rFonts w:ascii="Times New Roman" w:hAnsi="Times New Roman" w:cs="Times New Roman"/>
                <w:sz w:val="20"/>
              </w:rPr>
            </w:pPr>
            <w:r w:rsidRPr="00AA22C1">
              <w:rPr>
                <w:rFonts w:ascii="Times New Roman" w:hAnsi="Times New Roman" w:cs="Times New Roman"/>
                <w:sz w:val="20"/>
              </w:rPr>
              <w:t>0.93 (0.86, 1.00)</w:t>
            </w:r>
          </w:p>
        </w:tc>
        <w:tc>
          <w:tcPr>
            <w:tcW w:w="714" w:type="pct"/>
            <w:tcBorders>
              <w:top w:val="single" w:sz="8" w:space="0" w:color="auto"/>
            </w:tcBorders>
            <w:vAlign w:val="center"/>
          </w:tcPr>
          <w:p w14:paraId="20CFE467" w14:textId="680ECF3F" w:rsidR="00317B25" w:rsidRPr="00BE6049" w:rsidRDefault="00F83EAC" w:rsidP="00317B25">
            <w:pPr>
              <w:spacing w:line="480" w:lineRule="auto"/>
              <w:rPr>
                <w:rFonts w:ascii="Times New Roman" w:hAnsi="Times New Roman" w:cs="Times New Roman"/>
                <w:sz w:val="20"/>
              </w:rPr>
            </w:pPr>
            <w:r w:rsidRPr="00AA22C1">
              <w:rPr>
                <w:rFonts w:ascii="Times New Roman" w:hAnsi="Times New Roman" w:cs="Times New Roman"/>
                <w:sz w:val="20"/>
              </w:rPr>
              <w:t>5</w:t>
            </w:r>
            <w:r>
              <w:rPr>
                <w:rFonts w:ascii="Times New Roman" w:hAnsi="Times New Roman" w:cs="Times New Roman"/>
                <w:sz w:val="20"/>
              </w:rPr>
              <w:t>8</w:t>
            </w:r>
            <w:r w:rsidR="00AA22C1" w:rsidRPr="00AA22C1">
              <w:rPr>
                <w:rFonts w:ascii="Times New Roman" w:hAnsi="Times New Roman" w:cs="Times New Roman"/>
                <w:sz w:val="20"/>
              </w:rPr>
              <w:t>.</w:t>
            </w:r>
            <w:r>
              <w:rPr>
                <w:rFonts w:ascii="Times New Roman" w:hAnsi="Times New Roman" w:cs="Times New Roman"/>
                <w:sz w:val="20"/>
              </w:rPr>
              <w:t>6</w:t>
            </w:r>
          </w:p>
        </w:tc>
      </w:tr>
      <w:tr w:rsidR="00AA22C1" w:rsidRPr="00BE6049" w14:paraId="4373CFC3" w14:textId="77777777" w:rsidTr="00F23267">
        <w:trPr>
          <w:trHeight w:val="397"/>
        </w:trPr>
        <w:tc>
          <w:tcPr>
            <w:tcW w:w="1345" w:type="pct"/>
            <w:vAlign w:val="center"/>
          </w:tcPr>
          <w:p w14:paraId="26394CBB" w14:textId="5F3FD349" w:rsidR="00AA22C1" w:rsidRPr="00BE6049" w:rsidRDefault="00AA22C1" w:rsidP="00AA22C1">
            <w:pPr>
              <w:spacing w:line="480" w:lineRule="auto"/>
              <w:rPr>
                <w:rFonts w:ascii="Times New Roman" w:hAnsi="Times New Roman" w:cs="Times New Roman"/>
                <w:sz w:val="20"/>
              </w:rPr>
            </w:pPr>
            <w:r w:rsidRPr="00BE6049">
              <w:rPr>
                <w:rFonts w:ascii="Times New Roman" w:hAnsi="Times New Roman" w:cs="Times New Roman"/>
                <w:sz w:val="20"/>
              </w:rPr>
              <w:t xml:space="preserve">     CVD incidence</w:t>
            </w:r>
          </w:p>
        </w:tc>
        <w:tc>
          <w:tcPr>
            <w:tcW w:w="799" w:type="pct"/>
            <w:vAlign w:val="center"/>
          </w:tcPr>
          <w:p w14:paraId="7F416D3C" w14:textId="1CBC7EE8" w:rsidR="00AA22C1" w:rsidRPr="00BE6049" w:rsidRDefault="00AA22C1" w:rsidP="00AA22C1">
            <w:pPr>
              <w:spacing w:line="480" w:lineRule="auto"/>
              <w:rPr>
                <w:rFonts w:ascii="Times New Roman" w:hAnsi="Times New Roman" w:cs="Times New Roman"/>
                <w:sz w:val="20"/>
              </w:rPr>
            </w:pPr>
            <w:r>
              <w:rPr>
                <w:rFonts w:ascii="Times New Roman" w:hAnsi="Times New Roman" w:cs="Times New Roman"/>
                <w:sz w:val="20"/>
              </w:rPr>
              <w:t>3</w:t>
            </w:r>
          </w:p>
        </w:tc>
        <w:tc>
          <w:tcPr>
            <w:tcW w:w="714" w:type="pct"/>
            <w:vAlign w:val="center"/>
          </w:tcPr>
          <w:p w14:paraId="0C0885B2" w14:textId="6D06DC84" w:rsidR="00AA22C1" w:rsidRPr="00BE6049" w:rsidRDefault="00AA22C1" w:rsidP="00AA22C1">
            <w:pPr>
              <w:spacing w:line="480" w:lineRule="auto"/>
              <w:rPr>
                <w:rFonts w:ascii="Times New Roman" w:hAnsi="Times New Roman" w:cs="Times New Roman"/>
                <w:sz w:val="20"/>
              </w:rPr>
            </w:pPr>
            <w:r>
              <w:rPr>
                <w:rFonts w:ascii="Times New Roman" w:hAnsi="Times New Roman" w:cs="Times New Roman"/>
                <w:sz w:val="20"/>
              </w:rPr>
              <w:t>2,068</w:t>
            </w:r>
          </w:p>
        </w:tc>
        <w:tc>
          <w:tcPr>
            <w:tcW w:w="1428" w:type="pct"/>
            <w:vAlign w:val="bottom"/>
          </w:tcPr>
          <w:p w14:paraId="3DFDAA8C" w14:textId="662FA04E" w:rsidR="00AA22C1" w:rsidRPr="00F04D93" w:rsidRDefault="00AA22C1" w:rsidP="00AA22C1">
            <w:pPr>
              <w:spacing w:line="480" w:lineRule="auto"/>
              <w:rPr>
                <w:rFonts w:ascii="Times New Roman" w:hAnsi="Times New Roman" w:cs="Times New Roman"/>
                <w:sz w:val="20"/>
                <w:szCs w:val="20"/>
              </w:rPr>
            </w:pPr>
            <w:r w:rsidRPr="00F04D93">
              <w:rPr>
                <w:rFonts w:ascii="Times New Roman" w:hAnsi="Times New Roman" w:cs="Times New Roman"/>
                <w:color w:val="000000"/>
                <w:sz w:val="20"/>
                <w:szCs w:val="20"/>
              </w:rPr>
              <w:t>0.86 (0.66, 1.11)</w:t>
            </w:r>
          </w:p>
        </w:tc>
        <w:tc>
          <w:tcPr>
            <w:tcW w:w="714" w:type="pct"/>
            <w:vAlign w:val="bottom"/>
          </w:tcPr>
          <w:p w14:paraId="47848F21" w14:textId="4C25BA0F" w:rsidR="00AA22C1" w:rsidRPr="00F04D93" w:rsidRDefault="00AA22C1" w:rsidP="00AA22C1">
            <w:pPr>
              <w:spacing w:line="480" w:lineRule="auto"/>
              <w:rPr>
                <w:rFonts w:ascii="Times New Roman" w:hAnsi="Times New Roman" w:cs="Times New Roman"/>
                <w:sz w:val="20"/>
                <w:szCs w:val="20"/>
              </w:rPr>
            </w:pPr>
            <w:r w:rsidRPr="00F04D93">
              <w:rPr>
                <w:rFonts w:ascii="Times New Roman" w:hAnsi="Times New Roman" w:cs="Times New Roman"/>
                <w:color w:val="000000"/>
                <w:sz w:val="20"/>
                <w:szCs w:val="20"/>
              </w:rPr>
              <w:t>88.3</w:t>
            </w:r>
          </w:p>
        </w:tc>
      </w:tr>
      <w:tr w:rsidR="00AA22C1" w:rsidRPr="00BE6049" w14:paraId="1B201815" w14:textId="77777777" w:rsidTr="00F23267">
        <w:trPr>
          <w:trHeight w:val="397"/>
        </w:trPr>
        <w:tc>
          <w:tcPr>
            <w:tcW w:w="1345" w:type="pct"/>
            <w:vAlign w:val="center"/>
          </w:tcPr>
          <w:p w14:paraId="436FCB79" w14:textId="542DB396" w:rsidR="00AA22C1" w:rsidRPr="00BE6049" w:rsidRDefault="00AA22C1" w:rsidP="00AA22C1">
            <w:pPr>
              <w:spacing w:line="480" w:lineRule="auto"/>
              <w:rPr>
                <w:rFonts w:ascii="Times New Roman" w:hAnsi="Times New Roman" w:cs="Times New Roman"/>
                <w:sz w:val="20"/>
              </w:rPr>
            </w:pPr>
            <w:r w:rsidRPr="00BE6049">
              <w:rPr>
                <w:rFonts w:ascii="Times New Roman" w:hAnsi="Times New Roman" w:cs="Times New Roman"/>
                <w:sz w:val="20"/>
              </w:rPr>
              <w:t xml:space="preserve">     CVD mortality</w:t>
            </w:r>
          </w:p>
        </w:tc>
        <w:tc>
          <w:tcPr>
            <w:tcW w:w="799" w:type="pct"/>
            <w:vAlign w:val="center"/>
          </w:tcPr>
          <w:p w14:paraId="32DDC8E2" w14:textId="5E5FB69A" w:rsidR="00AA22C1" w:rsidRPr="00BE6049" w:rsidRDefault="00AA22C1" w:rsidP="00AA22C1">
            <w:pPr>
              <w:spacing w:line="480" w:lineRule="auto"/>
              <w:rPr>
                <w:rFonts w:ascii="Times New Roman" w:hAnsi="Times New Roman" w:cs="Times New Roman"/>
                <w:sz w:val="20"/>
              </w:rPr>
            </w:pPr>
            <w:r>
              <w:rPr>
                <w:rFonts w:ascii="Times New Roman" w:hAnsi="Times New Roman" w:cs="Times New Roman"/>
                <w:sz w:val="20"/>
              </w:rPr>
              <w:t>3</w:t>
            </w:r>
          </w:p>
        </w:tc>
        <w:tc>
          <w:tcPr>
            <w:tcW w:w="714" w:type="pct"/>
            <w:vAlign w:val="center"/>
          </w:tcPr>
          <w:p w14:paraId="01705D79" w14:textId="62E40FDD" w:rsidR="00AA22C1" w:rsidRPr="00BE6049" w:rsidRDefault="00AA22C1" w:rsidP="00AA22C1">
            <w:pPr>
              <w:spacing w:line="480" w:lineRule="auto"/>
              <w:rPr>
                <w:rFonts w:ascii="Times New Roman" w:hAnsi="Times New Roman" w:cs="Times New Roman"/>
                <w:sz w:val="20"/>
              </w:rPr>
            </w:pPr>
            <w:r>
              <w:rPr>
                <w:rFonts w:ascii="Times New Roman" w:hAnsi="Times New Roman" w:cs="Times New Roman"/>
                <w:sz w:val="20"/>
              </w:rPr>
              <w:t>1,282</w:t>
            </w:r>
          </w:p>
        </w:tc>
        <w:tc>
          <w:tcPr>
            <w:tcW w:w="1428" w:type="pct"/>
            <w:vAlign w:val="bottom"/>
          </w:tcPr>
          <w:p w14:paraId="4EBE967D" w14:textId="70C8508B" w:rsidR="00AA22C1" w:rsidRPr="00F04D93" w:rsidRDefault="00AA22C1" w:rsidP="00AA22C1">
            <w:pPr>
              <w:spacing w:line="480" w:lineRule="auto"/>
              <w:rPr>
                <w:rFonts w:ascii="Times New Roman" w:hAnsi="Times New Roman" w:cs="Times New Roman"/>
                <w:sz w:val="20"/>
                <w:szCs w:val="20"/>
              </w:rPr>
            </w:pPr>
            <w:r w:rsidRPr="00F04D93">
              <w:rPr>
                <w:rFonts w:ascii="Times New Roman" w:hAnsi="Times New Roman" w:cs="Times New Roman"/>
                <w:color w:val="000000"/>
                <w:sz w:val="20"/>
                <w:szCs w:val="20"/>
              </w:rPr>
              <w:t>1.03 (0.97, 1.09)</w:t>
            </w:r>
          </w:p>
        </w:tc>
        <w:tc>
          <w:tcPr>
            <w:tcW w:w="714" w:type="pct"/>
            <w:vAlign w:val="bottom"/>
          </w:tcPr>
          <w:p w14:paraId="00A027B6" w14:textId="4FC6C7ED" w:rsidR="00AA22C1" w:rsidRPr="00F04D93" w:rsidRDefault="00AA22C1" w:rsidP="00AA22C1">
            <w:pPr>
              <w:spacing w:line="480" w:lineRule="auto"/>
              <w:rPr>
                <w:rFonts w:ascii="Times New Roman" w:hAnsi="Times New Roman" w:cs="Times New Roman"/>
                <w:sz w:val="20"/>
                <w:szCs w:val="20"/>
              </w:rPr>
            </w:pPr>
            <w:r w:rsidRPr="00F04D93">
              <w:rPr>
                <w:rFonts w:ascii="Times New Roman" w:hAnsi="Times New Roman" w:cs="Times New Roman"/>
                <w:color w:val="000000"/>
                <w:sz w:val="20"/>
                <w:szCs w:val="20"/>
              </w:rPr>
              <w:t>0.0</w:t>
            </w:r>
          </w:p>
        </w:tc>
      </w:tr>
      <w:tr w:rsidR="00AA22C1" w:rsidRPr="00BE6049" w14:paraId="4D28F4A4" w14:textId="77777777" w:rsidTr="00F23267">
        <w:trPr>
          <w:trHeight w:val="397"/>
        </w:trPr>
        <w:tc>
          <w:tcPr>
            <w:tcW w:w="1345" w:type="pct"/>
            <w:vAlign w:val="center"/>
          </w:tcPr>
          <w:p w14:paraId="7F115709" w14:textId="199784B9" w:rsidR="00AA22C1" w:rsidRPr="00BE6049" w:rsidRDefault="00AA22C1" w:rsidP="00AA22C1">
            <w:pPr>
              <w:spacing w:line="480" w:lineRule="auto"/>
              <w:rPr>
                <w:rFonts w:ascii="Times New Roman" w:hAnsi="Times New Roman" w:cs="Times New Roman"/>
                <w:sz w:val="20"/>
              </w:rPr>
            </w:pPr>
            <w:r w:rsidRPr="00BE6049">
              <w:rPr>
                <w:rFonts w:ascii="Times New Roman" w:hAnsi="Times New Roman" w:cs="Times New Roman"/>
                <w:sz w:val="20"/>
              </w:rPr>
              <w:t xml:space="preserve">     CHD incidence</w:t>
            </w:r>
          </w:p>
        </w:tc>
        <w:tc>
          <w:tcPr>
            <w:tcW w:w="799" w:type="pct"/>
            <w:vAlign w:val="center"/>
          </w:tcPr>
          <w:p w14:paraId="5744EEC7" w14:textId="1B319B66" w:rsidR="00AA22C1" w:rsidRPr="00BE6049" w:rsidRDefault="00F83EAC" w:rsidP="00AA22C1">
            <w:pPr>
              <w:spacing w:line="480" w:lineRule="auto"/>
              <w:rPr>
                <w:rFonts w:ascii="Times New Roman" w:hAnsi="Times New Roman" w:cs="Times New Roman"/>
                <w:sz w:val="20"/>
              </w:rPr>
            </w:pPr>
            <w:r>
              <w:rPr>
                <w:rFonts w:ascii="Times New Roman" w:hAnsi="Times New Roman" w:cs="Times New Roman"/>
                <w:sz w:val="20"/>
              </w:rPr>
              <w:t>8</w:t>
            </w:r>
          </w:p>
        </w:tc>
        <w:tc>
          <w:tcPr>
            <w:tcW w:w="714" w:type="pct"/>
            <w:vAlign w:val="center"/>
          </w:tcPr>
          <w:p w14:paraId="0A892189" w14:textId="59236707" w:rsidR="00AA22C1" w:rsidRPr="00BE6049" w:rsidRDefault="00F83EAC" w:rsidP="00AA22C1">
            <w:pPr>
              <w:spacing w:line="480" w:lineRule="auto"/>
              <w:rPr>
                <w:rFonts w:ascii="Times New Roman" w:hAnsi="Times New Roman" w:cs="Times New Roman"/>
                <w:sz w:val="20"/>
              </w:rPr>
            </w:pPr>
            <w:r>
              <w:rPr>
                <w:rFonts w:ascii="Times New Roman" w:hAnsi="Times New Roman" w:cs="Times New Roman"/>
                <w:sz w:val="20"/>
              </w:rPr>
              <w:t>4,909</w:t>
            </w:r>
          </w:p>
        </w:tc>
        <w:tc>
          <w:tcPr>
            <w:tcW w:w="1428" w:type="pct"/>
          </w:tcPr>
          <w:p w14:paraId="49D8450F" w14:textId="7AB81086" w:rsidR="00AA22C1" w:rsidRPr="00F04D93" w:rsidRDefault="00AA22C1" w:rsidP="00AA22C1">
            <w:pPr>
              <w:spacing w:line="480" w:lineRule="auto"/>
              <w:rPr>
                <w:rFonts w:ascii="Times New Roman" w:hAnsi="Times New Roman" w:cs="Times New Roman"/>
                <w:sz w:val="20"/>
                <w:szCs w:val="20"/>
              </w:rPr>
            </w:pPr>
            <w:r w:rsidRPr="00F04D93">
              <w:rPr>
                <w:rFonts w:ascii="Times New Roman" w:hAnsi="Times New Roman" w:cs="Times New Roman"/>
                <w:sz w:val="20"/>
                <w:szCs w:val="20"/>
              </w:rPr>
              <w:t>0.</w:t>
            </w:r>
            <w:r w:rsidR="00F83EAC" w:rsidRPr="00F04D93">
              <w:rPr>
                <w:rFonts w:ascii="Times New Roman" w:hAnsi="Times New Roman" w:cs="Times New Roman"/>
                <w:sz w:val="20"/>
                <w:szCs w:val="20"/>
              </w:rPr>
              <w:t>9</w:t>
            </w:r>
            <w:r w:rsidR="00F83EAC">
              <w:rPr>
                <w:rFonts w:ascii="Times New Roman" w:hAnsi="Times New Roman" w:cs="Times New Roman"/>
                <w:sz w:val="20"/>
                <w:szCs w:val="20"/>
              </w:rPr>
              <w:t>1</w:t>
            </w:r>
            <w:r w:rsidR="00F83EAC" w:rsidRPr="00F04D93">
              <w:rPr>
                <w:rFonts w:ascii="Times New Roman" w:hAnsi="Times New Roman" w:cs="Times New Roman"/>
                <w:sz w:val="20"/>
                <w:szCs w:val="20"/>
              </w:rPr>
              <w:t xml:space="preserve"> </w:t>
            </w:r>
            <w:r w:rsidRPr="00F04D93">
              <w:rPr>
                <w:rFonts w:ascii="Times New Roman" w:hAnsi="Times New Roman" w:cs="Times New Roman"/>
                <w:sz w:val="20"/>
                <w:szCs w:val="20"/>
              </w:rPr>
              <w:t>(0.</w:t>
            </w:r>
            <w:r w:rsidR="00F83EAC" w:rsidRPr="00F04D93">
              <w:rPr>
                <w:rFonts w:ascii="Times New Roman" w:hAnsi="Times New Roman" w:cs="Times New Roman"/>
                <w:sz w:val="20"/>
                <w:szCs w:val="20"/>
              </w:rPr>
              <w:t>8</w:t>
            </w:r>
            <w:r w:rsidR="00F83EAC">
              <w:rPr>
                <w:rFonts w:ascii="Times New Roman" w:hAnsi="Times New Roman" w:cs="Times New Roman"/>
                <w:sz w:val="20"/>
                <w:szCs w:val="20"/>
              </w:rPr>
              <w:t>3</w:t>
            </w:r>
            <w:r w:rsidRPr="00F04D93">
              <w:rPr>
                <w:rFonts w:ascii="Times New Roman" w:hAnsi="Times New Roman" w:cs="Times New Roman"/>
                <w:sz w:val="20"/>
                <w:szCs w:val="20"/>
              </w:rPr>
              <w:t>, 1.00)</w:t>
            </w:r>
          </w:p>
        </w:tc>
        <w:tc>
          <w:tcPr>
            <w:tcW w:w="714" w:type="pct"/>
          </w:tcPr>
          <w:p w14:paraId="08DE2473" w14:textId="0F1D713B" w:rsidR="00AA22C1" w:rsidRPr="00F04D93" w:rsidRDefault="00F83EAC" w:rsidP="00AA22C1">
            <w:pPr>
              <w:spacing w:line="480" w:lineRule="auto"/>
              <w:rPr>
                <w:rFonts w:ascii="Times New Roman" w:hAnsi="Times New Roman" w:cs="Times New Roman"/>
                <w:sz w:val="20"/>
                <w:szCs w:val="20"/>
              </w:rPr>
            </w:pPr>
            <w:r w:rsidRPr="00F04D93">
              <w:rPr>
                <w:rFonts w:ascii="Times New Roman" w:hAnsi="Times New Roman" w:cs="Times New Roman"/>
                <w:sz w:val="20"/>
                <w:szCs w:val="20"/>
              </w:rPr>
              <w:t>6</w:t>
            </w:r>
            <w:r>
              <w:rPr>
                <w:rFonts w:ascii="Times New Roman" w:hAnsi="Times New Roman" w:cs="Times New Roman"/>
                <w:sz w:val="20"/>
                <w:szCs w:val="20"/>
              </w:rPr>
              <w:t>7</w:t>
            </w:r>
            <w:r w:rsidR="00AA22C1" w:rsidRPr="00F04D93">
              <w:rPr>
                <w:rFonts w:ascii="Times New Roman" w:hAnsi="Times New Roman" w:cs="Times New Roman"/>
                <w:sz w:val="20"/>
                <w:szCs w:val="20"/>
              </w:rPr>
              <w:t>.</w:t>
            </w:r>
            <w:r>
              <w:rPr>
                <w:rFonts w:ascii="Times New Roman" w:hAnsi="Times New Roman" w:cs="Times New Roman"/>
                <w:sz w:val="20"/>
                <w:szCs w:val="20"/>
              </w:rPr>
              <w:t>3</w:t>
            </w:r>
          </w:p>
        </w:tc>
      </w:tr>
      <w:tr w:rsidR="00AA22C1" w:rsidRPr="00BE6049" w14:paraId="15D7A544" w14:textId="77777777" w:rsidTr="00F23267">
        <w:trPr>
          <w:trHeight w:val="397"/>
        </w:trPr>
        <w:tc>
          <w:tcPr>
            <w:tcW w:w="1345" w:type="pct"/>
            <w:vAlign w:val="center"/>
          </w:tcPr>
          <w:p w14:paraId="7F8AF81F" w14:textId="6B6552EE" w:rsidR="00AA22C1" w:rsidRPr="00BE6049" w:rsidRDefault="00AA22C1" w:rsidP="00AA22C1">
            <w:pPr>
              <w:spacing w:line="480" w:lineRule="auto"/>
              <w:rPr>
                <w:rFonts w:ascii="Times New Roman" w:hAnsi="Times New Roman" w:cs="Times New Roman"/>
                <w:sz w:val="20"/>
              </w:rPr>
            </w:pPr>
            <w:r w:rsidRPr="00BE6049">
              <w:rPr>
                <w:rFonts w:ascii="Times New Roman" w:hAnsi="Times New Roman" w:cs="Times New Roman"/>
                <w:sz w:val="20"/>
              </w:rPr>
              <w:t xml:space="preserve">     CHD mortality</w:t>
            </w:r>
          </w:p>
        </w:tc>
        <w:tc>
          <w:tcPr>
            <w:tcW w:w="799" w:type="pct"/>
            <w:vAlign w:val="center"/>
          </w:tcPr>
          <w:p w14:paraId="115DC33D" w14:textId="1E0E7927" w:rsidR="00AA22C1" w:rsidRPr="00BE6049" w:rsidRDefault="00AA22C1" w:rsidP="00AA22C1">
            <w:pPr>
              <w:spacing w:line="480" w:lineRule="auto"/>
              <w:rPr>
                <w:rFonts w:ascii="Times New Roman" w:hAnsi="Times New Roman" w:cs="Times New Roman"/>
                <w:sz w:val="20"/>
              </w:rPr>
            </w:pPr>
            <w:r>
              <w:rPr>
                <w:rFonts w:ascii="Times New Roman" w:hAnsi="Times New Roman" w:cs="Times New Roman"/>
                <w:sz w:val="20"/>
              </w:rPr>
              <w:t>1</w:t>
            </w:r>
          </w:p>
        </w:tc>
        <w:tc>
          <w:tcPr>
            <w:tcW w:w="714" w:type="pct"/>
            <w:vAlign w:val="center"/>
          </w:tcPr>
          <w:p w14:paraId="5517A5F1" w14:textId="5EDAC9AE" w:rsidR="00AA22C1" w:rsidRPr="00BE6049" w:rsidRDefault="00AA22C1" w:rsidP="00AA22C1">
            <w:pPr>
              <w:spacing w:line="480" w:lineRule="auto"/>
              <w:rPr>
                <w:rFonts w:ascii="Times New Roman" w:hAnsi="Times New Roman" w:cs="Times New Roman"/>
                <w:sz w:val="20"/>
              </w:rPr>
            </w:pPr>
            <w:r>
              <w:rPr>
                <w:rFonts w:ascii="Times New Roman" w:hAnsi="Times New Roman" w:cs="Times New Roman"/>
                <w:sz w:val="20"/>
              </w:rPr>
              <w:t>567</w:t>
            </w:r>
          </w:p>
        </w:tc>
        <w:tc>
          <w:tcPr>
            <w:tcW w:w="1428" w:type="pct"/>
            <w:vAlign w:val="bottom"/>
          </w:tcPr>
          <w:p w14:paraId="074603E4" w14:textId="2E265750" w:rsidR="00AA22C1" w:rsidRPr="00F04D93" w:rsidRDefault="00AA22C1" w:rsidP="00AA22C1">
            <w:pPr>
              <w:spacing w:line="480" w:lineRule="auto"/>
              <w:rPr>
                <w:rFonts w:ascii="Times New Roman" w:hAnsi="Times New Roman" w:cs="Times New Roman"/>
                <w:sz w:val="20"/>
                <w:szCs w:val="20"/>
              </w:rPr>
            </w:pPr>
            <w:r w:rsidRPr="00F04D93">
              <w:rPr>
                <w:rFonts w:ascii="Times New Roman" w:hAnsi="Times New Roman" w:cs="Times New Roman"/>
                <w:color w:val="000000"/>
                <w:sz w:val="20"/>
                <w:szCs w:val="20"/>
              </w:rPr>
              <w:t>1.06 (0.98, 1.15)</w:t>
            </w:r>
          </w:p>
        </w:tc>
        <w:tc>
          <w:tcPr>
            <w:tcW w:w="714" w:type="pct"/>
            <w:vAlign w:val="bottom"/>
          </w:tcPr>
          <w:p w14:paraId="2410068A" w14:textId="1454935B" w:rsidR="00AA22C1" w:rsidRPr="00F04D93" w:rsidRDefault="00AA22C1" w:rsidP="00AA22C1">
            <w:pPr>
              <w:spacing w:line="480" w:lineRule="auto"/>
              <w:rPr>
                <w:rFonts w:ascii="Times New Roman" w:hAnsi="Times New Roman" w:cs="Times New Roman"/>
                <w:sz w:val="20"/>
                <w:szCs w:val="20"/>
              </w:rPr>
            </w:pPr>
            <w:r w:rsidRPr="00F04D93">
              <w:rPr>
                <w:rFonts w:ascii="Times New Roman" w:hAnsi="Times New Roman" w:cs="Times New Roman"/>
                <w:color w:val="000000"/>
                <w:sz w:val="20"/>
                <w:szCs w:val="20"/>
              </w:rPr>
              <w:t>-</w:t>
            </w:r>
          </w:p>
        </w:tc>
      </w:tr>
      <w:tr w:rsidR="00AA22C1" w:rsidRPr="00BE6049" w14:paraId="41999E87" w14:textId="77777777" w:rsidTr="00F23267">
        <w:trPr>
          <w:trHeight w:val="397"/>
        </w:trPr>
        <w:tc>
          <w:tcPr>
            <w:tcW w:w="1345" w:type="pct"/>
            <w:vAlign w:val="center"/>
          </w:tcPr>
          <w:p w14:paraId="305E1782" w14:textId="292B6CB9" w:rsidR="00AA22C1" w:rsidRPr="00BE6049" w:rsidRDefault="00AA22C1" w:rsidP="00AA22C1">
            <w:pPr>
              <w:spacing w:line="480" w:lineRule="auto"/>
              <w:rPr>
                <w:rFonts w:ascii="Times New Roman" w:hAnsi="Times New Roman" w:cs="Times New Roman"/>
                <w:sz w:val="20"/>
              </w:rPr>
            </w:pPr>
            <w:r w:rsidRPr="00BE6049">
              <w:rPr>
                <w:rFonts w:ascii="Times New Roman" w:hAnsi="Times New Roman" w:cs="Times New Roman"/>
                <w:sz w:val="20"/>
              </w:rPr>
              <w:t xml:space="preserve">     Stroke incidence</w:t>
            </w:r>
          </w:p>
        </w:tc>
        <w:tc>
          <w:tcPr>
            <w:tcW w:w="799" w:type="pct"/>
            <w:vAlign w:val="center"/>
          </w:tcPr>
          <w:p w14:paraId="24B8B0AB" w14:textId="6F685FFB" w:rsidR="00AA22C1" w:rsidRPr="00BE6049" w:rsidRDefault="00AA22C1" w:rsidP="00AA22C1">
            <w:pPr>
              <w:spacing w:line="480" w:lineRule="auto"/>
              <w:rPr>
                <w:rFonts w:ascii="Times New Roman" w:hAnsi="Times New Roman" w:cs="Times New Roman"/>
                <w:sz w:val="20"/>
              </w:rPr>
            </w:pPr>
            <w:r>
              <w:rPr>
                <w:rFonts w:ascii="Times New Roman" w:hAnsi="Times New Roman" w:cs="Times New Roman"/>
                <w:sz w:val="20"/>
              </w:rPr>
              <w:t>4</w:t>
            </w:r>
          </w:p>
        </w:tc>
        <w:tc>
          <w:tcPr>
            <w:tcW w:w="714" w:type="pct"/>
            <w:vAlign w:val="center"/>
          </w:tcPr>
          <w:p w14:paraId="5C5E4CD0" w14:textId="4DB848C2" w:rsidR="00AA22C1" w:rsidRPr="00BE6049" w:rsidRDefault="00AA22C1" w:rsidP="00AA22C1">
            <w:pPr>
              <w:spacing w:line="480" w:lineRule="auto"/>
              <w:rPr>
                <w:rFonts w:ascii="Times New Roman" w:hAnsi="Times New Roman" w:cs="Times New Roman"/>
                <w:sz w:val="20"/>
              </w:rPr>
            </w:pPr>
            <w:r>
              <w:rPr>
                <w:rFonts w:ascii="Times New Roman" w:hAnsi="Times New Roman" w:cs="Times New Roman"/>
                <w:sz w:val="20"/>
              </w:rPr>
              <w:t>1</w:t>
            </w:r>
            <w:r w:rsidRPr="00BE6049">
              <w:rPr>
                <w:rFonts w:ascii="Times New Roman" w:hAnsi="Times New Roman" w:cs="Times New Roman"/>
                <w:sz w:val="20"/>
              </w:rPr>
              <w:t>,</w:t>
            </w:r>
            <w:r>
              <w:rPr>
                <w:rFonts w:ascii="Times New Roman" w:hAnsi="Times New Roman" w:cs="Times New Roman"/>
                <w:sz w:val="20"/>
              </w:rPr>
              <w:t>793</w:t>
            </w:r>
          </w:p>
        </w:tc>
        <w:tc>
          <w:tcPr>
            <w:tcW w:w="1428" w:type="pct"/>
          </w:tcPr>
          <w:p w14:paraId="28B5A659" w14:textId="2D82FA57" w:rsidR="00AA22C1" w:rsidRPr="00F04D93" w:rsidRDefault="00AA22C1" w:rsidP="00AA22C1">
            <w:pPr>
              <w:spacing w:line="480" w:lineRule="auto"/>
              <w:rPr>
                <w:rFonts w:ascii="Times New Roman" w:hAnsi="Times New Roman" w:cs="Times New Roman"/>
                <w:sz w:val="20"/>
                <w:szCs w:val="20"/>
              </w:rPr>
            </w:pPr>
            <w:r w:rsidRPr="00F04D93">
              <w:rPr>
                <w:rFonts w:ascii="Times New Roman" w:hAnsi="Times New Roman" w:cs="Times New Roman"/>
                <w:sz w:val="20"/>
                <w:szCs w:val="20"/>
              </w:rPr>
              <w:t>1.00 (0.93, 1.09)</w:t>
            </w:r>
          </w:p>
        </w:tc>
        <w:tc>
          <w:tcPr>
            <w:tcW w:w="714" w:type="pct"/>
          </w:tcPr>
          <w:p w14:paraId="5BBB758E" w14:textId="3C978B01" w:rsidR="00AA22C1" w:rsidRPr="00F04D93" w:rsidRDefault="00AA22C1" w:rsidP="00AA22C1">
            <w:pPr>
              <w:spacing w:line="480" w:lineRule="auto"/>
              <w:rPr>
                <w:rFonts w:ascii="Times New Roman" w:hAnsi="Times New Roman" w:cs="Times New Roman"/>
                <w:sz w:val="20"/>
                <w:szCs w:val="20"/>
              </w:rPr>
            </w:pPr>
            <w:r w:rsidRPr="00F04D93">
              <w:rPr>
                <w:rFonts w:ascii="Times New Roman" w:hAnsi="Times New Roman" w:cs="Times New Roman"/>
                <w:sz w:val="20"/>
                <w:szCs w:val="20"/>
              </w:rPr>
              <w:t>18.1</w:t>
            </w:r>
          </w:p>
        </w:tc>
      </w:tr>
      <w:tr w:rsidR="00F04D93" w:rsidRPr="00BE6049" w14:paraId="5107BB1E" w14:textId="77777777" w:rsidTr="00F23267">
        <w:trPr>
          <w:trHeight w:val="397"/>
        </w:trPr>
        <w:tc>
          <w:tcPr>
            <w:tcW w:w="1345" w:type="pct"/>
            <w:vAlign w:val="center"/>
          </w:tcPr>
          <w:p w14:paraId="0CEBDFF9" w14:textId="71C5AFCF" w:rsidR="00F04D93" w:rsidRPr="00BE6049" w:rsidRDefault="00F04D93" w:rsidP="00F04D93">
            <w:pPr>
              <w:spacing w:line="480" w:lineRule="auto"/>
              <w:rPr>
                <w:rFonts w:ascii="Times New Roman" w:hAnsi="Times New Roman" w:cs="Times New Roman"/>
                <w:sz w:val="20"/>
              </w:rPr>
            </w:pPr>
            <w:r w:rsidRPr="00BE6049">
              <w:rPr>
                <w:rFonts w:ascii="Times New Roman" w:hAnsi="Times New Roman" w:cs="Times New Roman"/>
                <w:sz w:val="20"/>
              </w:rPr>
              <w:t xml:space="preserve">     Stroke mortality</w:t>
            </w:r>
          </w:p>
        </w:tc>
        <w:tc>
          <w:tcPr>
            <w:tcW w:w="799" w:type="pct"/>
            <w:vAlign w:val="center"/>
          </w:tcPr>
          <w:p w14:paraId="4FFC04C2" w14:textId="35671879" w:rsidR="00F04D93" w:rsidRPr="00BE6049" w:rsidRDefault="00F04D93" w:rsidP="00F04D93">
            <w:pPr>
              <w:spacing w:line="480" w:lineRule="auto"/>
              <w:rPr>
                <w:rFonts w:ascii="Times New Roman" w:hAnsi="Times New Roman" w:cs="Times New Roman"/>
                <w:sz w:val="20"/>
              </w:rPr>
            </w:pPr>
            <w:r>
              <w:rPr>
                <w:rFonts w:ascii="Times New Roman" w:hAnsi="Times New Roman" w:cs="Times New Roman"/>
                <w:sz w:val="20"/>
              </w:rPr>
              <w:t>1</w:t>
            </w:r>
          </w:p>
        </w:tc>
        <w:tc>
          <w:tcPr>
            <w:tcW w:w="714" w:type="pct"/>
            <w:vAlign w:val="center"/>
          </w:tcPr>
          <w:p w14:paraId="124F7440" w14:textId="7B3D0175" w:rsidR="00F04D93" w:rsidRPr="00BE6049" w:rsidRDefault="00F04D93" w:rsidP="00F04D93">
            <w:pPr>
              <w:spacing w:line="480" w:lineRule="auto"/>
              <w:rPr>
                <w:rFonts w:ascii="Times New Roman" w:hAnsi="Times New Roman" w:cs="Times New Roman"/>
                <w:sz w:val="20"/>
              </w:rPr>
            </w:pPr>
            <w:r>
              <w:rPr>
                <w:rFonts w:ascii="Times New Roman" w:hAnsi="Times New Roman" w:cs="Times New Roman"/>
                <w:sz w:val="20"/>
              </w:rPr>
              <w:t>188</w:t>
            </w:r>
          </w:p>
        </w:tc>
        <w:tc>
          <w:tcPr>
            <w:tcW w:w="1428" w:type="pct"/>
            <w:vAlign w:val="bottom"/>
          </w:tcPr>
          <w:p w14:paraId="0D2B72B3" w14:textId="446D6F33" w:rsidR="00F04D93" w:rsidRPr="00F04D93" w:rsidRDefault="00F04D93" w:rsidP="00F04D93">
            <w:pPr>
              <w:spacing w:line="480" w:lineRule="auto"/>
              <w:rPr>
                <w:rFonts w:ascii="Times New Roman" w:hAnsi="Times New Roman" w:cs="Times New Roman"/>
                <w:sz w:val="20"/>
                <w:szCs w:val="20"/>
              </w:rPr>
            </w:pPr>
            <w:r w:rsidRPr="00F04D93">
              <w:rPr>
                <w:rFonts w:ascii="Times New Roman" w:hAnsi="Times New Roman" w:cs="Times New Roman"/>
                <w:color w:val="000000"/>
                <w:sz w:val="20"/>
                <w:szCs w:val="20"/>
              </w:rPr>
              <w:t>1.04 (0.90, 1.21)</w:t>
            </w:r>
          </w:p>
        </w:tc>
        <w:tc>
          <w:tcPr>
            <w:tcW w:w="714" w:type="pct"/>
            <w:vAlign w:val="bottom"/>
          </w:tcPr>
          <w:p w14:paraId="56DC0063" w14:textId="354FC202" w:rsidR="00F04D93" w:rsidRPr="00F04D93" w:rsidRDefault="00F04D93" w:rsidP="00F04D93">
            <w:pPr>
              <w:spacing w:line="480" w:lineRule="auto"/>
              <w:rPr>
                <w:rFonts w:ascii="Times New Roman" w:hAnsi="Times New Roman" w:cs="Times New Roman"/>
                <w:sz w:val="20"/>
                <w:szCs w:val="20"/>
              </w:rPr>
            </w:pPr>
            <w:r w:rsidRPr="00F04D93">
              <w:rPr>
                <w:rFonts w:ascii="Times New Roman" w:hAnsi="Times New Roman" w:cs="Times New Roman"/>
                <w:color w:val="000000"/>
                <w:sz w:val="20"/>
                <w:szCs w:val="20"/>
              </w:rPr>
              <w:t>-</w:t>
            </w:r>
          </w:p>
        </w:tc>
      </w:tr>
      <w:tr w:rsidR="00AA22C1" w:rsidRPr="00BE6049" w14:paraId="6BB3AA80" w14:textId="77777777" w:rsidTr="00317B25">
        <w:trPr>
          <w:trHeight w:val="397"/>
        </w:trPr>
        <w:tc>
          <w:tcPr>
            <w:tcW w:w="1345" w:type="pct"/>
            <w:vAlign w:val="center"/>
          </w:tcPr>
          <w:p w14:paraId="30A24FFB" w14:textId="57B22D94" w:rsidR="00AA22C1" w:rsidRPr="00BE6049" w:rsidRDefault="00AA22C1" w:rsidP="00AA22C1">
            <w:pPr>
              <w:spacing w:line="480" w:lineRule="auto"/>
              <w:rPr>
                <w:rFonts w:ascii="Times New Roman" w:hAnsi="Times New Roman" w:cs="Times New Roman"/>
                <w:sz w:val="20"/>
              </w:rPr>
            </w:pPr>
            <w:r w:rsidRPr="00BE6049">
              <w:rPr>
                <w:rFonts w:ascii="Times New Roman" w:hAnsi="Times New Roman" w:cs="Times New Roman"/>
                <w:sz w:val="20"/>
              </w:rPr>
              <w:t xml:space="preserve">     HF incidence </w:t>
            </w:r>
          </w:p>
        </w:tc>
        <w:tc>
          <w:tcPr>
            <w:tcW w:w="799" w:type="pct"/>
            <w:vAlign w:val="center"/>
          </w:tcPr>
          <w:p w14:paraId="5DE3211B" w14:textId="77777777" w:rsidR="00AA22C1" w:rsidRPr="00BE6049" w:rsidRDefault="00AA22C1" w:rsidP="00AA22C1">
            <w:pPr>
              <w:spacing w:line="480" w:lineRule="auto"/>
              <w:rPr>
                <w:rFonts w:ascii="Times New Roman" w:hAnsi="Times New Roman" w:cs="Times New Roman"/>
                <w:sz w:val="20"/>
              </w:rPr>
            </w:pPr>
            <w:r w:rsidRPr="00BE6049">
              <w:rPr>
                <w:rFonts w:ascii="Times New Roman" w:hAnsi="Times New Roman" w:cs="Times New Roman"/>
                <w:sz w:val="20"/>
              </w:rPr>
              <w:t>1</w:t>
            </w:r>
          </w:p>
        </w:tc>
        <w:tc>
          <w:tcPr>
            <w:tcW w:w="714" w:type="pct"/>
            <w:vAlign w:val="center"/>
          </w:tcPr>
          <w:p w14:paraId="6D79E93D" w14:textId="77777777" w:rsidR="00AA22C1" w:rsidRPr="00BE6049" w:rsidRDefault="00AA22C1" w:rsidP="00AA22C1">
            <w:pPr>
              <w:spacing w:line="480" w:lineRule="auto"/>
              <w:rPr>
                <w:rFonts w:ascii="Times New Roman" w:hAnsi="Times New Roman" w:cs="Times New Roman"/>
                <w:sz w:val="20"/>
              </w:rPr>
            </w:pPr>
            <w:r w:rsidRPr="00BE6049">
              <w:rPr>
                <w:rFonts w:ascii="Times New Roman" w:hAnsi="Times New Roman" w:cs="Times New Roman"/>
                <w:sz w:val="20"/>
              </w:rPr>
              <w:t>788</w:t>
            </w:r>
          </w:p>
        </w:tc>
        <w:tc>
          <w:tcPr>
            <w:tcW w:w="1428" w:type="pct"/>
            <w:vAlign w:val="center"/>
          </w:tcPr>
          <w:p w14:paraId="78F5C098" w14:textId="77777777" w:rsidR="00AA22C1" w:rsidRPr="00F04D93" w:rsidRDefault="00AA22C1" w:rsidP="00AA22C1">
            <w:pPr>
              <w:spacing w:line="480" w:lineRule="auto"/>
              <w:rPr>
                <w:rFonts w:ascii="Times New Roman" w:hAnsi="Times New Roman" w:cs="Times New Roman"/>
                <w:sz w:val="20"/>
                <w:szCs w:val="20"/>
              </w:rPr>
            </w:pPr>
            <w:r w:rsidRPr="00F04D93">
              <w:rPr>
                <w:rFonts w:ascii="Times New Roman" w:hAnsi="Times New Roman" w:cs="Times New Roman"/>
                <w:sz w:val="20"/>
                <w:szCs w:val="20"/>
              </w:rPr>
              <w:t>0.91 (0.77, 1.08)</w:t>
            </w:r>
          </w:p>
        </w:tc>
        <w:tc>
          <w:tcPr>
            <w:tcW w:w="714" w:type="pct"/>
            <w:vAlign w:val="center"/>
          </w:tcPr>
          <w:p w14:paraId="06EA75BE" w14:textId="77777777" w:rsidR="00AA22C1" w:rsidRPr="00F04D93" w:rsidRDefault="00AA22C1" w:rsidP="00AA22C1">
            <w:pPr>
              <w:spacing w:line="480" w:lineRule="auto"/>
              <w:rPr>
                <w:rFonts w:ascii="Times New Roman" w:hAnsi="Times New Roman" w:cs="Times New Roman"/>
                <w:sz w:val="20"/>
                <w:szCs w:val="20"/>
              </w:rPr>
            </w:pPr>
            <w:r w:rsidRPr="00F04D93">
              <w:rPr>
                <w:rFonts w:ascii="Times New Roman" w:hAnsi="Times New Roman" w:cs="Times New Roman"/>
                <w:sz w:val="20"/>
                <w:szCs w:val="20"/>
              </w:rPr>
              <w:t>-</w:t>
            </w:r>
          </w:p>
        </w:tc>
      </w:tr>
      <w:tr w:rsidR="00AA22C1" w:rsidRPr="00BE6049" w14:paraId="22DAA24F" w14:textId="77777777" w:rsidTr="00F23267">
        <w:trPr>
          <w:trHeight w:val="397"/>
        </w:trPr>
        <w:tc>
          <w:tcPr>
            <w:tcW w:w="1345" w:type="pct"/>
            <w:vAlign w:val="center"/>
          </w:tcPr>
          <w:p w14:paraId="66A0DE58" w14:textId="77777777" w:rsidR="00AA22C1" w:rsidRPr="00BE6049" w:rsidRDefault="00AA22C1" w:rsidP="00AA22C1">
            <w:pPr>
              <w:spacing w:line="480" w:lineRule="auto"/>
              <w:rPr>
                <w:rFonts w:ascii="Times New Roman" w:hAnsi="Times New Roman" w:cs="Times New Roman"/>
                <w:sz w:val="20"/>
              </w:rPr>
            </w:pPr>
            <w:r w:rsidRPr="00BE6049">
              <w:rPr>
                <w:rFonts w:ascii="Times New Roman" w:hAnsi="Times New Roman" w:cs="Times New Roman"/>
                <w:sz w:val="20"/>
              </w:rPr>
              <w:t>All-cause mortality</w:t>
            </w:r>
          </w:p>
        </w:tc>
        <w:tc>
          <w:tcPr>
            <w:tcW w:w="799" w:type="pct"/>
            <w:vAlign w:val="center"/>
          </w:tcPr>
          <w:p w14:paraId="447EBAE6" w14:textId="6ACD7F26" w:rsidR="00AA22C1" w:rsidRPr="00BE6049" w:rsidRDefault="00AA22C1" w:rsidP="00AA22C1">
            <w:pPr>
              <w:spacing w:line="480" w:lineRule="auto"/>
              <w:rPr>
                <w:rFonts w:ascii="Times New Roman" w:hAnsi="Times New Roman" w:cs="Times New Roman"/>
                <w:sz w:val="20"/>
              </w:rPr>
            </w:pPr>
            <w:r>
              <w:rPr>
                <w:rFonts w:ascii="Times New Roman" w:hAnsi="Times New Roman" w:cs="Times New Roman"/>
                <w:sz w:val="20"/>
              </w:rPr>
              <w:t>3</w:t>
            </w:r>
          </w:p>
        </w:tc>
        <w:tc>
          <w:tcPr>
            <w:tcW w:w="714" w:type="pct"/>
            <w:vAlign w:val="center"/>
          </w:tcPr>
          <w:p w14:paraId="4CD4D6BB" w14:textId="7771C2E8" w:rsidR="00AA22C1" w:rsidRPr="00BE6049" w:rsidRDefault="00AA22C1" w:rsidP="00AA22C1">
            <w:pPr>
              <w:spacing w:line="480" w:lineRule="auto"/>
              <w:rPr>
                <w:rFonts w:ascii="Times New Roman" w:hAnsi="Times New Roman" w:cs="Times New Roman"/>
                <w:sz w:val="20"/>
              </w:rPr>
            </w:pPr>
            <w:r>
              <w:rPr>
                <w:rFonts w:ascii="Times New Roman" w:hAnsi="Times New Roman" w:cs="Times New Roman"/>
                <w:sz w:val="20"/>
              </w:rPr>
              <w:t>2</w:t>
            </w:r>
            <w:r w:rsidRPr="00BE6049">
              <w:rPr>
                <w:rFonts w:ascii="Times New Roman" w:hAnsi="Times New Roman" w:cs="Times New Roman"/>
                <w:sz w:val="20"/>
              </w:rPr>
              <w:t>,</w:t>
            </w:r>
            <w:r>
              <w:rPr>
                <w:rFonts w:ascii="Times New Roman" w:hAnsi="Times New Roman" w:cs="Times New Roman"/>
                <w:sz w:val="20"/>
              </w:rPr>
              <w:t>068</w:t>
            </w:r>
          </w:p>
        </w:tc>
        <w:tc>
          <w:tcPr>
            <w:tcW w:w="1428" w:type="pct"/>
          </w:tcPr>
          <w:p w14:paraId="1C3EA139" w14:textId="52D567A6" w:rsidR="00AA22C1" w:rsidRPr="00F04D93" w:rsidRDefault="00AA22C1" w:rsidP="00AA22C1">
            <w:pPr>
              <w:spacing w:line="480" w:lineRule="auto"/>
              <w:rPr>
                <w:rFonts w:ascii="Times New Roman" w:hAnsi="Times New Roman" w:cs="Times New Roman"/>
                <w:sz w:val="20"/>
                <w:szCs w:val="20"/>
              </w:rPr>
            </w:pPr>
            <w:r w:rsidRPr="00F04D93">
              <w:rPr>
                <w:rFonts w:ascii="Times New Roman" w:hAnsi="Times New Roman" w:cs="Times New Roman"/>
                <w:sz w:val="20"/>
                <w:szCs w:val="20"/>
              </w:rPr>
              <w:t>0.86 (0.66, 1.11)</w:t>
            </w:r>
          </w:p>
        </w:tc>
        <w:tc>
          <w:tcPr>
            <w:tcW w:w="714" w:type="pct"/>
          </w:tcPr>
          <w:p w14:paraId="29BBC0A7" w14:textId="03FE2B75" w:rsidR="00AA22C1" w:rsidRPr="00F04D93" w:rsidRDefault="00AA22C1" w:rsidP="00AA22C1">
            <w:pPr>
              <w:spacing w:line="480" w:lineRule="auto"/>
              <w:rPr>
                <w:rFonts w:ascii="Times New Roman" w:hAnsi="Times New Roman" w:cs="Times New Roman"/>
                <w:sz w:val="20"/>
                <w:szCs w:val="20"/>
              </w:rPr>
            </w:pPr>
            <w:r w:rsidRPr="00F04D93">
              <w:rPr>
                <w:rFonts w:ascii="Times New Roman" w:hAnsi="Times New Roman" w:cs="Times New Roman"/>
                <w:sz w:val="20"/>
                <w:szCs w:val="20"/>
              </w:rPr>
              <w:t>88.3</w:t>
            </w:r>
          </w:p>
        </w:tc>
      </w:tr>
      <w:tr w:rsidR="00AA22C1" w:rsidRPr="00BE6049" w14:paraId="3D947A52" w14:textId="77777777" w:rsidTr="00317B25">
        <w:trPr>
          <w:trHeight w:val="397"/>
        </w:trPr>
        <w:tc>
          <w:tcPr>
            <w:tcW w:w="5000" w:type="pct"/>
            <w:gridSpan w:val="5"/>
            <w:tcBorders>
              <w:top w:val="single" w:sz="8" w:space="0" w:color="auto"/>
              <w:bottom w:val="single" w:sz="8" w:space="0" w:color="auto"/>
            </w:tcBorders>
            <w:vAlign w:val="center"/>
          </w:tcPr>
          <w:p w14:paraId="389169CC" w14:textId="77777777" w:rsidR="00AA22C1" w:rsidRPr="00BE6049" w:rsidRDefault="00AA22C1" w:rsidP="00AA22C1">
            <w:pPr>
              <w:spacing w:line="480" w:lineRule="auto"/>
              <w:rPr>
                <w:rFonts w:ascii="Times New Roman" w:hAnsi="Times New Roman" w:cs="Times New Roman"/>
                <w:sz w:val="20"/>
              </w:rPr>
            </w:pPr>
            <w:r w:rsidRPr="00BE6049">
              <w:rPr>
                <w:rFonts w:ascii="Times New Roman" w:hAnsi="Times New Roman" w:cs="Times New Roman"/>
                <w:b/>
                <w:sz w:val="20"/>
              </w:rPr>
              <w:t>17:0</w:t>
            </w:r>
          </w:p>
        </w:tc>
      </w:tr>
      <w:tr w:rsidR="00F04D93" w:rsidRPr="00BE6049" w14:paraId="24DEF155" w14:textId="77777777" w:rsidTr="00F23267">
        <w:trPr>
          <w:trHeight w:val="397"/>
        </w:trPr>
        <w:tc>
          <w:tcPr>
            <w:tcW w:w="1345" w:type="pct"/>
            <w:tcBorders>
              <w:top w:val="single" w:sz="8" w:space="0" w:color="auto"/>
            </w:tcBorders>
            <w:vAlign w:val="center"/>
          </w:tcPr>
          <w:p w14:paraId="04257302" w14:textId="165ED1B8" w:rsidR="00F04D93" w:rsidRPr="00BE6049" w:rsidRDefault="00F04D93" w:rsidP="00F04D93">
            <w:pPr>
              <w:spacing w:line="480" w:lineRule="auto"/>
              <w:rPr>
                <w:rFonts w:ascii="Times New Roman" w:hAnsi="Times New Roman" w:cs="Times New Roman"/>
                <w:sz w:val="20"/>
              </w:rPr>
            </w:pPr>
            <w:r w:rsidRPr="00BE6049">
              <w:rPr>
                <w:rFonts w:ascii="Times New Roman" w:hAnsi="Times New Roman" w:cs="Times New Roman"/>
                <w:sz w:val="20"/>
              </w:rPr>
              <w:t>Total CVD</w:t>
            </w:r>
          </w:p>
        </w:tc>
        <w:tc>
          <w:tcPr>
            <w:tcW w:w="799" w:type="pct"/>
            <w:tcBorders>
              <w:top w:val="single" w:sz="8" w:space="0" w:color="auto"/>
            </w:tcBorders>
            <w:vAlign w:val="center"/>
          </w:tcPr>
          <w:p w14:paraId="2BB9D7B0" w14:textId="77777777" w:rsidR="00F04D93" w:rsidRPr="00BE6049" w:rsidRDefault="00F04D93" w:rsidP="00F04D93">
            <w:pPr>
              <w:spacing w:line="480" w:lineRule="auto"/>
              <w:rPr>
                <w:rFonts w:ascii="Times New Roman" w:hAnsi="Times New Roman" w:cs="Times New Roman"/>
                <w:sz w:val="20"/>
              </w:rPr>
            </w:pPr>
            <w:r w:rsidRPr="00BE6049">
              <w:rPr>
                <w:rFonts w:ascii="Times New Roman" w:hAnsi="Times New Roman" w:cs="Times New Roman"/>
                <w:sz w:val="20"/>
              </w:rPr>
              <w:t>9</w:t>
            </w:r>
          </w:p>
        </w:tc>
        <w:tc>
          <w:tcPr>
            <w:tcW w:w="714" w:type="pct"/>
            <w:tcBorders>
              <w:top w:val="single" w:sz="8" w:space="0" w:color="auto"/>
            </w:tcBorders>
            <w:vAlign w:val="center"/>
          </w:tcPr>
          <w:p w14:paraId="13944B1D" w14:textId="30DBC8B5" w:rsidR="00F04D93" w:rsidRPr="00BE6049" w:rsidRDefault="00F04D93" w:rsidP="00F04D93">
            <w:pPr>
              <w:spacing w:line="480" w:lineRule="auto"/>
              <w:rPr>
                <w:rFonts w:ascii="Times New Roman" w:hAnsi="Times New Roman" w:cs="Times New Roman"/>
                <w:sz w:val="20"/>
              </w:rPr>
            </w:pPr>
            <w:r w:rsidRPr="00BE6049">
              <w:rPr>
                <w:rFonts w:ascii="Times New Roman" w:hAnsi="Times New Roman" w:cs="Times New Roman"/>
                <w:sz w:val="20"/>
              </w:rPr>
              <w:t>6,</w:t>
            </w:r>
            <w:r>
              <w:rPr>
                <w:rFonts w:ascii="Times New Roman" w:hAnsi="Times New Roman" w:cs="Times New Roman"/>
                <w:sz w:val="20"/>
              </w:rPr>
              <w:t>131</w:t>
            </w:r>
          </w:p>
        </w:tc>
        <w:tc>
          <w:tcPr>
            <w:tcW w:w="1428" w:type="pct"/>
            <w:tcBorders>
              <w:top w:val="single" w:sz="8" w:space="0" w:color="auto"/>
            </w:tcBorders>
            <w:vAlign w:val="bottom"/>
          </w:tcPr>
          <w:p w14:paraId="3B1258A6" w14:textId="749BC5D3" w:rsidR="00F04D93" w:rsidRPr="00F04D93" w:rsidRDefault="00F04D93" w:rsidP="00F04D93">
            <w:pPr>
              <w:spacing w:line="480" w:lineRule="auto"/>
              <w:rPr>
                <w:rFonts w:ascii="Times New Roman" w:hAnsi="Times New Roman" w:cs="Times New Roman"/>
                <w:sz w:val="20"/>
                <w:szCs w:val="20"/>
              </w:rPr>
            </w:pPr>
            <w:r w:rsidRPr="00F04D93">
              <w:rPr>
                <w:rFonts w:ascii="Times New Roman" w:hAnsi="Times New Roman" w:cs="Times New Roman"/>
                <w:color w:val="000000"/>
                <w:sz w:val="20"/>
                <w:szCs w:val="20"/>
              </w:rPr>
              <w:t>0.93 (0.88, 0.98)</w:t>
            </w:r>
          </w:p>
        </w:tc>
        <w:tc>
          <w:tcPr>
            <w:tcW w:w="714" w:type="pct"/>
            <w:tcBorders>
              <w:top w:val="single" w:sz="8" w:space="0" w:color="auto"/>
            </w:tcBorders>
            <w:vAlign w:val="bottom"/>
          </w:tcPr>
          <w:p w14:paraId="49DFAC39" w14:textId="2298C1B0" w:rsidR="00F04D93" w:rsidRPr="00F04D93" w:rsidRDefault="00F04D93" w:rsidP="00F04D93">
            <w:pPr>
              <w:spacing w:line="480" w:lineRule="auto"/>
              <w:rPr>
                <w:rFonts w:ascii="Times New Roman" w:hAnsi="Times New Roman" w:cs="Times New Roman"/>
                <w:sz w:val="20"/>
                <w:szCs w:val="20"/>
              </w:rPr>
            </w:pPr>
            <w:r w:rsidRPr="00F04D93">
              <w:rPr>
                <w:rFonts w:ascii="Times New Roman" w:hAnsi="Times New Roman" w:cs="Times New Roman"/>
                <w:color w:val="000000"/>
                <w:sz w:val="20"/>
                <w:szCs w:val="20"/>
              </w:rPr>
              <w:t>17.5</w:t>
            </w:r>
          </w:p>
        </w:tc>
      </w:tr>
      <w:tr w:rsidR="00F04D93" w:rsidRPr="00BE6049" w14:paraId="4E35AC81" w14:textId="77777777" w:rsidTr="00F23267">
        <w:trPr>
          <w:trHeight w:val="397"/>
        </w:trPr>
        <w:tc>
          <w:tcPr>
            <w:tcW w:w="1345" w:type="pct"/>
            <w:vAlign w:val="center"/>
          </w:tcPr>
          <w:p w14:paraId="18C45FCA" w14:textId="4EA04334" w:rsidR="00F04D93" w:rsidRPr="00BE6049" w:rsidRDefault="00F04D93" w:rsidP="00F04D93">
            <w:pPr>
              <w:spacing w:line="480" w:lineRule="auto"/>
              <w:rPr>
                <w:rFonts w:ascii="Times New Roman" w:hAnsi="Times New Roman" w:cs="Times New Roman"/>
                <w:sz w:val="20"/>
              </w:rPr>
            </w:pPr>
            <w:r w:rsidRPr="00BE6049">
              <w:rPr>
                <w:rFonts w:ascii="Times New Roman" w:hAnsi="Times New Roman" w:cs="Times New Roman"/>
                <w:sz w:val="20"/>
              </w:rPr>
              <w:t xml:space="preserve">     CVD incidence</w:t>
            </w:r>
          </w:p>
        </w:tc>
        <w:tc>
          <w:tcPr>
            <w:tcW w:w="799" w:type="pct"/>
            <w:vAlign w:val="center"/>
          </w:tcPr>
          <w:p w14:paraId="409B812E" w14:textId="3816366F" w:rsidR="00F04D93" w:rsidRPr="00BE6049" w:rsidRDefault="00F04D93" w:rsidP="00F04D93">
            <w:pPr>
              <w:spacing w:line="480" w:lineRule="auto"/>
              <w:rPr>
                <w:rFonts w:ascii="Times New Roman" w:hAnsi="Times New Roman" w:cs="Times New Roman"/>
                <w:sz w:val="20"/>
              </w:rPr>
            </w:pPr>
            <w:r>
              <w:rPr>
                <w:rFonts w:ascii="Times New Roman" w:hAnsi="Times New Roman" w:cs="Times New Roman"/>
                <w:sz w:val="20"/>
              </w:rPr>
              <w:t>1</w:t>
            </w:r>
          </w:p>
        </w:tc>
        <w:tc>
          <w:tcPr>
            <w:tcW w:w="714" w:type="pct"/>
            <w:vAlign w:val="center"/>
          </w:tcPr>
          <w:p w14:paraId="28B78F6A" w14:textId="58D7FDAE" w:rsidR="00F04D93" w:rsidRPr="00BE6049" w:rsidRDefault="00F04D93" w:rsidP="00F04D93">
            <w:pPr>
              <w:spacing w:line="480" w:lineRule="auto"/>
              <w:rPr>
                <w:rFonts w:ascii="Times New Roman" w:hAnsi="Times New Roman" w:cs="Times New Roman"/>
                <w:sz w:val="20"/>
              </w:rPr>
            </w:pPr>
            <w:r>
              <w:rPr>
                <w:rFonts w:ascii="Times New Roman" w:hAnsi="Times New Roman" w:cs="Times New Roman"/>
                <w:sz w:val="20"/>
              </w:rPr>
              <w:t>1,301</w:t>
            </w:r>
          </w:p>
        </w:tc>
        <w:tc>
          <w:tcPr>
            <w:tcW w:w="1428" w:type="pct"/>
            <w:vAlign w:val="bottom"/>
          </w:tcPr>
          <w:p w14:paraId="250596D9" w14:textId="7B5283C3" w:rsidR="00F04D93" w:rsidRPr="00F04D93" w:rsidRDefault="00F04D93" w:rsidP="00F04D93">
            <w:pPr>
              <w:spacing w:line="480" w:lineRule="auto"/>
              <w:rPr>
                <w:rFonts w:ascii="Times New Roman" w:hAnsi="Times New Roman" w:cs="Times New Roman"/>
                <w:sz w:val="20"/>
                <w:szCs w:val="20"/>
              </w:rPr>
            </w:pPr>
            <w:r w:rsidRPr="00F04D93">
              <w:rPr>
                <w:rFonts w:ascii="Times New Roman" w:hAnsi="Times New Roman" w:cs="Times New Roman"/>
                <w:color w:val="000000"/>
                <w:sz w:val="20"/>
                <w:szCs w:val="20"/>
              </w:rPr>
              <w:t>0.95 (0.89, 1.01)</w:t>
            </w:r>
          </w:p>
        </w:tc>
        <w:tc>
          <w:tcPr>
            <w:tcW w:w="714" w:type="pct"/>
            <w:vAlign w:val="bottom"/>
          </w:tcPr>
          <w:p w14:paraId="6278C54B" w14:textId="2795C794" w:rsidR="00F04D93" w:rsidRPr="00F04D93" w:rsidRDefault="00F04D93" w:rsidP="00F04D93">
            <w:pPr>
              <w:spacing w:line="480" w:lineRule="auto"/>
              <w:rPr>
                <w:rFonts w:ascii="Times New Roman" w:hAnsi="Times New Roman" w:cs="Times New Roman"/>
                <w:sz w:val="20"/>
                <w:szCs w:val="20"/>
              </w:rPr>
            </w:pPr>
            <w:r w:rsidRPr="00F04D93">
              <w:rPr>
                <w:rFonts w:ascii="Times New Roman" w:hAnsi="Times New Roman" w:cs="Times New Roman"/>
                <w:color w:val="000000"/>
                <w:sz w:val="20"/>
                <w:szCs w:val="20"/>
              </w:rPr>
              <w:t>-</w:t>
            </w:r>
          </w:p>
        </w:tc>
      </w:tr>
      <w:tr w:rsidR="00F04D93" w:rsidRPr="00BE6049" w14:paraId="20D89B82" w14:textId="77777777" w:rsidTr="00F23267">
        <w:trPr>
          <w:trHeight w:val="397"/>
        </w:trPr>
        <w:tc>
          <w:tcPr>
            <w:tcW w:w="1345" w:type="pct"/>
            <w:vAlign w:val="center"/>
          </w:tcPr>
          <w:p w14:paraId="7C27BE08" w14:textId="753F070A" w:rsidR="00F04D93" w:rsidRPr="00BE6049" w:rsidRDefault="00F04D93" w:rsidP="00F04D93">
            <w:pPr>
              <w:spacing w:line="480" w:lineRule="auto"/>
              <w:rPr>
                <w:rFonts w:ascii="Times New Roman" w:hAnsi="Times New Roman" w:cs="Times New Roman"/>
                <w:sz w:val="20"/>
              </w:rPr>
            </w:pPr>
            <w:r w:rsidRPr="00BE6049">
              <w:rPr>
                <w:rFonts w:ascii="Times New Roman" w:hAnsi="Times New Roman" w:cs="Times New Roman"/>
                <w:sz w:val="20"/>
              </w:rPr>
              <w:t xml:space="preserve">     CVD mortality</w:t>
            </w:r>
          </w:p>
        </w:tc>
        <w:tc>
          <w:tcPr>
            <w:tcW w:w="799" w:type="pct"/>
            <w:vAlign w:val="center"/>
          </w:tcPr>
          <w:p w14:paraId="1BB22BB3" w14:textId="45614F56" w:rsidR="00F04D93" w:rsidRPr="00BE6049" w:rsidRDefault="00F04D93" w:rsidP="00F04D93">
            <w:pPr>
              <w:spacing w:line="480" w:lineRule="auto"/>
              <w:rPr>
                <w:rFonts w:ascii="Times New Roman" w:hAnsi="Times New Roman" w:cs="Times New Roman"/>
                <w:sz w:val="20"/>
              </w:rPr>
            </w:pPr>
            <w:r>
              <w:rPr>
                <w:rFonts w:ascii="Times New Roman" w:hAnsi="Times New Roman" w:cs="Times New Roman"/>
                <w:sz w:val="20"/>
              </w:rPr>
              <w:t>2</w:t>
            </w:r>
          </w:p>
        </w:tc>
        <w:tc>
          <w:tcPr>
            <w:tcW w:w="714" w:type="pct"/>
            <w:vAlign w:val="center"/>
          </w:tcPr>
          <w:p w14:paraId="1D432FFF" w14:textId="0CB42513" w:rsidR="00F04D93" w:rsidRPr="00BE6049" w:rsidRDefault="00F04D93" w:rsidP="00F04D93">
            <w:pPr>
              <w:spacing w:line="480" w:lineRule="auto"/>
              <w:rPr>
                <w:rFonts w:ascii="Times New Roman" w:hAnsi="Times New Roman" w:cs="Times New Roman"/>
                <w:sz w:val="20"/>
              </w:rPr>
            </w:pPr>
            <w:r>
              <w:rPr>
                <w:rFonts w:ascii="Times New Roman" w:hAnsi="Times New Roman" w:cs="Times New Roman"/>
                <w:sz w:val="20"/>
              </w:rPr>
              <w:t>1,084</w:t>
            </w:r>
          </w:p>
        </w:tc>
        <w:tc>
          <w:tcPr>
            <w:tcW w:w="1428" w:type="pct"/>
            <w:vAlign w:val="bottom"/>
          </w:tcPr>
          <w:p w14:paraId="3595056E" w14:textId="7F034A2F" w:rsidR="00F04D93" w:rsidRPr="00F04D93" w:rsidRDefault="00F04D93" w:rsidP="00F04D93">
            <w:pPr>
              <w:spacing w:line="480" w:lineRule="auto"/>
              <w:rPr>
                <w:rFonts w:ascii="Times New Roman" w:hAnsi="Times New Roman" w:cs="Times New Roman"/>
                <w:sz w:val="20"/>
                <w:szCs w:val="20"/>
              </w:rPr>
            </w:pPr>
            <w:r w:rsidRPr="00F04D93">
              <w:rPr>
                <w:rFonts w:ascii="Times New Roman" w:hAnsi="Times New Roman" w:cs="Times New Roman"/>
                <w:color w:val="000000"/>
                <w:sz w:val="20"/>
                <w:szCs w:val="20"/>
              </w:rPr>
              <w:t>0.92 (0.85, 1.00)</w:t>
            </w:r>
          </w:p>
        </w:tc>
        <w:tc>
          <w:tcPr>
            <w:tcW w:w="714" w:type="pct"/>
            <w:vAlign w:val="bottom"/>
          </w:tcPr>
          <w:p w14:paraId="30FE24DA" w14:textId="3C41DA52" w:rsidR="00F04D93" w:rsidRPr="00F04D93" w:rsidRDefault="00F04D93" w:rsidP="00F04D93">
            <w:pPr>
              <w:spacing w:line="480" w:lineRule="auto"/>
              <w:rPr>
                <w:rFonts w:ascii="Times New Roman" w:hAnsi="Times New Roman" w:cs="Times New Roman"/>
                <w:sz w:val="20"/>
                <w:szCs w:val="20"/>
              </w:rPr>
            </w:pPr>
            <w:r w:rsidRPr="00F04D93">
              <w:rPr>
                <w:rFonts w:ascii="Times New Roman" w:hAnsi="Times New Roman" w:cs="Times New Roman"/>
                <w:color w:val="000000"/>
                <w:sz w:val="20"/>
                <w:szCs w:val="20"/>
              </w:rPr>
              <w:t>0.0</w:t>
            </w:r>
          </w:p>
        </w:tc>
      </w:tr>
      <w:tr w:rsidR="00F04D93" w:rsidRPr="00BE6049" w14:paraId="46ECD884" w14:textId="77777777" w:rsidTr="00F23267">
        <w:trPr>
          <w:trHeight w:val="397"/>
        </w:trPr>
        <w:tc>
          <w:tcPr>
            <w:tcW w:w="1345" w:type="pct"/>
            <w:vAlign w:val="center"/>
          </w:tcPr>
          <w:p w14:paraId="17DD0F91" w14:textId="672EB743" w:rsidR="00F04D93" w:rsidRPr="00BE6049" w:rsidRDefault="00F04D93" w:rsidP="00F04D93">
            <w:pPr>
              <w:spacing w:line="480" w:lineRule="auto"/>
              <w:rPr>
                <w:rFonts w:ascii="Times New Roman" w:hAnsi="Times New Roman" w:cs="Times New Roman"/>
                <w:sz w:val="20"/>
              </w:rPr>
            </w:pPr>
            <w:r w:rsidRPr="00BE6049">
              <w:rPr>
                <w:rFonts w:ascii="Times New Roman" w:hAnsi="Times New Roman" w:cs="Times New Roman"/>
                <w:sz w:val="20"/>
              </w:rPr>
              <w:t xml:space="preserve">     CHD incidence</w:t>
            </w:r>
          </w:p>
        </w:tc>
        <w:tc>
          <w:tcPr>
            <w:tcW w:w="799" w:type="pct"/>
            <w:vAlign w:val="center"/>
          </w:tcPr>
          <w:p w14:paraId="16AADE4F" w14:textId="77777777" w:rsidR="00F04D93" w:rsidRPr="00BE6049" w:rsidRDefault="00F04D93" w:rsidP="00F04D93">
            <w:pPr>
              <w:spacing w:line="480" w:lineRule="auto"/>
              <w:rPr>
                <w:rFonts w:ascii="Times New Roman" w:hAnsi="Times New Roman" w:cs="Times New Roman"/>
                <w:sz w:val="20"/>
              </w:rPr>
            </w:pPr>
            <w:r w:rsidRPr="00BE6049">
              <w:rPr>
                <w:rFonts w:ascii="Times New Roman" w:hAnsi="Times New Roman" w:cs="Times New Roman"/>
                <w:sz w:val="20"/>
              </w:rPr>
              <w:t>6</w:t>
            </w:r>
          </w:p>
        </w:tc>
        <w:tc>
          <w:tcPr>
            <w:tcW w:w="714" w:type="pct"/>
            <w:vAlign w:val="center"/>
          </w:tcPr>
          <w:p w14:paraId="341F2BC1" w14:textId="77777777" w:rsidR="00F04D93" w:rsidRPr="00BE6049" w:rsidRDefault="00F04D93" w:rsidP="00F04D93">
            <w:pPr>
              <w:spacing w:line="480" w:lineRule="auto"/>
              <w:rPr>
                <w:rFonts w:ascii="Times New Roman" w:hAnsi="Times New Roman" w:cs="Times New Roman"/>
                <w:sz w:val="20"/>
              </w:rPr>
            </w:pPr>
            <w:r w:rsidRPr="00BE6049">
              <w:rPr>
                <w:rFonts w:ascii="Times New Roman" w:hAnsi="Times New Roman" w:cs="Times New Roman"/>
                <w:sz w:val="20"/>
              </w:rPr>
              <w:t>4,383</w:t>
            </w:r>
          </w:p>
        </w:tc>
        <w:tc>
          <w:tcPr>
            <w:tcW w:w="1428" w:type="pct"/>
            <w:vAlign w:val="bottom"/>
          </w:tcPr>
          <w:p w14:paraId="2ADE67A7" w14:textId="4BA0CCF3" w:rsidR="00F04D93" w:rsidRPr="00F04D93" w:rsidRDefault="00F04D93" w:rsidP="00F04D93">
            <w:pPr>
              <w:spacing w:line="480" w:lineRule="auto"/>
              <w:rPr>
                <w:rFonts w:ascii="Times New Roman" w:hAnsi="Times New Roman" w:cs="Times New Roman"/>
                <w:sz w:val="20"/>
                <w:szCs w:val="20"/>
              </w:rPr>
            </w:pPr>
            <w:r w:rsidRPr="00F04D93">
              <w:rPr>
                <w:rFonts w:ascii="Times New Roman" w:hAnsi="Times New Roman" w:cs="Times New Roman"/>
                <w:color w:val="000000"/>
                <w:sz w:val="20"/>
                <w:szCs w:val="20"/>
              </w:rPr>
              <w:t>0.93 (0.87, 0.98)</w:t>
            </w:r>
          </w:p>
        </w:tc>
        <w:tc>
          <w:tcPr>
            <w:tcW w:w="714" w:type="pct"/>
            <w:vAlign w:val="bottom"/>
          </w:tcPr>
          <w:p w14:paraId="313B31A8" w14:textId="184CEC2D" w:rsidR="00F04D93" w:rsidRPr="00F04D93" w:rsidRDefault="00F04D93" w:rsidP="00F04D93">
            <w:pPr>
              <w:spacing w:line="480" w:lineRule="auto"/>
              <w:rPr>
                <w:rFonts w:ascii="Times New Roman" w:hAnsi="Times New Roman" w:cs="Times New Roman"/>
                <w:sz w:val="20"/>
                <w:szCs w:val="20"/>
              </w:rPr>
            </w:pPr>
            <w:r w:rsidRPr="00F04D93">
              <w:rPr>
                <w:rFonts w:ascii="Times New Roman" w:hAnsi="Times New Roman" w:cs="Times New Roman"/>
                <w:color w:val="000000"/>
                <w:sz w:val="20"/>
                <w:szCs w:val="20"/>
              </w:rPr>
              <w:t>12.0</w:t>
            </w:r>
          </w:p>
        </w:tc>
      </w:tr>
      <w:tr w:rsidR="00F04D93" w:rsidRPr="00BE6049" w14:paraId="0E6CE266" w14:textId="77777777" w:rsidTr="00F23267">
        <w:trPr>
          <w:trHeight w:val="397"/>
        </w:trPr>
        <w:tc>
          <w:tcPr>
            <w:tcW w:w="1345" w:type="pct"/>
            <w:vAlign w:val="center"/>
          </w:tcPr>
          <w:p w14:paraId="68AB0F4B" w14:textId="06396CBF" w:rsidR="00F04D93" w:rsidRPr="00BE6049" w:rsidRDefault="00F04D93" w:rsidP="00F04D93">
            <w:pPr>
              <w:spacing w:line="480" w:lineRule="auto"/>
              <w:rPr>
                <w:rFonts w:ascii="Times New Roman" w:hAnsi="Times New Roman" w:cs="Times New Roman"/>
                <w:sz w:val="20"/>
              </w:rPr>
            </w:pPr>
            <w:r w:rsidRPr="00BE6049">
              <w:rPr>
                <w:rFonts w:ascii="Times New Roman" w:hAnsi="Times New Roman" w:cs="Times New Roman"/>
                <w:sz w:val="20"/>
              </w:rPr>
              <w:t xml:space="preserve">     CHD mortality</w:t>
            </w:r>
          </w:p>
        </w:tc>
        <w:tc>
          <w:tcPr>
            <w:tcW w:w="799" w:type="pct"/>
            <w:vAlign w:val="center"/>
          </w:tcPr>
          <w:p w14:paraId="0576AC8E" w14:textId="5A0D3AB6" w:rsidR="00F04D93" w:rsidRPr="00BE6049" w:rsidRDefault="00F04D93" w:rsidP="00F04D93">
            <w:pPr>
              <w:spacing w:line="480" w:lineRule="auto"/>
              <w:rPr>
                <w:rFonts w:ascii="Times New Roman" w:hAnsi="Times New Roman" w:cs="Times New Roman"/>
                <w:sz w:val="20"/>
              </w:rPr>
            </w:pPr>
            <w:r>
              <w:rPr>
                <w:rFonts w:ascii="Times New Roman" w:hAnsi="Times New Roman" w:cs="Times New Roman"/>
                <w:sz w:val="20"/>
              </w:rPr>
              <w:t>1</w:t>
            </w:r>
          </w:p>
        </w:tc>
        <w:tc>
          <w:tcPr>
            <w:tcW w:w="714" w:type="pct"/>
            <w:vAlign w:val="center"/>
          </w:tcPr>
          <w:p w14:paraId="34C6842D" w14:textId="446ADB99" w:rsidR="00F04D93" w:rsidRPr="00BE6049" w:rsidRDefault="00F04D93" w:rsidP="00F04D93">
            <w:pPr>
              <w:spacing w:line="480" w:lineRule="auto"/>
              <w:rPr>
                <w:rFonts w:ascii="Times New Roman" w:hAnsi="Times New Roman" w:cs="Times New Roman"/>
                <w:sz w:val="20"/>
              </w:rPr>
            </w:pPr>
            <w:r>
              <w:rPr>
                <w:rFonts w:ascii="Times New Roman" w:hAnsi="Times New Roman" w:cs="Times New Roman"/>
                <w:sz w:val="20"/>
              </w:rPr>
              <w:t>567</w:t>
            </w:r>
          </w:p>
        </w:tc>
        <w:tc>
          <w:tcPr>
            <w:tcW w:w="1428" w:type="pct"/>
            <w:vAlign w:val="bottom"/>
          </w:tcPr>
          <w:p w14:paraId="3EC97BDA" w14:textId="6515FA54" w:rsidR="00F04D93" w:rsidRPr="00F04D93" w:rsidRDefault="00F04D93" w:rsidP="00F04D93">
            <w:pPr>
              <w:spacing w:line="480" w:lineRule="auto"/>
              <w:rPr>
                <w:rFonts w:ascii="Times New Roman" w:hAnsi="Times New Roman" w:cs="Times New Roman"/>
                <w:sz w:val="20"/>
                <w:szCs w:val="20"/>
              </w:rPr>
            </w:pPr>
            <w:r w:rsidRPr="00F04D93">
              <w:rPr>
                <w:rFonts w:ascii="Times New Roman" w:hAnsi="Times New Roman" w:cs="Times New Roman"/>
                <w:color w:val="000000"/>
                <w:sz w:val="20"/>
                <w:szCs w:val="20"/>
              </w:rPr>
              <w:t>0.93 (0.84, 1.02)</w:t>
            </w:r>
          </w:p>
        </w:tc>
        <w:tc>
          <w:tcPr>
            <w:tcW w:w="714" w:type="pct"/>
            <w:vAlign w:val="bottom"/>
          </w:tcPr>
          <w:p w14:paraId="52A13B4D" w14:textId="173152D8" w:rsidR="00F04D93" w:rsidRPr="00F04D93" w:rsidRDefault="00F04D93" w:rsidP="00F04D93">
            <w:pPr>
              <w:spacing w:line="480" w:lineRule="auto"/>
              <w:rPr>
                <w:rFonts w:ascii="Times New Roman" w:hAnsi="Times New Roman" w:cs="Times New Roman"/>
                <w:sz w:val="20"/>
                <w:szCs w:val="20"/>
              </w:rPr>
            </w:pPr>
            <w:r w:rsidRPr="00F04D93">
              <w:rPr>
                <w:rFonts w:ascii="Times New Roman" w:hAnsi="Times New Roman" w:cs="Times New Roman"/>
                <w:color w:val="000000"/>
                <w:sz w:val="20"/>
                <w:szCs w:val="20"/>
              </w:rPr>
              <w:t>-</w:t>
            </w:r>
          </w:p>
        </w:tc>
      </w:tr>
      <w:tr w:rsidR="00F04D93" w:rsidRPr="00BE6049" w14:paraId="1CB3AEB6" w14:textId="77777777" w:rsidTr="00F23267">
        <w:trPr>
          <w:trHeight w:val="397"/>
        </w:trPr>
        <w:tc>
          <w:tcPr>
            <w:tcW w:w="1345" w:type="pct"/>
            <w:vAlign w:val="center"/>
          </w:tcPr>
          <w:p w14:paraId="073B1BAB" w14:textId="75401C33" w:rsidR="00F04D93" w:rsidRPr="00BE6049" w:rsidRDefault="00F04D93" w:rsidP="00F04D93">
            <w:pPr>
              <w:spacing w:line="480" w:lineRule="auto"/>
              <w:rPr>
                <w:rFonts w:ascii="Times New Roman" w:hAnsi="Times New Roman" w:cs="Times New Roman"/>
                <w:sz w:val="20"/>
              </w:rPr>
            </w:pPr>
            <w:r w:rsidRPr="00BE6049">
              <w:rPr>
                <w:rFonts w:ascii="Times New Roman" w:hAnsi="Times New Roman" w:cs="Times New Roman"/>
                <w:sz w:val="20"/>
              </w:rPr>
              <w:t xml:space="preserve">     Stroke incidence</w:t>
            </w:r>
          </w:p>
        </w:tc>
        <w:tc>
          <w:tcPr>
            <w:tcW w:w="799" w:type="pct"/>
            <w:vAlign w:val="center"/>
          </w:tcPr>
          <w:p w14:paraId="01A12F30" w14:textId="77777777" w:rsidR="00F04D93" w:rsidRPr="00BE6049" w:rsidRDefault="00F04D93" w:rsidP="00F04D93">
            <w:pPr>
              <w:spacing w:line="480" w:lineRule="auto"/>
              <w:rPr>
                <w:rFonts w:ascii="Times New Roman" w:hAnsi="Times New Roman" w:cs="Times New Roman"/>
                <w:sz w:val="20"/>
              </w:rPr>
            </w:pPr>
            <w:r w:rsidRPr="00BE6049">
              <w:rPr>
                <w:rFonts w:ascii="Times New Roman" w:hAnsi="Times New Roman" w:cs="Times New Roman"/>
                <w:sz w:val="20"/>
              </w:rPr>
              <w:t>4</w:t>
            </w:r>
          </w:p>
        </w:tc>
        <w:tc>
          <w:tcPr>
            <w:tcW w:w="714" w:type="pct"/>
            <w:vAlign w:val="center"/>
          </w:tcPr>
          <w:p w14:paraId="1F9C0388" w14:textId="77777777" w:rsidR="00F04D93" w:rsidRPr="00BE6049" w:rsidRDefault="00F04D93" w:rsidP="00F04D93">
            <w:pPr>
              <w:spacing w:line="480" w:lineRule="auto"/>
              <w:rPr>
                <w:rFonts w:ascii="Times New Roman" w:hAnsi="Times New Roman" w:cs="Times New Roman"/>
                <w:sz w:val="20"/>
              </w:rPr>
            </w:pPr>
            <w:r w:rsidRPr="00BE6049">
              <w:rPr>
                <w:rFonts w:ascii="Times New Roman" w:hAnsi="Times New Roman" w:cs="Times New Roman"/>
                <w:sz w:val="20"/>
              </w:rPr>
              <w:t>2,195</w:t>
            </w:r>
          </w:p>
        </w:tc>
        <w:tc>
          <w:tcPr>
            <w:tcW w:w="1428" w:type="pct"/>
            <w:vAlign w:val="bottom"/>
          </w:tcPr>
          <w:p w14:paraId="3F4029A3" w14:textId="086DFB02" w:rsidR="00F04D93" w:rsidRPr="00F04D93" w:rsidRDefault="00F04D93" w:rsidP="00F04D93">
            <w:pPr>
              <w:spacing w:line="480" w:lineRule="auto"/>
              <w:rPr>
                <w:rFonts w:ascii="Times New Roman" w:hAnsi="Times New Roman" w:cs="Times New Roman"/>
                <w:sz w:val="20"/>
                <w:szCs w:val="20"/>
              </w:rPr>
            </w:pPr>
            <w:r w:rsidRPr="00F04D93">
              <w:rPr>
                <w:rFonts w:ascii="Times New Roman" w:hAnsi="Times New Roman" w:cs="Times New Roman"/>
                <w:color w:val="000000"/>
                <w:sz w:val="20"/>
                <w:szCs w:val="20"/>
              </w:rPr>
              <w:t>0.93 (0.81, 1.07)</w:t>
            </w:r>
          </w:p>
        </w:tc>
        <w:tc>
          <w:tcPr>
            <w:tcW w:w="714" w:type="pct"/>
            <w:vAlign w:val="bottom"/>
          </w:tcPr>
          <w:p w14:paraId="1B8A1E28" w14:textId="71DB768B" w:rsidR="00F04D93" w:rsidRPr="00F04D93" w:rsidRDefault="00F04D93" w:rsidP="00F04D93">
            <w:pPr>
              <w:spacing w:line="480" w:lineRule="auto"/>
              <w:rPr>
                <w:rFonts w:ascii="Times New Roman" w:hAnsi="Times New Roman" w:cs="Times New Roman"/>
                <w:sz w:val="20"/>
                <w:szCs w:val="20"/>
              </w:rPr>
            </w:pPr>
            <w:r w:rsidRPr="00F04D93">
              <w:rPr>
                <w:rFonts w:ascii="Times New Roman" w:hAnsi="Times New Roman" w:cs="Times New Roman"/>
                <w:color w:val="000000"/>
                <w:sz w:val="20"/>
                <w:szCs w:val="20"/>
              </w:rPr>
              <w:t>48.1</w:t>
            </w:r>
          </w:p>
        </w:tc>
      </w:tr>
      <w:tr w:rsidR="00F04D93" w:rsidRPr="00BE6049" w14:paraId="132FD9B9" w14:textId="77777777" w:rsidTr="00F23267">
        <w:trPr>
          <w:trHeight w:val="397"/>
        </w:trPr>
        <w:tc>
          <w:tcPr>
            <w:tcW w:w="1345" w:type="pct"/>
            <w:vAlign w:val="center"/>
          </w:tcPr>
          <w:p w14:paraId="73602502" w14:textId="3786BC33" w:rsidR="00F04D93" w:rsidRPr="00BE6049" w:rsidRDefault="00F04D93" w:rsidP="00F04D93">
            <w:pPr>
              <w:spacing w:line="480" w:lineRule="auto"/>
              <w:rPr>
                <w:rFonts w:ascii="Times New Roman" w:hAnsi="Times New Roman" w:cs="Times New Roman"/>
                <w:sz w:val="20"/>
              </w:rPr>
            </w:pPr>
            <w:r w:rsidRPr="00BE6049">
              <w:rPr>
                <w:rFonts w:ascii="Times New Roman" w:hAnsi="Times New Roman" w:cs="Times New Roman"/>
                <w:sz w:val="20"/>
              </w:rPr>
              <w:t xml:space="preserve">     Stroke mortality</w:t>
            </w:r>
          </w:p>
        </w:tc>
        <w:tc>
          <w:tcPr>
            <w:tcW w:w="799" w:type="pct"/>
            <w:vAlign w:val="center"/>
          </w:tcPr>
          <w:p w14:paraId="4A78A6ED" w14:textId="2ECA4D0A" w:rsidR="00F04D93" w:rsidRPr="00BE6049" w:rsidRDefault="00F04D93" w:rsidP="00F04D93">
            <w:pPr>
              <w:spacing w:line="480" w:lineRule="auto"/>
              <w:rPr>
                <w:rFonts w:ascii="Times New Roman" w:hAnsi="Times New Roman" w:cs="Times New Roman"/>
                <w:sz w:val="20"/>
              </w:rPr>
            </w:pPr>
            <w:r>
              <w:rPr>
                <w:rFonts w:ascii="Times New Roman" w:hAnsi="Times New Roman" w:cs="Times New Roman"/>
                <w:sz w:val="20"/>
              </w:rPr>
              <w:t>1</w:t>
            </w:r>
          </w:p>
        </w:tc>
        <w:tc>
          <w:tcPr>
            <w:tcW w:w="714" w:type="pct"/>
            <w:vAlign w:val="center"/>
          </w:tcPr>
          <w:p w14:paraId="11A8ACD7" w14:textId="3851A240" w:rsidR="00F04D93" w:rsidRPr="00BE6049" w:rsidRDefault="00F04D93" w:rsidP="00F04D93">
            <w:pPr>
              <w:spacing w:line="480" w:lineRule="auto"/>
              <w:rPr>
                <w:rFonts w:ascii="Times New Roman" w:hAnsi="Times New Roman" w:cs="Times New Roman"/>
                <w:sz w:val="20"/>
              </w:rPr>
            </w:pPr>
            <w:r>
              <w:rPr>
                <w:rFonts w:ascii="Times New Roman" w:hAnsi="Times New Roman" w:cs="Times New Roman"/>
                <w:sz w:val="20"/>
              </w:rPr>
              <w:t>188</w:t>
            </w:r>
          </w:p>
        </w:tc>
        <w:tc>
          <w:tcPr>
            <w:tcW w:w="1428" w:type="pct"/>
            <w:vAlign w:val="bottom"/>
          </w:tcPr>
          <w:p w14:paraId="0EFB6650" w14:textId="5509C5B6" w:rsidR="00F04D93" w:rsidRPr="00F04D93" w:rsidRDefault="00F04D93" w:rsidP="00F04D93">
            <w:pPr>
              <w:spacing w:line="480" w:lineRule="auto"/>
              <w:rPr>
                <w:rFonts w:ascii="Times New Roman" w:hAnsi="Times New Roman" w:cs="Times New Roman"/>
                <w:sz w:val="20"/>
                <w:szCs w:val="20"/>
              </w:rPr>
            </w:pPr>
            <w:r w:rsidRPr="00F04D93">
              <w:rPr>
                <w:rFonts w:ascii="Times New Roman" w:hAnsi="Times New Roman" w:cs="Times New Roman"/>
                <w:color w:val="000000"/>
                <w:sz w:val="20"/>
                <w:szCs w:val="20"/>
              </w:rPr>
              <w:t>0.81 (0.68, 0.97)</w:t>
            </w:r>
          </w:p>
        </w:tc>
        <w:tc>
          <w:tcPr>
            <w:tcW w:w="714" w:type="pct"/>
            <w:vAlign w:val="bottom"/>
          </w:tcPr>
          <w:p w14:paraId="5D90B2FF" w14:textId="72F2C82F" w:rsidR="00F04D93" w:rsidRPr="00F04D93" w:rsidRDefault="00F04D93" w:rsidP="00F04D93">
            <w:pPr>
              <w:spacing w:line="480" w:lineRule="auto"/>
              <w:rPr>
                <w:rFonts w:ascii="Times New Roman" w:hAnsi="Times New Roman" w:cs="Times New Roman"/>
                <w:sz w:val="20"/>
                <w:szCs w:val="20"/>
              </w:rPr>
            </w:pPr>
            <w:r w:rsidRPr="00F04D93">
              <w:rPr>
                <w:rFonts w:ascii="Times New Roman" w:hAnsi="Times New Roman" w:cs="Times New Roman"/>
                <w:color w:val="000000"/>
                <w:sz w:val="20"/>
                <w:szCs w:val="20"/>
              </w:rPr>
              <w:t>-</w:t>
            </w:r>
          </w:p>
        </w:tc>
      </w:tr>
      <w:tr w:rsidR="00AA22C1" w:rsidRPr="00BE6049" w14:paraId="513572B7" w14:textId="77777777" w:rsidTr="00317B25">
        <w:trPr>
          <w:trHeight w:val="397"/>
        </w:trPr>
        <w:tc>
          <w:tcPr>
            <w:tcW w:w="1345" w:type="pct"/>
            <w:vAlign w:val="center"/>
          </w:tcPr>
          <w:p w14:paraId="2D8DEF5A" w14:textId="51F30887" w:rsidR="00AA22C1" w:rsidRPr="00BE6049" w:rsidRDefault="00AA22C1" w:rsidP="00AA22C1">
            <w:pPr>
              <w:spacing w:line="480" w:lineRule="auto"/>
              <w:rPr>
                <w:rFonts w:ascii="Times New Roman" w:hAnsi="Times New Roman" w:cs="Times New Roman"/>
                <w:sz w:val="20"/>
              </w:rPr>
            </w:pPr>
            <w:r w:rsidRPr="00BE6049">
              <w:rPr>
                <w:rFonts w:ascii="Times New Roman" w:hAnsi="Times New Roman" w:cs="Times New Roman"/>
                <w:sz w:val="20"/>
              </w:rPr>
              <w:t xml:space="preserve">     HF incidence </w:t>
            </w:r>
          </w:p>
        </w:tc>
        <w:tc>
          <w:tcPr>
            <w:tcW w:w="799" w:type="pct"/>
            <w:vAlign w:val="center"/>
          </w:tcPr>
          <w:p w14:paraId="3924244A" w14:textId="5C30CF7E" w:rsidR="00AA22C1" w:rsidRPr="00BE6049" w:rsidRDefault="00AA22C1" w:rsidP="00AA22C1">
            <w:pPr>
              <w:spacing w:line="480" w:lineRule="auto"/>
              <w:rPr>
                <w:rFonts w:ascii="Times New Roman" w:hAnsi="Times New Roman" w:cs="Times New Roman"/>
                <w:sz w:val="20"/>
              </w:rPr>
            </w:pPr>
            <w:r w:rsidRPr="00BE6049">
              <w:rPr>
                <w:rFonts w:ascii="Times New Roman" w:hAnsi="Times New Roman" w:cs="Times New Roman"/>
                <w:sz w:val="20"/>
              </w:rPr>
              <w:t>0</w:t>
            </w:r>
          </w:p>
        </w:tc>
        <w:tc>
          <w:tcPr>
            <w:tcW w:w="714" w:type="pct"/>
            <w:vAlign w:val="center"/>
          </w:tcPr>
          <w:p w14:paraId="3A91077F" w14:textId="5794FDAC" w:rsidR="00AA22C1" w:rsidRPr="00BE6049" w:rsidRDefault="00AA22C1" w:rsidP="00AA22C1">
            <w:pPr>
              <w:spacing w:line="480" w:lineRule="auto"/>
              <w:rPr>
                <w:rFonts w:ascii="Times New Roman" w:hAnsi="Times New Roman" w:cs="Times New Roman"/>
                <w:sz w:val="20"/>
              </w:rPr>
            </w:pPr>
            <w:r w:rsidRPr="00BE6049">
              <w:rPr>
                <w:rFonts w:ascii="Times New Roman" w:hAnsi="Times New Roman" w:cs="Times New Roman"/>
                <w:sz w:val="20"/>
              </w:rPr>
              <w:t>0</w:t>
            </w:r>
          </w:p>
        </w:tc>
        <w:tc>
          <w:tcPr>
            <w:tcW w:w="1428" w:type="pct"/>
            <w:vAlign w:val="center"/>
          </w:tcPr>
          <w:p w14:paraId="68D95A17" w14:textId="09D494B7" w:rsidR="00AA22C1" w:rsidRPr="00F04D93" w:rsidRDefault="00AA22C1" w:rsidP="00AA22C1">
            <w:pPr>
              <w:spacing w:line="480" w:lineRule="auto"/>
              <w:rPr>
                <w:rFonts w:ascii="Times New Roman" w:hAnsi="Times New Roman" w:cs="Times New Roman"/>
                <w:sz w:val="20"/>
                <w:szCs w:val="20"/>
              </w:rPr>
            </w:pPr>
            <w:r w:rsidRPr="00F04D93">
              <w:rPr>
                <w:rFonts w:ascii="Times New Roman" w:hAnsi="Times New Roman" w:cs="Times New Roman"/>
                <w:sz w:val="20"/>
                <w:szCs w:val="20"/>
              </w:rPr>
              <w:t>-</w:t>
            </w:r>
          </w:p>
        </w:tc>
        <w:tc>
          <w:tcPr>
            <w:tcW w:w="714" w:type="pct"/>
            <w:vAlign w:val="center"/>
          </w:tcPr>
          <w:p w14:paraId="75622514" w14:textId="3B59F32B" w:rsidR="00AA22C1" w:rsidRPr="00F04D93" w:rsidRDefault="00AA22C1" w:rsidP="00AA22C1">
            <w:pPr>
              <w:spacing w:line="480" w:lineRule="auto"/>
              <w:rPr>
                <w:rFonts w:ascii="Times New Roman" w:hAnsi="Times New Roman" w:cs="Times New Roman"/>
                <w:sz w:val="20"/>
                <w:szCs w:val="20"/>
              </w:rPr>
            </w:pPr>
            <w:r w:rsidRPr="00F04D93">
              <w:rPr>
                <w:rFonts w:ascii="Times New Roman" w:hAnsi="Times New Roman" w:cs="Times New Roman"/>
                <w:sz w:val="20"/>
                <w:szCs w:val="20"/>
              </w:rPr>
              <w:t>-</w:t>
            </w:r>
          </w:p>
        </w:tc>
      </w:tr>
      <w:tr w:rsidR="00F04D93" w:rsidRPr="00BE6049" w14:paraId="11C13901" w14:textId="77777777" w:rsidTr="00F23267">
        <w:trPr>
          <w:trHeight w:val="397"/>
        </w:trPr>
        <w:tc>
          <w:tcPr>
            <w:tcW w:w="1345" w:type="pct"/>
            <w:vAlign w:val="center"/>
          </w:tcPr>
          <w:p w14:paraId="34424F37" w14:textId="1B65C177" w:rsidR="00F04D93" w:rsidRPr="00BE6049" w:rsidRDefault="00F04D93" w:rsidP="00F04D93">
            <w:pPr>
              <w:spacing w:line="480" w:lineRule="auto"/>
              <w:rPr>
                <w:rFonts w:ascii="Times New Roman" w:hAnsi="Times New Roman" w:cs="Times New Roman"/>
                <w:sz w:val="20"/>
              </w:rPr>
            </w:pPr>
            <w:r w:rsidRPr="00BE6049">
              <w:rPr>
                <w:rFonts w:ascii="Times New Roman" w:hAnsi="Times New Roman" w:cs="Times New Roman"/>
                <w:sz w:val="20"/>
              </w:rPr>
              <w:t>All-cause mortality</w:t>
            </w:r>
          </w:p>
        </w:tc>
        <w:tc>
          <w:tcPr>
            <w:tcW w:w="799" w:type="pct"/>
            <w:vAlign w:val="center"/>
          </w:tcPr>
          <w:p w14:paraId="6EE5B550" w14:textId="18693E18" w:rsidR="00F04D93" w:rsidRPr="00BE6049" w:rsidRDefault="00F04D93" w:rsidP="00F04D93">
            <w:pPr>
              <w:spacing w:line="480" w:lineRule="auto"/>
              <w:rPr>
                <w:rFonts w:ascii="Times New Roman" w:hAnsi="Times New Roman" w:cs="Times New Roman"/>
                <w:sz w:val="20"/>
              </w:rPr>
            </w:pPr>
            <w:r>
              <w:rPr>
                <w:rFonts w:ascii="Times New Roman" w:hAnsi="Times New Roman" w:cs="Times New Roman"/>
                <w:sz w:val="20"/>
              </w:rPr>
              <w:t>2</w:t>
            </w:r>
          </w:p>
        </w:tc>
        <w:tc>
          <w:tcPr>
            <w:tcW w:w="714" w:type="pct"/>
            <w:vAlign w:val="center"/>
          </w:tcPr>
          <w:p w14:paraId="7D69B113" w14:textId="68109C93" w:rsidR="00F04D93" w:rsidRPr="00BE6049" w:rsidRDefault="00F04D93" w:rsidP="00F04D93">
            <w:pPr>
              <w:spacing w:line="480" w:lineRule="auto"/>
              <w:rPr>
                <w:rFonts w:ascii="Times New Roman" w:hAnsi="Times New Roman" w:cs="Times New Roman"/>
                <w:sz w:val="20"/>
              </w:rPr>
            </w:pPr>
            <w:r>
              <w:rPr>
                <w:rFonts w:ascii="Times New Roman" w:hAnsi="Times New Roman" w:cs="Times New Roman"/>
                <w:sz w:val="20"/>
              </w:rPr>
              <w:t>3,033</w:t>
            </w:r>
          </w:p>
        </w:tc>
        <w:tc>
          <w:tcPr>
            <w:tcW w:w="1428" w:type="pct"/>
          </w:tcPr>
          <w:p w14:paraId="5ABB1F36" w14:textId="476A44FC" w:rsidR="00F04D93" w:rsidRPr="00F04D93" w:rsidRDefault="00F04D93" w:rsidP="00F04D93">
            <w:pPr>
              <w:spacing w:line="480" w:lineRule="auto"/>
              <w:rPr>
                <w:rFonts w:ascii="Times New Roman" w:hAnsi="Times New Roman" w:cs="Times New Roman"/>
                <w:sz w:val="20"/>
                <w:szCs w:val="20"/>
              </w:rPr>
            </w:pPr>
            <w:r w:rsidRPr="00F04D93">
              <w:rPr>
                <w:rFonts w:ascii="Times New Roman" w:hAnsi="Times New Roman" w:cs="Times New Roman"/>
                <w:sz w:val="20"/>
                <w:szCs w:val="20"/>
              </w:rPr>
              <w:t>0.96 (0.85, 1.08)</w:t>
            </w:r>
          </w:p>
        </w:tc>
        <w:tc>
          <w:tcPr>
            <w:tcW w:w="714" w:type="pct"/>
          </w:tcPr>
          <w:p w14:paraId="57A93774" w14:textId="430E2D86" w:rsidR="00F04D93" w:rsidRPr="00F04D93" w:rsidRDefault="00F04D93" w:rsidP="00F04D93">
            <w:pPr>
              <w:spacing w:line="480" w:lineRule="auto"/>
              <w:rPr>
                <w:rFonts w:ascii="Times New Roman" w:hAnsi="Times New Roman" w:cs="Times New Roman"/>
                <w:sz w:val="20"/>
                <w:szCs w:val="20"/>
              </w:rPr>
            </w:pPr>
            <w:r w:rsidRPr="00F04D93">
              <w:rPr>
                <w:rFonts w:ascii="Times New Roman" w:hAnsi="Times New Roman" w:cs="Times New Roman"/>
                <w:sz w:val="20"/>
                <w:szCs w:val="20"/>
              </w:rPr>
              <w:t>73.4</w:t>
            </w:r>
          </w:p>
        </w:tc>
      </w:tr>
      <w:tr w:rsidR="00AA22C1" w:rsidRPr="00BE6049" w14:paraId="79D231FE" w14:textId="77777777" w:rsidTr="00317B25">
        <w:trPr>
          <w:trHeight w:val="397"/>
        </w:trPr>
        <w:tc>
          <w:tcPr>
            <w:tcW w:w="5000" w:type="pct"/>
            <w:gridSpan w:val="5"/>
            <w:tcBorders>
              <w:top w:val="single" w:sz="8" w:space="0" w:color="auto"/>
              <w:bottom w:val="single" w:sz="8" w:space="0" w:color="auto"/>
            </w:tcBorders>
            <w:vAlign w:val="center"/>
          </w:tcPr>
          <w:p w14:paraId="3CB4A95D" w14:textId="77777777" w:rsidR="00AA22C1" w:rsidRPr="00BE6049" w:rsidRDefault="00AA22C1" w:rsidP="00AA22C1">
            <w:pPr>
              <w:spacing w:line="480" w:lineRule="auto"/>
              <w:rPr>
                <w:rFonts w:ascii="Times New Roman" w:hAnsi="Times New Roman" w:cs="Times New Roman"/>
                <w:sz w:val="20"/>
              </w:rPr>
            </w:pPr>
            <w:r w:rsidRPr="00BE6049">
              <w:rPr>
                <w:rFonts w:ascii="Times New Roman" w:hAnsi="Times New Roman" w:cs="Times New Roman"/>
                <w:b/>
                <w:i/>
                <w:sz w:val="20"/>
              </w:rPr>
              <w:t>t</w:t>
            </w:r>
            <w:r w:rsidRPr="00BE6049">
              <w:rPr>
                <w:rFonts w:ascii="Times New Roman" w:hAnsi="Times New Roman" w:cs="Times New Roman"/>
                <w:b/>
                <w:sz w:val="20"/>
              </w:rPr>
              <w:t>16:1n-7</w:t>
            </w:r>
          </w:p>
        </w:tc>
      </w:tr>
      <w:tr w:rsidR="00F04D93" w:rsidRPr="00BE6049" w14:paraId="1631E7D8" w14:textId="77777777" w:rsidTr="00F23267">
        <w:trPr>
          <w:trHeight w:val="397"/>
        </w:trPr>
        <w:tc>
          <w:tcPr>
            <w:tcW w:w="1345" w:type="pct"/>
            <w:tcBorders>
              <w:top w:val="single" w:sz="8" w:space="0" w:color="auto"/>
            </w:tcBorders>
            <w:vAlign w:val="center"/>
          </w:tcPr>
          <w:p w14:paraId="0FD4DBFB" w14:textId="62A744C6" w:rsidR="00F04D93" w:rsidRPr="00BE6049" w:rsidRDefault="00F04D93" w:rsidP="00F04D93">
            <w:pPr>
              <w:spacing w:line="480" w:lineRule="auto"/>
              <w:rPr>
                <w:rFonts w:ascii="Times New Roman" w:hAnsi="Times New Roman" w:cs="Times New Roman"/>
                <w:sz w:val="20"/>
              </w:rPr>
            </w:pPr>
            <w:r w:rsidRPr="00BE6049">
              <w:rPr>
                <w:rFonts w:ascii="Times New Roman" w:hAnsi="Times New Roman" w:cs="Times New Roman"/>
                <w:sz w:val="20"/>
              </w:rPr>
              <w:t>Total CVD</w:t>
            </w:r>
          </w:p>
        </w:tc>
        <w:tc>
          <w:tcPr>
            <w:tcW w:w="799" w:type="pct"/>
            <w:tcBorders>
              <w:top w:val="single" w:sz="8" w:space="0" w:color="auto"/>
            </w:tcBorders>
            <w:vAlign w:val="center"/>
          </w:tcPr>
          <w:p w14:paraId="7407E5A7" w14:textId="53039DA8" w:rsidR="00F04D93" w:rsidRPr="00BE6049" w:rsidRDefault="00F04D93" w:rsidP="00F04D93">
            <w:pPr>
              <w:spacing w:line="480" w:lineRule="auto"/>
              <w:rPr>
                <w:rFonts w:ascii="Times New Roman" w:hAnsi="Times New Roman" w:cs="Times New Roman"/>
                <w:sz w:val="20"/>
              </w:rPr>
            </w:pPr>
            <w:r>
              <w:rPr>
                <w:rFonts w:ascii="Times New Roman" w:hAnsi="Times New Roman" w:cs="Times New Roman"/>
                <w:sz w:val="20"/>
              </w:rPr>
              <w:t>6</w:t>
            </w:r>
          </w:p>
        </w:tc>
        <w:tc>
          <w:tcPr>
            <w:tcW w:w="714" w:type="pct"/>
            <w:tcBorders>
              <w:top w:val="single" w:sz="8" w:space="0" w:color="auto"/>
            </w:tcBorders>
            <w:vAlign w:val="center"/>
          </w:tcPr>
          <w:p w14:paraId="6E021DB8" w14:textId="1DFDAA79" w:rsidR="00F04D93" w:rsidRPr="00BE6049" w:rsidRDefault="00F04D93" w:rsidP="00F04D93">
            <w:pPr>
              <w:spacing w:line="480" w:lineRule="auto"/>
              <w:rPr>
                <w:rFonts w:ascii="Times New Roman" w:hAnsi="Times New Roman" w:cs="Times New Roman"/>
                <w:sz w:val="20"/>
              </w:rPr>
            </w:pPr>
            <w:r>
              <w:rPr>
                <w:rFonts w:ascii="Times New Roman" w:hAnsi="Times New Roman" w:cs="Times New Roman"/>
                <w:sz w:val="20"/>
              </w:rPr>
              <w:t>4</w:t>
            </w:r>
            <w:r w:rsidRPr="00BE6049">
              <w:rPr>
                <w:rFonts w:ascii="Times New Roman" w:hAnsi="Times New Roman" w:cs="Times New Roman"/>
                <w:sz w:val="20"/>
              </w:rPr>
              <w:t>,</w:t>
            </w:r>
            <w:r>
              <w:rPr>
                <w:rFonts w:ascii="Times New Roman" w:hAnsi="Times New Roman" w:cs="Times New Roman"/>
                <w:sz w:val="20"/>
              </w:rPr>
              <w:t>126</w:t>
            </w:r>
          </w:p>
        </w:tc>
        <w:tc>
          <w:tcPr>
            <w:tcW w:w="1428" w:type="pct"/>
            <w:tcBorders>
              <w:top w:val="single" w:sz="8" w:space="0" w:color="auto"/>
            </w:tcBorders>
            <w:vAlign w:val="bottom"/>
          </w:tcPr>
          <w:p w14:paraId="623B04F7" w14:textId="00E98583" w:rsidR="00F04D93" w:rsidRPr="008C6498" w:rsidRDefault="00F04D93" w:rsidP="00F04D93">
            <w:pPr>
              <w:spacing w:line="480" w:lineRule="auto"/>
              <w:rPr>
                <w:rFonts w:ascii="Times New Roman" w:hAnsi="Times New Roman" w:cs="Times New Roman"/>
                <w:sz w:val="20"/>
                <w:szCs w:val="20"/>
              </w:rPr>
            </w:pPr>
            <w:r w:rsidRPr="008C6498">
              <w:rPr>
                <w:rFonts w:ascii="Times New Roman" w:hAnsi="Times New Roman" w:cs="Times New Roman"/>
                <w:color w:val="000000"/>
                <w:sz w:val="20"/>
                <w:szCs w:val="20"/>
              </w:rPr>
              <w:t>1.00 (0.96, 1.05)</w:t>
            </w:r>
          </w:p>
        </w:tc>
        <w:tc>
          <w:tcPr>
            <w:tcW w:w="714" w:type="pct"/>
            <w:tcBorders>
              <w:top w:val="single" w:sz="8" w:space="0" w:color="auto"/>
            </w:tcBorders>
            <w:vAlign w:val="bottom"/>
          </w:tcPr>
          <w:p w14:paraId="0D3A71F1" w14:textId="1B0DD654" w:rsidR="00F04D93" w:rsidRPr="008C6498" w:rsidRDefault="00F04D93" w:rsidP="00F04D93">
            <w:pPr>
              <w:spacing w:line="480" w:lineRule="auto"/>
              <w:rPr>
                <w:rFonts w:ascii="Times New Roman" w:hAnsi="Times New Roman" w:cs="Times New Roman"/>
                <w:sz w:val="20"/>
                <w:szCs w:val="20"/>
              </w:rPr>
            </w:pPr>
            <w:r w:rsidRPr="008C6498">
              <w:rPr>
                <w:rFonts w:ascii="Times New Roman" w:hAnsi="Times New Roman" w:cs="Times New Roman"/>
                <w:color w:val="000000"/>
                <w:sz w:val="20"/>
                <w:szCs w:val="20"/>
              </w:rPr>
              <w:t>0.0</w:t>
            </w:r>
          </w:p>
        </w:tc>
      </w:tr>
      <w:tr w:rsidR="00F04D93" w:rsidRPr="00BE6049" w14:paraId="2AC29D4D" w14:textId="77777777" w:rsidTr="00F23267">
        <w:trPr>
          <w:trHeight w:val="397"/>
        </w:trPr>
        <w:tc>
          <w:tcPr>
            <w:tcW w:w="1345" w:type="pct"/>
            <w:vAlign w:val="center"/>
          </w:tcPr>
          <w:p w14:paraId="76CB7723" w14:textId="46064276" w:rsidR="00F04D93" w:rsidRPr="00BE6049" w:rsidRDefault="00F04D93" w:rsidP="00F04D93">
            <w:pPr>
              <w:spacing w:line="480" w:lineRule="auto"/>
              <w:rPr>
                <w:rFonts w:ascii="Times New Roman" w:hAnsi="Times New Roman" w:cs="Times New Roman"/>
                <w:sz w:val="20"/>
              </w:rPr>
            </w:pPr>
            <w:r w:rsidRPr="00BE6049">
              <w:rPr>
                <w:rFonts w:ascii="Times New Roman" w:hAnsi="Times New Roman" w:cs="Times New Roman"/>
                <w:sz w:val="20"/>
              </w:rPr>
              <w:t xml:space="preserve">     CVD incidence</w:t>
            </w:r>
          </w:p>
        </w:tc>
        <w:tc>
          <w:tcPr>
            <w:tcW w:w="799" w:type="pct"/>
            <w:vAlign w:val="center"/>
          </w:tcPr>
          <w:p w14:paraId="76A67FC2" w14:textId="5F5281BB" w:rsidR="00F04D93" w:rsidRPr="00BE6049" w:rsidRDefault="00F04D93" w:rsidP="00F04D93">
            <w:pPr>
              <w:spacing w:line="480" w:lineRule="auto"/>
              <w:rPr>
                <w:rFonts w:ascii="Times New Roman" w:hAnsi="Times New Roman" w:cs="Times New Roman"/>
                <w:sz w:val="20"/>
              </w:rPr>
            </w:pPr>
            <w:r>
              <w:rPr>
                <w:rFonts w:ascii="Times New Roman" w:hAnsi="Times New Roman" w:cs="Times New Roman"/>
                <w:sz w:val="20"/>
              </w:rPr>
              <w:t>2</w:t>
            </w:r>
          </w:p>
        </w:tc>
        <w:tc>
          <w:tcPr>
            <w:tcW w:w="714" w:type="pct"/>
            <w:vAlign w:val="center"/>
          </w:tcPr>
          <w:p w14:paraId="6C803407" w14:textId="065619AD" w:rsidR="00F04D93" w:rsidRPr="00BE6049" w:rsidRDefault="00F04D93" w:rsidP="00F04D93">
            <w:pPr>
              <w:spacing w:line="480" w:lineRule="auto"/>
              <w:rPr>
                <w:rFonts w:ascii="Times New Roman" w:hAnsi="Times New Roman" w:cs="Times New Roman"/>
                <w:sz w:val="20"/>
              </w:rPr>
            </w:pPr>
            <w:r>
              <w:rPr>
                <w:rFonts w:ascii="Times New Roman" w:hAnsi="Times New Roman" w:cs="Times New Roman"/>
                <w:sz w:val="20"/>
              </w:rPr>
              <w:t>1,490</w:t>
            </w:r>
          </w:p>
        </w:tc>
        <w:tc>
          <w:tcPr>
            <w:tcW w:w="1428" w:type="pct"/>
            <w:vAlign w:val="bottom"/>
          </w:tcPr>
          <w:p w14:paraId="0D58E8CE" w14:textId="76B7E9FD" w:rsidR="00F04D93" w:rsidRPr="008C6498" w:rsidRDefault="00F04D93" w:rsidP="00F04D93">
            <w:pPr>
              <w:spacing w:line="480" w:lineRule="auto"/>
              <w:rPr>
                <w:rFonts w:ascii="Times New Roman" w:hAnsi="Times New Roman" w:cs="Times New Roman"/>
                <w:sz w:val="20"/>
                <w:szCs w:val="20"/>
              </w:rPr>
            </w:pPr>
            <w:r w:rsidRPr="008C6498">
              <w:rPr>
                <w:rFonts w:ascii="Times New Roman" w:hAnsi="Times New Roman" w:cs="Times New Roman"/>
                <w:color w:val="000000"/>
                <w:sz w:val="20"/>
                <w:szCs w:val="20"/>
              </w:rPr>
              <w:t>1.01 (0.96, 1.07)</w:t>
            </w:r>
          </w:p>
        </w:tc>
        <w:tc>
          <w:tcPr>
            <w:tcW w:w="714" w:type="pct"/>
            <w:vAlign w:val="bottom"/>
          </w:tcPr>
          <w:p w14:paraId="26E7EED8" w14:textId="08988C7E" w:rsidR="00F04D93" w:rsidRPr="008C6498" w:rsidRDefault="00F04D93" w:rsidP="00F04D93">
            <w:pPr>
              <w:spacing w:line="480" w:lineRule="auto"/>
              <w:rPr>
                <w:rFonts w:ascii="Times New Roman" w:hAnsi="Times New Roman" w:cs="Times New Roman"/>
                <w:sz w:val="20"/>
                <w:szCs w:val="20"/>
              </w:rPr>
            </w:pPr>
            <w:r w:rsidRPr="008C6498">
              <w:rPr>
                <w:rFonts w:ascii="Times New Roman" w:hAnsi="Times New Roman" w:cs="Times New Roman"/>
                <w:color w:val="000000"/>
                <w:sz w:val="20"/>
                <w:szCs w:val="20"/>
              </w:rPr>
              <w:t>0.0</w:t>
            </w:r>
          </w:p>
        </w:tc>
      </w:tr>
      <w:tr w:rsidR="00F04D93" w:rsidRPr="00BE6049" w14:paraId="546144CA" w14:textId="77777777" w:rsidTr="00F23267">
        <w:trPr>
          <w:trHeight w:val="397"/>
        </w:trPr>
        <w:tc>
          <w:tcPr>
            <w:tcW w:w="1345" w:type="pct"/>
            <w:vAlign w:val="center"/>
          </w:tcPr>
          <w:p w14:paraId="07195BBB" w14:textId="79307D3C" w:rsidR="00F04D93" w:rsidRPr="00BE6049" w:rsidRDefault="00F04D93" w:rsidP="00F04D93">
            <w:pPr>
              <w:spacing w:line="480" w:lineRule="auto"/>
              <w:rPr>
                <w:rFonts w:ascii="Times New Roman" w:hAnsi="Times New Roman" w:cs="Times New Roman"/>
                <w:sz w:val="20"/>
              </w:rPr>
            </w:pPr>
            <w:r w:rsidRPr="00BE6049">
              <w:rPr>
                <w:rFonts w:ascii="Times New Roman" w:hAnsi="Times New Roman" w:cs="Times New Roman"/>
                <w:sz w:val="20"/>
              </w:rPr>
              <w:t xml:space="preserve">     CVD mortality</w:t>
            </w:r>
          </w:p>
        </w:tc>
        <w:tc>
          <w:tcPr>
            <w:tcW w:w="799" w:type="pct"/>
            <w:vAlign w:val="center"/>
          </w:tcPr>
          <w:p w14:paraId="72E0D6B8" w14:textId="3023A85D" w:rsidR="00F04D93" w:rsidRPr="00BE6049" w:rsidRDefault="00F04D93" w:rsidP="00F04D93">
            <w:pPr>
              <w:spacing w:line="480" w:lineRule="auto"/>
              <w:rPr>
                <w:rFonts w:ascii="Times New Roman" w:hAnsi="Times New Roman" w:cs="Times New Roman"/>
                <w:sz w:val="20"/>
              </w:rPr>
            </w:pPr>
            <w:r>
              <w:rPr>
                <w:rFonts w:ascii="Times New Roman" w:hAnsi="Times New Roman" w:cs="Times New Roman"/>
                <w:sz w:val="20"/>
              </w:rPr>
              <w:t>1</w:t>
            </w:r>
          </w:p>
        </w:tc>
        <w:tc>
          <w:tcPr>
            <w:tcW w:w="714" w:type="pct"/>
            <w:vAlign w:val="center"/>
          </w:tcPr>
          <w:p w14:paraId="369A3D1E" w14:textId="495F6B24" w:rsidR="00F04D93" w:rsidRPr="00BE6049" w:rsidRDefault="00F04D93" w:rsidP="00F04D93">
            <w:pPr>
              <w:spacing w:line="480" w:lineRule="auto"/>
              <w:rPr>
                <w:rFonts w:ascii="Times New Roman" w:hAnsi="Times New Roman" w:cs="Times New Roman"/>
                <w:sz w:val="20"/>
              </w:rPr>
            </w:pPr>
            <w:r>
              <w:rPr>
                <w:rFonts w:ascii="Times New Roman" w:hAnsi="Times New Roman" w:cs="Times New Roman"/>
                <w:sz w:val="20"/>
              </w:rPr>
              <w:t>833</w:t>
            </w:r>
          </w:p>
        </w:tc>
        <w:tc>
          <w:tcPr>
            <w:tcW w:w="1428" w:type="pct"/>
            <w:vAlign w:val="bottom"/>
          </w:tcPr>
          <w:p w14:paraId="56276D81" w14:textId="28DC4E43" w:rsidR="00F04D93" w:rsidRPr="008C6498" w:rsidRDefault="00F04D93" w:rsidP="00F04D93">
            <w:pPr>
              <w:spacing w:line="480" w:lineRule="auto"/>
              <w:rPr>
                <w:rFonts w:ascii="Times New Roman" w:hAnsi="Times New Roman" w:cs="Times New Roman"/>
                <w:sz w:val="20"/>
                <w:szCs w:val="20"/>
              </w:rPr>
            </w:pPr>
            <w:r w:rsidRPr="008C6498">
              <w:rPr>
                <w:rFonts w:ascii="Times New Roman" w:hAnsi="Times New Roman" w:cs="Times New Roman"/>
                <w:color w:val="000000"/>
                <w:sz w:val="20"/>
                <w:szCs w:val="20"/>
              </w:rPr>
              <w:t>1.01 (0.94, 1.08)</w:t>
            </w:r>
          </w:p>
        </w:tc>
        <w:tc>
          <w:tcPr>
            <w:tcW w:w="714" w:type="pct"/>
            <w:vAlign w:val="bottom"/>
          </w:tcPr>
          <w:p w14:paraId="41A0E440" w14:textId="26B32799" w:rsidR="00F04D93" w:rsidRPr="008C6498" w:rsidRDefault="00F04D93" w:rsidP="00F04D93">
            <w:pPr>
              <w:spacing w:line="480" w:lineRule="auto"/>
              <w:rPr>
                <w:rFonts w:ascii="Times New Roman" w:hAnsi="Times New Roman" w:cs="Times New Roman"/>
                <w:sz w:val="20"/>
                <w:szCs w:val="20"/>
              </w:rPr>
            </w:pPr>
            <w:r w:rsidRPr="008C6498">
              <w:rPr>
                <w:rFonts w:ascii="Times New Roman" w:hAnsi="Times New Roman" w:cs="Times New Roman"/>
                <w:color w:val="000000"/>
                <w:sz w:val="20"/>
                <w:szCs w:val="20"/>
              </w:rPr>
              <w:t>-</w:t>
            </w:r>
          </w:p>
        </w:tc>
      </w:tr>
      <w:tr w:rsidR="00F04D93" w:rsidRPr="00BE6049" w14:paraId="4458BB2A" w14:textId="77777777" w:rsidTr="00F23267">
        <w:trPr>
          <w:trHeight w:val="397"/>
        </w:trPr>
        <w:tc>
          <w:tcPr>
            <w:tcW w:w="1345" w:type="pct"/>
            <w:vAlign w:val="center"/>
          </w:tcPr>
          <w:p w14:paraId="13981347" w14:textId="69619C0B" w:rsidR="00F04D93" w:rsidRPr="00BE6049" w:rsidRDefault="00F04D93" w:rsidP="00F04D93">
            <w:pPr>
              <w:spacing w:line="480" w:lineRule="auto"/>
              <w:rPr>
                <w:rFonts w:ascii="Times New Roman" w:hAnsi="Times New Roman" w:cs="Times New Roman"/>
                <w:sz w:val="20"/>
              </w:rPr>
            </w:pPr>
            <w:r w:rsidRPr="00BE6049">
              <w:rPr>
                <w:rFonts w:ascii="Times New Roman" w:hAnsi="Times New Roman" w:cs="Times New Roman"/>
                <w:sz w:val="20"/>
              </w:rPr>
              <w:t xml:space="preserve">     CHD incidence</w:t>
            </w:r>
          </w:p>
        </w:tc>
        <w:tc>
          <w:tcPr>
            <w:tcW w:w="799" w:type="pct"/>
            <w:vAlign w:val="center"/>
          </w:tcPr>
          <w:p w14:paraId="4C283B0C" w14:textId="77777777" w:rsidR="00F04D93" w:rsidRPr="00BE6049" w:rsidRDefault="00F04D93" w:rsidP="00F04D93">
            <w:pPr>
              <w:spacing w:line="480" w:lineRule="auto"/>
              <w:rPr>
                <w:rFonts w:ascii="Times New Roman" w:hAnsi="Times New Roman" w:cs="Times New Roman"/>
                <w:sz w:val="20"/>
              </w:rPr>
            </w:pPr>
            <w:r w:rsidRPr="00BE6049">
              <w:rPr>
                <w:rFonts w:ascii="Times New Roman" w:hAnsi="Times New Roman" w:cs="Times New Roman"/>
                <w:sz w:val="20"/>
              </w:rPr>
              <w:t>5</w:t>
            </w:r>
          </w:p>
        </w:tc>
        <w:tc>
          <w:tcPr>
            <w:tcW w:w="714" w:type="pct"/>
            <w:vAlign w:val="center"/>
          </w:tcPr>
          <w:p w14:paraId="3E6E144D" w14:textId="77777777" w:rsidR="00F04D93" w:rsidRPr="00BE6049" w:rsidRDefault="00F04D93" w:rsidP="00F04D93">
            <w:pPr>
              <w:spacing w:line="480" w:lineRule="auto"/>
              <w:rPr>
                <w:rFonts w:ascii="Times New Roman" w:hAnsi="Times New Roman" w:cs="Times New Roman"/>
                <w:sz w:val="20"/>
              </w:rPr>
            </w:pPr>
            <w:r w:rsidRPr="00BE6049">
              <w:rPr>
                <w:rFonts w:ascii="Times New Roman" w:hAnsi="Times New Roman" w:cs="Times New Roman"/>
                <w:sz w:val="20"/>
              </w:rPr>
              <w:t>2,870</w:t>
            </w:r>
          </w:p>
        </w:tc>
        <w:tc>
          <w:tcPr>
            <w:tcW w:w="1428" w:type="pct"/>
            <w:vAlign w:val="bottom"/>
          </w:tcPr>
          <w:p w14:paraId="200D98C1" w14:textId="6EEAF314" w:rsidR="00F04D93" w:rsidRPr="008C6498" w:rsidRDefault="00F04D93" w:rsidP="00F04D93">
            <w:pPr>
              <w:spacing w:line="480" w:lineRule="auto"/>
              <w:rPr>
                <w:rFonts w:ascii="Times New Roman" w:hAnsi="Times New Roman" w:cs="Times New Roman"/>
                <w:sz w:val="20"/>
                <w:szCs w:val="20"/>
              </w:rPr>
            </w:pPr>
            <w:r w:rsidRPr="008C6498">
              <w:rPr>
                <w:rFonts w:ascii="Times New Roman" w:hAnsi="Times New Roman" w:cs="Times New Roman"/>
                <w:color w:val="000000"/>
                <w:sz w:val="20"/>
                <w:szCs w:val="20"/>
              </w:rPr>
              <w:t>1.03 (0.97, 1.09)</w:t>
            </w:r>
          </w:p>
        </w:tc>
        <w:tc>
          <w:tcPr>
            <w:tcW w:w="714" w:type="pct"/>
            <w:vAlign w:val="bottom"/>
          </w:tcPr>
          <w:p w14:paraId="44A9E23B" w14:textId="26AE521B" w:rsidR="00F04D93" w:rsidRPr="008C6498" w:rsidRDefault="00F04D93" w:rsidP="00F04D93">
            <w:pPr>
              <w:spacing w:line="480" w:lineRule="auto"/>
              <w:rPr>
                <w:rFonts w:ascii="Times New Roman" w:hAnsi="Times New Roman" w:cs="Times New Roman"/>
                <w:sz w:val="20"/>
                <w:szCs w:val="20"/>
              </w:rPr>
            </w:pPr>
            <w:r w:rsidRPr="008C6498">
              <w:rPr>
                <w:rFonts w:ascii="Times New Roman" w:hAnsi="Times New Roman" w:cs="Times New Roman"/>
                <w:color w:val="000000"/>
                <w:sz w:val="20"/>
                <w:szCs w:val="20"/>
              </w:rPr>
              <w:t>0.0</w:t>
            </w:r>
          </w:p>
        </w:tc>
      </w:tr>
      <w:tr w:rsidR="00F04D93" w:rsidRPr="00BE6049" w14:paraId="10F59B10" w14:textId="77777777" w:rsidTr="00F23267">
        <w:trPr>
          <w:trHeight w:val="397"/>
        </w:trPr>
        <w:tc>
          <w:tcPr>
            <w:tcW w:w="1345" w:type="pct"/>
            <w:vAlign w:val="center"/>
          </w:tcPr>
          <w:p w14:paraId="3E1856BF" w14:textId="60AC3234" w:rsidR="00F04D93" w:rsidRPr="00BE6049" w:rsidRDefault="00F04D93" w:rsidP="00F04D93">
            <w:pPr>
              <w:spacing w:line="480" w:lineRule="auto"/>
              <w:rPr>
                <w:rFonts w:ascii="Times New Roman" w:hAnsi="Times New Roman" w:cs="Times New Roman"/>
                <w:sz w:val="20"/>
              </w:rPr>
            </w:pPr>
            <w:r w:rsidRPr="00BE6049">
              <w:rPr>
                <w:rFonts w:ascii="Times New Roman" w:hAnsi="Times New Roman" w:cs="Times New Roman"/>
                <w:sz w:val="20"/>
              </w:rPr>
              <w:t xml:space="preserve">     CHD mortality</w:t>
            </w:r>
          </w:p>
        </w:tc>
        <w:tc>
          <w:tcPr>
            <w:tcW w:w="799" w:type="pct"/>
            <w:vAlign w:val="center"/>
          </w:tcPr>
          <w:p w14:paraId="46C4A77E" w14:textId="3BD52955" w:rsidR="00F04D93" w:rsidRPr="00BE6049" w:rsidRDefault="00F04D93" w:rsidP="00F04D93">
            <w:pPr>
              <w:spacing w:line="480" w:lineRule="auto"/>
              <w:rPr>
                <w:rFonts w:ascii="Times New Roman" w:hAnsi="Times New Roman" w:cs="Times New Roman"/>
                <w:sz w:val="20"/>
              </w:rPr>
            </w:pPr>
            <w:r>
              <w:rPr>
                <w:rFonts w:ascii="Times New Roman" w:hAnsi="Times New Roman" w:cs="Times New Roman"/>
                <w:sz w:val="20"/>
              </w:rPr>
              <w:t>1</w:t>
            </w:r>
          </w:p>
        </w:tc>
        <w:tc>
          <w:tcPr>
            <w:tcW w:w="714" w:type="pct"/>
            <w:vAlign w:val="center"/>
          </w:tcPr>
          <w:p w14:paraId="015A58E8" w14:textId="126635C8" w:rsidR="00F04D93" w:rsidRPr="00BE6049" w:rsidRDefault="00F04D93" w:rsidP="00F04D93">
            <w:pPr>
              <w:spacing w:line="480" w:lineRule="auto"/>
              <w:rPr>
                <w:rFonts w:ascii="Times New Roman" w:hAnsi="Times New Roman" w:cs="Times New Roman"/>
                <w:sz w:val="20"/>
              </w:rPr>
            </w:pPr>
            <w:r>
              <w:rPr>
                <w:rFonts w:ascii="Times New Roman" w:hAnsi="Times New Roman" w:cs="Times New Roman"/>
                <w:sz w:val="20"/>
              </w:rPr>
              <w:t>567</w:t>
            </w:r>
          </w:p>
        </w:tc>
        <w:tc>
          <w:tcPr>
            <w:tcW w:w="1428" w:type="pct"/>
            <w:vAlign w:val="bottom"/>
          </w:tcPr>
          <w:p w14:paraId="02115E61" w14:textId="68671D60" w:rsidR="00F04D93" w:rsidRPr="008C6498" w:rsidRDefault="00F04D93" w:rsidP="00F04D93">
            <w:pPr>
              <w:spacing w:line="480" w:lineRule="auto"/>
              <w:rPr>
                <w:rFonts w:ascii="Times New Roman" w:hAnsi="Times New Roman" w:cs="Times New Roman"/>
                <w:sz w:val="20"/>
                <w:szCs w:val="20"/>
              </w:rPr>
            </w:pPr>
            <w:r w:rsidRPr="008C6498">
              <w:rPr>
                <w:rFonts w:ascii="Times New Roman" w:hAnsi="Times New Roman" w:cs="Times New Roman"/>
                <w:color w:val="000000"/>
                <w:sz w:val="20"/>
                <w:szCs w:val="20"/>
              </w:rPr>
              <w:t>1.04 (0.95, 1.14)</w:t>
            </w:r>
          </w:p>
        </w:tc>
        <w:tc>
          <w:tcPr>
            <w:tcW w:w="714" w:type="pct"/>
            <w:vAlign w:val="bottom"/>
          </w:tcPr>
          <w:p w14:paraId="6F5E5527" w14:textId="56DEC916" w:rsidR="00F04D93" w:rsidRPr="008C6498" w:rsidRDefault="00F04D93" w:rsidP="00F04D93">
            <w:pPr>
              <w:spacing w:line="480" w:lineRule="auto"/>
              <w:rPr>
                <w:rFonts w:ascii="Times New Roman" w:hAnsi="Times New Roman" w:cs="Times New Roman"/>
                <w:sz w:val="20"/>
                <w:szCs w:val="20"/>
              </w:rPr>
            </w:pPr>
            <w:r w:rsidRPr="008C6498">
              <w:rPr>
                <w:rFonts w:ascii="Times New Roman" w:hAnsi="Times New Roman" w:cs="Times New Roman"/>
                <w:color w:val="000000"/>
                <w:sz w:val="20"/>
                <w:szCs w:val="20"/>
              </w:rPr>
              <w:t>-</w:t>
            </w:r>
          </w:p>
        </w:tc>
      </w:tr>
      <w:tr w:rsidR="008C6498" w:rsidRPr="00BE6049" w14:paraId="70DECAC3" w14:textId="77777777" w:rsidTr="00F23267">
        <w:trPr>
          <w:trHeight w:val="397"/>
        </w:trPr>
        <w:tc>
          <w:tcPr>
            <w:tcW w:w="1345" w:type="pct"/>
            <w:vAlign w:val="center"/>
          </w:tcPr>
          <w:p w14:paraId="1B1109E9" w14:textId="596B1E9A" w:rsidR="008C6498" w:rsidRPr="00BE6049" w:rsidRDefault="008C6498" w:rsidP="008C6498">
            <w:pPr>
              <w:spacing w:line="480" w:lineRule="auto"/>
              <w:rPr>
                <w:rFonts w:ascii="Times New Roman" w:hAnsi="Times New Roman" w:cs="Times New Roman"/>
                <w:sz w:val="20"/>
              </w:rPr>
            </w:pPr>
            <w:r w:rsidRPr="00BE6049">
              <w:rPr>
                <w:rFonts w:ascii="Times New Roman" w:hAnsi="Times New Roman" w:cs="Times New Roman"/>
                <w:sz w:val="20"/>
              </w:rPr>
              <w:lastRenderedPageBreak/>
              <w:t xml:space="preserve">     Stroke incidence</w:t>
            </w:r>
          </w:p>
        </w:tc>
        <w:tc>
          <w:tcPr>
            <w:tcW w:w="799" w:type="pct"/>
            <w:vAlign w:val="center"/>
          </w:tcPr>
          <w:p w14:paraId="77B5E657" w14:textId="63105D30" w:rsidR="008C6498" w:rsidRPr="00BE6049" w:rsidRDefault="008C6498" w:rsidP="008C6498">
            <w:pPr>
              <w:spacing w:line="480" w:lineRule="auto"/>
              <w:rPr>
                <w:rFonts w:ascii="Times New Roman" w:hAnsi="Times New Roman" w:cs="Times New Roman"/>
                <w:sz w:val="20"/>
              </w:rPr>
            </w:pPr>
            <w:r>
              <w:rPr>
                <w:rFonts w:ascii="Times New Roman" w:hAnsi="Times New Roman" w:cs="Times New Roman"/>
                <w:sz w:val="20"/>
              </w:rPr>
              <w:t>1</w:t>
            </w:r>
          </w:p>
        </w:tc>
        <w:tc>
          <w:tcPr>
            <w:tcW w:w="714" w:type="pct"/>
            <w:vAlign w:val="center"/>
          </w:tcPr>
          <w:p w14:paraId="18528860" w14:textId="72F2BBDC" w:rsidR="008C6498" w:rsidRPr="00BE6049" w:rsidRDefault="008C6498" w:rsidP="008C6498">
            <w:pPr>
              <w:spacing w:line="480" w:lineRule="auto"/>
              <w:rPr>
                <w:rFonts w:ascii="Times New Roman" w:hAnsi="Times New Roman" w:cs="Times New Roman"/>
                <w:sz w:val="20"/>
              </w:rPr>
            </w:pPr>
            <w:r>
              <w:rPr>
                <w:rFonts w:ascii="Times New Roman" w:hAnsi="Times New Roman" w:cs="Times New Roman"/>
                <w:sz w:val="20"/>
              </w:rPr>
              <w:t>529</w:t>
            </w:r>
          </w:p>
        </w:tc>
        <w:tc>
          <w:tcPr>
            <w:tcW w:w="1428" w:type="pct"/>
            <w:vAlign w:val="bottom"/>
          </w:tcPr>
          <w:p w14:paraId="31468C97" w14:textId="7B635840" w:rsidR="008C6498" w:rsidRPr="008C6498" w:rsidRDefault="008C6498" w:rsidP="008C6498">
            <w:pPr>
              <w:spacing w:line="480" w:lineRule="auto"/>
              <w:rPr>
                <w:rFonts w:ascii="Times New Roman" w:hAnsi="Times New Roman" w:cs="Times New Roman"/>
                <w:sz w:val="20"/>
                <w:szCs w:val="20"/>
              </w:rPr>
            </w:pPr>
            <w:r w:rsidRPr="008C6498">
              <w:rPr>
                <w:rFonts w:ascii="Times New Roman" w:hAnsi="Times New Roman" w:cs="Times New Roman"/>
                <w:color w:val="000000"/>
                <w:sz w:val="20"/>
                <w:szCs w:val="20"/>
              </w:rPr>
              <w:t>1.05 (0.96, 1.15)</w:t>
            </w:r>
          </w:p>
        </w:tc>
        <w:tc>
          <w:tcPr>
            <w:tcW w:w="714" w:type="pct"/>
            <w:vAlign w:val="bottom"/>
          </w:tcPr>
          <w:p w14:paraId="7A8C3BCB" w14:textId="2E19C270" w:rsidR="008C6498" w:rsidRPr="008C6498" w:rsidRDefault="008C6498" w:rsidP="008C6498">
            <w:pPr>
              <w:spacing w:line="480" w:lineRule="auto"/>
              <w:rPr>
                <w:rFonts w:ascii="Times New Roman" w:hAnsi="Times New Roman" w:cs="Times New Roman"/>
                <w:sz w:val="20"/>
                <w:szCs w:val="20"/>
              </w:rPr>
            </w:pPr>
            <w:r w:rsidRPr="008C6498">
              <w:rPr>
                <w:rFonts w:ascii="Times New Roman" w:hAnsi="Times New Roman" w:cs="Times New Roman"/>
                <w:color w:val="000000"/>
                <w:sz w:val="20"/>
                <w:szCs w:val="20"/>
              </w:rPr>
              <w:t>-</w:t>
            </w:r>
          </w:p>
        </w:tc>
      </w:tr>
      <w:tr w:rsidR="008C6498" w:rsidRPr="00BE6049" w14:paraId="0302C09B" w14:textId="77777777" w:rsidTr="00F23267">
        <w:trPr>
          <w:trHeight w:val="397"/>
        </w:trPr>
        <w:tc>
          <w:tcPr>
            <w:tcW w:w="1345" w:type="pct"/>
            <w:vAlign w:val="center"/>
          </w:tcPr>
          <w:p w14:paraId="42580343" w14:textId="7D81E803" w:rsidR="008C6498" w:rsidRPr="00BE6049" w:rsidRDefault="008C6498" w:rsidP="008C6498">
            <w:pPr>
              <w:spacing w:line="480" w:lineRule="auto"/>
              <w:rPr>
                <w:rFonts w:ascii="Times New Roman" w:hAnsi="Times New Roman" w:cs="Times New Roman"/>
                <w:sz w:val="20"/>
              </w:rPr>
            </w:pPr>
            <w:r w:rsidRPr="00BE6049">
              <w:rPr>
                <w:rFonts w:ascii="Times New Roman" w:hAnsi="Times New Roman" w:cs="Times New Roman"/>
                <w:sz w:val="20"/>
              </w:rPr>
              <w:t xml:space="preserve">     Stroke mortality</w:t>
            </w:r>
          </w:p>
        </w:tc>
        <w:tc>
          <w:tcPr>
            <w:tcW w:w="799" w:type="pct"/>
            <w:vAlign w:val="center"/>
          </w:tcPr>
          <w:p w14:paraId="4581F868" w14:textId="20E96CD8" w:rsidR="008C6498" w:rsidRPr="00BE6049" w:rsidRDefault="008C6498" w:rsidP="008C6498">
            <w:pPr>
              <w:spacing w:line="480" w:lineRule="auto"/>
              <w:rPr>
                <w:rFonts w:ascii="Times New Roman" w:hAnsi="Times New Roman" w:cs="Times New Roman"/>
                <w:sz w:val="20"/>
              </w:rPr>
            </w:pPr>
            <w:r>
              <w:rPr>
                <w:rFonts w:ascii="Times New Roman" w:hAnsi="Times New Roman" w:cs="Times New Roman"/>
                <w:sz w:val="20"/>
              </w:rPr>
              <w:t>1</w:t>
            </w:r>
          </w:p>
        </w:tc>
        <w:tc>
          <w:tcPr>
            <w:tcW w:w="714" w:type="pct"/>
            <w:vAlign w:val="center"/>
          </w:tcPr>
          <w:p w14:paraId="26238A2B" w14:textId="57AFA2DF" w:rsidR="008C6498" w:rsidRPr="00BE6049" w:rsidRDefault="008C6498" w:rsidP="008C6498">
            <w:pPr>
              <w:spacing w:line="480" w:lineRule="auto"/>
              <w:rPr>
                <w:rFonts w:ascii="Times New Roman" w:hAnsi="Times New Roman" w:cs="Times New Roman"/>
                <w:sz w:val="20"/>
              </w:rPr>
            </w:pPr>
            <w:r>
              <w:rPr>
                <w:rFonts w:ascii="Times New Roman" w:hAnsi="Times New Roman" w:cs="Times New Roman"/>
                <w:sz w:val="20"/>
              </w:rPr>
              <w:t>188</w:t>
            </w:r>
          </w:p>
        </w:tc>
        <w:tc>
          <w:tcPr>
            <w:tcW w:w="1428" w:type="pct"/>
            <w:vAlign w:val="bottom"/>
          </w:tcPr>
          <w:p w14:paraId="3C786C09" w14:textId="15F8F84C" w:rsidR="008C6498" w:rsidRPr="008C6498" w:rsidRDefault="008C6498" w:rsidP="008C6498">
            <w:pPr>
              <w:spacing w:line="480" w:lineRule="auto"/>
              <w:rPr>
                <w:rFonts w:ascii="Times New Roman" w:hAnsi="Times New Roman" w:cs="Times New Roman"/>
                <w:sz w:val="20"/>
                <w:szCs w:val="20"/>
              </w:rPr>
            </w:pPr>
            <w:r w:rsidRPr="008C6498">
              <w:rPr>
                <w:rFonts w:ascii="Times New Roman" w:hAnsi="Times New Roman" w:cs="Times New Roman"/>
                <w:color w:val="000000"/>
                <w:sz w:val="20"/>
                <w:szCs w:val="20"/>
              </w:rPr>
              <w:t>0.93 (0.79, 1.09)</w:t>
            </w:r>
          </w:p>
        </w:tc>
        <w:tc>
          <w:tcPr>
            <w:tcW w:w="714" w:type="pct"/>
            <w:vAlign w:val="bottom"/>
          </w:tcPr>
          <w:p w14:paraId="72D57BFE" w14:textId="0B5A43D8" w:rsidR="008C6498" w:rsidRPr="008C6498" w:rsidRDefault="008C6498" w:rsidP="008C6498">
            <w:pPr>
              <w:spacing w:line="480" w:lineRule="auto"/>
              <w:rPr>
                <w:rFonts w:ascii="Times New Roman" w:hAnsi="Times New Roman" w:cs="Times New Roman"/>
                <w:sz w:val="20"/>
                <w:szCs w:val="20"/>
              </w:rPr>
            </w:pPr>
            <w:r w:rsidRPr="008C6498">
              <w:rPr>
                <w:rFonts w:ascii="Times New Roman" w:hAnsi="Times New Roman" w:cs="Times New Roman"/>
                <w:color w:val="000000"/>
                <w:sz w:val="20"/>
                <w:szCs w:val="20"/>
              </w:rPr>
              <w:t>-</w:t>
            </w:r>
          </w:p>
        </w:tc>
      </w:tr>
      <w:tr w:rsidR="00AA22C1" w:rsidRPr="00BE6049" w14:paraId="1D3FD2E4" w14:textId="77777777" w:rsidTr="00317B25">
        <w:trPr>
          <w:trHeight w:val="397"/>
        </w:trPr>
        <w:tc>
          <w:tcPr>
            <w:tcW w:w="1345" w:type="pct"/>
            <w:vAlign w:val="center"/>
          </w:tcPr>
          <w:p w14:paraId="2E1589F6" w14:textId="7859E92B" w:rsidR="00AA22C1" w:rsidRPr="00BE6049" w:rsidRDefault="00AA22C1" w:rsidP="00AA22C1">
            <w:pPr>
              <w:spacing w:line="480" w:lineRule="auto"/>
              <w:rPr>
                <w:rFonts w:ascii="Times New Roman" w:hAnsi="Times New Roman" w:cs="Times New Roman"/>
                <w:sz w:val="20"/>
              </w:rPr>
            </w:pPr>
            <w:r w:rsidRPr="00BE6049">
              <w:rPr>
                <w:rFonts w:ascii="Times New Roman" w:hAnsi="Times New Roman" w:cs="Times New Roman"/>
                <w:sz w:val="20"/>
              </w:rPr>
              <w:t xml:space="preserve">     HF incidence </w:t>
            </w:r>
          </w:p>
        </w:tc>
        <w:tc>
          <w:tcPr>
            <w:tcW w:w="799" w:type="pct"/>
            <w:vAlign w:val="center"/>
          </w:tcPr>
          <w:p w14:paraId="0B5A643C" w14:textId="77777777" w:rsidR="00AA22C1" w:rsidRPr="00BE6049" w:rsidRDefault="00AA22C1" w:rsidP="00AA22C1">
            <w:pPr>
              <w:spacing w:line="480" w:lineRule="auto"/>
              <w:rPr>
                <w:rFonts w:ascii="Times New Roman" w:hAnsi="Times New Roman" w:cs="Times New Roman"/>
                <w:sz w:val="20"/>
              </w:rPr>
            </w:pPr>
            <w:r w:rsidRPr="00BE6049">
              <w:rPr>
                <w:rFonts w:ascii="Times New Roman" w:hAnsi="Times New Roman" w:cs="Times New Roman"/>
                <w:sz w:val="20"/>
              </w:rPr>
              <w:t>1</w:t>
            </w:r>
          </w:p>
        </w:tc>
        <w:tc>
          <w:tcPr>
            <w:tcW w:w="714" w:type="pct"/>
            <w:vAlign w:val="center"/>
          </w:tcPr>
          <w:p w14:paraId="25C3F850" w14:textId="77777777" w:rsidR="00AA22C1" w:rsidRPr="00BE6049" w:rsidRDefault="00AA22C1" w:rsidP="00AA22C1">
            <w:pPr>
              <w:spacing w:line="480" w:lineRule="auto"/>
              <w:rPr>
                <w:rFonts w:ascii="Times New Roman" w:hAnsi="Times New Roman" w:cs="Times New Roman"/>
                <w:sz w:val="20"/>
              </w:rPr>
            </w:pPr>
            <w:r w:rsidRPr="00BE6049">
              <w:rPr>
                <w:rFonts w:ascii="Times New Roman" w:hAnsi="Times New Roman" w:cs="Times New Roman"/>
                <w:sz w:val="20"/>
              </w:rPr>
              <w:t>788</w:t>
            </w:r>
          </w:p>
        </w:tc>
        <w:tc>
          <w:tcPr>
            <w:tcW w:w="1428" w:type="pct"/>
            <w:vAlign w:val="center"/>
          </w:tcPr>
          <w:p w14:paraId="6A19D679" w14:textId="77777777" w:rsidR="00AA22C1" w:rsidRPr="008C6498" w:rsidRDefault="00AA22C1" w:rsidP="00AA22C1">
            <w:pPr>
              <w:spacing w:line="480" w:lineRule="auto"/>
              <w:rPr>
                <w:rFonts w:ascii="Times New Roman" w:hAnsi="Times New Roman" w:cs="Times New Roman"/>
                <w:sz w:val="20"/>
                <w:szCs w:val="20"/>
              </w:rPr>
            </w:pPr>
            <w:r w:rsidRPr="008C6498">
              <w:rPr>
                <w:rFonts w:ascii="Times New Roman" w:hAnsi="Times New Roman" w:cs="Times New Roman"/>
                <w:sz w:val="20"/>
                <w:szCs w:val="20"/>
              </w:rPr>
              <w:t>0.91 (0.80, 1.04)</w:t>
            </w:r>
          </w:p>
        </w:tc>
        <w:tc>
          <w:tcPr>
            <w:tcW w:w="714" w:type="pct"/>
            <w:vAlign w:val="center"/>
          </w:tcPr>
          <w:p w14:paraId="7C45CFBF" w14:textId="77777777" w:rsidR="00AA22C1" w:rsidRPr="008C6498" w:rsidRDefault="00AA22C1" w:rsidP="00AA22C1">
            <w:pPr>
              <w:spacing w:line="480" w:lineRule="auto"/>
              <w:rPr>
                <w:rFonts w:ascii="Times New Roman" w:hAnsi="Times New Roman" w:cs="Times New Roman"/>
                <w:sz w:val="20"/>
                <w:szCs w:val="20"/>
              </w:rPr>
            </w:pPr>
            <w:r w:rsidRPr="008C6498">
              <w:rPr>
                <w:rFonts w:ascii="Times New Roman" w:hAnsi="Times New Roman" w:cs="Times New Roman"/>
                <w:sz w:val="20"/>
                <w:szCs w:val="20"/>
              </w:rPr>
              <w:t>-</w:t>
            </w:r>
          </w:p>
        </w:tc>
      </w:tr>
      <w:tr w:rsidR="008C6498" w:rsidRPr="00BE6049" w14:paraId="53558C84" w14:textId="77777777" w:rsidTr="00F23267">
        <w:trPr>
          <w:trHeight w:val="397"/>
        </w:trPr>
        <w:tc>
          <w:tcPr>
            <w:tcW w:w="1345" w:type="pct"/>
            <w:tcBorders>
              <w:bottom w:val="single" w:sz="12" w:space="0" w:color="auto"/>
            </w:tcBorders>
            <w:vAlign w:val="center"/>
          </w:tcPr>
          <w:p w14:paraId="348A3C16" w14:textId="06CE1A60" w:rsidR="008C6498" w:rsidRPr="00BE6049" w:rsidRDefault="008C6498" w:rsidP="008C6498">
            <w:pPr>
              <w:spacing w:line="480" w:lineRule="auto"/>
              <w:rPr>
                <w:rFonts w:ascii="Times New Roman" w:hAnsi="Times New Roman" w:cs="Times New Roman"/>
                <w:sz w:val="20"/>
              </w:rPr>
            </w:pPr>
            <w:r w:rsidRPr="00BE6049">
              <w:rPr>
                <w:rFonts w:ascii="Times New Roman" w:hAnsi="Times New Roman" w:cs="Times New Roman"/>
                <w:sz w:val="20"/>
              </w:rPr>
              <w:t>All-cause mortality</w:t>
            </w:r>
          </w:p>
        </w:tc>
        <w:tc>
          <w:tcPr>
            <w:tcW w:w="799" w:type="pct"/>
            <w:tcBorders>
              <w:bottom w:val="single" w:sz="12" w:space="0" w:color="auto"/>
            </w:tcBorders>
            <w:vAlign w:val="center"/>
          </w:tcPr>
          <w:p w14:paraId="362FE7DE" w14:textId="77777777" w:rsidR="008C6498" w:rsidRPr="00BE6049" w:rsidRDefault="008C6498" w:rsidP="008C6498">
            <w:pPr>
              <w:spacing w:line="480" w:lineRule="auto"/>
              <w:rPr>
                <w:rFonts w:ascii="Times New Roman" w:hAnsi="Times New Roman" w:cs="Times New Roman"/>
                <w:sz w:val="20"/>
              </w:rPr>
            </w:pPr>
            <w:r w:rsidRPr="00BE6049">
              <w:rPr>
                <w:rFonts w:ascii="Times New Roman" w:hAnsi="Times New Roman" w:cs="Times New Roman"/>
                <w:sz w:val="20"/>
              </w:rPr>
              <w:t>1</w:t>
            </w:r>
          </w:p>
        </w:tc>
        <w:tc>
          <w:tcPr>
            <w:tcW w:w="714" w:type="pct"/>
            <w:tcBorders>
              <w:bottom w:val="single" w:sz="12" w:space="0" w:color="auto"/>
            </w:tcBorders>
            <w:vAlign w:val="center"/>
          </w:tcPr>
          <w:p w14:paraId="66DEFB40" w14:textId="38F1CB90" w:rsidR="008C6498" w:rsidRPr="00BE6049" w:rsidRDefault="008C6498" w:rsidP="008C6498">
            <w:pPr>
              <w:spacing w:line="480" w:lineRule="auto"/>
              <w:rPr>
                <w:rFonts w:ascii="Times New Roman" w:hAnsi="Times New Roman" w:cs="Times New Roman"/>
                <w:sz w:val="20"/>
              </w:rPr>
            </w:pPr>
            <w:r>
              <w:rPr>
                <w:rFonts w:ascii="Times New Roman" w:hAnsi="Times New Roman" w:cs="Times New Roman"/>
                <w:sz w:val="20"/>
              </w:rPr>
              <w:t>2,428</w:t>
            </w:r>
          </w:p>
        </w:tc>
        <w:tc>
          <w:tcPr>
            <w:tcW w:w="1428" w:type="pct"/>
            <w:tcBorders>
              <w:bottom w:val="single" w:sz="12" w:space="0" w:color="auto"/>
            </w:tcBorders>
            <w:vAlign w:val="bottom"/>
          </w:tcPr>
          <w:p w14:paraId="1359AAA8" w14:textId="3C68F854" w:rsidR="008C6498" w:rsidRPr="008C6498" w:rsidRDefault="008C6498" w:rsidP="008C6498">
            <w:pPr>
              <w:spacing w:line="480" w:lineRule="auto"/>
              <w:rPr>
                <w:rFonts w:ascii="Times New Roman" w:hAnsi="Times New Roman" w:cs="Times New Roman"/>
                <w:sz w:val="20"/>
                <w:szCs w:val="20"/>
              </w:rPr>
            </w:pPr>
            <w:r w:rsidRPr="008C6498">
              <w:rPr>
                <w:rFonts w:ascii="Times New Roman" w:hAnsi="Times New Roman" w:cs="Times New Roman"/>
                <w:color w:val="000000"/>
                <w:sz w:val="20"/>
                <w:szCs w:val="20"/>
              </w:rPr>
              <w:t>1.03 (0.99, 1.08)</w:t>
            </w:r>
          </w:p>
        </w:tc>
        <w:tc>
          <w:tcPr>
            <w:tcW w:w="714" w:type="pct"/>
            <w:tcBorders>
              <w:bottom w:val="single" w:sz="12" w:space="0" w:color="auto"/>
            </w:tcBorders>
            <w:vAlign w:val="bottom"/>
          </w:tcPr>
          <w:p w14:paraId="71F4B1CA" w14:textId="2CF9D992" w:rsidR="008C6498" w:rsidRPr="008C6498" w:rsidRDefault="008C6498" w:rsidP="008C6498">
            <w:pPr>
              <w:spacing w:line="480" w:lineRule="auto"/>
              <w:rPr>
                <w:rFonts w:ascii="Times New Roman" w:hAnsi="Times New Roman" w:cs="Times New Roman"/>
                <w:sz w:val="20"/>
                <w:szCs w:val="20"/>
              </w:rPr>
            </w:pPr>
            <w:r w:rsidRPr="008C6498">
              <w:rPr>
                <w:rFonts w:ascii="Times New Roman" w:hAnsi="Times New Roman" w:cs="Times New Roman"/>
                <w:color w:val="000000"/>
                <w:sz w:val="20"/>
                <w:szCs w:val="20"/>
              </w:rPr>
              <w:t>-</w:t>
            </w:r>
          </w:p>
        </w:tc>
      </w:tr>
    </w:tbl>
    <w:p w14:paraId="58E5A13E" w14:textId="38D77ECB" w:rsidR="00317B25" w:rsidRPr="00BE6049" w:rsidRDefault="00317B25" w:rsidP="00317B25">
      <w:pPr>
        <w:spacing w:line="480" w:lineRule="auto"/>
        <w:rPr>
          <w:rFonts w:ascii="Times New Roman" w:hAnsi="Times New Roman" w:cs="Times New Roman"/>
          <w:sz w:val="20"/>
        </w:rPr>
      </w:pPr>
      <w:r w:rsidRPr="00BE6049">
        <w:rPr>
          <w:rFonts w:ascii="Times New Roman" w:hAnsi="Times New Roman" w:cs="Times New Roman"/>
          <w:sz w:val="20"/>
          <w:vertAlign w:val="superscript"/>
        </w:rPr>
        <w:t xml:space="preserve">1 </w:t>
      </w:r>
      <w:r w:rsidR="00347ED6" w:rsidRPr="00BE6049">
        <w:rPr>
          <w:rFonts w:ascii="Times New Roman" w:hAnsi="Times New Roman" w:cs="Times New Roman"/>
          <w:sz w:val="20"/>
        </w:rPr>
        <w:t>CHD, coronary heart diseas</w:t>
      </w:r>
      <w:r w:rsidR="00347ED6">
        <w:rPr>
          <w:rFonts w:ascii="Times New Roman" w:hAnsi="Times New Roman" w:cs="Times New Roman"/>
          <w:sz w:val="20"/>
        </w:rPr>
        <w:t>e;</w:t>
      </w:r>
      <w:r w:rsidR="00347ED6" w:rsidRPr="00BE6049">
        <w:rPr>
          <w:rFonts w:ascii="Times New Roman" w:hAnsi="Times New Roman" w:cs="Times New Roman"/>
          <w:sz w:val="20"/>
        </w:rPr>
        <w:t xml:space="preserve"> </w:t>
      </w:r>
      <w:r w:rsidRPr="00BE6049">
        <w:rPr>
          <w:rFonts w:ascii="Times New Roman" w:hAnsi="Times New Roman" w:cs="Times New Roman"/>
          <w:sz w:val="20"/>
        </w:rPr>
        <w:t>CVD, cardiovascular disease</w:t>
      </w:r>
      <w:r w:rsidR="008C6840">
        <w:rPr>
          <w:rFonts w:ascii="Times New Roman" w:hAnsi="Times New Roman" w:cs="Times New Roman"/>
          <w:sz w:val="20"/>
        </w:rPr>
        <w:t xml:space="preserve">; </w:t>
      </w:r>
      <w:r w:rsidRPr="00BE6049">
        <w:rPr>
          <w:rFonts w:ascii="Times New Roman" w:hAnsi="Times New Roman" w:cs="Times New Roman"/>
          <w:sz w:val="20"/>
        </w:rPr>
        <w:t>HF, heart failure.</w:t>
      </w:r>
    </w:p>
    <w:p w14:paraId="7C67BBE2" w14:textId="77777777" w:rsidR="00317B25" w:rsidRPr="00BE6049" w:rsidRDefault="00317B25" w:rsidP="00317B25">
      <w:pPr>
        <w:spacing w:line="480" w:lineRule="auto"/>
        <w:rPr>
          <w:rFonts w:ascii="Times New Roman" w:hAnsi="Times New Roman" w:cs="Times New Roman"/>
          <w:b/>
        </w:rPr>
      </w:pPr>
      <w:r w:rsidRPr="00BE6049">
        <w:rPr>
          <w:rFonts w:ascii="Times New Roman" w:hAnsi="Times New Roman" w:cs="Times New Roman"/>
          <w:b/>
        </w:rPr>
        <w:br w:type="page"/>
      </w:r>
    </w:p>
    <w:p w14:paraId="730DA345" w14:textId="464AE9D7" w:rsidR="00317B25" w:rsidRPr="00E401F3" w:rsidRDefault="00E401F3" w:rsidP="00317B25">
      <w:pPr>
        <w:spacing w:line="480" w:lineRule="auto"/>
        <w:rPr>
          <w:rFonts w:ascii="Times New Roman" w:hAnsi="Times New Roman" w:cs="Times New Roman"/>
          <w:b/>
          <w:sz w:val="21"/>
          <w:szCs w:val="24"/>
        </w:rPr>
      </w:pPr>
      <w:r w:rsidRPr="00E401F3">
        <w:rPr>
          <w:rFonts w:ascii="Times New Roman" w:hAnsi="Times New Roman" w:cs="Times New Roman"/>
          <w:b/>
          <w:sz w:val="21"/>
          <w:szCs w:val="24"/>
        </w:rPr>
        <w:lastRenderedPageBreak/>
        <w:t>Table I</w:t>
      </w:r>
      <w:r w:rsidR="00317B25" w:rsidRPr="00E401F3">
        <w:rPr>
          <w:rFonts w:ascii="Times New Roman" w:hAnsi="Times New Roman" w:cs="Times New Roman"/>
          <w:b/>
          <w:sz w:val="21"/>
          <w:szCs w:val="24"/>
        </w:rPr>
        <w:t xml:space="preserve">: </w:t>
      </w:r>
      <w:r w:rsidR="004E1612" w:rsidRPr="00E401F3">
        <w:rPr>
          <w:rFonts w:ascii="Times New Roman" w:hAnsi="Times New Roman" w:cs="Times New Roman"/>
          <w:b/>
          <w:sz w:val="21"/>
          <w:szCs w:val="24"/>
        </w:rPr>
        <w:t>R</w:t>
      </w:r>
      <w:r w:rsidR="00317B25" w:rsidRPr="00E401F3">
        <w:rPr>
          <w:rFonts w:ascii="Times New Roman" w:hAnsi="Times New Roman" w:cs="Times New Roman"/>
          <w:b/>
          <w:sz w:val="21"/>
          <w:szCs w:val="24"/>
        </w:rPr>
        <w:t xml:space="preserve">isk estimates of </w:t>
      </w:r>
      <w:r w:rsidR="004E1612" w:rsidRPr="00E401F3">
        <w:rPr>
          <w:rFonts w:ascii="Times New Roman" w:hAnsi="Times New Roman" w:cs="Times New Roman"/>
          <w:b/>
          <w:sz w:val="21"/>
          <w:szCs w:val="24"/>
        </w:rPr>
        <w:t xml:space="preserve">total </w:t>
      </w:r>
      <w:r w:rsidR="00347ED6" w:rsidRPr="00E401F3">
        <w:rPr>
          <w:rFonts w:ascii="Times New Roman" w:hAnsi="Times New Roman" w:cs="Times New Roman"/>
          <w:b/>
          <w:sz w:val="21"/>
          <w:szCs w:val="24"/>
        </w:rPr>
        <w:t>cardiovascular disease (</w:t>
      </w:r>
      <w:r w:rsidR="00317B25" w:rsidRPr="00E401F3">
        <w:rPr>
          <w:rFonts w:ascii="Times New Roman" w:hAnsi="Times New Roman" w:cs="Times New Roman"/>
          <w:b/>
          <w:sz w:val="21"/>
          <w:szCs w:val="24"/>
        </w:rPr>
        <w:t>CVD</w:t>
      </w:r>
      <w:r w:rsidR="00347ED6" w:rsidRPr="00E401F3">
        <w:rPr>
          <w:rFonts w:ascii="Times New Roman" w:hAnsi="Times New Roman" w:cs="Times New Roman"/>
          <w:b/>
          <w:sz w:val="21"/>
          <w:szCs w:val="24"/>
        </w:rPr>
        <w:t>)</w:t>
      </w:r>
      <w:r w:rsidR="00317B25" w:rsidRPr="00E401F3">
        <w:rPr>
          <w:rFonts w:ascii="Times New Roman" w:hAnsi="Times New Roman" w:cs="Times New Roman"/>
          <w:b/>
          <w:sz w:val="21"/>
          <w:szCs w:val="24"/>
        </w:rPr>
        <w:t xml:space="preserve"> </w:t>
      </w:r>
      <w:r w:rsidR="004E1612" w:rsidRPr="00E401F3">
        <w:rPr>
          <w:rFonts w:ascii="Times New Roman" w:hAnsi="Times New Roman" w:cs="Times New Roman"/>
          <w:b/>
          <w:sz w:val="21"/>
          <w:szCs w:val="24"/>
        </w:rPr>
        <w:t>comparing</w:t>
      </w:r>
      <w:r w:rsidR="00317B25" w:rsidRPr="00E401F3">
        <w:rPr>
          <w:rFonts w:ascii="Times New Roman" w:hAnsi="Times New Roman" w:cs="Times New Roman"/>
          <w:b/>
          <w:sz w:val="21"/>
          <w:szCs w:val="24"/>
        </w:rPr>
        <w:t xml:space="preserve"> top versus bottom </w:t>
      </w:r>
      <w:proofErr w:type="spellStart"/>
      <w:r w:rsidR="00317B25" w:rsidRPr="00E401F3">
        <w:rPr>
          <w:rFonts w:ascii="Times New Roman" w:hAnsi="Times New Roman" w:cs="Times New Roman"/>
          <w:b/>
          <w:sz w:val="21"/>
          <w:szCs w:val="24"/>
        </w:rPr>
        <w:t>tertile</w:t>
      </w:r>
      <w:proofErr w:type="spellEnd"/>
      <w:r w:rsidR="00317B25" w:rsidRPr="00E401F3">
        <w:rPr>
          <w:rFonts w:ascii="Times New Roman" w:hAnsi="Times New Roman" w:cs="Times New Roman"/>
          <w:b/>
          <w:sz w:val="21"/>
          <w:szCs w:val="24"/>
        </w:rPr>
        <w:t xml:space="preserve"> of 15:0, 17:0 and </w:t>
      </w:r>
      <w:r w:rsidR="00317B25" w:rsidRPr="00E401F3">
        <w:rPr>
          <w:rFonts w:ascii="Times New Roman" w:hAnsi="Times New Roman" w:cs="Times New Roman"/>
          <w:b/>
          <w:i/>
          <w:sz w:val="21"/>
          <w:szCs w:val="24"/>
        </w:rPr>
        <w:t>t</w:t>
      </w:r>
      <w:r w:rsidR="00317B25" w:rsidRPr="00E401F3">
        <w:rPr>
          <w:rFonts w:ascii="Times New Roman" w:hAnsi="Times New Roman" w:cs="Times New Roman"/>
          <w:b/>
          <w:sz w:val="21"/>
          <w:szCs w:val="24"/>
        </w:rPr>
        <w:t>16:1n-7</w:t>
      </w:r>
      <w:r w:rsidR="004E1612" w:rsidRPr="00E401F3">
        <w:rPr>
          <w:rFonts w:ascii="Times New Roman" w:hAnsi="Times New Roman" w:cs="Times New Roman"/>
          <w:b/>
          <w:sz w:val="21"/>
          <w:szCs w:val="24"/>
        </w:rPr>
        <w:t xml:space="preserve"> in subgroups by age, sex, duration of follow-up, or study location</w:t>
      </w:r>
      <w:r w:rsidR="00317B25" w:rsidRPr="00E401F3">
        <w:rPr>
          <w:rFonts w:ascii="Times New Roman" w:hAnsi="Times New Roman" w:cs="Times New Roman"/>
          <w:b/>
          <w:sz w:val="21"/>
          <w:szCs w:val="24"/>
        </w:rPr>
        <w:t>.</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7"/>
        <w:gridCol w:w="1448"/>
        <w:gridCol w:w="1289"/>
        <w:gridCol w:w="2578"/>
        <w:gridCol w:w="1294"/>
      </w:tblGrid>
      <w:tr w:rsidR="00317B25" w:rsidRPr="00BE6049" w14:paraId="38D3C5F0" w14:textId="77777777" w:rsidTr="000C1A12">
        <w:trPr>
          <w:trHeight w:val="397"/>
        </w:trPr>
        <w:tc>
          <w:tcPr>
            <w:tcW w:w="1339" w:type="pct"/>
            <w:tcBorders>
              <w:top w:val="single" w:sz="12" w:space="0" w:color="auto"/>
              <w:bottom w:val="single" w:sz="12" w:space="0" w:color="auto"/>
            </w:tcBorders>
            <w:vAlign w:val="center"/>
          </w:tcPr>
          <w:p w14:paraId="6D3D802E" w14:textId="77777777" w:rsidR="00317B25" w:rsidRPr="00BE6049" w:rsidRDefault="00317B25" w:rsidP="00295CF2">
            <w:pPr>
              <w:rPr>
                <w:rFonts w:ascii="Times New Roman" w:hAnsi="Times New Roman" w:cs="Times New Roman"/>
                <w:b/>
                <w:sz w:val="20"/>
              </w:rPr>
            </w:pPr>
          </w:p>
        </w:tc>
        <w:tc>
          <w:tcPr>
            <w:tcW w:w="802" w:type="pct"/>
            <w:tcBorders>
              <w:top w:val="single" w:sz="12" w:space="0" w:color="auto"/>
              <w:bottom w:val="single" w:sz="12" w:space="0" w:color="auto"/>
            </w:tcBorders>
            <w:vAlign w:val="center"/>
          </w:tcPr>
          <w:p w14:paraId="6B6B5720" w14:textId="77777777" w:rsidR="00317B25" w:rsidRPr="00BE6049" w:rsidRDefault="00317B25" w:rsidP="00295CF2">
            <w:pPr>
              <w:rPr>
                <w:rFonts w:ascii="Times New Roman" w:hAnsi="Times New Roman" w:cs="Times New Roman"/>
                <w:b/>
                <w:sz w:val="20"/>
              </w:rPr>
            </w:pPr>
            <w:r w:rsidRPr="00BE6049">
              <w:rPr>
                <w:rFonts w:ascii="Times New Roman" w:hAnsi="Times New Roman" w:cs="Times New Roman"/>
                <w:b/>
                <w:sz w:val="20"/>
              </w:rPr>
              <w:t>Studies (n)</w:t>
            </w:r>
          </w:p>
        </w:tc>
        <w:tc>
          <w:tcPr>
            <w:tcW w:w="714" w:type="pct"/>
            <w:tcBorders>
              <w:top w:val="single" w:sz="12" w:space="0" w:color="auto"/>
              <w:bottom w:val="single" w:sz="12" w:space="0" w:color="auto"/>
            </w:tcBorders>
            <w:vAlign w:val="center"/>
          </w:tcPr>
          <w:p w14:paraId="0FFA4E8E" w14:textId="77777777" w:rsidR="00317B25" w:rsidRPr="00BE6049" w:rsidRDefault="00317B25" w:rsidP="00295CF2">
            <w:pPr>
              <w:rPr>
                <w:rFonts w:ascii="Times New Roman" w:hAnsi="Times New Roman" w:cs="Times New Roman"/>
                <w:b/>
                <w:sz w:val="20"/>
              </w:rPr>
            </w:pPr>
            <w:r w:rsidRPr="00BE6049">
              <w:rPr>
                <w:rFonts w:ascii="Times New Roman" w:hAnsi="Times New Roman" w:cs="Times New Roman"/>
                <w:b/>
                <w:sz w:val="20"/>
              </w:rPr>
              <w:t>Cases (n)</w:t>
            </w:r>
          </w:p>
        </w:tc>
        <w:tc>
          <w:tcPr>
            <w:tcW w:w="1428" w:type="pct"/>
            <w:tcBorders>
              <w:top w:val="single" w:sz="12" w:space="0" w:color="auto"/>
              <w:bottom w:val="single" w:sz="12" w:space="0" w:color="auto"/>
            </w:tcBorders>
            <w:vAlign w:val="center"/>
          </w:tcPr>
          <w:p w14:paraId="10A44EAB" w14:textId="77777777" w:rsidR="00317B25" w:rsidRPr="00BE6049" w:rsidRDefault="00317B25" w:rsidP="00295CF2">
            <w:pPr>
              <w:rPr>
                <w:rFonts w:ascii="Times New Roman" w:hAnsi="Times New Roman" w:cs="Times New Roman"/>
                <w:b/>
                <w:sz w:val="20"/>
              </w:rPr>
            </w:pPr>
            <w:r w:rsidRPr="00BE6049">
              <w:rPr>
                <w:rFonts w:ascii="Times New Roman" w:hAnsi="Times New Roman" w:cs="Times New Roman"/>
                <w:b/>
                <w:sz w:val="20"/>
              </w:rPr>
              <w:t>Risk estimate (95% CI)</w:t>
            </w:r>
          </w:p>
        </w:tc>
        <w:tc>
          <w:tcPr>
            <w:tcW w:w="717" w:type="pct"/>
            <w:tcBorders>
              <w:top w:val="single" w:sz="12" w:space="0" w:color="auto"/>
              <w:bottom w:val="single" w:sz="12" w:space="0" w:color="auto"/>
            </w:tcBorders>
            <w:vAlign w:val="center"/>
          </w:tcPr>
          <w:p w14:paraId="0A6AA8A0" w14:textId="77777777" w:rsidR="00317B25" w:rsidRPr="00BE6049" w:rsidRDefault="00317B25" w:rsidP="00295CF2">
            <w:pPr>
              <w:rPr>
                <w:rFonts w:ascii="Times New Roman" w:hAnsi="Times New Roman" w:cs="Times New Roman"/>
                <w:b/>
                <w:sz w:val="20"/>
              </w:rPr>
            </w:pPr>
            <w:r w:rsidRPr="00BE6049">
              <w:rPr>
                <w:rFonts w:ascii="Times New Roman" w:hAnsi="Times New Roman" w:cs="Times New Roman"/>
                <w:b/>
                <w:sz w:val="20"/>
              </w:rPr>
              <w:t>I</w:t>
            </w:r>
            <w:r w:rsidRPr="00BE6049">
              <w:rPr>
                <w:rFonts w:ascii="Times New Roman" w:hAnsi="Times New Roman" w:cs="Times New Roman"/>
                <w:b/>
                <w:sz w:val="20"/>
                <w:vertAlign w:val="superscript"/>
              </w:rPr>
              <w:t>2</w:t>
            </w:r>
            <w:r w:rsidRPr="00BE6049">
              <w:rPr>
                <w:rFonts w:ascii="Times New Roman" w:hAnsi="Times New Roman" w:cs="Times New Roman"/>
                <w:b/>
                <w:sz w:val="20"/>
              </w:rPr>
              <w:t xml:space="preserve"> (%)</w:t>
            </w:r>
          </w:p>
        </w:tc>
      </w:tr>
      <w:tr w:rsidR="00317B25" w:rsidRPr="00BE6049" w14:paraId="28FD00F4" w14:textId="77777777" w:rsidTr="00317B25">
        <w:trPr>
          <w:trHeight w:val="397"/>
        </w:trPr>
        <w:tc>
          <w:tcPr>
            <w:tcW w:w="5000" w:type="pct"/>
            <w:gridSpan w:val="5"/>
            <w:tcBorders>
              <w:top w:val="single" w:sz="12" w:space="0" w:color="auto"/>
              <w:bottom w:val="single" w:sz="8" w:space="0" w:color="auto"/>
            </w:tcBorders>
            <w:vAlign w:val="center"/>
          </w:tcPr>
          <w:p w14:paraId="2F5D4A6D" w14:textId="77777777" w:rsidR="00317B25" w:rsidRPr="00BE6049" w:rsidRDefault="00317B25" w:rsidP="00295CF2">
            <w:pPr>
              <w:rPr>
                <w:rFonts w:ascii="Times New Roman" w:hAnsi="Times New Roman" w:cs="Times New Roman"/>
                <w:sz w:val="20"/>
              </w:rPr>
            </w:pPr>
            <w:r w:rsidRPr="00BE6049">
              <w:rPr>
                <w:rFonts w:ascii="Times New Roman" w:hAnsi="Times New Roman" w:cs="Times New Roman"/>
                <w:b/>
                <w:sz w:val="20"/>
              </w:rPr>
              <w:t>15:0</w:t>
            </w:r>
          </w:p>
        </w:tc>
      </w:tr>
      <w:tr w:rsidR="00317B25" w:rsidRPr="00BE6049" w14:paraId="4873EDDE" w14:textId="77777777" w:rsidTr="001C546D">
        <w:trPr>
          <w:trHeight w:val="397"/>
        </w:trPr>
        <w:tc>
          <w:tcPr>
            <w:tcW w:w="5000" w:type="pct"/>
            <w:gridSpan w:val="5"/>
            <w:tcBorders>
              <w:top w:val="single" w:sz="8" w:space="0" w:color="auto"/>
            </w:tcBorders>
            <w:vAlign w:val="center"/>
          </w:tcPr>
          <w:p w14:paraId="0D1A63D1" w14:textId="1F9963AB" w:rsidR="00317B25" w:rsidRPr="001C546D" w:rsidRDefault="00317B25" w:rsidP="001C546D">
            <w:pPr>
              <w:rPr>
                <w:rFonts w:ascii="Times New Roman" w:hAnsi="Times New Roman" w:cs="Times New Roman"/>
                <w:sz w:val="20"/>
                <w:szCs w:val="20"/>
              </w:rPr>
            </w:pPr>
            <w:r w:rsidRPr="001C546D">
              <w:rPr>
                <w:rFonts w:ascii="Times New Roman" w:hAnsi="Times New Roman" w:cs="Times New Roman"/>
                <w:sz w:val="20"/>
                <w:szCs w:val="20"/>
              </w:rPr>
              <w:t>Baseline age (y)</w:t>
            </w:r>
          </w:p>
        </w:tc>
      </w:tr>
      <w:tr w:rsidR="00F57B9D" w:rsidRPr="00BE6049" w14:paraId="6C03C056" w14:textId="77777777" w:rsidTr="001C546D">
        <w:trPr>
          <w:trHeight w:val="397"/>
        </w:trPr>
        <w:tc>
          <w:tcPr>
            <w:tcW w:w="1339" w:type="pct"/>
            <w:vAlign w:val="center"/>
          </w:tcPr>
          <w:p w14:paraId="2279262E" w14:textId="7874002F" w:rsidR="00F57B9D" w:rsidRPr="001C546D" w:rsidRDefault="00F57B9D" w:rsidP="001C546D">
            <w:pPr>
              <w:ind w:left="462"/>
              <w:rPr>
                <w:rFonts w:ascii="Times New Roman" w:hAnsi="Times New Roman" w:cs="Times New Roman"/>
                <w:sz w:val="20"/>
                <w:szCs w:val="20"/>
              </w:rPr>
            </w:pPr>
            <w:r w:rsidRPr="001C546D">
              <w:rPr>
                <w:rFonts w:ascii="Times New Roman" w:hAnsi="Times New Roman" w:cs="Times New Roman"/>
                <w:sz w:val="20"/>
                <w:szCs w:val="20"/>
              </w:rPr>
              <w:t>&lt; 61</w:t>
            </w:r>
          </w:p>
        </w:tc>
        <w:tc>
          <w:tcPr>
            <w:tcW w:w="802" w:type="pct"/>
            <w:vAlign w:val="center"/>
          </w:tcPr>
          <w:p w14:paraId="1CBA85F5" w14:textId="05E78E6F" w:rsidR="00F57B9D" w:rsidRPr="001C546D" w:rsidRDefault="00F57B9D" w:rsidP="001C546D">
            <w:pPr>
              <w:rPr>
                <w:rFonts w:ascii="Times New Roman" w:hAnsi="Times New Roman" w:cs="Times New Roman"/>
                <w:sz w:val="20"/>
                <w:szCs w:val="20"/>
              </w:rPr>
            </w:pPr>
            <w:r w:rsidRPr="001C546D">
              <w:rPr>
                <w:rFonts w:ascii="Times New Roman" w:hAnsi="Times New Roman" w:cs="Times New Roman"/>
                <w:sz w:val="20"/>
                <w:szCs w:val="20"/>
              </w:rPr>
              <w:t>9</w:t>
            </w:r>
          </w:p>
        </w:tc>
        <w:tc>
          <w:tcPr>
            <w:tcW w:w="714" w:type="pct"/>
            <w:vAlign w:val="center"/>
          </w:tcPr>
          <w:p w14:paraId="3AB1DA47" w14:textId="7B7E7155" w:rsidR="00F57B9D" w:rsidRPr="001C546D" w:rsidRDefault="00F57B9D" w:rsidP="001C546D">
            <w:pPr>
              <w:rPr>
                <w:rFonts w:ascii="Times New Roman" w:hAnsi="Times New Roman" w:cs="Times New Roman"/>
                <w:sz w:val="20"/>
                <w:szCs w:val="20"/>
              </w:rPr>
            </w:pPr>
            <w:r w:rsidRPr="001C546D">
              <w:rPr>
                <w:rFonts w:ascii="Times New Roman" w:hAnsi="Times New Roman" w:cs="Times New Roman"/>
                <w:sz w:val="20"/>
                <w:szCs w:val="20"/>
              </w:rPr>
              <w:t>4</w:t>
            </w:r>
            <w:r w:rsidR="00B04785" w:rsidRPr="001C546D">
              <w:rPr>
                <w:rFonts w:ascii="Times New Roman" w:hAnsi="Times New Roman" w:cs="Times New Roman"/>
                <w:sz w:val="20"/>
                <w:szCs w:val="20"/>
              </w:rPr>
              <w:t>,</w:t>
            </w:r>
            <w:r w:rsidRPr="001C546D">
              <w:rPr>
                <w:rFonts w:ascii="Times New Roman" w:hAnsi="Times New Roman" w:cs="Times New Roman"/>
                <w:sz w:val="20"/>
                <w:szCs w:val="20"/>
              </w:rPr>
              <w:t>617</w:t>
            </w:r>
          </w:p>
        </w:tc>
        <w:tc>
          <w:tcPr>
            <w:tcW w:w="1428" w:type="pct"/>
            <w:vAlign w:val="center"/>
          </w:tcPr>
          <w:p w14:paraId="540F9A34" w14:textId="4FA10892" w:rsidR="00F57B9D" w:rsidRPr="001C546D" w:rsidRDefault="00F57B9D" w:rsidP="001C546D">
            <w:pPr>
              <w:rPr>
                <w:rFonts w:ascii="Times New Roman" w:hAnsi="Times New Roman" w:cs="Times New Roman"/>
                <w:sz w:val="20"/>
                <w:szCs w:val="20"/>
              </w:rPr>
            </w:pPr>
            <w:bookmarkStart w:id="5" w:name="_Hlk50119205"/>
            <w:r w:rsidRPr="001C546D">
              <w:rPr>
                <w:rFonts w:ascii="Times New Roman" w:hAnsi="Times New Roman" w:cs="Times New Roman"/>
                <w:sz w:val="20"/>
                <w:szCs w:val="20"/>
              </w:rPr>
              <w:t>0.77 (0.69, 0.85)</w:t>
            </w:r>
            <w:bookmarkEnd w:id="5"/>
          </w:p>
        </w:tc>
        <w:tc>
          <w:tcPr>
            <w:tcW w:w="717" w:type="pct"/>
            <w:vAlign w:val="center"/>
          </w:tcPr>
          <w:p w14:paraId="759B9082" w14:textId="71BA2ABD" w:rsidR="00F57B9D" w:rsidRPr="001C546D" w:rsidRDefault="007B63B1" w:rsidP="001C546D">
            <w:pPr>
              <w:rPr>
                <w:rFonts w:ascii="Times New Roman" w:hAnsi="Times New Roman" w:cs="Times New Roman"/>
                <w:sz w:val="20"/>
                <w:szCs w:val="20"/>
              </w:rPr>
            </w:pPr>
            <w:r w:rsidRPr="001C546D">
              <w:rPr>
                <w:rFonts w:ascii="Times New Roman" w:hAnsi="Times New Roman" w:cs="Times New Roman"/>
                <w:sz w:val="20"/>
                <w:szCs w:val="20"/>
              </w:rPr>
              <w:t>0.0</w:t>
            </w:r>
          </w:p>
        </w:tc>
      </w:tr>
      <w:tr w:rsidR="00F57B9D" w:rsidRPr="00BE6049" w14:paraId="4CA94967" w14:textId="77777777" w:rsidTr="001C546D">
        <w:trPr>
          <w:trHeight w:val="397"/>
        </w:trPr>
        <w:tc>
          <w:tcPr>
            <w:tcW w:w="1339" w:type="pct"/>
            <w:vAlign w:val="center"/>
          </w:tcPr>
          <w:p w14:paraId="66F69FD9" w14:textId="651C77F4" w:rsidR="00F57B9D" w:rsidRPr="001C546D" w:rsidRDefault="00F57B9D" w:rsidP="001C546D">
            <w:pPr>
              <w:ind w:left="462"/>
              <w:rPr>
                <w:rFonts w:ascii="Times New Roman" w:hAnsi="Times New Roman" w:cs="Times New Roman"/>
                <w:sz w:val="20"/>
                <w:szCs w:val="20"/>
              </w:rPr>
            </w:pPr>
            <m:oMath>
              <m:r>
                <m:rPr>
                  <m:nor/>
                </m:rPr>
                <w:rPr>
                  <w:rFonts w:ascii="Times New Roman" w:hAnsi="Times New Roman" w:cs="Times New Roman"/>
                  <w:sz w:val="20"/>
                  <w:szCs w:val="20"/>
                </w:rPr>
                <m:t>≥</m:t>
              </m:r>
            </m:oMath>
            <w:r w:rsidRPr="001C546D">
              <w:rPr>
                <w:rFonts w:ascii="Times New Roman" w:hAnsi="Times New Roman" w:cs="Times New Roman"/>
                <w:sz w:val="20"/>
                <w:szCs w:val="20"/>
              </w:rPr>
              <w:t xml:space="preserve"> 61</w:t>
            </w:r>
          </w:p>
        </w:tc>
        <w:tc>
          <w:tcPr>
            <w:tcW w:w="802" w:type="pct"/>
            <w:vAlign w:val="center"/>
          </w:tcPr>
          <w:p w14:paraId="1E5F245F" w14:textId="486E6D97" w:rsidR="00F57B9D" w:rsidRPr="001C546D" w:rsidRDefault="00F57B9D" w:rsidP="001C546D">
            <w:pPr>
              <w:rPr>
                <w:rFonts w:ascii="Times New Roman" w:hAnsi="Times New Roman" w:cs="Times New Roman"/>
                <w:sz w:val="20"/>
                <w:szCs w:val="20"/>
              </w:rPr>
            </w:pPr>
            <w:r w:rsidRPr="001C546D">
              <w:rPr>
                <w:rFonts w:ascii="Times New Roman" w:hAnsi="Times New Roman" w:cs="Times New Roman"/>
                <w:sz w:val="20"/>
                <w:szCs w:val="20"/>
              </w:rPr>
              <w:t>8</w:t>
            </w:r>
          </w:p>
        </w:tc>
        <w:tc>
          <w:tcPr>
            <w:tcW w:w="714" w:type="pct"/>
            <w:vAlign w:val="center"/>
          </w:tcPr>
          <w:p w14:paraId="43031080" w14:textId="141818DC" w:rsidR="00F57B9D" w:rsidRPr="001C546D" w:rsidRDefault="00F57B9D" w:rsidP="001C546D">
            <w:pPr>
              <w:rPr>
                <w:rFonts w:ascii="Times New Roman" w:hAnsi="Times New Roman" w:cs="Times New Roman"/>
                <w:sz w:val="20"/>
                <w:szCs w:val="20"/>
              </w:rPr>
            </w:pPr>
            <w:r w:rsidRPr="001C546D">
              <w:rPr>
                <w:rFonts w:ascii="Times New Roman" w:hAnsi="Times New Roman" w:cs="Times New Roman"/>
                <w:sz w:val="20"/>
                <w:szCs w:val="20"/>
              </w:rPr>
              <w:t>7</w:t>
            </w:r>
            <w:r w:rsidR="00B04785" w:rsidRPr="001C546D">
              <w:rPr>
                <w:rFonts w:ascii="Times New Roman" w:hAnsi="Times New Roman" w:cs="Times New Roman"/>
                <w:sz w:val="20"/>
                <w:szCs w:val="20"/>
              </w:rPr>
              <w:t>,</w:t>
            </w:r>
            <w:r w:rsidRPr="001C546D">
              <w:rPr>
                <w:rFonts w:ascii="Times New Roman" w:hAnsi="Times New Roman" w:cs="Times New Roman"/>
                <w:sz w:val="20"/>
                <w:szCs w:val="20"/>
              </w:rPr>
              <w:t>333</w:t>
            </w:r>
          </w:p>
        </w:tc>
        <w:tc>
          <w:tcPr>
            <w:tcW w:w="1428" w:type="pct"/>
            <w:vAlign w:val="center"/>
          </w:tcPr>
          <w:p w14:paraId="679CDCFC" w14:textId="7B0F89B6" w:rsidR="00F57B9D" w:rsidRPr="001C546D" w:rsidRDefault="00F57B9D" w:rsidP="001C546D">
            <w:pPr>
              <w:rPr>
                <w:rFonts w:ascii="Times New Roman" w:hAnsi="Times New Roman" w:cs="Times New Roman"/>
                <w:sz w:val="20"/>
                <w:szCs w:val="20"/>
              </w:rPr>
            </w:pPr>
            <w:r w:rsidRPr="001C546D">
              <w:rPr>
                <w:rFonts w:ascii="Times New Roman" w:hAnsi="Times New Roman" w:cs="Times New Roman"/>
                <w:sz w:val="20"/>
                <w:szCs w:val="20"/>
              </w:rPr>
              <w:t>0.</w:t>
            </w:r>
            <w:r w:rsidR="00F83EAC" w:rsidRPr="001C546D">
              <w:rPr>
                <w:rFonts w:ascii="Times New Roman" w:hAnsi="Times New Roman" w:cs="Times New Roman"/>
                <w:sz w:val="20"/>
                <w:szCs w:val="20"/>
              </w:rPr>
              <w:t>9</w:t>
            </w:r>
            <w:r w:rsidR="00F83EAC">
              <w:rPr>
                <w:rFonts w:ascii="Times New Roman" w:hAnsi="Times New Roman" w:cs="Times New Roman"/>
                <w:sz w:val="20"/>
                <w:szCs w:val="20"/>
              </w:rPr>
              <w:t>8</w:t>
            </w:r>
            <w:r w:rsidR="00F83EAC" w:rsidRPr="001C546D">
              <w:rPr>
                <w:rFonts w:ascii="Times New Roman" w:hAnsi="Times New Roman" w:cs="Times New Roman"/>
                <w:sz w:val="20"/>
                <w:szCs w:val="20"/>
              </w:rPr>
              <w:t xml:space="preserve"> </w:t>
            </w:r>
            <w:r w:rsidRPr="001C546D">
              <w:rPr>
                <w:rFonts w:ascii="Times New Roman" w:hAnsi="Times New Roman" w:cs="Times New Roman"/>
                <w:sz w:val="20"/>
                <w:szCs w:val="20"/>
              </w:rPr>
              <w:t>(0.</w:t>
            </w:r>
            <w:r w:rsidR="00F83EAC">
              <w:rPr>
                <w:rFonts w:ascii="Times New Roman" w:hAnsi="Times New Roman" w:cs="Times New Roman"/>
                <w:sz w:val="20"/>
                <w:szCs w:val="20"/>
              </w:rPr>
              <w:t>86</w:t>
            </w:r>
            <w:r w:rsidRPr="001C546D">
              <w:rPr>
                <w:rFonts w:ascii="Times New Roman" w:hAnsi="Times New Roman" w:cs="Times New Roman"/>
                <w:sz w:val="20"/>
                <w:szCs w:val="20"/>
              </w:rPr>
              <w:t>, 1.12)</w:t>
            </w:r>
          </w:p>
        </w:tc>
        <w:tc>
          <w:tcPr>
            <w:tcW w:w="717" w:type="pct"/>
            <w:vAlign w:val="center"/>
          </w:tcPr>
          <w:p w14:paraId="07D68B43" w14:textId="3F5C92A5" w:rsidR="00F57B9D" w:rsidRPr="001C546D" w:rsidRDefault="00F83EAC" w:rsidP="001C546D">
            <w:pPr>
              <w:rPr>
                <w:rFonts w:ascii="Times New Roman" w:hAnsi="Times New Roman" w:cs="Times New Roman"/>
                <w:sz w:val="20"/>
                <w:szCs w:val="20"/>
              </w:rPr>
            </w:pPr>
            <w:r w:rsidRPr="001C546D">
              <w:rPr>
                <w:rFonts w:ascii="Times New Roman" w:hAnsi="Times New Roman" w:cs="Times New Roman"/>
                <w:sz w:val="20"/>
                <w:szCs w:val="20"/>
              </w:rPr>
              <w:t>3</w:t>
            </w:r>
            <w:r>
              <w:rPr>
                <w:rFonts w:ascii="Times New Roman" w:hAnsi="Times New Roman" w:cs="Times New Roman"/>
                <w:sz w:val="20"/>
                <w:szCs w:val="20"/>
              </w:rPr>
              <w:t>8</w:t>
            </w:r>
            <w:r w:rsidR="00F57B9D" w:rsidRPr="001C546D">
              <w:rPr>
                <w:rFonts w:ascii="Times New Roman" w:hAnsi="Times New Roman" w:cs="Times New Roman"/>
                <w:sz w:val="20"/>
                <w:szCs w:val="20"/>
              </w:rPr>
              <w:t>.</w:t>
            </w:r>
            <w:r>
              <w:rPr>
                <w:rFonts w:ascii="Times New Roman" w:hAnsi="Times New Roman" w:cs="Times New Roman"/>
                <w:sz w:val="20"/>
                <w:szCs w:val="20"/>
              </w:rPr>
              <w:t>1</w:t>
            </w:r>
          </w:p>
        </w:tc>
      </w:tr>
      <w:tr w:rsidR="00483FEB" w:rsidRPr="00BE6049" w14:paraId="256490FB" w14:textId="77777777" w:rsidTr="001C546D">
        <w:trPr>
          <w:trHeight w:val="397"/>
        </w:trPr>
        <w:tc>
          <w:tcPr>
            <w:tcW w:w="1339" w:type="pct"/>
            <w:vAlign w:val="center"/>
          </w:tcPr>
          <w:p w14:paraId="0669A302" w14:textId="15B9FD2B" w:rsidR="00483FEB" w:rsidRPr="001C546D" w:rsidRDefault="00483FEB" w:rsidP="001C546D">
            <w:pPr>
              <w:ind w:left="462"/>
              <w:rPr>
                <w:rFonts w:ascii="Times New Roman" w:eastAsia="DengXian" w:hAnsi="Times New Roman" w:cs="Times New Roman"/>
                <w:i/>
                <w:sz w:val="20"/>
                <w:szCs w:val="20"/>
              </w:rPr>
            </w:pPr>
            <w:r w:rsidRPr="001C546D">
              <w:rPr>
                <w:rFonts w:ascii="Times New Roman" w:eastAsia="DengXian" w:hAnsi="Times New Roman" w:cs="Times New Roman"/>
                <w:i/>
                <w:sz w:val="20"/>
                <w:szCs w:val="20"/>
              </w:rPr>
              <w:t>P</w:t>
            </w:r>
            <w:r w:rsidRPr="001C546D">
              <w:rPr>
                <w:rFonts w:ascii="Times New Roman" w:eastAsia="DengXian" w:hAnsi="Times New Roman" w:cs="Times New Roman"/>
                <w:i/>
                <w:sz w:val="20"/>
                <w:szCs w:val="20"/>
                <w:vertAlign w:val="subscript"/>
              </w:rPr>
              <w:t>heterogeneity</w:t>
            </w:r>
            <w:r w:rsidR="00C77E58" w:rsidRPr="001C546D">
              <w:rPr>
                <w:rFonts w:ascii="Times New Roman" w:eastAsia="DengXian" w:hAnsi="Times New Roman" w:cs="Times New Roman"/>
                <w:i/>
                <w:sz w:val="20"/>
                <w:szCs w:val="20"/>
                <w:vertAlign w:val="superscript"/>
              </w:rPr>
              <w:t>1</w:t>
            </w:r>
          </w:p>
        </w:tc>
        <w:tc>
          <w:tcPr>
            <w:tcW w:w="802" w:type="pct"/>
            <w:vAlign w:val="center"/>
          </w:tcPr>
          <w:p w14:paraId="1D9F3F99" w14:textId="77777777" w:rsidR="00483FEB" w:rsidRPr="001C546D" w:rsidRDefault="00483FEB" w:rsidP="001C546D">
            <w:pPr>
              <w:rPr>
                <w:rFonts w:ascii="Times New Roman" w:hAnsi="Times New Roman" w:cs="Times New Roman"/>
                <w:sz w:val="20"/>
                <w:szCs w:val="20"/>
              </w:rPr>
            </w:pPr>
          </w:p>
        </w:tc>
        <w:tc>
          <w:tcPr>
            <w:tcW w:w="714" w:type="pct"/>
            <w:vAlign w:val="center"/>
          </w:tcPr>
          <w:p w14:paraId="01578915" w14:textId="77777777" w:rsidR="00483FEB" w:rsidRPr="001C546D" w:rsidRDefault="00483FEB" w:rsidP="001C546D">
            <w:pPr>
              <w:rPr>
                <w:rFonts w:ascii="Times New Roman" w:hAnsi="Times New Roman" w:cs="Times New Roman"/>
                <w:sz w:val="20"/>
                <w:szCs w:val="20"/>
              </w:rPr>
            </w:pPr>
          </w:p>
        </w:tc>
        <w:tc>
          <w:tcPr>
            <w:tcW w:w="1428" w:type="pct"/>
            <w:vAlign w:val="center"/>
          </w:tcPr>
          <w:p w14:paraId="16329C76" w14:textId="5D72A0B3" w:rsidR="00483FEB" w:rsidRPr="001C546D" w:rsidRDefault="00C156B3" w:rsidP="001C546D">
            <w:pPr>
              <w:rPr>
                <w:rFonts w:ascii="Times New Roman" w:hAnsi="Times New Roman" w:cs="Times New Roman"/>
                <w:sz w:val="20"/>
                <w:szCs w:val="20"/>
              </w:rPr>
            </w:pPr>
            <w:r w:rsidRPr="001C546D">
              <w:rPr>
                <w:rFonts w:ascii="Times New Roman" w:hAnsi="Times New Roman" w:cs="Times New Roman"/>
                <w:sz w:val="20"/>
                <w:szCs w:val="20"/>
              </w:rPr>
              <w:t>0.</w:t>
            </w:r>
            <w:r w:rsidR="00F83EAC" w:rsidRPr="001C546D">
              <w:rPr>
                <w:rFonts w:ascii="Times New Roman" w:hAnsi="Times New Roman" w:cs="Times New Roman"/>
                <w:sz w:val="20"/>
                <w:szCs w:val="20"/>
              </w:rPr>
              <w:t>0</w:t>
            </w:r>
            <w:r w:rsidR="00F83EAC">
              <w:rPr>
                <w:rFonts w:ascii="Times New Roman" w:hAnsi="Times New Roman" w:cs="Times New Roman"/>
                <w:sz w:val="20"/>
                <w:szCs w:val="20"/>
              </w:rPr>
              <w:t>1</w:t>
            </w:r>
          </w:p>
        </w:tc>
        <w:tc>
          <w:tcPr>
            <w:tcW w:w="717" w:type="pct"/>
            <w:vAlign w:val="center"/>
          </w:tcPr>
          <w:p w14:paraId="2EA90654" w14:textId="77777777" w:rsidR="00483FEB" w:rsidRPr="001C546D" w:rsidRDefault="00483FEB" w:rsidP="001C546D">
            <w:pPr>
              <w:rPr>
                <w:rFonts w:ascii="Times New Roman" w:hAnsi="Times New Roman" w:cs="Times New Roman"/>
                <w:sz w:val="20"/>
                <w:szCs w:val="20"/>
              </w:rPr>
            </w:pPr>
          </w:p>
        </w:tc>
      </w:tr>
      <w:tr w:rsidR="00317B25" w:rsidRPr="00BE6049" w14:paraId="4BC0179A" w14:textId="77777777" w:rsidTr="001C546D">
        <w:trPr>
          <w:trHeight w:val="397"/>
        </w:trPr>
        <w:tc>
          <w:tcPr>
            <w:tcW w:w="5000" w:type="pct"/>
            <w:gridSpan w:val="5"/>
            <w:vAlign w:val="center"/>
          </w:tcPr>
          <w:p w14:paraId="1571D9E0" w14:textId="77777777" w:rsidR="00317B25" w:rsidRPr="001C546D" w:rsidRDefault="00317B25" w:rsidP="001C546D">
            <w:pPr>
              <w:rPr>
                <w:rFonts w:ascii="Times New Roman" w:hAnsi="Times New Roman" w:cs="Times New Roman"/>
                <w:sz w:val="20"/>
                <w:szCs w:val="20"/>
              </w:rPr>
            </w:pPr>
            <w:r w:rsidRPr="001C546D">
              <w:rPr>
                <w:rFonts w:ascii="Times New Roman" w:eastAsia="Calibri" w:hAnsi="Times New Roman" w:cs="Times New Roman"/>
                <w:sz w:val="20"/>
                <w:szCs w:val="20"/>
              </w:rPr>
              <w:t>Sex</w:t>
            </w:r>
          </w:p>
        </w:tc>
      </w:tr>
      <w:tr w:rsidR="00F57B9D" w:rsidRPr="00BE6049" w14:paraId="606A29E6" w14:textId="77777777" w:rsidTr="001C546D">
        <w:trPr>
          <w:trHeight w:val="397"/>
        </w:trPr>
        <w:tc>
          <w:tcPr>
            <w:tcW w:w="1339" w:type="pct"/>
            <w:vAlign w:val="center"/>
          </w:tcPr>
          <w:p w14:paraId="235655C0" w14:textId="77777777" w:rsidR="00F57B9D" w:rsidRPr="001C546D" w:rsidRDefault="00F57B9D" w:rsidP="001C546D">
            <w:pPr>
              <w:ind w:left="462"/>
              <w:rPr>
                <w:rFonts w:ascii="Times New Roman" w:eastAsia="Calibri" w:hAnsi="Times New Roman" w:cs="Times New Roman"/>
                <w:sz w:val="20"/>
                <w:szCs w:val="20"/>
              </w:rPr>
            </w:pPr>
            <w:r w:rsidRPr="001C546D">
              <w:rPr>
                <w:rFonts w:ascii="Times New Roman" w:eastAsia="Calibri" w:hAnsi="Times New Roman" w:cs="Times New Roman"/>
                <w:sz w:val="20"/>
                <w:szCs w:val="20"/>
              </w:rPr>
              <w:t>Male</w:t>
            </w:r>
          </w:p>
        </w:tc>
        <w:tc>
          <w:tcPr>
            <w:tcW w:w="802" w:type="pct"/>
            <w:vAlign w:val="center"/>
          </w:tcPr>
          <w:p w14:paraId="42246251" w14:textId="042AE91E" w:rsidR="00F57B9D" w:rsidRPr="001C546D" w:rsidRDefault="00F57B9D" w:rsidP="001C546D">
            <w:pPr>
              <w:rPr>
                <w:rFonts w:ascii="Times New Roman" w:hAnsi="Times New Roman" w:cs="Times New Roman"/>
                <w:sz w:val="20"/>
                <w:szCs w:val="20"/>
              </w:rPr>
            </w:pPr>
            <w:r w:rsidRPr="001C546D">
              <w:rPr>
                <w:rFonts w:ascii="Times New Roman" w:hAnsi="Times New Roman" w:cs="Times New Roman"/>
                <w:sz w:val="20"/>
                <w:szCs w:val="20"/>
              </w:rPr>
              <w:t>7</w:t>
            </w:r>
          </w:p>
        </w:tc>
        <w:tc>
          <w:tcPr>
            <w:tcW w:w="714" w:type="pct"/>
            <w:vAlign w:val="center"/>
          </w:tcPr>
          <w:p w14:paraId="08DCA6C7" w14:textId="41026637" w:rsidR="00F57B9D" w:rsidRPr="001C546D" w:rsidRDefault="00F57B9D" w:rsidP="001C546D">
            <w:pPr>
              <w:rPr>
                <w:rFonts w:ascii="Times New Roman" w:hAnsi="Times New Roman" w:cs="Times New Roman"/>
                <w:sz w:val="20"/>
                <w:szCs w:val="20"/>
              </w:rPr>
            </w:pPr>
            <w:r w:rsidRPr="001C546D">
              <w:rPr>
                <w:rFonts w:ascii="Times New Roman" w:hAnsi="Times New Roman" w:cs="Times New Roman"/>
                <w:sz w:val="20"/>
                <w:szCs w:val="20"/>
              </w:rPr>
              <w:t>2</w:t>
            </w:r>
            <w:r w:rsidR="00B04785" w:rsidRPr="001C546D">
              <w:rPr>
                <w:rFonts w:ascii="Times New Roman" w:hAnsi="Times New Roman" w:cs="Times New Roman"/>
                <w:sz w:val="20"/>
                <w:szCs w:val="20"/>
              </w:rPr>
              <w:t>,</w:t>
            </w:r>
            <w:r w:rsidRPr="001C546D">
              <w:rPr>
                <w:rFonts w:ascii="Times New Roman" w:hAnsi="Times New Roman" w:cs="Times New Roman"/>
                <w:sz w:val="20"/>
                <w:szCs w:val="20"/>
              </w:rPr>
              <w:t>356</w:t>
            </w:r>
          </w:p>
        </w:tc>
        <w:tc>
          <w:tcPr>
            <w:tcW w:w="1428" w:type="pct"/>
            <w:vAlign w:val="center"/>
          </w:tcPr>
          <w:p w14:paraId="13F6E29C" w14:textId="619DF02A" w:rsidR="00F57B9D" w:rsidRPr="001C546D" w:rsidRDefault="00F57B9D" w:rsidP="001C546D">
            <w:pPr>
              <w:rPr>
                <w:rFonts w:ascii="Times New Roman" w:hAnsi="Times New Roman" w:cs="Times New Roman"/>
                <w:sz w:val="20"/>
                <w:szCs w:val="20"/>
              </w:rPr>
            </w:pPr>
            <w:r w:rsidRPr="001C546D">
              <w:rPr>
                <w:rFonts w:ascii="Times New Roman" w:hAnsi="Times New Roman" w:cs="Times New Roman"/>
                <w:color w:val="000000"/>
                <w:sz w:val="20"/>
                <w:szCs w:val="20"/>
              </w:rPr>
              <w:t>0.88 (0.75, 1.02)</w:t>
            </w:r>
          </w:p>
        </w:tc>
        <w:tc>
          <w:tcPr>
            <w:tcW w:w="717" w:type="pct"/>
            <w:vAlign w:val="center"/>
          </w:tcPr>
          <w:p w14:paraId="016024A3" w14:textId="195DDE9E" w:rsidR="00F57B9D" w:rsidRPr="001C546D" w:rsidRDefault="00F57B9D" w:rsidP="001C546D">
            <w:pPr>
              <w:rPr>
                <w:rFonts w:ascii="Times New Roman" w:hAnsi="Times New Roman" w:cs="Times New Roman"/>
                <w:sz w:val="20"/>
                <w:szCs w:val="20"/>
              </w:rPr>
            </w:pPr>
            <w:r w:rsidRPr="001C546D">
              <w:rPr>
                <w:rFonts w:ascii="Times New Roman" w:hAnsi="Times New Roman" w:cs="Times New Roman"/>
                <w:color w:val="000000"/>
                <w:sz w:val="20"/>
                <w:szCs w:val="20"/>
              </w:rPr>
              <w:t>0.0</w:t>
            </w:r>
          </w:p>
        </w:tc>
      </w:tr>
      <w:tr w:rsidR="00F57B9D" w:rsidRPr="00BE6049" w14:paraId="076B9EC0" w14:textId="77777777" w:rsidTr="001C546D">
        <w:trPr>
          <w:trHeight w:val="397"/>
        </w:trPr>
        <w:tc>
          <w:tcPr>
            <w:tcW w:w="1339" w:type="pct"/>
            <w:vAlign w:val="center"/>
          </w:tcPr>
          <w:p w14:paraId="63D64E98" w14:textId="77777777" w:rsidR="00F57B9D" w:rsidRPr="001C546D" w:rsidRDefault="00F57B9D" w:rsidP="001C546D">
            <w:pPr>
              <w:ind w:left="462"/>
              <w:rPr>
                <w:rFonts w:ascii="Times New Roman" w:eastAsia="Calibri" w:hAnsi="Times New Roman" w:cs="Times New Roman"/>
                <w:sz w:val="20"/>
                <w:szCs w:val="20"/>
              </w:rPr>
            </w:pPr>
            <w:r w:rsidRPr="001C546D">
              <w:rPr>
                <w:rFonts w:ascii="Times New Roman" w:eastAsia="Calibri" w:hAnsi="Times New Roman" w:cs="Times New Roman"/>
                <w:sz w:val="20"/>
                <w:szCs w:val="20"/>
              </w:rPr>
              <w:t>Female</w:t>
            </w:r>
          </w:p>
        </w:tc>
        <w:tc>
          <w:tcPr>
            <w:tcW w:w="802" w:type="pct"/>
            <w:vAlign w:val="center"/>
          </w:tcPr>
          <w:p w14:paraId="2F92140E" w14:textId="6C900D1E" w:rsidR="00F57B9D" w:rsidRPr="001C546D" w:rsidRDefault="00F57B9D" w:rsidP="001C546D">
            <w:pPr>
              <w:rPr>
                <w:rFonts w:ascii="Times New Roman" w:hAnsi="Times New Roman" w:cs="Times New Roman"/>
                <w:sz w:val="20"/>
                <w:szCs w:val="20"/>
              </w:rPr>
            </w:pPr>
            <w:r w:rsidRPr="001C546D">
              <w:rPr>
                <w:rFonts w:ascii="Times New Roman" w:hAnsi="Times New Roman" w:cs="Times New Roman"/>
                <w:sz w:val="20"/>
                <w:szCs w:val="20"/>
              </w:rPr>
              <w:t>7</w:t>
            </w:r>
          </w:p>
        </w:tc>
        <w:tc>
          <w:tcPr>
            <w:tcW w:w="714" w:type="pct"/>
            <w:vAlign w:val="center"/>
          </w:tcPr>
          <w:p w14:paraId="12183A13" w14:textId="0411FC22" w:rsidR="00F57B9D" w:rsidRPr="001C546D" w:rsidRDefault="00F57B9D" w:rsidP="001C546D">
            <w:pPr>
              <w:rPr>
                <w:rFonts w:ascii="Times New Roman" w:hAnsi="Times New Roman" w:cs="Times New Roman"/>
                <w:sz w:val="20"/>
                <w:szCs w:val="20"/>
              </w:rPr>
            </w:pPr>
            <w:r w:rsidRPr="001C546D">
              <w:rPr>
                <w:rFonts w:ascii="Times New Roman" w:hAnsi="Times New Roman" w:cs="Times New Roman"/>
                <w:sz w:val="20"/>
                <w:szCs w:val="20"/>
              </w:rPr>
              <w:t>3</w:t>
            </w:r>
            <w:r w:rsidR="00B04785" w:rsidRPr="001C546D">
              <w:rPr>
                <w:rFonts w:ascii="Times New Roman" w:hAnsi="Times New Roman" w:cs="Times New Roman"/>
                <w:sz w:val="20"/>
                <w:szCs w:val="20"/>
              </w:rPr>
              <w:t>,</w:t>
            </w:r>
            <w:r w:rsidRPr="001C546D">
              <w:rPr>
                <w:rFonts w:ascii="Times New Roman" w:hAnsi="Times New Roman" w:cs="Times New Roman"/>
                <w:sz w:val="20"/>
                <w:szCs w:val="20"/>
              </w:rPr>
              <w:t>153</w:t>
            </w:r>
          </w:p>
        </w:tc>
        <w:tc>
          <w:tcPr>
            <w:tcW w:w="1428" w:type="pct"/>
            <w:vAlign w:val="center"/>
          </w:tcPr>
          <w:p w14:paraId="4678AE56" w14:textId="2126C86B" w:rsidR="00F57B9D" w:rsidRPr="001C546D" w:rsidRDefault="00F57B9D" w:rsidP="001C546D">
            <w:pPr>
              <w:rPr>
                <w:rFonts w:ascii="Times New Roman" w:hAnsi="Times New Roman" w:cs="Times New Roman"/>
                <w:sz w:val="20"/>
                <w:szCs w:val="20"/>
              </w:rPr>
            </w:pPr>
            <w:r w:rsidRPr="001C546D">
              <w:rPr>
                <w:rFonts w:ascii="Times New Roman" w:hAnsi="Times New Roman" w:cs="Times New Roman"/>
                <w:color w:val="000000"/>
                <w:sz w:val="20"/>
                <w:szCs w:val="20"/>
              </w:rPr>
              <w:t>0.</w:t>
            </w:r>
            <w:r w:rsidR="00F83EAC" w:rsidRPr="001C546D">
              <w:rPr>
                <w:rFonts w:ascii="Times New Roman" w:hAnsi="Times New Roman" w:cs="Times New Roman"/>
                <w:color w:val="000000"/>
                <w:sz w:val="20"/>
                <w:szCs w:val="20"/>
              </w:rPr>
              <w:t>8</w:t>
            </w:r>
            <w:r w:rsidR="00F83EAC">
              <w:rPr>
                <w:rFonts w:ascii="Times New Roman" w:hAnsi="Times New Roman" w:cs="Times New Roman"/>
                <w:color w:val="000000"/>
                <w:sz w:val="20"/>
                <w:szCs w:val="20"/>
              </w:rPr>
              <w:t>7</w:t>
            </w:r>
            <w:r w:rsidR="00F83EAC" w:rsidRPr="001C546D">
              <w:rPr>
                <w:rFonts w:ascii="Times New Roman" w:hAnsi="Times New Roman" w:cs="Times New Roman"/>
                <w:color w:val="000000"/>
                <w:sz w:val="20"/>
                <w:szCs w:val="20"/>
              </w:rPr>
              <w:t xml:space="preserve"> </w:t>
            </w:r>
            <w:r w:rsidRPr="001C546D">
              <w:rPr>
                <w:rFonts w:ascii="Times New Roman" w:hAnsi="Times New Roman" w:cs="Times New Roman"/>
                <w:color w:val="000000"/>
                <w:sz w:val="20"/>
                <w:szCs w:val="20"/>
              </w:rPr>
              <w:t>(0.</w:t>
            </w:r>
            <w:r w:rsidR="00F83EAC">
              <w:rPr>
                <w:rFonts w:ascii="Times New Roman" w:hAnsi="Times New Roman" w:cs="Times New Roman"/>
                <w:color w:val="000000"/>
                <w:sz w:val="20"/>
                <w:szCs w:val="20"/>
              </w:rPr>
              <w:t>71</w:t>
            </w:r>
            <w:r w:rsidRPr="001C546D">
              <w:rPr>
                <w:rFonts w:ascii="Times New Roman" w:hAnsi="Times New Roman" w:cs="Times New Roman"/>
                <w:color w:val="000000"/>
                <w:sz w:val="20"/>
                <w:szCs w:val="20"/>
              </w:rPr>
              <w:t>, 1.</w:t>
            </w:r>
            <w:r w:rsidR="00F83EAC" w:rsidRPr="001C546D">
              <w:rPr>
                <w:rFonts w:ascii="Times New Roman" w:hAnsi="Times New Roman" w:cs="Times New Roman"/>
                <w:color w:val="000000"/>
                <w:sz w:val="20"/>
                <w:szCs w:val="20"/>
              </w:rPr>
              <w:t>0</w:t>
            </w:r>
            <w:r w:rsidR="00F83EAC">
              <w:rPr>
                <w:rFonts w:ascii="Times New Roman" w:hAnsi="Times New Roman" w:cs="Times New Roman"/>
                <w:color w:val="000000"/>
                <w:sz w:val="20"/>
                <w:szCs w:val="20"/>
              </w:rPr>
              <w:t>7</w:t>
            </w:r>
            <w:r w:rsidRPr="001C546D">
              <w:rPr>
                <w:rFonts w:ascii="Times New Roman" w:hAnsi="Times New Roman" w:cs="Times New Roman"/>
                <w:color w:val="000000"/>
                <w:sz w:val="20"/>
                <w:szCs w:val="20"/>
              </w:rPr>
              <w:t>)</w:t>
            </w:r>
          </w:p>
        </w:tc>
        <w:tc>
          <w:tcPr>
            <w:tcW w:w="717" w:type="pct"/>
            <w:vAlign w:val="center"/>
          </w:tcPr>
          <w:p w14:paraId="1EC5055E" w14:textId="67E3665E" w:rsidR="00F57B9D" w:rsidRPr="001C546D" w:rsidRDefault="00F83EAC" w:rsidP="001C546D">
            <w:pPr>
              <w:rPr>
                <w:rFonts w:ascii="Times New Roman" w:hAnsi="Times New Roman" w:cs="Times New Roman"/>
                <w:sz w:val="20"/>
                <w:szCs w:val="20"/>
              </w:rPr>
            </w:pPr>
            <w:r>
              <w:rPr>
                <w:rFonts w:ascii="Times New Roman" w:hAnsi="Times New Roman" w:cs="Times New Roman"/>
                <w:color w:val="000000"/>
                <w:sz w:val="20"/>
                <w:szCs w:val="20"/>
              </w:rPr>
              <w:t>20.9</w:t>
            </w:r>
          </w:p>
        </w:tc>
      </w:tr>
      <w:tr w:rsidR="00483FEB" w:rsidRPr="00BE6049" w14:paraId="3AD6AC69" w14:textId="77777777" w:rsidTr="001C546D">
        <w:trPr>
          <w:trHeight w:val="397"/>
        </w:trPr>
        <w:tc>
          <w:tcPr>
            <w:tcW w:w="1339" w:type="pct"/>
            <w:vAlign w:val="center"/>
          </w:tcPr>
          <w:p w14:paraId="7E43E88B" w14:textId="7CBA64CD" w:rsidR="00483FEB" w:rsidRPr="001C546D" w:rsidRDefault="00483FEB" w:rsidP="001C546D">
            <w:pPr>
              <w:ind w:left="462"/>
              <w:rPr>
                <w:rFonts w:ascii="Times New Roman" w:eastAsia="Calibri" w:hAnsi="Times New Roman" w:cs="Times New Roman"/>
                <w:sz w:val="20"/>
                <w:szCs w:val="20"/>
              </w:rPr>
            </w:pPr>
            <w:r w:rsidRPr="001C546D">
              <w:rPr>
                <w:rFonts w:ascii="Times New Roman" w:eastAsia="DengXian" w:hAnsi="Times New Roman" w:cs="Times New Roman"/>
                <w:i/>
                <w:sz w:val="20"/>
                <w:szCs w:val="20"/>
              </w:rPr>
              <w:t>P</w:t>
            </w:r>
            <w:r w:rsidRPr="001C546D">
              <w:rPr>
                <w:rFonts w:ascii="Times New Roman" w:eastAsia="DengXian" w:hAnsi="Times New Roman" w:cs="Times New Roman"/>
                <w:i/>
                <w:sz w:val="20"/>
                <w:szCs w:val="20"/>
                <w:vertAlign w:val="subscript"/>
              </w:rPr>
              <w:t>heterogeneity</w:t>
            </w:r>
            <w:r w:rsidR="00C77E58" w:rsidRPr="001C546D">
              <w:rPr>
                <w:rFonts w:ascii="Times New Roman" w:eastAsia="DengXian" w:hAnsi="Times New Roman" w:cs="Times New Roman"/>
                <w:i/>
                <w:sz w:val="20"/>
                <w:szCs w:val="20"/>
                <w:vertAlign w:val="superscript"/>
              </w:rPr>
              <w:t>1</w:t>
            </w:r>
          </w:p>
        </w:tc>
        <w:tc>
          <w:tcPr>
            <w:tcW w:w="802" w:type="pct"/>
            <w:vAlign w:val="center"/>
          </w:tcPr>
          <w:p w14:paraId="0E3D077F" w14:textId="77777777" w:rsidR="00483FEB" w:rsidRPr="001C546D" w:rsidRDefault="00483FEB" w:rsidP="001C546D">
            <w:pPr>
              <w:rPr>
                <w:rFonts w:ascii="Times New Roman" w:hAnsi="Times New Roman" w:cs="Times New Roman"/>
                <w:sz w:val="20"/>
                <w:szCs w:val="20"/>
              </w:rPr>
            </w:pPr>
          </w:p>
        </w:tc>
        <w:tc>
          <w:tcPr>
            <w:tcW w:w="714" w:type="pct"/>
            <w:vAlign w:val="center"/>
          </w:tcPr>
          <w:p w14:paraId="5655554C" w14:textId="77777777" w:rsidR="00483FEB" w:rsidRPr="001C546D" w:rsidRDefault="00483FEB" w:rsidP="001C546D">
            <w:pPr>
              <w:rPr>
                <w:rFonts w:ascii="Times New Roman" w:hAnsi="Times New Roman" w:cs="Times New Roman"/>
                <w:sz w:val="20"/>
                <w:szCs w:val="20"/>
              </w:rPr>
            </w:pPr>
          </w:p>
        </w:tc>
        <w:tc>
          <w:tcPr>
            <w:tcW w:w="1428" w:type="pct"/>
            <w:vAlign w:val="center"/>
          </w:tcPr>
          <w:p w14:paraId="22B62D5C" w14:textId="19DB1884" w:rsidR="00483FEB" w:rsidRPr="001C546D" w:rsidRDefault="00F57B9D" w:rsidP="001C546D">
            <w:pPr>
              <w:rPr>
                <w:rFonts w:ascii="Times New Roman" w:hAnsi="Times New Roman" w:cs="Times New Roman"/>
                <w:sz w:val="20"/>
                <w:szCs w:val="20"/>
              </w:rPr>
            </w:pPr>
            <w:r w:rsidRPr="001C546D">
              <w:rPr>
                <w:rFonts w:ascii="Times New Roman" w:hAnsi="Times New Roman" w:cs="Times New Roman"/>
                <w:sz w:val="20"/>
                <w:szCs w:val="20"/>
              </w:rPr>
              <w:t>0.</w:t>
            </w:r>
            <w:r w:rsidR="00F83EAC">
              <w:rPr>
                <w:rFonts w:ascii="Times New Roman" w:hAnsi="Times New Roman" w:cs="Times New Roman"/>
                <w:sz w:val="20"/>
                <w:szCs w:val="20"/>
              </w:rPr>
              <w:t>95</w:t>
            </w:r>
          </w:p>
        </w:tc>
        <w:tc>
          <w:tcPr>
            <w:tcW w:w="717" w:type="pct"/>
            <w:vAlign w:val="center"/>
          </w:tcPr>
          <w:p w14:paraId="41F6F9B7" w14:textId="77777777" w:rsidR="00483FEB" w:rsidRPr="001C546D" w:rsidRDefault="00483FEB" w:rsidP="001C546D">
            <w:pPr>
              <w:rPr>
                <w:rFonts w:ascii="Times New Roman" w:hAnsi="Times New Roman" w:cs="Times New Roman"/>
                <w:sz w:val="20"/>
                <w:szCs w:val="20"/>
              </w:rPr>
            </w:pPr>
          </w:p>
        </w:tc>
      </w:tr>
      <w:tr w:rsidR="00317B25" w:rsidRPr="00BE6049" w14:paraId="48F9D47C" w14:textId="77777777" w:rsidTr="001C546D">
        <w:trPr>
          <w:trHeight w:val="397"/>
        </w:trPr>
        <w:tc>
          <w:tcPr>
            <w:tcW w:w="5000" w:type="pct"/>
            <w:gridSpan w:val="5"/>
            <w:vAlign w:val="center"/>
          </w:tcPr>
          <w:p w14:paraId="46B5D6AF" w14:textId="77777777" w:rsidR="00317B25" w:rsidRPr="001C546D" w:rsidRDefault="00317B25" w:rsidP="001C546D">
            <w:pPr>
              <w:rPr>
                <w:rFonts w:ascii="Times New Roman" w:hAnsi="Times New Roman" w:cs="Times New Roman"/>
                <w:sz w:val="20"/>
                <w:szCs w:val="20"/>
              </w:rPr>
            </w:pPr>
            <w:r w:rsidRPr="001C546D">
              <w:rPr>
                <w:rFonts w:ascii="Times New Roman" w:hAnsi="Times New Roman" w:cs="Times New Roman"/>
                <w:sz w:val="20"/>
                <w:szCs w:val="20"/>
              </w:rPr>
              <w:t>Follow up duration (y)</w:t>
            </w:r>
          </w:p>
        </w:tc>
      </w:tr>
      <w:tr w:rsidR="00F57B9D" w:rsidRPr="00BE6049" w14:paraId="40C361EE" w14:textId="77777777" w:rsidTr="001C546D">
        <w:trPr>
          <w:trHeight w:val="397"/>
        </w:trPr>
        <w:tc>
          <w:tcPr>
            <w:tcW w:w="1339" w:type="pct"/>
            <w:vAlign w:val="center"/>
          </w:tcPr>
          <w:p w14:paraId="33597BE1" w14:textId="77777777" w:rsidR="00F57B9D" w:rsidRPr="001C546D" w:rsidRDefault="00F57B9D" w:rsidP="001C546D">
            <w:pPr>
              <w:ind w:left="462"/>
              <w:rPr>
                <w:rFonts w:ascii="Times New Roman" w:hAnsi="Times New Roman" w:cs="Times New Roman"/>
                <w:sz w:val="20"/>
                <w:szCs w:val="20"/>
              </w:rPr>
            </w:pPr>
            <w:r w:rsidRPr="001C546D">
              <w:rPr>
                <w:rFonts w:ascii="Times New Roman" w:hAnsi="Times New Roman" w:cs="Times New Roman"/>
                <w:sz w:val="20"/>
                <w:szCs w:val="20"/>
              </w:rPr>
              <w:t>&lt; 10</w:t>
            </w:r>
          </w:p>
        </w:tc>
        <w:tc>
          <w:tcPr>
            <w:tcW w:w="802" w:type="pct"/>
            <w:vAlign w:val="center"/>
          </w:tcPr>
          <w:p w14:paraId="0AF2309F" w14:textId="2313ED2D" w:rsidR="00F57B9D" w:rsidRPr="001C546D" w:rsidRDefault="00F57B9D" w:rsidP="001C546D">
            <w:pPr>
              <w:rPr>
                <w:rFonts w:ascii="Times New Roman" w:hAnsi="Times New Roman" w:cs="Times New Roman"/>
                <w:sz w:val="20"/>
                <w:szCs w:val="20"/>
              </w:rPr>
            </w:pPr>
            <w:r w:rsidRPr="001C546D">
              <w:rPr>
                <w:rFonts w:ascii="Times New Roman" w:hAnsi="Times New Roman" w:cs="Times New Roman"/>
                <w:color w:val="000000"/>
                <w:sz w:val="20"/>
                <w:szCs w:val="20"/>
              </w:rPr>
              <w:t>8</w:t>
            </w:r>
          </w:p>
        </w:tc>
        <w:tc>
          <w:tcPr>
            <w:tcW w:w="714" w:type="pct"/>
            <w:vAlign w:val="center"/>
          </w:tcPr>
          <w:p w14:paraId="083FFAFD" w14:textId="69DDFBCE" w:rsidR="00F57B9D" w:rsidRPr="001C546D" w:rsidRDefault="00F57B9D" w:rsidP="001C546D">
            <w:pPr>
              <w:rPr>
                <w:rFonts w:ascii="Times New Roman" w:hAnsi="Times New Roman" w:cs="Times New Roman"/>
                <w:sz w:val="20"/>
                <w:szCs w:val="20"/>
              </w:rPr>
            </w:pPr>
            <w:r w:rsidRPr="001C546D">
              <w:rPr>
                <w:rFonts w:ascii="Times New Roman" w:hAnsi="Times New Roman" w:cs="Times New Roman"/>
                <w:color w:val="000000"/>
                <w:sz w:val="20"/>
                <w:szCs w:val="20"/>
              </w:rPr>
              <w:t>3</w:t>
            </w:r>
            <w:r w:rsidR="00B04785" w:rsidRPr="001C546D">
              <w:rPr>
                <w:rFonts w:ascii="Times New Roman" w:hAnsi="Times New Roman" w:cs="Times New Roman"/>
                <w:color w:val="000000"/>
                <w:sz w:val="20"/>
                <w:szCs w:val="20"/>
              </w:rPr>
              <w:t>,</w:t>
            </w:r>
            <w:r w:rsidRPr="001C546D">
              <w:rPr>
                <w:rFonts w:ascii="Times New Roman" w:hAnsi="Times New Roman" w:cs="Times New Roman"/>
                <w:color w:val="000000"/>
                <w:sz w:val="20"/>
                <w:szCs w:val="20"/>
              </w:rPr>
              <w:t>732</w:t>
            </w:r>
          </w:p>
        </w:tc>
        <w:tc>
          <w:tcPr>
            <w:tcW w:w="1428" w:type="pct"/>
            <w:vAlign w:val="center"/>
          </w:tcPr>
          <w:p w14:paraId="198C6A5E" w14:textId="63B61CA1" w:rsidR="00F57B9D" w:rsidRPr="001C546D" w:rsidRDefault="00B04785" w:rsidP="001C546D">
            <w:pPr>
              <w:rPr>
                <w:rFonts w:ascii="Times New Roman" w:hAnsi="Times New Roman" w:cs="Times New Roman"/>
                <w:sz w:val="20"/>
                <w:szCs w:val="20"/>
              </w:rPr>
            </w:pPr>
            <w:r w:rsidRPr="001C546D">
              <w:rPr>
                <w:rFonts w:ascii="Times New Roman" w:hAnsi="Times New Roman" w:cs="Times New Roman"/>
                <w:sz w:val="20"/>
                <w:szCs w:val="20"/>
              </w:rPr>
              <w:t>0.</w:t>
            </w:r>
            <w:r w:rsidR="00F83EAC">
              <w:rPr>
                <w:rFonts w:ascii="Times New Roman" w:hAnsi="Times New Roman" w:cs="Times New Roman"/>
                <w:sz w:val="20"/>
                <w:szCs w:val="20"/>
              </w:rPr>
              <w:t>83</w:t>
            </w:r>
            <w:r w:rsidR="00F83EAC" w:rsidRPr="001C546D">
              <w:rPr>
                <w:rFonts w:ascii="Times New Roman" w:hAnsi="Times New Roman" w:cs="Times New Roman"/>
                <w:sz w:val="20"/>
                <w:szCs w:val="20"/>
              </w:rPr>
              <w:t xml:space="preserve"> </w:t>
            </w:r>
            <w:r w:rsidR="00F57B9D" w:rsidRPr="001C546D">
              <w:rPr>
                <w:rFonts w:ascii="Times New Roman" w:hAnsi="Times New Roman" w:cs="Times New Roman"/>
                <w:sz w:val="20"/>
                <w:szCs w:val="20"/>
              </w:rPr>
              <w:t>(0.</w:t>
            </w:r>
            <w:r w:rsidR="00F83EAC">
              <w:rPr>
                <w:rFonts w:ascii="Times New Roman" w:hAnsi="Times New Roman" w:cs="Times New Roman"/>
                <w:sz w:val="20"/>
                <w:szCs w:val="20"/>
              </w:rPr>
              <w:t>67</w:t>
            </w:r>
            <w:r w:rsidR="00F57B9D" w:rsidRPr="001C546D">
              <w:rPr>
                <w:rFonts w:ascii="Times New Roman" w:hAnsi="Times New Roman" w:cs="Times New Roman"/>
                <w:sz w:val="20"/>
                <w:szCs w:val="20"/>
              </w:rPr>
              <w:t xml:space="preserve">, </w:t>
            </w:r>
            <w:r w:rsidR="00F83EAC">
              <w:rPr>
                <w:rFonts w:ascii="Times New Roman" w:hAnsi="Times New Roman" w:cs="Times New Roman"/>
                <w:sz w:val="20"/>
                <w:szCs w:val="20"/>
              </w:rPr>
              <w:t>1</w:t>
            </w:r>
            <w:r w:rsidRPr="001C546D">
              <w:rPr>
                <w:rFonts w:ascii="Times New Roman" w:hAnsi="Times New Roman" w:cs="Times New Roman"/>
                <w:sz w:val="20"/>
                <w:szCs w:val="20"/>
              </w:rPr>
              <w:t>.</w:t>
            </w:r>
            <w:r w:rsidR="00F83EAC">
              <w:rPr>
                <w:rFonts w:ascii="Times New Roman" w:hAnsi="Times New Roman" w:cs="Times New Roman"/>
                <w:sz w:val="20"/>
                <w:szCs w:val="20"/>
              </w:rPr>
              <w:t>03</w:t>
            </w:r>
            <w:r w:rsidR="00F57B9D" w:rsidRPr="001C546D">
              <w:rPr>
                <w:rFonts w:ascii="Times New Roman" w:hAnsi="Times New Roman" w:cs="Times New Roman"/>
                <w:sz w:val="20"/>
                <w:szCs w:val="20"/>
              </w:rPr>
              <w:t>)</w:t>
            </w:r>
          </w:p>
        </w:tc>
        <w:tc>
          <w:tcPr>
            <w:tcW w:w="717" w:type="pct"/>
            <w:vAlign w:val="center"/>
          </w:tcPr>
          <w:p w14:paraId="3AD9634D" w14:textId="5C7534F0" w:rsidR="00F57B9D" w:rsidRPr="001C546D" w:rsidRDefault="00F83EAC" w:rsidP="001C546D">
            <w:pPr>
              <w:rPr>
                <w:rFonts w:ascii="Times New Roman" w:hAnsi="Times New Roman" w:cs="Times New Roman"/>
                <w:sz w:val="20"/>
                <w:szCs w:val="20"/>
              </w:rPr>
            </w:pPr>
            <w:r>
              <w:rPr>
                <w:rFonts w:ascii="Times New Roman" w:hAnsi="Times New Roman" w:cs="Times New Roman"/>
                <w:sz w:val="20"/>
                <w:szCs w:val="20"/>
              </w:rPr>
              <w:t>33</w:t>
            </w:r>
            <w:r w:rsidR="00B04785" w:rsidRPr="001C546D">
              <w:rPr>
                <w:rFonts w:ascii="Times New Roman" w:hAnsi="Times New Roman" w:cs="Times New Roman"/>
                <w:sz w:val="20"/>
                <w:szCs w:val="20"/>
              </w:rPr>
              <w:t>.4</w:t>
            </w:r>
          </w:p>
        </w:tc>
      </w:tr>
      <w:tr w:rsidR="00F57B9D" w:rsidRPr="00BE6049" w14:paraId="5373353B" w14:textId="77777777" w:rsidTr="001C546D">
        <w:trPr>
          <w:trHeight w:val="397"/>
        </w:trPr>
        <w:tc>
          <w:tcPr>
            <w:tcW w:w="1339" w:type="pct"/>
            <w:vAlign w:val="center"/>
          </w:tcPr>
          <w:p w14:paraId="2290C2F3" w14:textId="77777777" w:rsidR="00F57B9D" w:rsidRPr="001C546D" w:rsidRDefault="00F57B9D" w:rsidP="001C546D">
            <w:pPr>
              <w:ind w:left="462"/>
              <w:rPr>
                <w:rFonts w:ascii="Times New Roman" w:hAnsi="Times New Roman" w:cs="Times New Roman"/>
                <w:sz w:val="20"/>
                <w:szCs w:val="20"/>
              </w:rPr>
            </w:pPr>
            <m:oMath>
              <m:r>
                <m:rPr>
                  <m:nor/>
                </m:rPr>
                <w:rPr>
                  <w:rFonts w:ascii="Times New Roman" w:hAnsi="Times New Roman" w:cs="Times New Roman"/>
                  <w:sz w:val="20"/>
                  <w:szCs w:val="20"/>
                </w:rPr>
                <m:t>≥</m:t>
              </m:r>
            </m:oMath>
            <w:r w:rsidRPr="001C546D">
              <w:rPr>
                <w:rFonts w:ascii="Times New Roman" w:hAnsi="Times New Roman" w:cs="Times New Roman"/>
                <w:sz w:val="20"/>
                <w:szCs w:val="20"/>
              </w:rPr>
              <w:t xml:space="preserve"> 10</w:t>
            </w:r>
          </w:p>
        </w:tc>
        <w:tc>
          <w:tcPr>
            <w:tcW w:w="802" w:type="pct"/>
            <w:vAlign w:val="center"/>
          </w:tcPr>
          <w:p w14:paraId="2693B5CD" w14:textId="4912B81F" w:rsidR="00F57B9D" w:rsidRPr="001C546D" w:rsidRDefault="00B04785" w:rsidP="001C546D">
            <w:pPr>
              <w:rPr>
                <w:rFonts w:ascii="Times New Roman" w:hAnsi="Times New Roman" w:cs="Times New Roman"/>
                <w:sz w:val="20"/>
                <w:szCs w:val="20"/>
              </w:rPr>
            </w:pPr>
            <w:r w:rsidRPr="001C546D">
              <w:rPr>
                <w:rFonts w:ascii="Times New Roman" w:hAnsi="Times New Roman" w:cs="Times New Roman"/>
                <w:color w:val="000000"/>
                <w:sz w:val="20"/>
                <w:szCs w:val="20"/>
              </w:rPr>
              <w:t>8</w:t>
            </w:r>
          </w:p>
        </w:tc>
        <w:tc>
          <w:tcPr>
            <w:tcW w:w="714" w:type="pct"/>
            <w:vAlign w:val="center"/>
          </w:tcPr>
          <w:p w14:paraId="0BB244EE" w14:textId="602440FC" w:rsidR="00F57B9D" w:rsidRPr="001C546D" w:rsidRDefault="00B04785" w:rsidP="001C546D">
            <w:pPr>
              <w:rPr>
                <w:rFonts w:ascii="Times New Roman" w:hAnsi="Times New Roman" w:cs="Times New Roman"/>
                <w:sz w:val="20"/>
                <w:szCs w:val="20"/>
              </w:rPr>
            </w:pPr>
            <w:r w:rsidRPr="001C546D">
              <w:rPr>
                <w:rFonts w:ascii="Times New Roman" w:hAnsi="Times New Roman" w:cs="Times New Roman"/>
                <w:color w:val="000000"/>
                <w:sz w:val="20"/>
                <w:szCs w:val="20"/>
              </w:rPr>
              <w:t>7,760</w:t>
            </w:r>
          </w:p>
        </w:tc>
        <w:tc>
          <w:tcPr>
            <w:tcW w:w="1428" w:type="pct"/>
            <w:vAlign w:val="center"/>
          </w:tcPr>
          <w:p w14:paraId="510B0E90" w14:textId="79D27737" w:rsidR="00F57B9D" w:rsidRPr="001C546D" w:rsidRDefault="00F57B9D" w:rsidP="001C546D">
            <w:pPr>
              <w:rPr>
                <w:rFonts w:ascii="Times New Roman" w:hAnsi="Times New Roman" w:cs="Times New Roman"/>
                <w:sz w:val="20"/>
                <w:szCs w:val="20"/>
              </w:rPr>
            </w:pPr>
            <w:r w:rsidRPr="001C546D">
              <w:rPr>
                <w:rFonts w:ascii="Times New Roman" w:hAnsi="Times New Roman" w:cs="Times New Roman"/>
                <w:sz w:val="20"/>
                <w:szCs w:val="20"/>
              </w:rPr>
              <w:t>0.</w:t>
            </w:r>
            <w:r w:rsidR="00B04785" w:rsidRPr="001C546D">
              <w:rPr>
                <w:rFonts w:ascii="Times New Roman" w:hAnsi="Times New Roman" w:cs="Times New Roman"/>
                <w:sz w:val="20"/>
                <w:szCs w:val="20"/>
              </w:rPr>
              <w:t>90</w:t>
            </w:r>
            <w:r w:rsidRPr="001C546D">
              <w:rPr>
                <w:rFonts w:ascii="Times New Roman" w:hAnsi="Times New Roman" w:cs="Times New Roman"/>
                <w:sz w:val="20"/>
                <w:szCs w:val="20"/>
              </w:rPr>
              <w:t xml:space="preserve"> (0.7</w:t>
            </w:r>
            <w:r w:rsidR="00B04785" w:rsidRPr="001C546D">
              <w:rPr>
                <w:rFonts w:ascii="Times New Roman" w:hAnsi="Times New Roman" w:cs="Times New Roman"/>
                <w:sz w:val="20"/>
                <w:szCs w:val="20"/>
              </w:rPr>
              <w:t>7</w:t>
            </w:r>
            <w:r w:rsidRPr="001C546D">
              <w:rPr>
                <w:rFonts w:ascii="Times New Roman" w:hAnsi="Times New Roman" w:cs="Times New Roman"/>
                <w:sz w:val="20"/>
                <w:szCs w:val="20"/>
              </w:rPr>
              <w:t xml:space="preserve">, </w:t>
            </w:r>
            <w:r w:rsidR="00B04785" w:rsidRPr="001C546D">
              <w:rPr>
                <w:rFonts w:ascii="Times New Roman" w:hAnsi="Times New Roman" w:cs="Times New Roman"/>
                <w:sz w:val="20"/>
                <w:szCs w:val="20"/>
              </w:rPr>
              <w:t>1</w:t>
            </w:r>
            <w:r w:rsidRPr="001C546D">
              <w:rPr>
                <w:rFonts w:ascii="Times New Roman" w:hAnsi="Times New Roman" w:cs="Times New Roman"/>
                <w:sz w:val="20"/>
                <w:szCs w:val="20"/>
              </w:rPr>
              <w:t>.</w:t>
            </w:r>
            <w:r w:rsidR="00B04785" w:rsidRPr="001C546D">
              <w:rPr>
                <w:rFonts w:ascii="Times New Roman" w:hAnsi="Times New Roman" w:cs="Times New Roman"/>
                <w:sz w:val="20"/>
                <w:szCs w:val="20"/>
              </w:rPr>
              <w:t>06</w:t>
            </w:r>
            <w:r w:rsidRPr="001C546D">
              <w:rPr>
                <w:rFonts w:ascii="Times New Roman" w:hAnsi="Times New Roman" w:cs="Times New Roman"/>
                <w:sz w:val="20"/>
                <w:szCs w:val="20"/>
              </w:rPr>
              <w:t>)</w:t>
            </w:r>
          </w:p>
        </w:tc>
        <w:tc>
          <w:tcPr>
            <w:tcW w:w="717" w:type="pct"/>
            <w:vAlign w:val="center"/>
          </w:tcPr>
          <w:p w14:paraId="303A9BAE" w14:textId="5A380061" w:rsidR="00F57B9D" w:rsidRPr="001C546D" w:rsidRDefault="00B04785" w:rsidP="001C546D">
            <w:pPr>
              <w:rPr>
                <w:rFonts w:ascii="Times New Roman" w:hAnsi="Times New Roman" w:cs="Times New Roman"/>
                <w:sz w:val="20"/>
                <w:szCs w:val="20"/>
              </w:rPr>
            </w:pPr>
            <w:r w:rsidRPr="001C546D">
              <w:rPr>
                <w:rFonts w:ascii="Times New Roman" w:hAnsi="Times New Roman" w:cs="Times New Roman"/>
                <w:sz w:val="20"/>
                <w:szCs w:val="20"/>
              </w:rPr>
              <w:t>74</w:t>
            </w:r>
            <w:r w:rsidR="00F57B9D" w:rsidRPr="001C546D">
              <w:rPr>
                <w:rFonts w:ascii="Times New Roman" w:hAnsi="Times New Roman" w:cs="Times New Roman"/>
                <w:sz w:val="20"/>
                <w:szCs w:val="20"/>
              </w:rPr>
              <w:t>.</w:t>
            </w:r>
            <w:r w:rsidRPr="001C546D">
              <w:rPr>
                <w:rFonts w:ascii="Times New Roman" w:hAnsi="Times New Roman" w:cs="Times New Roman"/>
                <w:sz w:val="20"/>
                <w:szCs w:val="20"/>
              </w:rPr>
              <w:t>3</w:t>
            </w:r>
          </w:p>
        </w:tc>
      </w:tr>
      <w:tr w:rsidR="00483FEB" w:rsidRPr="00BE6049" w14:paraId="3F7DE611" w14:textId="77777777" w:rsidTr="001C546D">
        <w:trPr>
          <w:trHeight w:val="397"/>
        </w:trPr>
        <w:tc>
          <w:tcPr>
            <w:tcW w:w="1339" w:type="pct"/>
            <w:vAlign w:val="center"/>
          </w:tcPr>
          <w:p w14:paraId="5F769484" w14:textId="0E15FDE8" w:rsidR="00483FEB" w:rsidRPr="001C546D" w:rsidRDefault="00483FEB" w:rsidP="001C546D">
            <w:pPr>
              <w:ind w:left="462"/>
              <w:rPr>
                <w:rFonts w:ascii="Times New Roman" w:eastAsia="DengXian" w:hAnsi="Times New Roman" w:cs="Times New Roman"/>
                <w:sz w:val="20"/>
                <w:szCs w:val="20"/>
              </w:rPr>
            </w:pPr>
            <w:r w:rsidRPr="001C546D">
              <w:rPr>
                <w:rFonts w:ascii="Times New Roman" w:eastAsia="DengXian" w:hAnsi="Times New Roman" w:cs="Times New Roman"/>
                <w:i/>
                <w:sz w:val="20"/>
                <w:szCs w:val="20"/>
              </w:rPr>
              <w:t>P</w:t>
            </w:r>
            <w:r w:rsidRPr="001C546D">
              <w:rPr>
                <w:rFonts w:ascii="Times New Roman" w:eastAsia="DengXian" w:hAnsi="Times New Roman" w:cs="Times New Roman"/>
                <w:i/>
                <w:sz w:val="20"/>
                <w:szCs w:val="20"/>
                <w:vertAlign w:val="subscript"/>
              </w:rPr>
              <w:t>heterogeneity</w:t>
            </w:r>
            <w:r w:rsidR="00C77E58" w:rsidRPr="001C546D">
              <w:rPr>
                <w:rFonts w:ascii="Times New Roman" w:eastAsia="DengXian" w:hAnsi="Times New Roman" w:cs="Times New Roman"/>
                <w:i/>
                <w:sz w:val="20"/>
                <w:szCs w:val="20"/>
                <w:vertAlign w:val="superscript"/>
              </w:rPr>
              <w:t>1</w:t>
            </w:r>
          </w:p>
        </w:tc>
        <w:tc>
          <w:tcPr>
            <w:tcW w:w="802" w:type="pct"/>
            <w:vAlign w:val="center"/>
          </w:tcPr>
          <w:p w14:paraId="632C6D6F" w14:textId="77777777" w:rsidR="00483FEB" w:rsidRPr="001C546D" w:rsidRDefault="00483FEB" w:rsidP="001C546D">
            <w:pPr>
              <w:rPr>
                <w:rFonts w:ascii="Times New Roman" w:hAnsi="Times New Roman" w:cs="Times New Roman"/>
                <w:sz w:val="20"/>
                <w:szCs w:val="20"/>
              </w:rPr>
            </w:pPr>
          </w:p>
        </w:tc>
        <w:tc>
          <w:tcPr>
            <w:tcW w:w="714" w:type="pct"/>
            <w:vAlign w:val="center"/>
          </w:tcPr>
          <w:p w14:paraId="3A6F213A" w14:textId="77777777" w:rsidR="00483FEB" w:rsidRPr="001C546D" w:rsidRDefault="00483FEB" w:rsidP="001C546D">
            <w:pPr>
              <w:rPr>
                <w:rFonts w:ascii="Times New Roman" w:hAnsi="Times New Roman" w:cs="Times New Roman"/>
                <w:sz w:val="20"/>
                <w:szCs w:val="20"/>
              </w:rPr>
            </w:pPr>
          </w:p>
        </w:tc>
        <w:tc>
          <w:tcPr>
            <w:tcW w:w="1428" w:type="pct"/>
            <w:vAlign w:val="center"/>
          </w:tcPr>
          <w:p w14:paraId="545A891B" w14:textId="177CBCF9" w:rsidR="00483FEB" w:rsidRPr="001C546D" w:rsidRDefault="00C156B3" w:rsidP="001C546D">
            <w:pPr>
              <w:rPr>
                <w:rFonts w:ascii="Times New Roman" w:hAnsi="Times New Roman" w:cs="Times New Roman"/>
                <w:sz w:val="20"/>
                <w:szCs w:val="20"/>
              </w:rPr>
            </w:pPr>
            <w:r w:rsidRPr="001C546D">
              <w:rPr>
                <w:rFonts w:ascii="Times New Roman" w:hAnsi="Times New Roman" w:cs="Times New Roman"/>
                <w:sz w:val="20"/>
                <w:szCs w:val="20"/>
              </w:rPr>
              <w:t>0.</w:t>
            </w:r>
            <w:r w:rsidR="00F83EAC">
              <w:rPr>
                <w:rFonts w:ascii="Times New Roman" w:hAnsi="Times New Roman" w:cs="Times New Roman"/>
                <w:sz w:val="20"/>
                <w:szCs w:val="20"/>
              </w:rPr>
              <w:t>56</w:t>
            </w:r>
          </w:p>
        </w:tc>
        <w:tc>
          <w:tcPr>
            <w:tcW w:w="717" w:type="pct"/>
            <w:vAlign w:val="center"/>
          </w:tcPr>
          <w:p w14:paraId="304AC540" w14:textId="77777777" w:rsidR="00483FEB" w:rsidRPr="001C546D" w:rsidRDefault="00483FEB" w:rsidP="001C546D">
            <w:pPr>
              <w:rPr>
                <w:rFonts w:ascii="Times New Roman" w:hAnsi="Times New Roman" w:cs="Times New Roman"/>
                <w:sz w:val="20"/>
                <w:szCs w:val="20"/>
              </w:rPr>
            </w:pPr>
          </w:p>
        </w:tc>
      </w:tr>
      <w:tr w:rsidR="00317B25" w:rsidRPr="00BE6049" w14:paraId="4A4FA808" w14:textId="77777777" w:rsidTr="001C546D">
        <w:trPr>
          <w:trHeight w:val="397"/>
        </w:trPr>
        <w:tc>
          <w:tcPr>
            <w:tcW w:w="5000" w:type="pct"/>
            <w:gridSpan w:val="5"/>
            <w:vAlign w:val="center"/>
          </w:tcPr>
          <w:p w14:paraId="05CDFC2B" w14:textId="77777777" w:rsidR="00317B25" w:rsidRPr="001C546D" w:rsidRDefault="00317B25" w:rsidP="001C546D">
            <w:pPr>
              <w:rPr>
                <w:rFonts w:ascii="Times New Roman" w:hAnsi="Times New Roman" w:cs="Times New Roman"/>
                <w:sz w:val="20"/>
                <w:szCs w:val="20"/>
              </w:rPr>
            </w:pPr>
            <w:r w:rsidRPr="001C546D">
              <w:rPr>
                <w:rFonts w:ascii="Times New Roman" w:hAnsi="Times New Roman" w:cs="Times New Roman"/>
                <w:sz w:val="20"/>
                <w:szCs w:val="20"/>
              </w:rPr>
              <w:t>Study location</w:t>
            </w:r>
          </w:p>
        </w:tc>
      </w:tr>
      <w:tr w:rsidR="006F6D69" w:rsidRPr="00BE6049" w14:paraId="6EADD0FF" w14:textId="77777777" w:rsidTr="001C546D">
        <w:trPr>
          <w:trHeight w:val="397"/>
        </w:trPr>
        <w:tc>
          <w:tcPr>
            <w:tcW w:w="1339" w:type="pct"/>
            <w:vAlign w:val="center"/>
          </w:tcPr>
          <w:p w14:paraId="6CEE0D66" w14:textId="77777777" w:rsidR="006F6D69" w:rsidRPr="001C546D" w:rsidRDefault="006F6D69" w:rsidP="001C546D">
            <w:pPr>
              <w:ind w:left="462"/>
              <w:rPr>
                <w:rFonts w:ascii="Times New Roman" w:hAnsi="Times New Roman" w:cs="Times New Roman"/>
                <w:sz w:val="20"/>
                <w:szCs w:val="20"/>
              </w:rPr>
            </w:pPr>
            <w:r w:rsidRPr="001C546D">
              <w:rPr>
                <w:rFonts w:ascii="Times New Roman" w:hAnsi="Times New Roman" w:cs="Times New Roman"/>
                <w:sz w:val="20"/>
                <w:szCs w:val="20"/>
              </w:rPr>
              <w:t>USA</w:t>
            </w:r>
          </w:p>
        </w:tc>
        <w:tc>
          <w:tcPr>
            <w:tcW w:w="802" w:type="pct"/>
            <w:vAlign w:val="center"/>
          </w:tcPr>
          <w:p w14:paraId="038501BD" w14:textId="77777777" w:rsidR="006F6D69" w:rsidRPr="001C546D" w:rsidRDefault="006F6D69" w:rsidP="001C546D">
            <w:pPr>
              <w:rPr>
                <w:rFonts w:ascii="Times New Roman" w:hAnsi="Times New Roman" w:cs="Times New Roman"/>
                <w:sz w:val="20"/>
                <w:szCs w:val="20"/>
              </w:rPr>
            </w:pPr>
            <w:r w:rsidRPr="001C546D">
              <w:rPr>
                <w:rFonts w:ascii="Times New Roman" w:hAnsi="Times New Roman" w:cs="Times New Roman"/>
                <w:sz w:val="20"/>
                <w:szCs w:val="20"/>
              </w:rPr>
              <w:t>10</w:t>
            </w:r>
          </w:p>
        </w:tc>
        <w:tc>
          <w:tcPr>
            <w:tcW w:w="714" w:type="pct"/>
            <w:vAlign w:val="center"/>
          </w:tcPr>
          <w:p w14:paraId="20A0508E" w14:textId="77777777" w:rsidR="006F6D69" w:rsidRPr="001C546D" w:rsidRDefault="006F6D69" w:rsidP="001C546D">
            <w:pPr>
              <w:rPr>
                <w:rFonts w:ascii="Times New Roman" w:hAnsi="Times New Roman" w:cs="Times New Roman"/>
                <w:sz w:val="20"/>
                <w:szCs w:val="20"/>
              </w:rPr>
            </w:pPr>
            <w:r w:rsidRPr="001C546D">
              <w:rPr>
                <w:rFonts w:ascii="Times New Roman" w:hAnsi="Times New Roman" w:cs="Times New Roman"/>
                <w:sz w:val="20"/>
                <w:szCs w:val="20"/>
              </w:rPr>
              <w:t>6,028</w:t>
            </w:r>
          </w:p>
        </w:tc>
        <w:tc>
          <w:tcPr>
            <w:tcW w:w="1428" w:type="pct"/>
            <w:vAlign w:val="center"/>
          </w:tcPr>
          <w:p w14:paraId="413F2776" w14:textId="34C5B2C8" w:rsidR="006F6D69" w:rsidRPr="001C546D" w:rsidRDefault="006F6D69" w:rsidP="001C546D">
            <w:pPr>
              <w:rPr>
                <w:rFonts w:ascii="Times New Roman" w:hAnsi="Times New Roman" w:cs="Times New Roman"/>
                <w:sz w:val="20"/>
                <w:szCs w:val="20"/>
                <w:highlight w:val="yellow"/>
              </w:rPr>
            </w:pPr>
            <w:r w:rsidRPr="001C546D">
              <w:rPr>
                <w:rFonts w:ascii="Times New Roman" w:hAnsi="Times New Roman" w:cs="Times New Roman"/>
                <w:color w:val="000000"/>
                <w:sz w:val="20"/>
                <w:szCs w:val="20"/>
              </w:rPr>
              <w:t>0.</w:t>
            </w:r>
            <w:r w:rsidR="00F83EAC" w:rsidRPr="001C546D">
              <w:rPr>
                <w:rFonts w:ascii="Times New Roman" w:hAnsi="Times New Roman" w:cs="Times New Roman"/>
                <w:color w:val="000000"/>
                <w:sz w:val="20"/>
                <w:szCs w:val="20"/>
              </w:rPr>
              <w:t>9</w:t>
            </w:r>
            <w:r w:rsidR="00F83EAC">
              <w:rPr>
                <w:rFonts w:ascii="Times New Roman" w:hAnsi="Times New Roman" w:cs="Times New Roman"/>
                <w:color w:val="000000"/>
                <w:sz w:val="20"/>
                <w:szCs w:val="20"/>
              </w:rPr>
              <w:t>5</w:t>
            </w:r>
            <w:r w:rsidR="00F83EAC" w:rsidRPr="001C546D">
              <w:rPr>
                <w:rFonts w:ascii="Times New Roman" w:hAnsi="Times New Roman" w:cs="Times New Roman"/>
                <w:color w:val="000000"/>
                <w:sz w:val="20"/>
                <w:szCs w:val="20"/>
              </w:rPr>
              <w:t xml:space="preserve"> </w:t>
            </w:r>
            <w:r w:rsidRPr="001C546D">
              <w:rPr>
                <w:rFonts w:ascii="Times New Roman" w:hAnsi="Times New Roman" w:cs="Times New Roman"/>
                <w:color w:val="000000"/>
                <w:sz w:val="20"/>
                <w:szCs w:val="20"/>
              </w:rPr>
              <w:t>(0.</w:t>
            </w:r>
            <w:r w:rsidR="00F83EAC" w:rsidRPr="001C546D">
              <w:rPr>
                <w:rFonts w:ascii="Times New Roman" w:hAnsi="Times New Roman" w:cs="Times New Roman"/>
                <w:color w:val="000000"/>
                <w:sz w:val="20"/>
                <w:szCs w:val="20"/>
              </w:rPr>
              <w:t>8</w:t>
            </w:r>
            <w:r w:rsidR="00F83EAC">
              <w:rPr>
                <w:rFonts w:ascii="Times New Roman" w:hAnsi="Times New Roman" w:cs="Times New Roman"/>
                <w:color w:val="000000"/>
                <w:sz w:val="20"/>
                <w:szCs w:val="20"/>
              </w:rPr>
              <w:t>4</w:t>
            </w:r>
            <w:r w:rsidRPr="001C546D">
              <w:rPr>
                <w:rFonts w:ascii="Times New Roman" w:hAnsi="Times New Roman" w:cs="Times New Roman"/>
                <w:color w:val="000000"/>
                <w:sz w:val="20"/>
                <w:szCs w:val="20"/>
              </w:rPr>
              <w:t>, 1.08)</w:t>
            </w:r>
          </w:p>
        </w:tc>
        <w:tc>
          <w:tcPr>
            <w:tcW w:w="717" w:type="pct"/>
            <w:vAlign w:val="center"/>
          </w:tcPr>
          <w:p w14:paraId="2ED9A579" w14:textId="201720ED" w:rsidR="006F6D69" w:rsidRPr="001C546D" w:rsidRDefault="006F6D69" w:rsidP="001C546D">
            <w:pPr>
              <w:rPr>
                <w:rFonts w:ascii="Times New Roman" w:hAnsi="Times New Roman" w:cs="Times New Roman"/>
                <w:sz w:val="20"/>
                <w:szCs w:val="20"/>
              </w:rPr>
            </w:pPr>
            <w:r w:rsidRPr="001C546D">
              <w:rPr>
                <w:rFonts w:ascii="Times New Roman" w:hAnsi="Times New Roman" w:cs="Times New Roman"/>
                <w:color w:val="000000"/>
                <w:sz w:val="20"/>
                <w:szCs w:val="20"/>
              </w:rPr>
              <w:t>31.4</w:t>
            </w:r>
          </w:p>
        </w:tc>
      </w:tr>
      <w:tr w:rsidR="00317B25" w:rsidRPr="00BE6049" w14:paraId="654C1A03" w14:textId="77777777" w:rsidTr="001C546D">
        <w:trPr>
          <w:trHeight w:val="397"/>
        </w:trPr>
        <w:tc>
          <w:tcPr>
            <w:tcW w:w="1339" w:type="pct"/>
            <w:vAlign w:val="center"/>
          </w:tcPr>
          <w:p w14:paraId="1D37AFC3" w14:textId="77777777" w:rsidR="00317B25" w:rsidRPr="001C546D" w:rsidRDefault="00317B25" w:rsidP="001C546D">
            <w:pPr>
              <w:ind w:left="462"/>
              <w:rPr>
                <w:rFonts w:ascii="Times New Roman" w:hAnsi="Times New Roman" w:cs="Times New Roman"/>
                <w:sz w:val="20"/>
                <w:szCs w:val="20"/>
              </w:rPr>
            </w:pPr>
            <w:r w:rsidRPr="001C546D">
              <w:rPr>
                <w:rFonts w:ascii="Times New Roman" w:hAnsi="Times New Roman" w:cs="Times New Roman"/>
                <w:sz w:val="20"/>
                <w:szCs w:val="20"/>
              </w:rPr>
              <w:t>Europe</w:t>
            </w:r>
          </w:p>
        </w:tc>
        <w:tc>
          <w:tcPr>
            <w:tcW w:w="802" w:type="pct"/>
            <w:vAlign w:val="center"/>
          </w:tcPr>
          <w:p w14:paraId="7C5E9FAE" w14:textId="77777777" w:rsidR="00317B25" w:rsidRPr="001C546D" w:rsidRDefault="00317B25" w:rsidP="001C546D">
            <w:pPr>
              <w:rPr>
                <w:rFonts w:ascii="Times New Roman" w:hAnsi="Times New Roman" w:cs="Times New Roman"/>
                <w:sz w:val="20"/>
                <w:szCs w:val="20"/>
              </w:rPr>
            </w:pPr>
            <w:r w:rsidRPr="001C546D">
              <w:rPr>
                <w:rFonts w:ascii="Times New Roman" w:hAnsi="Times New Roman" w:cs="Times New Roman"/>
                <w:sz w:val="20"/>
                <w:szCs w:val="20"/>
              </w:rPr>
              <w:t>7</w:t>
            </w:r>
          </w:p>
        </w:tc>
        <w:tc>
          <w:tcPr>
            <w:tcW w:w="714" w:type="pct"/>
            <w:vAlign w:val="center"/>
          </w:tcPr>
          <w:p w14:paraId="5520E03A" w14:textId="77777777" w:rsidR="00317B25" w:rsidRPr="001C546D" w:rsidRDefault="00317B25" w:rsidP="001C546D">
            <w:pPr>
              <w:rPr>
                <w:rFonts w:ascii="Times New Roman" w:hAnsi="Times New Roman" w:cs="Times New Roman"/>
                <w:sz w:val="20"/>
                <w:szCs w:val="20"/>
              </w:rPr>
            </w:pPr>
            <w:r w:rsidRPr="001C546D">
              <w:rPr>
                <w:rFonts w:ascii="Times New Roman" w:hAnsi="Times New Roman" w:cs="Times New Roman"/>
                <w:sz w:val="20"/>
                <w:szCs w:val="20"/>
              </w:rPr>
              <w:t>5,922</w:t>
            </w:r>
          </w:p>
        </w:tc>
        <w:tc>
          <w:tcPr>
            <w:tcW w:w="1428" w:type="pct"/>
            <w:vAlign w:val="center"/>
          </w:tcPr>
          <w:p w14:paraId="69470163" w14:textId="77777777" w:rsidR="00317B25" w:rsidRPr="001C546D" w:rsidRDefault="00317B25" w:rsidP="001C546D">
            <w:pPr>
              <w:rPr>
                <w:rFonts w:ascii="Times New Roman" w:hAnsi="Times New Roman" w:cs="Times New Roman"/>
                <w:sz w:val="20"/>
                <w:szCs w:val="20"/>
                <w:highlight w:val="yellow"/>
              </w:rPr>
            </w:pPr>
            <w:r w:rsidRPr="001C546D">
              <w:rPr>
                <w:rFonts w:ascii="Times New Roman" w:hAnsi="Times New Roman" w:cs="Times New Roman"/>
                <w:sz w:val="20"/>
                <w:szCs w:val="20"/>
              </w:rPr>
              <w:t>0.81 (0.69, 0.94)</w:t>
            </w:r>
          </w:p>
        </w:tc>
        <w:tc>
          <w:tcPr>
            <w:tcW w:w="717" w:type="pct"/>
            <w:vAlign w:val="center"/>
          </w:tcPr>
          <w:p w14:paraId="640D1784" w14:textId="77777777" w:rsidR="00317B25" w:rsidRPr="001C546D" w:rsidRDefault="00317B25" w:rsidP="001C546D">
            <w:pPr>
              <w:rPr>
                <w:rFonts w:ascii="Times New Roman" w:hAnsi="Times New Roman" w:cs="Times New Roman"/>
                <w:sz w:val="20"/>
                <w:szCs w:val="20"/>
              </w:rPr>
            </w:pPr>
            <w:r w:rsidRPr="001C546D">
              <w:rPr>
                <w:rFonts w:ascii="Times New Roman" w:hAnsi="Times New Roman" w:cs="Times New Roman"/>
                <w:sz w:val="20"/>
                <w:szCs w:val="20"/>
              </w:rPr>
              <w:t>40.2</w:t>
            </w:r>
          </w:p>
        </w:tc>
      </w:tr>
      <w:tr w:rsidR="00483FEB" w:rsidRPr="00BE6049" w14:paraId="268D185A" w14:textId="77777777" w:rsidTr="001C546D">
        <w:trPr>
          <w:trHeight w:val="397"/>
        </w:trPr>
        <w:tc>
          <w:tcPr>
            <w:tcW w:w="1339" w:type="pct"/>
            <w:tcBorders>
              <w:bottom w:val="single" w:sz="8" w:space="0" w:color="auto"/>
            </w:tcBorders>
            <w:vAlign w:val="center"/>
          </w:tcPr>
          <w:p w14:paraId="5A763E43" w14:textId="41A5BB7A" w:rsidR="00483FEB" w:rsidRPr="001C546D" w:rsidRDefault="00483FEB" w:rsidP="001C546D">
            <w:pPr>
              <w:ind w:left="462"/>
              <w:rPr>
                <w:rFonts w:ascii="Times New Roman" w:hAnsi="Times New Roman" w:cs="Times New Roman"/>
                <w:sz w:val="20"/>
                <w:szCs w:val="20"/>
              </w:rPr>
            </w:pPr>
            <w:r w:rsidRPr="001C546D">
              <w:rPr>
                <w:rFonts w:ascii="Times New Roman" w:eastAsia="DengXian" w:hAnsi="Times New Roman" w:cs="Times New Roman"/>
                <w:i/>
                <w:sz w:val="20"/>
                <w:szCs w:val="20"/>
              </w:rPr>
              <w:t>P</w:t>
            </w:r>
            <w:r w:rsidRPr="001C546D">
              <w:rPr>
                <w:rFonts w:ascii="Times New Roman" w:eastAsia="DengXian" w:hAnsi="Times New Roman" w:cs="Times New Roman"/>
                <w:i/>
                <w:sz w:val="20"/>
                <w:szCs w:val="20"/>
                <w:vertAlign w:val="subscript"/>
              </w:rPr>
              <w:t>heterogeneity</w:t>
            </w:r>
            <w:r w:rsidR="00C77E58" w:rsidRPr="001C546D">
              <w:rPr>
                <w:rFonts w:ascii="Times New Roman" w:eastAsia="DengXian" w:hAnsi="Times New Roman" w:cs="Times New Roman"/>
                <w:i/>
                <w:sz w:val="20"/>
                <w:szCs w:val="20"/>
                <w:vertAlign w:val="superscript"/>
              </w:rPr>
              <w:t>1</w:t>
            </w:r>
          </w:p>
        </w:tc>
        <w:tc>
          <w:tcPr>
            <w:tcW w:w="802" w:type="pct"/>
            <w:tcBorders>
              <w:bottom w:val="single" w:sz="8" w:space="0" w:color="auto"/>
            </w:tcBorders>
            <w:vAlign w:val="center"/>
          </w:tcPr>
          <w:p w14:paraId="053F7D24" w14:textId="77777777" w:rsidR="00483FEB" w:rsidRPr="001C546D" w:rsidRDefault="00483FEB" w:rsidP="001C546D">
            <w:pPr>
              <w:rPr>
                <w:rFonts w:ascii="Times New Roman" w:hAnsi="Times New Roman" w:cs="Times New Roman"/>
                <w:sz w:val="20"/>
                <w:szCs w:val="20"/>
              </w:rPr>
            </w:pPr>
          </w:p>
        </w:tc>
        <w:tc>
          <w:tcPr>
            <w:tcW w:w="714" w:type="pct"/>
            <w:tcBorders>
              <w:bottom w:val="single" w:sz="8" w:space="0" w:color="auto"/>
            </w:tcBorders>
            <w:vAlign w:val="center"/>
          </w:tcPr>
          <w:p w14:paraId="6FB077A9" w14:textId="77777777" w:rsidR="00483FEB" w:rsidRPr="001C546D" w:rsidRDefault="00483FEB" w:rsidP="001C546D">
            <w:pPr>
              <w:rPr>
                <w:rFonts w:ascii="Times New Roman" w:hAnsi="Times New Roman" w:cs="Times New Roman"/>
                <w:sz w:val="20"/>
                <w:szCs w:val="20"/>
              </w:rPr>
            </w:pPr>
          </w:p>
        </w:tc>
        <w:tc>
          <w:tcPr>
            <w:tcW w:w="1428" w:type="pct"/>
            <w:tcBorders>
              <w:bottom w:val="single" w:sz="8" w:space="0" w:color="auto"/>
            </w:tcBorders>
            <w:vAlign w:val="center"/>
          </w:tcPr>
          <w:p w14:paraId="5FEB8754" w14:textId="1F68723B" w:rsidR="00483FEB" w:rsidRPr="001C546D" w:rsidRDefault="00C156B3" w:rsidP="001C546D">
            <w:pPr>
              <w:rPr>
                <w:rFonts w:ascii="Times New Roman" w:hAnsi="Times New Roman" w:cs="Times New Roman"/>
                <w:sz w:val="20"/>
                <w:szCs w:val="20"/>
              </w:rPr>
            </w:pPr>
            <w:r w:rsidRPr="001C546D">
              <w:rPr>
                <w:rFonts w:ascii="Times New Roman" w:hAnsi="Times New Roman" w:cs="Times New Roman"/>
                <w:sz w:val="20"/>
                <w:szCs w:val="20"/>
              </w:rPr>
              <w:t>0.</w:t>
            </w:r>
            <w:r w:rsidR="00F83EAC">
              <w:rPr>
                <w:rFonts w:ascii="Times New Roman" w:hAnsi="Times New Roman" w:cs="Times New Roman"/>
                <w:sz w:val="20"/>
                <w:szCs w:val="20"/>
              </w:rPr>
              <w:t>13</w:t>
            </w:r>
          </w:p>
        </w:tc>
        <w:tc>
          <w:tcPr>
            <w:tcW w:w="717" w:type="pct"/>
            <w:tcBorders>
              <w:bottom w:val="single" w:sz="8" w:space="0" w:color="auto"/>
            </w:tcBorders>
            <w:vAlign w:val="center"/>
          </w:tcPr>
          <w:p w14:paraId="69B381F2" w14:textId="77777777" w:rsidR="00483FEB" w:rsidRPr="001C546D" w:rsidRDefault="00483FEB" w:rsidP="001C546D">
            <w:pPr>
              <w:rPr>
                <w:rFonts w:ascii="Times New Roman" w:hAnsi="Times New Roman" w:cs="Times New Roman"/>
                <w:sz w:val="20"/>
                <w:szCs w:val="20"/>
              </w:rPr>
            </w:pPr>
          </w:p>
        </w:tc>
      </w:tr>
      <w:tr w:rsidR="00483FEB" w:rsidRPr="00BE6049" w14:paraId="09DA389F" w14:textId="77777777" w:rsidTr="00317B25">
        <w:trPr>
          <w:trHeight w:val="397"/>
        </w:trPr>
        <w:tc>
          <w:tcPr>
            <w:tcW w:w="5000" w:type="pct"/>
            <w:gridSpan w:val="5"/>
            <w:tcBorders>
              <w:top w:val="single" w:sz="8" w:space="0" w:color="auto"/>
              <w:bottom w:val="single" w:sz="8" w:space="0" w:color="auto"/>
            </w:tcBorders>
            <w:vAlign w:val="center"/>
          </w:tcPr>
          <w:p w14:paraId="338ED6FB" w14:textId="77777777" w:rsidR="00483FEB" w:rsidRPr="00BE6049" w:rsidRDefault="00483FEB" w:rsidP="00483FEB">
            <w:pPr>
              <w:rPr>
                <w:rFonts w:ascii="Times New Roman" w:hAnsi="Times New Roman" w:cs="Times New Roman"/>
                <w:sz w:val="20"/>
              </w:rPr>
            </w:pPr>
            <w:r w:rsidRPr="00BE6049">
              <w:rPr>
                <w:rFonts w:ascii="Times New Roman" w:hAnsi="Times New Roman" w:cs="Times New Roman"/>
                <w:b/>
                <w:sz w:val="20"/>
              </w:rPr>
              <w:t>17:0</w:t>
            </w:r>
          </w:p>
        </w:tc>
      </w:tr>
      <w:tr w:rsidR="00483FEB" w:rsidRPr="00BE6049" w14:paraId="05FB7757" w14:textId="77777777" w:rsidTr="00317B25">
        <w:trPr>
          <w:trHeight w:val="397"/>
        </w:trPr>
        <w:tc>
          <w:tcPr>
            <w:tcW w:w="5000" w:type="pct"/>
            <w:gridSpan w:val="5"/>
            <w:tcBorders>
              <w:top w:val="single" w:sz="8" w:space="0" w:color="auto"/>
            </w:tcBorders>
            <w:vAlign w:val="center"/>
          </w:tcPr>
          <w:p w14:paraId="13BAF2A6" w14:textId="77777777" w:rsidR="00483FEB" w:rsidRPr="00BE6049" w:rsidRDefault="00483FEB" w:rsidP="00483FEB">
            <w:pPr>
              <w:rPr>
                <w:rFonts w:ascii="Times New Roman" w:hAnsi="Times New Roman" w:cs="Times New Roman"/>
                <w:sz w:val="20"/>
              </w:rPr>
            </w:pPr>
            <w:r w:rsidRPr="00BE6049">
              <w:rPr>
                <w:rFonts w:ascii="Times New Roman" w:hAnsi="Times New Roman" w:cs="Times New Roman"/>
                <w:sz w:val="20"/>
              </w:rPr>
              <w:t>Age (y)</w:t>
            </w:r>
          </w:p>
        </w:tc>
      </w:tr>
      <w:tr w:rsidR="0020742A" w:rsidRPr="00BE6049" w14:paraId="7784437E" w14:textId="77777777" w:rsidTr="0020742A">
        <w:trPr>
          <w:trHeight w:val="397"/>
        </w:trPr>
        <w:tc>
          <w:tcPr>
            <w:tcW w:w="1339" w:type="pct"/>
            <w:vAlign w:val="center"/>
          </w:tcPr>
          <w:p w14:paraId="1B1DFE74" w14:textId="679DF36A" w:rsidR="0020742A" w:rsidRPr="0020742A" w:rsidRDefault="0020742A" w:rsidP="0020742A">
            <w:pPr>
              <w:ind w:left="462"/>
              <w:rPr>
                <w:rFonts w:ascii="Times New Roman" w:hAnsi="Times New Roman" w:cs="Times New Roman"/>
                <w:sz w:val="20"/>
                <w:szCs w:val="20"/>
              </w:rPr>
            </w:pPr>
            <w:r w:rsidRPr="0020742A">
              <w:rPr>
                <w:rFonts w:ascii="Times New Roman" w:hAnsi="Times New Roman" w:cs="Times New Roman"/>
                <w:sz w:val="20"/>
                <w:szCs w:val="20"/>
              </w:rPr>
              <w:t>&lt; 6</w:t>
            </w:r>
            <w:r>
              <w:rPr>
                <w:rFonts w:ascii="Times New Roman" w:hAnsi="Times New Roman" w:cs="Times New Roman"/>
                <w:sz w:val="20"/>
                <w:szCs w:val="20"/>
              </w:rPr>
              <w:t>1</w:t>
            </w:r>
          </w:p>
        </w:tc>
        <w:tc>
          <w:tcPr>
            <w:tcW w:w="802" w:type="pct"/>
            <w:vAlign w:val="center"/>
          </w:tcPr>
          <w:p w14:paraId="68B7644E" w14:textId="495EBFEF" w:rsidR="0020742A" w:rsidRPr="0020742A" w:rsidRDefault="0020742A" w:rsidP="0020742A">
            <w:pPr>
              <w:rPr>
                <w:rFonts w:ascii="Times New Roman" w:hAnsi="Times New Roman" w:cs="Times New Roman"/>
                <w:sz w:val="20"/>
                <w:szCs w:val="20"/>
              </w:rPr>
            </w:pPr>
            <w:r w:rsidRPr="0020742A">
              <w:rPr>
                <w:rFonts w:ascii="Times New Roman" w:hAnsi="Times New Roman" w:cs="Times New Roman"/>
                <w:color w:val="000000"/>
                <w:sz w:val="20"/>
                <w:szCs w:val="20"/>
              </w:rPr>
              <w:t>6</w:t>
            </w:r>
          </w:p>
        </w:tc>
        <w:tc>
          <w:tcPr>
            <w:tcW w:w="714" w:type="pct"/>
            <w:vAlign w:val="center"/>
          </w:tcPr>
          <w:p w14:paraId="5E8FFF11" w14:textId="28EDA283" w:rsidR="0020742A" w:rsidRPr="0020742A" w:rsidRDefault="0020742A" w:rsidP="0020742A">
            <w:pPr>
              <w:rPr>
                <w:rFonts w:ascii="Times New Roman" w:hAnsi="Times New Roman" w:cs="Times New Roman"/>
                <w:sz w:val="20"/>
                <w:szCs w:val="20"/>
              </w:rPr>
            </w:pPr>
            <w:r w:rsidRPr="0020742A">
              <w:rPr>
                <w:rFonts w:ascii="Times New Roman" w:hAnsi="Times New Roman" w:cs="Times New Roman"/>
                <w:color w:val="000000"/>
                <w:sz w:val="20"/>
                <w:szCs w:val="20"/>
              </w:rPr>
              <w:t>3,089</w:t>
            </w:r>
          </w:p>
        </w:tc>
        <w:tc>
          <w:tcPr>
            <w:tcW w:w="1428" w:type="pct"/>
            <w:vAlign w:val="center"/>
          </w:tcPr>
          <w:p w14:paraId="55391D3F" w14:textId="156017A7" w:rsidR="0020742A" w:rsidRPr="0020742A" w:rsidRDefault="0020742A" w:rsidP="0020742A">
            <w:pPr>
              <w:rPr>
                <w:rFonts w:ascii="Times New Roman" w:hAnsi="Times New Roman" w:cs="Times New Roman"/>
                <w:sz w:val="20"/>
                <w:szCs w:val="20"/>
                <w:highlight w:val="yellow"/>
              </w:rPr>
            </w:pPr>
            <w:r w:rsidRPr="0020742A">
              <w:rPr>
                <w:rFonts w:ascii="Times New Roman" w:hAnsi="Times New Roman" w:cs="Times New Roman"/>
                <w:color w:val="000000"/>
                <w:sz w:val="20"/>
                <w:szCs w:val="20"/>
              </w:rPr>
              <w:t>0.79 (0.68, 0.90)</w:t>
            </w:r>
          </w:p>
        </w:tc>
        <w:tc>
          <w:tcPr>
            <w:tcW w:w="717" w:type="pct"/>
            <w:vAlign w:val="center"/>
          </w:tcPr>
          <w:p w14:paraId="0B23CD36" w14:textId="6FDB50D7" w:rsidR="0020742A" w:rsidRPr="0020742A" w:rsidRDefault="007B63B1" w:rsidP="0020742A">
            <w:pPr>
              <w:rPr>
                <w:rFonts w:ascii="Times New Roman" w:hAnsi="Times New Roman" w:cs="Times New Roman"/>
                <w:sz w:val="20"/>
                <w:szCs w:val="20"/>
              </w:rPr>
            </w:pPr>
            <w:r>
              <w:rPr>
                <w:rFonts w:ascii="Times New Roman" w:hAnsi="Times New Roman" w:cs="Times New Roman"/>
                <w:color w:val="000000"/>
                <w:sz w:val="20"/>
                <w:szCs w:val="20"/>
              </w:rPr>
              <w:t>2.4</w:t>
            </w:r>
          </w:p>
        </w:tc>
      </w:tr>
      <w:tr w:rsidR="0020742A" w:rsidRPr="00BE6049" w14:paraId="0424DC18" w14:textId="77777777" w:rsidTr="0020742A">
        <w:trPr>
          <w:trHeight w:val="397"/>
        </w:trPr>
        <w:tc>
          <w:tcPr>
            <w:tcW w:w="1339" w:type="pct"/>
            <w:vAlign w:val="center"/>
          </w:tcPr>
          <w:p w14:paraId="281E1F6D" w14:textId="782CB5B8" w:rsidR="0020742A" w:rsidRPr="0020742A" w:rsidRDefault="0020742A" w:rsidP="0020742A">
            <w:pPr>
              <w:ind w:left="462"/>
              <w:rPr>
                <w:rFonts w:ascii="Times New Roman" w:hAnsi="Times New Roman" w:cs="Times New Roman"/>
                <w:sz w:val="20"/>
                <w:szCs w:val="20"/>
              </w:rPr>
            </w:pPr>
            <m:oMath>
              <m:r>
                <m:rPr>
                  <m:nor/>
                </m:rPr>
                <w:rPr>
                  <w:rFonts w:ascii="Times New Roman" w:hAnsi="Times New Roman" w:cs="Times New Roman"/>
                  <w:sz w:val="20"/>
                  <w:szCs w:val="20"/>
                </w:rPr>
                <m:t>≥</m:t>
              </m:r>
            </m:oMath>
            <w:r w:rsidRPr="0020742A">
              <w:rPr>
                <w:rFonts w:ascii="Times New Roman" w:hAnsi="Times New Roman" w:cs="Times New Roman"/>
                <w:sz w:val="20"/>
                <w:szCs w:val="20"/>
              </w:rPr>
              <w:t xml:space="preserve"> 6</w:t>
            </w:r>
            <w:r>
              <w:rPr>
                <w:rFonts w:ascii="Times New Roman" w:hAnsi="Times New Roman" w:cs="Times New Roman"/>
                <w:sz w:val="20"/>
                <w:szCs w:val="20"/>
              </w:rPr>
              <w:t>1</w:t>
            </w:r>
          </w:p>
        </w:tc>
        <w:tc>
          <w:tcPr>
            <w:tcW w:w="802" w:type="pct"/>
            <w:vAlign w:val="center"/>
          </w:tcPr>
          <w:p w14:paraId="26A86CBE" w14:textId="03BC78DF" w:rsidR="0020742A" w:rsidRPr="0020742A" w:rsidRDefault="0020742A" w:rsidP="0020742A">
            <w:pPr>
              <w:rPr>
                <w:rFonts w:ascii="Times New Roman" w:hAnsi="Times New Roman" w:cs="Times New Roman"/>
                <w:sz w:val="20"/>
                <w:szCs w:val="20"/>
              </w:rPr>
            </w:pPr>
            <w:r w:rsidRPr="0020742A">
              <w:rPr>
                <w:rFonts w:ascii="Times New Roman" w:hAnsi="Times New Roman" w:cs="Times New Roman"/>
                <w:color w:val="000000"/>
                <w:sz w:val="20"/>
                <w:szCs w:val="20"/>
              </w:rPr>
              <w:t>6</w:t>
            </w:r>
          </w:p>
        </w:tc>
        <w:tc>
          <w:tcPr>
            <w:tcW w:w="714" w:type="pct"/>
            <w:vAlign w:val="center"/>
          </w:tcPr>
          <w:p w14:paraId="26608E31" w14:textId="3F8032F6" w:rsidR="0020742A" w:rsidRPr="0020742A" w:rsidRDefault="0020742A" w:rsidP="0020742A">
            <w:pPr>
              <w:rPr>
                <w:rFonts w:ascii="Times New Roman" w:hAnsi="Times New Roman" w:cs="Times New Roman"/>
                <w:sz w:val="20"/>
                <w:szCs w:val="20"/>
              </w:rPr>
            </w:pPr>
            <w:r w:rsidRPr="0020742A">
              <w:rPr>
                <w:rFonts w:ascii="Times New Roman" w:hAnsi="Times New Roman" w:cs="Times New Roman"/>
                <w:color w:val="000000"/>
                <w:sz w:val="20"/>
                <w:szCs w:val="20"/>
              </w:rPr>
              <w:t>5,920</w:t>
            </w:r>
          </w:p>
        </w:tc>
        <w:tc>
          <w:tcPr>
            <w:tcW w:w="1428" w:type="pct"/>
            <w:vAlign w:val="center"/>
          </w:tcPr>
          <w:p w14:paraId="613BA71F" w14:textId="1C83CB50" w:rsidR="0020742A" w:rsidRPr="0020742A" w:rsidRDefault="0020742A" w:rsidP="0020742A">
            <w:pPr>
              <w:rPr>
                <w:rFonts w:ascii="Times New Roman" w:hAnsi="Times New Roman" w:cs="Times New Roman"/>
                <w:sz w:val="20"/>
                <w:szCs w:val="20"/>
                <w:highlight w:val="yellow"/>
              </w:rPr>
            </w:pPr>
            <w:r w:rsidRPr="0020742A">
              <w:rPr>
                <w:rFonts w:ascii="Times New Roman" w:hAnsi="Times New Roman" w:cs="Times New Roman"/>
                <w:color w:val="000000"/>
                <w:sz w:val="20"/>
                <w:szCs w:val="20"/>
              </w:rPr>
              <w:t>0.90 (0.81, 1.00)</w:t>
            </w:r>
          </w:p>
        </w:tc>
        <w:tc>
          <w:tcPr>
            <w:tcW w:w="717" w:type="pct"/>
            <w:vAlign w:val="center"/>
          </w:tcPr>
          <w:p w14:paraId="48872861" w14:textId="428FF2EF" w:rsidR="0020742A" w:rsidRPr="0020742A" w:rsidRDefault="0020742A" w:rsidP="0020742A">
            <w:pPr>
              <w:rPr>
                <w:rFonts w:ascii="Times New Roman" w:hAnsi="Times New Roman" w:cs="Times New Roman"/>
                <w:sz w:val="20"/>
                <w:szCs w:val="20"/>
              </w:rPr>
            </w:pPr>
            <w:r w:rsidRPr="0020742A">
              <w:rPr>
                <w:rFonts w:ascii="Times New Roman" w:hAnsi="Times New Roman" w:cs="Times New Roman"/>
                <w:color w:val="000000"/>
                <w:sz w:val="20"/>
                <w:szCs w:val="20"/>
              </w:rPr>
              <w:t>0.0</w:t>
            </w:r>
          </w:p>
        </w:tc>
      </w:tr>
      <w:tr w:rsidR="00483FEB" w:rsidRPr="00BE6049" w14:paraId="108855CC" w14:textId="77777777" w:rsidTr="0020742A">
        <w:trPr>
          <w:trHeight w:val="397"/>
        </w:trPr>
        <w:tc>
          <w:tcPr>
            <w:tcW w:w="1339" w:type="pct"/>
            <w:vAlign w:val="center"/>
          </w:tcPr>
          <w:p w14:paraId="37ABA18F" w14:textId="401D5DD6" w:rsidR="00483FEB" w:rsidRPr="0020742A" w:rsidRDefault="00483FEB" w:rsidP="0020742A">
            <w:pPr>
              <w:ind w:left="462"/>
              <w:rPr>
                <w:rFonts w:ascii="Times New Roman" w:eastAsia="DengXian" w:hAnsi="Times New Roman" w:cs="Times New Roman"/>
                <w:sz w:val="20"/>
                <w:szCs w:val="20"/>
              </w:rPr>
            </w:pPr>
            <w:r w:rsidRPr="0020742A">
              <w:rPr>
                <w:rFonts w:ascii="Times New Roman" w:eastAsia="DengXian" w:hAnsi="Times New Roman" w:cs="Times New Roman"/>
                <w:i/>
                <w:sz w:val="20"/>
                <w:szCs w:val="20"/>
              </w:rPr>
              <w:t>P</w:t>
            </w:r>
            <w:r w:rsidRPr="0020742A">
              <w:rPr>
                <w:rFonts w:ascii="Times New Roman" w:eastAsia="DengXian" w:hAnsi="Times New Roman" w:cs="Times New Roman"/>
                <w:i/>
                <w:sz w:val="20"/>
                <w:szCs w:val="20"/>
                <w:vertAlign w:val="subscript"/>
              </w:rPr>
              <w:t>heterogeneity</w:t>
            </w:r>
            <w:r w:rsidR="00C77E58" w:rsidRPr="0020742A">
              <w:rPr>
                <w:rFonts w:ascii="Times New Roman" w:eastAsia="DengXian" w:hAnsi="Times New Roman" w:cs="Times New Roman"/>
                <w:i/>
                <w:sz w:val="20"/>
                <w:szCs w:val="20"/>
                <w:vertAlign w:val="superscript"/>
              </w:rPr>
              <w:t>1</w:t>
            </w:r>
          </w:p>
        </w:tc>
        <w:tc>
          <w:tcPr>
            <w:tcW w:w="802" w:type="pct"/>
            <w:vAlign w:val="center"/>
          </w:tcPr>
          <w:p w14:paraId="4E61C0F7" w14:textId="77777777" w:rsidR="00483FEB" w:rsidRPr="0020742A" w:rsidRDefault="00483FEB" w:rsidP="0020742A">
            <w:pPr>
              <w:rPr>
                <w:rFonts w:ascii="Times New Roman" w:hAnsi="Times New Roman" w:cs="Times New Roman"/>
                <w:sz w:val="20"/>
                <w:szCs w:val="20"/>
              </w:rPr>
            </w:pPr>
          </w:p>
        </w:tc>
        <w:tc>
          <w:tcPr>
            <w:tcW w:w="714" w:type="pct"/>
            <w:vAlign w:val="center"/>
          </w:tcPr>
          <w:p w14:paraId="1734B1A7" w14:textId="77777777" w:rsidR="00483FEB" w:rsidRPr="0020742A" w:rsidRDefault="00483FEB" w:rsidP="0020742A">
            <w:pPr>
              <w:rPr>
                <w:rFonts w:ascii="Times New Roman" w:hAnsi="Times New Roman" w:cs="Times New Roman"/>
                <w:sz w:val="20"/>
                <w:szCs w:val="20"/>
              </w:rPr>
            </w:pPr>
          </w:p>
        </w:tc>
        <w:tc>
          <w:tcPr>
            <w:tcW w:w="1428" w:type="pct"/>
            <w:vAlign w:val="center"/>
          </w:tcPr>
          <w:p w14:paraId="5B90190D" w14:textId="420730F3" w:rsidR="00483FEB" w:rsidRPr="0020742A" w:rsidRDefault="00C156B3" w:rsidP="0020742A">
            <w:pPr>
              <w:rPr>
                <w:rFonts w:ascii="Times New Roman" w:hAnsi="Times New Roman" w:cs="Times New Roman"/>
                <w:sz w:val="20"/>
                <w:szCs w:val="20"/>
              </w:rPr>
            </w:pPr>
            <w:r w:rsidRPr="0020742A">
              <w:rPr>
                <w:rFonts w:ascii="Times New Roman" w:hAnsi="Times New Roman" w:cs="Times New Roman"/>
                <w:sz w:val="20"/>
                <w:szCs w:val="20"/>
              </w:rPr>
              <w:t>0</w:t>
            </w:r>
            <w:r w:rsidR="0020742A" w:rsidRPr="0020742A">
              <w:rPr>
                <w:rFonts w:ascii="Times New Roman" w:hAnsi="Times New Roman" w:cs="Times New Roman"/>
                <w:sz w:val="20"/>
                <w:szCs w:val="20"/>
              </w:rPr>
              <w:t>.16</w:t>
            </w:r>
          </w:p>
        </w:tc>
        <w:tc>
          <w:tcPr>
            <w:tcW w:w="717" w:type="pct"/>
            <w:vAlign w:val="center"/>
          </w:tcPr>
          <w:p w14:paraId="421DE934" w14:textId="77777777" w:rsidR="00483FEB" w:rsidRPr="0020742A" w:rsidRDefault="00483FEB" w:rsidP="0020742A">
            <w:pPr>
              <w:rPr>
                <w:rFonts w:ascii="Times New Roman" w:hAnsi="Times New Roman" w:cs="Times New Roman"/>
                <w:sz w:val="20"/>
                <w:szCs w:val="20"/>
              </w:rPr>
            </w:pPr>
          </w:p>
        </w:tc>
      </w:tr>
      <w:tr w:rsidR="00483FEB" w:rsidRPr="00BE6049" w14:paraId="79482971" w14:textId="77777777" w:rsidTr="0020742A">
        <w:trPr>
          <w:trHeight w:val="397"/>
        </w:trPr>
        <w:tc>
          <w:tcPr>
            <w:tcW w:w="5000" w:type="pct"/>
            <w:gridSpan w:val="5"/>
            <w:vAlign w:val="center"/>
          </w:tcPr>
          <w:p w14:paraId="151C49CE" w14:textId="57802C02" w:rsidR="00483FEB" w:rsidRPr="0020742A" w:rsidRDefault="00483FEB" w:rsidP="0020742A">
            <w:pPr>
              <w:rPr>
                <w:rFonts w:ascii="Times New Roman" w:hAnsi="Times New Roman" w:cs="Times New Roman"/>
                <w:sz w:val="20"/>
                <w:szCs w:val="20"/>
              </w:rPr>
            </w:pPr>
            <w:r w:rsidRPr="0020742A">
              <w:rPr>
                <w:rFonts w:ascii="Times New Roman" w:eastAsia="Calibri" w:hAnsi="Times New Roman" w:cs="Times New Roman"/>
                <w:sz w:val="20"/>
                <w:szCs w:val="20"/>
              </w:rPr>
              <w:t>Sex</w:t>
            </w:r>
          </w:p>
        </w:tc>
      </w:tr>
      <w:tr w:rsidR="00483FEB" w:rsidRPr="00BE6049" w14:paraId="2988C85F" w14:textId="77777777" w:rsidTr="0020742A">
        <w:trPr>
          <w:trHeight w:val="397"/>
        </w:trPr>
        <w:tc>
          <w:tcPr>
            <w:tcW w:w="1339" w:type="pct"/>
            <w:vAlign w:val="center"/>
          </w:tcPr>
          <w:p w14:paraId="606ACA70" w14:textId="0B21C10C" w:rsidR="00483FEB" w:rsidRPr="0020742A" w:rsidRDefault="00483FEB" w:rsidP="0020742A">
            <w:pPr>
              <w:ind w:left="462"/>
              <w:rPr>
                <w:rFonts w:ascii="Times New Roman" w:eastAsia="Calibri" w:hAnsi="Times New Roman" w:cs="Times New Roman"/>
                <w:sz w:val="20"/>
                <w:szCs w:val="20"/>
              </w:rPr>
            </w:pPr>
            <w:r w:rsidRPr="0020742A">
              <w:rPr>
                <w:rFonts w:ascii="Times New Roman" w:eastAsia="Calibri" w:hAnsi="Times New Roman" w:cs="Times New Roman"/>
                <w:sz w:val="20"/>
                <w:szCs w:val="20"/>
              </w:rPr>
              <w:t>Male</w:t>
            </w:r>
          </w:p>
        </w:tc>
        <w:tc>
          <w:tcPr>
            <w:tcW w:w="802" w:type="pct"/>
            <w:vAlign w:val="center"/>
          </w:tcPr>
          <w:p w14:paraId="7BE50439" w14:textId="77777777" w:rsidR="00483FEB" w:rsidRPr="0020742A" w:rsidRDefault="00483FEB" w:rsidP="0020742A">
            <w:pPr>
              <w:rPr>
                <w:rFonts w:ascii="Times New Roman" w:hAnsi="Times New Roman" w:cs="Times New Roman"/>
                <w:sz w:val="20"/>
                <w:szCs w:val="20"/>
              </w:rPr>
            </w:pPr>
            <w:r w:rsidRPr="0020742A">
              <w:rPr>
                <w:rFonts w:ascii="Times New Roman" w:hAnsi="Times New Roman" w:cs="Times New Roman"/>
                <w:sz w:val="20"/>
                <w:szCs w:val="20"/>
              </w:rPr>
              <w:t>5</w:t>
            </w:r>
          </w:p>
        </w:tc>
        <w:tc>
          <w:tcPr>
            <w:tcW w:w="714" w:type="pct"/>
            <w:vAlign w:val="center"/>
          </w:tcPr>
          <w:p w14:paraId="1BE0013C" w14:textId="77777777" w:rsidR="00483FEB" w:rsidRPr="0020742A" w:rsidRDefault="00483FEB" w:rsidP="0020742A">
            <w:pPr>
              <w:rPr>
                <w:rFonts w:ascii="Times New Roman" w:hAnsi="Times New Roman" w:cs="Times New Roman"/>
                <w:sz w:val="20"/>
                <w:szCs w:val="20"/>
              </w:rPr>
            </w:pPr>
            <w:r w:rsidRPr="0020742A">
              <w:rPr>
                <w:rFonts w:ascii="Times New Roman" w:hAnsi="Times New Roman" w:cs="Times New Roman"/>
                <w:sz w:val="20"/>
                <w:szCs w:val="20"/>
              </w:rPr>
              <w:t>1,203</w:t>
            </w:r>
          </w:p>
        </w:tc>
        <w:tc>
          <w:tcPr>
            <w:tcW w:w="1428" w:type="pct"/>
            <w:vAlign w:val="center"/>
          </w:tcPr>
          <w:p w14:paraId="7B9C1E74" w14:textId="77777777" w:rsidR="00483FEB" w:rsidRPr="0020742A" w:rsidRDefault="00483FEB" w:rsidP="0020742A">
            <w:pPr>
              <w:rPr>
                <w:rFonts w:ascii="Times New Roman" w:hAnsi="Times New Roman" w:cs="Times New Roman"/>
                <w:sz w:val="20"/>
                <w:szCs w:val="20"/>
              </w:rPr>
            </w:pPr>
            <w:r w:rsidRPr="0020742A">
              <w:rPr>
                <w:rFonts w:ascii="Times New Roman" w:hAnsi="Times New Roman" w:cs="Times New Roman"/>
                <w:sz w:val="20"/>
                <w:szCs w:val="20"/>
              </w:rPr>
              <w:t>1.00 (0.78, 1.27)</w:t>
            </w:r>
          </w:p>
        </w:tc>
        <w:tc>
          <w:tcPr>
            <w:tcW w:w="717" w:type="pct"/>
            <w:vAlign w:val="center"/>
          </w:tcPr>
          <w:p w14:paraId="2F49492B" w14:textId="77777777" w:rsidR="00483FEB" w:rsidRPr="0020742A" w:rsidRDefault="00483FEB" w:rsidP="0020742A">
            <w:pPr>
              <w:rPr>
                <w:rFonts w:ascii="Times New Roman" w:hAnsi="Times New Roman" w:cs="Times New Roman"/>
                <w:sz w:val="20"/>
                <w:szCs w:val="20"/>
              </w:rPr>
            </w:pPr>
            <w:r w:rsidRPr="0020742A">
              <w:rPr>
                <w:rFonts w:ascii="Times New Roman" w:hAnsi="Times New Roman" w:cs="Times New Roman"/>
                <w:sz w:val="20"/>
                <w:szCs w:val="20"/>
              </w:rPr>
              <w:t>0.0</w:t>
            </w:r>
          </w:p>
        </w:tc>
      </w:tr>
      <w:tr w:rsidR="00483FEB" w:rsidRPr="00BE6049" w14:paraId="4F68834A" w14:textId="77777777" w:rsidTr="0020742A">
        <w:trPr>
          <w:trHeight w:val="397"/>
        </w:trPr>
        <w:tc>
          <w:tcPr>
            <w:tcW w:w="1339" w:type="pct"/>
            <w:vAlign w:val="center"/>
          </w:tcPr>
          <w:p w14:paraId="7F7B9E81" w14:textId="41A6E89E" w:rsidR="00483FEB" w:rsidRPr="0020742A" w:rsidRDefault="00483FEB" w:rsidP="0020742A">
            <w:pPr>
              <w:ind w:left="462"/>
              <w:rPr>
                <w:rFonts w:ascii="Times New Roman" w:eastAsia="Calibri" w:hAnsi="Times New Roman" w:cs="Times New Roman"/>
                <w:sz w:val="20"/>
                <w:szCs w:val="20"/>
              </w:rPr>
            </w:pPr>
            <w:r w:rsidRPr="0020742A">
              <w:rPr>
                <w:rFonts w:ascii="Times New Roman" w:eastAsia="Calibri" w:hAnsi="Times New Roman" w:cs="Times New Roman"/>
                <w:sz w:val="20"/>
                <w:szCs w:val="20"/>
              </w:rPr>
              <w:t>Female</w:t>
            </w:r>
          </w:p>
        </w:tc>
        <w:tc>
          <w:tcPr>
            <w:tcW w:w="802" w:type="pct"/>
            <w:vAlign w:val="center"/>
          </w:tcPr>
          <w:p w14:paraId="447CAB55" w14:textId="77777777" w:rsidR="00483FEB" w:rsidRPr="0020742A" w:rsidRDefault="00483FEB" w:rsidP="0020742A">
            <w:pPr>
              <w:rPr>
                <w:rFonts w:ascii="Times New Roman" w:hAnsi="Times New Roman" w:cs="Times New Roman"/>
                <w:sz w:val="20"/>
                <w:szCs w:val="20"/>
              </w:rPr>
            </w:pPr>
            <w:r w:rsidRPr="0020742A">
              <w:rPr>
                <w:rFonts w:ascii="Times New Roman" w:hAnsi="Times New Roman" w:cs="Times New Roman"/>
                <w:sz w:val="20"/>
                <w:szCs w:val="20"/>
              </w:rPr>
              <w:t>5</w:t>
            </w:r>
          </w:p>
        </w:tc>
        <w:tc>
          <w:tcPr>
            <w:tcW w:w="714" w:type="pct"/>
            <w:vAlign w:val="center"/>
          </w:tcPr>
          <w:p w14:paraId="7DC5A814" w14:textId="77777777" w:rsidR="00483FEB" w:rsidRPr="0020742A" w:rsidRDefault="00483FEB" w:rsidP="0020742A">
            <w:pPr>
              <w:rPr>
                <w:rFonts w:ascii="Times New Roman" w:hAnsi="Times New Roman" w:cs="Times New Roman"/>
                <w:sz w:val="20"/>
                <w:szCs w:val="20"/>
              </w:rPr>
            </w:pPr>
            <w:r w:rsidRPr="0020742A">
              <w:rPr>
                <w:rFonts w:ascii="Times New Roman" w:hAnsi="Times New Roman" w:cs="Times New Roman"/>
                <w:sz w:val="20"/>
                <w:szCs w:val="20"/>
              </w:rPr>
              <w:t>1,716</w:t>
            </w:r>
          </w:p>
        </w:tc>
        <w:tc>
          <w:tcPr>
            <w:tcW w:w="1428" w:type="pct"/>
            <w:vAlign w:val="center"/>
          </w:tcPr>
          <w:p w14:paraId="22CDFD0E" w14:textId="77777777" w:rsidR="00483FEB" w:rsidRPr="0020742A" w:rsidRDefault="00483FEB" w:rsidP="0020742A">
            <w:pPr>
              <w:rPr>
                <w:rFonts w:ascii="Times New Roman" w:hAnsi="Times New Roman" w:cs="Times New Roman"/>
                <w:sz w:val="20"/>
                <w:szCs w:val="20"/>
              </w:rPr>
            </w:pPr>
            <w:r w:rsidRPr="0020742A">
              <w:rPr>
                <w:rFonts w:ascii="Times New Roman" w:hAnsi="Times New Roman" w:cs="Times New Roman"/>
                <w:sz w:val="20"/>
                <w:szCs w:val="20"/>
              </w:rPr>
              <w:t>0.67 (0.41, 1.11)</w:t>
            </w:r>
          </w:p>
        </w:tc>
        <w:tc>
          <w:tcPr>
            <w:tcW w:w="717" w:type="pct"/>
            <w:vAlign w:val="center"/>
          </w:tcPr>
          <w:p w14:paraId="5371CA3E" w14:textId="77777777" w:rsidR="00483FEB" w:rsidRPr="0020742A" w:rsidRDefault="00483FEB" w:rsidP="0020742A">
            <w:pPr>
              <w:rPr>
                <w:rFonts w:ascii="Times New Roman" w:hAnsi="Times New Roman" w:cs="Times New Roman"/>
                <w:sz w:val="20"/>
                <w:szCs w:val="20"/>
              </w:rPr>
            </w:pPr>
            <w:r w:rsidRPr="0020742A">
              <w:rPr>
                <w:rFonts w:ascii="Times New Roman" w:hAnsi="Times New Roman" w:cs="Times New Roman"/>
                <w:sz w:val="20"/>
                <w:szCs w:val="20"/>
              </w:rPr>
              <w:t>51.8</w:t>
            </w:r>
          </w:p>
        </w:tc>
      </w:tr>
      <w:tr w:rsidR="00483FEB" w:rsidRPr="00BE6049" w14:paraId="7478BD61" w14:textId="77777777" w:rsidTr="0020742A">
        <w:trPr>
          <w:trHeight w:val="397"/>
        </w:trPr>
        <w:tc>
          <w:tcPr>
            <w:tcW w:w="1339" w:type="pct"/>
            <w:vAlign w:val="center"/>
          </w:tcPr>
          <w:p w14:paraId="2D846E44" w14:textId="06CEA1AF" w:rsidR="00483FEB" w:rsidRPr="0020742A" w:rsidRDefault="00483FEB" w:rsidP="0020742A">
            <w:pPr>
              <w:ind w:left="462"/>
              <w:rPr>
                <w:rFonts w:ascii="Times New Roman" w:eastAsia="Calibri" w:hAnsi="Times New Roman" w:cs="Times New Roman"/>
                <w:sz w:val="20"/>
                <w:szCs w:val="20"/>
              </w:rPr>
            </w:pPr>
            <w:r w:rsidRPr="0020742A">
              <w:rPr>
                <w:rFonts w:ascii="Times New Roman" w:eastAsia="DengXian" w:hAnsi="Times New Roman" w:cs="Times New Roman"/>
                <w:i/>
                <w:sz w:val="20"/>
                <w:szCs w:val="20"/>
              </w:rPr>
              <w:t>P</w:t>
            </w:r>
            <w:r w:rsidRPr="0020742A">
              <w:rPr>
                <w:rFonts w:ascii="Times New Roman" w:eastAsia="DengXian" w:hAnsi="Times New Roman" w:cs="Times New Roman"/>
                <w:i/>
                <w:sz w:val="20"/>
                <w:szCs w:val="20"/>
                <w:vertAlign w:val="subscript"/>
              </w:rPr>
              <w:t>heterogeneity</w:t>
            </w:r>
            <w:r w:rsidR="00C77E58" w:rsidRPr="0020742A">
              <w:rPr>
                <w:rFonts w:ascii="Times New Roman" w:eastAsia="DengXian" w:hAnsi="Times New Roman" w:cs="Times New Roman"/>
                <w:i/>
                <w:sz w:val="20"/>
                <w:szCs w:val="20"/>
                <w:vertAlign w:val="superscript"/>
              </w:rPr>
              <w:t>1</w:t>
            </w:r>
          </w:p>
        </w:tc>
        <w:tc>
          <w:tcPr>
            <w:tcW w:w="802" w:type="pct"/>
            <w:vAlign w:val="center"/>
          </w:tcPr>
          <w:p w14:paraId="4C86FF91" w14:textId="77777777" w:rsidR="00483FEB" w:rsidRPr="0020742A" w:rsidRDefault="00483FEB" w:rsidP="0020742A">
            <w:pPr>
              <w:rPr>
                <w:rFonts w:ascii="Times New Roman" w:hAnsi="Times New Roman" w:cs="Times New Roman"/>
                <w:sz w:val="20"/>
                <w:szCs w:val="20"/>
              </w:rPr>
            </w:pPr>
          </w:p>
        </w:tc>
        <w:tc>
          <w:tcPr>
            <w:tcW w:w="714" w:type="pct"/>
            <w:vAlign w:val="center"/>
          </w:tcPr>
          <w:p w14:paraId="720747D9" w14:textId="77777777" w:rsidR="00483FEB" w:rsidRPr="0020742A" w:rsidRDefault="00483FEB" w:rsidP="0020742A">
            <w:pPr>
              <w:rPr>
                <w:rFonts w:ascii="Times New Roman" w:hAnsi="Times New Roman" w:cs="Times New Roman"/>
                <w:sz w:val="20"/>
                <w:szCs w:val="20"/>
              </w:rPr>
            </w:pPr>
          </w:p>
        </w:tc>
        <w:tc>
          <w:tcPr>
            <w:tcW w:w="1428" w:type="pct"/>
            <w:vAlign w:val="center"/>
          </w:tcPr>
          <w:p w14:paraId="1C5C386F" w14:textId="1E8E5C85" w:rsidR="00483FEB" w:rsidRPr="0020742A" w:rsidRDefault="0020742A" w:rsidP="0020742A">
            <w:pPr>
              <w:rPr>
                <w:rFonts w:ascii="Times New Roman" w:hAnsi="Times New Roman" w:cs="Times New Roman"/>
                <w:sz w:val="20"/>
                <w:szCs w:val="20"/>
              </w:rPr>
            </w:pPr>
            <w:r w:rsidRPr="0020742A">
              <w:rPr>
                <w:rFonts w:ascii="Times New Roman" w:hAnsi="Times New Roman" w:cs="Times New Roman"/>
                <w:sz w:val="20"/>
                <w:szCs w:val="20"/>
              </w:rPr>
              <w:t>0.40</w:t>
            </w:r>
          </w:p>
        </w:tc>
        <w:tc>
          <w:tcPr>
            <w:tcW w:w="717" w:type="pct"/>
            <w:vAlign w:val="center"/>
          </w:tcPr>
          <w:p w14:paraId="18EDC3AF" w14:textId="77777777" w:rsidR="00483FEB" w:rsidRPr="0020742A" w:rsidRDefault="00483FEB" w:rsidP="0020742A">
            <w:pPr>
              <w:rPr>
                <w:rFonts w:ascii="Times New Roman" w:hAnsi="Times New Roman" w:cs="Times New Roman"/>
                <w:sz w:val="20"/>
                <w:szCs w:val="20"/>
              </w:rPr>
            </w:pPr>
          </w:p>
        </w:tc>
      </w:tr>
      <w:tr w:rsidR="00483FEB" w:rsidRPr="00BE6049" w14:paraId="4134BF60" w14:textId="77777777" w:rsidTr="0020742A">
        <w:trPr>
          <w:trHeight w:val="397"/>
        </w:trPr>
        <w:tc>
          <w:tcPr>
            <w:tcW w:w="5000" w:type="pct"/>
            <w:gridSpan w:val="5"/>
            <w:vAlign w:val="center"/>
          </w:tcPr>
          <w:p w14:paraId="778194C2" w14:textId="3F5A789C" w:rsidR="00483FEB" w:rsidRPr="0020742A" w:rsidRDefault="00483FEB" w:rsidP="0020742A">
            <w:pPr>
              <w:rPr>
                <w:rFonts w:ascii="Times New Roman" w:hAnsi="Times New Roman" w:cs="Times New Roman"/>
                <w:sz w:val="20"/>
                <w:szCs w:val="20"/>
              </w:rPr>
            </w:pPr>
            <w:r w:rsidRPr="0020742A">
              <w:rPr>
                <w:rFonts w:ascii="Times New Roman" w:hAnsi="Times New Roman" w:cs="Times New Roman"/>
                <w:sz w:val="20"/>
                <w:szCs w:val="20"/>
              </w:rPr>
              <w:t>Follow up duration (y)</w:t>
            </w:r>
          </w:p>
        </w:tc>
      </w:tr>
      <w:tr w:rsidR="00483FEB" w:rsidRPr="00BE6049" w14:paraId="2299EF34" w14:textId="77777777" w:rsidTr="0020742A">
        <w:trPr>
          <w:trHeight w:val="397"/>
        </w:trPr>
        <w:tc>
          <w:tcPr>
            <w:tcW w:w="1339" w:type="pct"/>
            <w:vAlign w:val="center"/>
          </w:tcPr>
          <w:p w14:paraId="1F9EAB1B" w14:textId="690FB70D" w:rsidR="00483FEB" w:rsidRPr="0020742A" w:rsidRDefault="00483FEB" w:rsidP="0020742A">
            <w:pPr>
              <w:ind w:left="462"/>
              <w:rPr>
                <w:rFonts w:ascii="Times New Roman" w:hAnsi="Times New Roman" w:cs="Times New Roman"/>
                <w:sz w:val="20"/>
                <w:szCs w:val="20"/>
              </w:rPr>
            </w:pPr>
            <w:r w:rsidRPr="0020742A">
              <w:rPr>
                <w:rFonts w:ascii="Times New Roman" w:hAnsi="Times New Roman" w:cs="Times New Roman"/>
                <w:sz w:val="20"/>
                <w:szCs w:val="20"/>
              </w:rPr>
              <w:t>&lt; 10</w:t>
            </w:r>
          </w:p>
        </w:tc>
        <w:tc>
          <w:tcPr>
            <w:tcW w:w="802" w:type="pct"/>
            <w:vAlign w:val="center"/>
          </w:tcPr>
          <w:p w14:paraId="2516ED7F" w14:textId="0A68D73F" w:rsidR="00483FEB" w:rsidRPr="0020742A" w:rsidRDefault="006F6D69" w:rsidP="0020742A">
            <w:pPr>
              <w:rPr>
                <w:rFonts w:ascii="Times New Roman" w:hAnsi="Times New Roman" w:cs="Times New Roman"/>
                <w:sz w:val="20"/>
                <w:szCs w:val="20"/>
              </w:rPr>
            </w:pPr>
            <w:r w:rsidRPr="0020742A">
              <w:rPr>
                <w:rFonts w:ascii="Times New Roman" w:hAnsi="Times New Roman" w:cs="Times New Roman"/>
                <w:sz w:val="20"/>
                <w:szCs w:val="20"/>
              </w:rPr>
              <w:t>6</w:t>
            </w:r>
          </w:p>
        </w:tc>
        <w:tc>
          <w:tcPr>
            <w:tcW w:w="714" w:type="pct"/>
            <w:vAlign w:val="center"/>
          </w:tcPr>
          <w:p w14:paraId="7BA1EDEF" w14:textId="2C9517C9" w:rsidR="00483FEB" w:rsidRPr="0020742A" w:rsidRDefault="006F6D69" w:rsidP="0020742A">
            <w:pPr>
              <w:rPr>
                <w:rFonts w:ascii="Times New Roman" w:hAnsi="Times New Roman" w:cs="Times New Roman"/>
                <w:sz w:val="20"/>
                <w:szCs w:val="20"/>
              </w:rPr>
            </w:pPr>
            <w:r w:rsidRPr="0020742A">
              <w:rPr>
                <w:rFonts w:ascii="Times New Roman" w:hAnsi="Times New Roman" w:cs="Times New Roman"/>
                <w:sz w:val="20"/>
                <w:szCs w:val="20"/>
              </w:rPr>
              <w:t>2,325</w:t>
            </w:r>
          </w:p>
        </w:tc>
        <w:tc>
          <w:tcPr>
            <w:tcW w:w="1428" w:type="pct"/>
            <w:vAlign w:val="center"/>
          </w:tcPr>
          <w:p w14:paraId="0E31F100" w14:textId="18905397" w:rsidR="00483FEB" w:rsidRPr="0020742A" w:rsidRDefault="00483FEB" w:rsidP="0020742A">
            <w:pPr>
              <w:rPr>
                <w:rFonts w:ascii="Times New Roman" w:hAnsi="Times New Roman" w:cs="Times New Roman"/>
                <w:sz w:val="20"/>
                <w:szCs w:val="20"/>
              </w:rPr>
            </w:pPr>
            <w:r w:rsidRPr="0020742A">
              <w:rPr>
                <w:rFonts w:ascii="Times New Roman" w:hAnsi="Times New Roman" w:cs="Times New Roman"/>
                <w:sz w:val="20"/>
                <w:szCs w:val="20"/>
              </w:rPr>
              <w:t>0.7</w:t>
            </w:r>
            <w:r w:rsidR="006F6D69" w:rsidRPr="0020742A">
              <w:rPr>
                <w:rFonts w:ascii="Times New Roman" w:hAnsi="Times New Roman" w:cs="Times New Roman"/>
                <w:sz w:val="20"/>
                <w:szCs w:val="20"/>
              </w:rPr>
              <w:t>7</w:t>
            </w:r>
            <w:r w:rsidRPr="0020742A">
              <w:rPr>
                <w:rFonts w:ascii="Times New Roman" w:hAnsi="Times New Roman" w:cs="Times New Roman"/>
                <w:sz w:val="20"/>
                <w:szCs w:val="20"/>
              </w:rPr>
              <w:t xml:space="preserve"> (0.</w:t>
            </w:r>
            <w:r w:rsidR="006F6D69" w:rsidRPr="0020742A">
              <w:rPr>
                <w:rFonts w:ascii="Times New Roman" w:hAnsi="Times New Roman" w:cs="Times New Roman"/>
                <w:sz w:val="20"/>
                <w:szCs w:val="20"/>
              </w:rPr>
              <w:t>61</w:t>
            </w:r>
            <w:r w:rsidRPr="0020742A">
              <w:rPr>
                <w:rFonts w:ascii="Times New Roman" w:hAnsi="Times New Roman" w:cs="Times New Roman"/>
                <w:sz w:val="20"/>
                <w:szCs w:val="20"/>
              </w:rPr>
              <w:t>, 0.9</w:t>
            </w:r>
            <w:r w:rsidR="006F6D69" w:rsidRPr="0020742A">
              <w:rPr>
                <w:rFonts w:ascii="Times New Roman" w:hAnsi="Times New Roman" w:cs="Times New Roman"/>
                <w:sz w:val="20"/>
                <w:szCs w:val="20"/>
              </w:rPr>
              <w:t>6</w:t>
            </w:r>
            <w:r w:rsidRPr="0020742A">
              <w:rPr>
                <w:rFonts w:ascii="Times New Roman" w:hAnsi="Times New Roman" w:cs="Times New Roman"/>
                <w:sz w:val="20"/>
                <w:szCs w:val="20"/>
              </w:rPr>
              <w:t>)</w:t>
            </w:r>
          </w:p>
        </w:tc>
        <w:tc>
          <w:tcPr>
            <w:tcW w:w="717" w:type="pct"/>
            <w:vAlign w:val="center"/>
          </w:tcPr>
          <w:p w14:paraId="2CF73430" w14:textId="712CF0CB" w:rsidR="00483FEB" w:rsidRPr="0020742A" w:rsidRDefault="006F6D69" w:rsidP="0020742A">
            <w:pPr>
              <w:rPr>
                <w:rFonts w:ascii="Times New Roman" w:hAnsi="Times New Roman" w:cs="Times New Roman"/>
                <w:sz w:val="20"/>
                <w:szCs w:val="20"/>
              </w:rPr>
            </w:pPr>
            <w:r w:rsidRPr="0020742A">
              <w:rPr>
                <w:rFonts w:ascii="Times New Roman" w:hAnsi="Times New Roman" w:cs="Times New Roman"/>
                <w:sz w:val="20"/>
                <w:szCs w:val="20"/>
              </w:rPr>
              <w:t>12.2</w:t>
            </w:r>
          </w:p>
        </w:tc>
      </w:tr>
      <w:tr w:rsidR="00483FEB" w:rsidRPr="00BE6049" w14:paraId="0813561A" w14:textId="77777777" w:rsidTr="0020742A">
        <w:trPr>
          <w:trHeight w:val="397"/>
        </w:trPr>
        <w:tc>
          <w:tcPr>
            <w:tcW w:w="1339" w:type="pct"/>
            <w:vAlign w:val="center"/>
          </w:tcPr>
          <w:p w14:paraId="067A6899" w14:textId="4704B9E4" w:rsidR="00483FEB" w:rsidRPr="0020742A" w:rsidRDefault="00483FEB" w:rsidP="0020742A">
            <w:pPr>
              <w:ind w:left="462"/>
              <w:rPr>
                <w:rFonts w:ascii="Times New Roman" w:hAnsi="Times New Roman" w:cs="Times New Roman"/>
                <w:sz w:val="20"/>
                <w:szCs w:val="20"/>
              </w:rPr>
            </w:pPr>
            <m:oMath>
              <m:r>
                <m:rPr>
                  <m:nor/>
                </m:rPr>
                <w:rPr>
                  <w:rFonts w:ascii="Times New Roman" w:hAnsi="Times New Roman" w:cs="Times New Roman"/>
                  <w:sz w:val="20"/>
                  <w:szCs w:val="20"/>
                </w:rPr>
                <m:t>≥</m:t>
              </m:r>
            </m:oMath>
            <w:r w:rsidRPr="0020742A">
              <w:rPr>
                <w:rFonts w:ascii="Times New Roman" w:hAnsi="Times New Roman" w:cs="Times New Roman"/>
                <w:sz w:val="20"/>
                <w:szCs w:val="20"/>
              </w:rPr>
              <w:t xml:space="preserve"> 10</w:t>
            </w:r>
          </w:p>
        </w:tc>
        <w:tc>
          <w:tcPr>
            <w:tcW w:w="802" w:type="pct"/>
            <w:vAlign w:val="center"/>
          </w:tcPr>
          <w:p w14:paraId="210B6CBB" w14:textId="35F456B1" w:rsidR="00483FEB" w:rsidRPr="0020742A" w:rsidRDefault="006F6D69" w:rsidP="0020742A">
            <w:pPr>
              <w:rPr>
                <w:rFonts w:ascii="Times New Roman" w:hAnsi="Times New Roman" w:cs="Times New Roman"/>
                <w:sz w:val="20"/>
                <w:szCs w:val="20"/>
              </w:rPr>
            </w:pPr>
            <w:r w:rsidRPr="0020742A">
              <w:rPr>
                <w:rFonts w:ascii="Times New Roman" w:hAnsi="Times New Roman" w:cs="Times New Roman"/>
                <w:sz w:val="20"/>
                <w:szCs w:val="20"/>
              </w:rPr>
              <w:t>5</w:t>
            </w:r>
          </w:p>
        </w:tc>
        <w:tc>
          <w:tcPr>
            <w:tcW w:w="714" w:type="pct"/>
            <w:vAlign w:val="center"/>
          </w:tcPr>
          <w:p w14:paraId="4E570FC9" w14:textId="59C8773E" w:rsidR="00483FEB" w:rsidRPr="0020742A" w:rsidRDefault="006F6D69" w:rsidP="0020742A">
            <w:pPr>
              <w:rPr>
                <w:rFonts w:ascii="Times New Roman" w:hAnsi="Times New Roman" w:cs="Times New Roman"/>
                <w:sz w:val="20"/>
                <w:szCs w:val="20"/>
              </w:rPr>
            </w:pPr>
            <w:r w:rsidRPr="0020742A">
              <w:rPr>
                <w:rFonts w:ascii="Times New Roman" w:hAnsi="Times New Roman" w:cs="Times New Roman"/>
                <w:sz w:val="20"/>
                <w:szCs w:val="20"/>
              </w:rPr>
              <w:t>6,226</w:t>
            </w:r>
          </w:p>
        </w:tc>
        <w:tc>
          <w:tcPr>
            <w:tcW w:w="1428" w:type="pct"/>
            <w:vAlign w:val="center"/>
          </w:tcPr>
          <w:p w14:paraId="7D05614A" w14:textId="6C64DE42" w:rsidR="00483FEB" w:rsidRPr="0020742A" w:rsidRDefault="00483FEB" w:rsidP="0020742A">
            <w:pPr>
              <w:rPr>
                <w:rFonts w:ascii="Times New Roman" w:hAnsi="Times New Roman" w:cs="Times New Roman"/>
                <w:sz w:val="20"/>
                <w:szCs w:val="20"/>
              </w:rPr>
            </w:pPr>
            <w:r w:rsidRPr="0020742A">
              <w:rPr>
                <w:rFonts w:ascii="Times New Roman" w:hAnsi="Times New Roman" w:cs="Times New Roman"/>
                <w:sz w:val="20"/>
                <w:szCs w:val="20"/>
              </w:rPr>
              <w:t>0.86 (0.</w:t>
            </w:r>
            <w:r w:rsidR="006F6D69" w:rsidRPr="0020742A">
              <w:rPr>
                <w:rFonts w:ascii="Times New Roman" w:hAnsi="Times New Roman" w:cs="Times New Roman"/>
                <w:sz w:val="20"/>
                <w:szCs w:val="20"/>
              </w:rPr>
              <w:t>79</w:t>
            </w:r>
            <w:r w:rsidRPr="0020742A">
              <w:rPr>
                <w:rFonts w:ascii="Times New Roman" w:hAnsi="Times New Roman" w:cs="Times New Roman"/>
                <w:sz w:val="20"/>
                <w:szCs w:val="20"/>
              </w:rPr>
              <w:t>, 0.9</w:t>
            </w:r>
            <w:r w:rsidR="006F6D69" w:rsidRPr="0020742A">
              <w:rPr>
                <w:rFonts w:ascii="Times New Roman" w:hAnsi="Times New Roman" w:cs="Times New Roman"/>
                <w:sz w:val="20"/>
                <w:szCs w:val="20"/>
              </w:rPr>
              <w:t>4</w:t>
            </w:r>
            <w:r w:rsidRPr="0020742A">
              <w:rPr>
                <w:rFonts w:ascii="Times New Roman" w:hAnsi="Times New Roman" w:cs="Times New Roman"/>
                <w:sz w:val="20"/>
                <w:szCs w:val="20"/>
              </w:rPr>
              <w:t>)</w:t>
            </w:r>
          </w:p>
        </w:tc>
        <w:tc>
          <w:tcPr>
            <w:tcW w:w="717" w:type="pct"/>
            <w:vAlign w:val="center"/>
          </w:tcPr>
          <w:p w14:paraId="52725AD4" w14:textId="77777777" w:rsidR="00483FEB" w:rsidRPr="0020742A" w:rsidRDefault="00483FEB" w:rsidP="0020742A">
            <w:pPr>
              <w:rPr>
                <w:rFonts w:ascii="Times New Roman" w:hAnsi="Times New Roman" w:cs="Times New Roman"/>
                <w:sz w:val="20"/>
                <w:szCs w:val="20"/>
              </w:rPr>
            </w:pPr>
            <w:r w:rsidRPr="0020742A">
              <w:rPr>
                <w:rFonts w:ascii="Times New Roman" w:hAnsi="Times New Roman" w:cs="Times New Roman"/>
                <w:sz w:val="20"/>
                <w:szCs w:val="20"/>
              </w:rPr>
              <w:t>0.0</w:t>
            </w:r>
          </w:p>
        </w:tc>
      </w:tr>
      <w:tr w:rsidR="00483FEB" w:rsidRPr="00BE6049" w14:paraId="4848A787" w14:textId="77777777" w:rsidTr="0020742A">
        <w:trPr>
          <w:trHeight w:val="397"/>
        </w:trPr>
        <w:tc>
          <w:tcPr>
            <w:tcW w:w="1339" w:type="pct"/>
            <w:vAlign w:val="center"/>
          </w:tcPr>
          <w:p w14:paraId="1E13DE25" w14:textId="5817095A" w:rsidR="00483FEB" w:rsidRPr="0020742A" w:rsidRDefault="00483FEB" w:rsidP="0020742A">
            <w:pPr>
              <w:ind w:left="462"/>
              <w:rPr>
                <w:rFonts w:ascii="Times New Roman" w:eastAsia="DengXian" w:hAnsi="Times New Roman" w:cs="Times New Roman"/>
                <w:sz w:val="20"/>
                <w:szCs w:val="20"/>
              </w:rPr>
            </w:pPr>
            <w:r w:rsidRPr="0020742A">
              <w:rPr>
                <w:rFonts w:ascii="Times New Roman" w:eastAsia="DengXian" w:hAnsi="Times New Roman" w:cs="Times New Roman"/>
                <w:i/>
                <w:sz w:val="20"/>
                <w:szCs w:val="20"/>
              </w:rPr>
              <w:t>P</w:t>
            </w:r>
            <w:r w:rsidRPr="0020742A">
              <w:rPr>
                <w:rFonts w:ascii="Times New Roman" w:eastAsia="DengXian" w:hAnsi="Times New Roman" w:cs="Times New Roman"/>
                <w:i/>
                <w:sz w:val="20"/>
                <w:szCs w:val="20"/>
                <w:vertAlign w:val="subscript"/>
              </w:rPr>
              <w:t>heterogeneity</w:t>
            </w:r>
            <w:r w:rsidR="00C77E58" w:rsidRPr="0020742A">
              <w:rPr>
                <w:rFonts w:ascii="Times New Roman" w:eastAsia="DengXian" w:hAnsi="Times New Roman" w:cs="Times New Roman"/>
                <w:i/>
                <w:sz w:val="20"/>
                <w:szCs w:val="20"/>
                <w:vertAlign w:val="superscript"/>
              </w:rPr>
              <w:t>1</w:t>
            </w:r>
          </w:p>
        </w:tc>
        <w:tc>
          <w:tcPr>
            <w:tcW w:w="802" w:type="pct"/>
            <w:vAlign w:val="center"/>
          </w:tcPr>
          <w:p w14:paraId="7B3DE284" w14:textId="77777777" w:rsidR="00483FEB" w:rsidRPr="0020742A" w:rsidRDefault="00483FEB" w:rsidP="0020742A">
            <w:pPr>
              <w:rPr>
                <w:rFonts w:ascii="Times New Roman" w:hAnsi="Times New Roman" w:cs="Times New Roman"/>
                <w:sz w:val="20"/>
                <w:szCs w:val="20"/>
              </w:rPr>
            </w:pPr>
          </w:p>
        </w:tc>
        <w:tc>
          <w:tcPr>
            <w:tcW w:w="714" w:type="pct"/>
            <w:vAlign w:val="center"/>
          </w:tcPr>
          <w:p w14:paraId="1027E12F" w14:textId="77777777" w:rsidR="00483FEB" w:rsidRPr="0020742A" w:rsidRDefault="00483FEB" w:rsidP="0020742A">
            <w:pPr>
              <w:rPr>
                <w:rFonts w:ascii="Times New Roman" w:hAnsi="Times New Roman" w:cs="Times New Roman"/>
                <w:sz w:val="20"/>
                <w:szCs w:val="20"/>
              </w:rPr>
            </w:pPr>
          </w:p>
        </w:tc>
        <w:tc>
          <w:tcPr>
            <w:tcW w:w="1428" w:type="pct"/>
            <w:vAlign w:val="center"/>
          </w:tcPr>
          <w:p w14:paraId="64F68C08" w14:textId="03A38AE6" w:rsidR="00483FEB" w:rsidRPr="0020742A" w:rsidRDefault="00C156B3" w:rsidP="0020742A">
            <w:pPr>
              <w:rPr>
                <w:rFonts w:ascii="Times New Roman" w:hAnsi="Times New Roman" w:cs="Times New Roman"/>
                <w:sz w:val="20"/>
                <w:szCs w:val="20"/>
              </w:rPr>
            </w:pPr>
            <w:r w:rsidRPr="0020742A">
              <w:rPr>
                <w:rFonts w:ascii="Times New Roman" w:hAnsi="Times New Roman" w:cs="Times New Roman"/>
                <w:sz w:val="20"/>
                <w:szCs w:val="20"/>
              </w:rPr>
              <w:t>0.</w:t>
            </w:r>
            <w:r w:rsidR="006F6D69" w:rsidRPr="0020742A">
              <w:rPr>
                <w:rFonts w:ascii="Times New Roman" w:hAnsi="Times New Roman" w:cs="Times New Roman"/>
                <w:sz w:val="20"/>
                <w:szCs w:val="20"/>
              </w:rPr>
              <w:t>37</w:t>
            </w:r>
          </w:p>
        </w:tc>
        <w:tc>
          <w:tcPr>
            <w:tcW w:w="717" w:type="pct"/>
            <w:vAlign w:val="center"/>
          </w:tcPr>
          <w:p w14:paraId="61670571" w14:textId="77777777" w:rsidR="00483FEB" w:rsidRPr="0020742A" w:rsidRDefault="00483FEB" w:rsidP="0020742A">
            <w:pPr>
              <w:rPr>
                <w:rFonts w:ascii="Times New Roman" w:hAnsi="Times New Roman" w:cs="Times New Roman"/>
                <w:sz w:val="20"/>
                <w:szCs w:val="20"/>
              </w:rPr>
            </w:pPr>
          </w:p>
        </w:tc>
      </w:tr>
      <w:tr w:rsidR="00483FEB" w:rsidRPr="00BE6049" w14:paraId="3156AC2C" w14:textId="77777777" w:rsidTr="0020742A">
        <w:trPr>
          <w:trHeight w:val="397"/>
        </w:trPr>
        <w:tc>
          <w:tcPr>
            <w:tcW w:w="5000" w:type="pct"/>
            <w:gridSpan w:val="5"/>
            <w:vAlign w:val="center"/>
          </w:tcPr>
          <w:p w14:paraId="68DAEA2D" w14:textId="3D6A97CB" w:rsidR="00483FEB" w:rsidRPr="0020742A" w:rsidRDefault="00483FEB" w:rsidP="0020742A">
            <w:pPr>
              <w:rPr>
                <w:rFonts w:ascii="Times New Roman" w:hAnsi="Times New Roman" w:cs="Times New Roman"/>
                <w:sz w:val="20"/>
                <w:szCs w:val="20"/>
              </w:rPr>
            </w:pPr>
            <w:r w:rsidRPr="0020742A">
              <w:rPr>
                <w:rFonts w:ascii="Times New Roman" w:hAnsi="Times New Roman" w:cs="Times New Roman"/>
                <w:sz w:val="20"/>
                <w:szCs w:val="20"/>
              </w:rPr>
              <w:t>Study location</w:t>
            </w:r>
          </w:p>
        </w:tc>
      </w:tr>
      <w:tr w:rsidR="0020742A" w:rsidRPr="00BE6049" w14:paraId="18F33C01" w14:textId="77777777" w:rsidTr="0020742A">
        <w:trPr>
          <w:trHeight w:val="397"/>
        </w:trPr>
        <w:tc>
          <w:tcPr>
            <w:tcW w:w="1339" w:type="pct"/>
            <w:vAlign w:val="center"/>
          </w:tcPr>
          <w:p w14:paraId="6517D612" w14:textId="768D4B75" w:rsidR="0020742A" w:rsidRPr="0020742A" w:rsidRDefault="0020742A" w:rsidP="0020742A">
            <w:pPr>
              <w:ind w:left="462"/>
              <w:rPr>
                <w:rFonts w:ascii="Times New Roman" w:hAnsi="Times New Roman" w:cs="Times New Roman"/>
                <w:sz w:val="20"/>
                <w:szCs w:val="20"/>
              </w:rPr>
            </w:pPr>
            <w:r w:rsidRPr="0020742A">
              <w:rPr>
                <w:rFonts w:ascii="Times New Roman" w:hAnsi="Times New Roman" w:cs="Times New Roman"/>
                <w:sz w:val="20"/>
                <w:szCs w:val="20"/>
              </w:rPr>
              <w:lastRenderedPageBreak/>
              <w:t>USA</w:t>
            </w:r>
          </w:p>
        </w:tc>
        <w:tc>
          <w:tcPr>
            <w:tcW w:w="802" w:type="pct"/>
            <w:vAlign w:val="center"/>
          </w:tcPr>
          <w:p w14:paraId="5E7C5252" w14:textId="77777777" w:rsidR="0020742A" w:rsidRPr="0020742A" w:rsidRDefault="0020742A" w:rsidP="0020742A">
            <w:pPr>
              <w:rPr>
                <w:rFonts w:ascii="Times New Roman" w:hAnsi="Times New Roman" w:cs="Times New Roman"/>
                <w:sz w:val="20"/>
                <w:szCs w:val="20"/>
              </w:rPr>
            </w:pPr>
            <w:r w:rsidRPr="0020742A">
              <w:rPr>
                <w:rFonts w:ascii="Times New Roman" w:hAnsi="Times New Roman" w:cs="Times New Roman"/>
                <w:sz w:val="20"/>
                <w:szCs w:val="20"/>
              </w:rPr>
              <w:t>6</w:t>
            </w:r>
          </w:p>
        </w:tc>
        <w:tc>
          <w:tcPr>
            <w:tcW w:w="714" w:type="pct"/>
            <w:vAlign w:val="center"/>
          </w:tcPr>
          <w:p w14:paraId="626EEF33" w14:textId="77777777" w:rsidR="0020742A" w:rsidRPr="0020742A" w:rsidRDefault="0020742A" w:rsidP="0020742A">
            <w:pPr>
              <w:rPr>
                <w:rFonts w:ascii="Times New Roman" w:hAnsi="Times New Roman" w:cs="Times New Roman"/>
                <w:sz w:val="20"/>
                <w:szCs w:val="20"/>
              </w:rPr>
            </w:pPr>
            <w:r w:rsidRPr="0020742A">
              <w:rPr>
                <w:rFonts w:ascii="Times New Roman" w:hAnsi="Times New Roman" w:cs="Times New Roman"/>
                <w:sz w:val="20"/>
                <w:szCs w:val="20"/>
              </w:rPr>
              <w:t>3,659</w:t>
            </w:r>
          </w:p>
        </w:tc>
        <w:tc>
          <w:tcPr>
            <w:tcW w:w="1428" w:type="pct"/>
            <w:vAlign w:val="center"/>
          </w:tcPr>
          <w:p w14:paraId="54DB6871" w14:textId="1CE0F9AC" w:rsidR="0020742A" w:rsidRPr="0020742A" w:rsidRDefault="0020742A" w:rsidP="0020742A">
            <w:pPr>
              <w:rPr>
                <w:rFonts w:ascii="Times New Roman" w:hAnsi="Times New Roman" w:cs="Times New Roman"/>
                <w:sz w:val="20"/>
                <w:szCs w:val="20"/>
              </w:rPr>
            </w:pPr>
            <w:r w:rsidRPr="0020742A">
              <w:rPr>
                <w:rFonts w:ascii="Times New Roman" w:hAnsi="Times New Roman" w:cs="Times New Roman"/>
                <w:color w:val="000000"/>
                <w:sz w:val="20"/>
                <w:szCs w:val="20"/>
              </w:rPr>
              <w:t>0.90 (0.80, 1.01)</w:t>
            </w:r>
          </w:p>
        </w:tc>
        <w:tc>
          <w:tcPr>
            <w:tcW w:w="717" w:type="pct"/>
            <w:vAlign w:val="center"/>
          </w:tcPr>
          <w:p w14:paraId="0042ACFE" w14:textId="3E0C71D4" w:rsidR="0020742A" w:rsidRPr="0020742A" w:rsidRDefault="0020742A" w:rsidP="0020742A">
            <w:pPr>
              <w:rPr>
                <w:rFonts w:ascii="Times New Roman" w:hAnsi="Times New Roman" w:cs="Times New Roman"/>
                <w:sz w:val="20"/>
                <w:szCs w:val="20"/>
              </w:rPr>
            </w:pPr>
            <w:r w:rsidRPr="0020742A">
              <w:rPr>
                <w:rFonts w:ascii="Times New Roman" w:hAnsi="Times New Roman" w:cs="Times New Roman"/>
                <w:color w:val="000000"/>
                <w:sz w:val="20"/>
                <w:szCs w:val="20"/>
              </w:rPr>
              <w:t>0.0</w:t>
            </w:r>
          </w:p>
        </w:tc>
      </w:tr>
      <w:tr w:rsidR="00483FEB" w:rsidRPr="00BE6049" w14:paraId="2BDF1F54" w14:textId="77777777" w:rsidTr="0020742A">
        <w:trPr>
          <w:trHeight w:val="397"/>
        </w:trPr>
        <w:tc>
          <w:tcPr>
            <w:tcW w:w="1339" w:type="pct"/>
            <w:vAlign w:val="center"/>
          </w:tcPr>
          <w:p w14:paraId="4651C0E4" w14:textId="57A73D89" w:rsidR="00483FEB" w:rsidRPr="0020742A" w:rsidRDefault="00483FEB" w:rsidP="0020742A">
            <w:pPr>
              <w:ind w:left="462"/>
              <w:rPr>
                <w:rFonts w:ascii="Times New Roman" w:hAnsi="Times New Roman" w:cs="Times New Roman"/>
                <w:sz w:val="20"/>
                <w:szCs w:val="20"/>
              </w:rPr>
            </w:pPr>
            <w:r w:rsidRPr="0020742A">
              <w:rPr>
                <w:rFonts w:ascii="Times New Roman" w:hAnsi="Times New Roman" w:cs="Times New Roman"/>
                <w:sz w:val="20"/>
                <w:szCs w:val="20"/>
              </w:rPr>
              <w:t>Europe</w:t>
            </w:r>
          </w:p>
        </w:tc>
        <w:tc>
          <w:tcPr>
            <w:tcW w:w="802" w:type="pct"/>
            <w:vAlign w:val="center"/>
          </w:tcPr>
          <w:p w14:paraId="4961BA75" w14:textId="77777777" w:rsidR="00483FEB" w:rsidRPr="0020742A" w:rsidRDefault="00483FEB" w:rsidP="0020742A">
            <w:pPr>
              <w:rPr>
                <w:rFonts w:ascii="Times New Roman" w:hAnsi="Times New Roman" w:cs="Times New Roman"/>
                <w:sz w:val="20"/>
                <w:szCs w:val="20"/>
              </w:rPr>
            </w:pPr>
            <w:r w:rsidRPr="0020742A">
              <w:rPr>
                <w:rFonts w:ascii="Times New Roman" w:hAnsi="Times New Roman" w:cs="Times New Roman"/>
                <w:sz w:val="20"/>
                <w:szCs w:val="20"/>
              </w:rPr>
              <w:t>6</w:t>
            </w:r>
          </w:p>
        </w:tc>
        <w:tc>
          <w:tcPr>
            <w:tcW w:w="714" w:type="pct"/>
            <w:vAlign w:val="center"/>
          </w:tcPr>
          <w:p w14:paraId="453AFF6F" w14:textId="77777777" w:rsidR="00483FEB" w:rsidRPr="0020742A" w:rsidRDefault="00483FEB" w:rsidP="0020742A">
            <w:pPr>
              <w:rPr>
                <w:rFonts w:ascii="Times New Roman" w:hAnsi="Times New Roman" w:cs="Times New Roman"/>
                <w:sz w:val="20"/>
                <w:szCs w:val="20"/>
              </w:rPr>
            </w:pPr>
            <w:r w:rsidRPr="0020742A">
              <w:rPr>
                <w:rFonts w:ascii="Times New Roman" w:hAnsi="Times New Roman" w:cs="Times New Roman"/>
                <w:sz w:val="20"/>
                <w:szCs w:val="20"/>
              </w:rPr>
              <w:t>5,350</w:t>
            </w:r>
          </w:p>
        </w:tc>
        <w:tc>
          <w:tcPr>
            <w:tcW w:w="1428" w:type="pct"/>
            <w:vAlign w:val="center"/>
          </w:tcPr>
          <w:p w14:paraId="03661281" w14:textId="77777777" w:rsidR="00483FEB" w:rsidRPr="0020742A" w:rsidRDefault="00483FEB" w:rsidP="0020742A">
            <w:pPr>
              <w:rPr>
                <w:rFonts w:ascii="Times New Roman" w:hAnsi="Times New Roman" w:cs="Times New Roman"/>
                <w:sz w:val="20"/>
                <w:szCs w:val="20"/>
                <w:highlight w:val="yellow"/>
              </w:rPr>
            </w:pPr>
            <w:r w:rsidRPr="0020742A">
              <w:rPr>
                <w:rFonts w:ascii="Times New Roman" w:hAnsi="Times New Roman" w:cs="Times New Roman"/>
                <w:sz w:val="20"/>
                <w:szCs w:val="20"/>
              </w:rPr>
              <w:t>0.81 (0.71, 0.93)</w:t>
            </w:r>
          </w:p>
        </w:tc>
        <w:tc>
          <w:tcPr>
            <w:tcW w:w="717" w:type="pct"/>
            <w:vAlign w:val="center"/>
          </w:tcPr>
          <w:p w14:paraId="7DE095C8" w14:textId="77777777" w:rsidR="00483FEB" w:rsidRPr="0020742A" w:rsidRDefault="00483FEB" w:rsidP="0020742A">
            <w:pPr>
              <w:rPr>
                <w:rFonts w:ascii="Times New Roman" w:hAnsi="Times New Roman" w:cs="Times New Roman"/>
                <w:sz w:val="20"/>
                <w:szCs w:val="20"/>
              </w:rPr>
            </w:pPr>
            <w:r w:rsidRPr="0020742A">
              <w:rPr>
                <w:rFonts w:ascii="Times New Roman" w:hAnsi="Times New Roman" w:cs="Times New Roman"/>
                <w:sz w:val="20"/>
                <w:szCs w:val="20"/>
              </w:rPr>
              <w:t>8.9</w:t>
            </w:r>
          </w:p>
        </w:tc>
      </w:tr>
      <w:tr w:rsidR="00483FEB" w:rsidRPr="00BE6049" w14:paraId="2D468558" w14:textId="77777777" w:rsidTr="0020742A">
        <w:trPr>
          <w:trHeight w:val="397"/>
        </w:trPr>
        <w:tc>
          <w:tcPr>
            <w:tcW w:w="1339" w:type="pct"/>
            <w:tcBorders>
              <w:bottom w:val="single" w:sz="8" w:space="0" w:color="auto"/>
            </w:tcBorders>
            <w:vAlign w:val="center"/>
          </w:tcPr>
          <w:p w14:paraId="5C27EB9F" w14:textId="2D3151AC" w:rsidR="00483FEB" w:rsidRPr="0020742A" w:rsidRDefault="00483FEB" w:rsidP="0020742A">
            <w:pPr>
              <w:ind w:left="462"/>
              <w:rPr>
                <w:rFonts w:ascii="Times New Roman" w:hAnsi="Times New Roman" w:cs="Times New Roman"/>
                <w:sz w:val="20"/>
                <w:szCs w:val="20"/>
              </w:rPr>
            </w:pPr>
            <w:r w:rsidRPr="0020742A">
              <w:rPr>
                <w:rFonts w:ascii="Times New Roman" w:eastAsia="DengXian" w:hAnsi="Times New Roman" w:cs="Times New Roman"/>
                <w:i/>
                <w:sz w:val="20"/>
                <w:szCs w:val="20"/>
              </w:rPr>
              <w:t>P</w:t>
            </w:r>
            <w:r w:rsidRPr="0020742A">
              <w:rPr>
                <w:rFonts w:ascii="Times New Roman" w:eastAsia="DengXian" w:hAnsi="Times New Roman" w:cs="Times New Roman"/>
                <w:i/>
                <w:sz w:val="20"/>
                <w:szCs w:val="20"/>
                <w:vertAlign w:val="subscript"/>
              </w:rPr>
              <w:t>heterogeneity</w:t>
            </w:r>
            <w:r w:rsidR="00C77E58" w:rsidRPr="0020742A">
              <w:rPr>
                <w:rFonts w:ascii="Times New Roman" w:eastAsia="DengXian" w:hAnsi="Times New Roman" w:cs="Times New Roman"/>
                <w:i/>
                <w:sz w:val="20"/>
                <w:szCs w:val="20"/>
                <w:vertAlign w:val="superscript"/>
              </w:rPr>
              <w:t>1</w:t>
            </w:r>
          </w:p>
        </w:tc>
        <w:tc>
          <w:tcPr>
            <w:tcW w:w="802" w:type="pct"/>
            <w:tcBorders>
              <w:bottom w:val="single" w:sz="8" w:space="0" w:color="auto"/>
            </w:tcBorders>
            <w:vAlign w:val="center"/>
          </w:tcPr>
          <w:p w14:paraId="0287191E" w14:textId="77777777" w:rsidR="00483FEB" w:rsidRPr="0020742A" w:rsidRDefault="00483FEB" w:rsidP="0020742A">
            <w:pPr>
              <w:rPr>
                <w:rFonts w:ascii="Times New Roman" w:hAnsi="Times New Roman" w:cs="Times New Roman"/>
                <w:sz w:val="20"/>
                <w:szCs w:val="20"/>
              </w:rPr>
            </w:pPr>
          </w:p>
        </w:tc>
        <w:tc>
          <w:tcPr>
            <w:tcW w:w="714" w:type="pct"/>
            <w:tcBorders>
              <w:bottom w:val="single" w:sz="8" w:space="0" w:color="auto"/>
            </w:tcBorders>
            <w:vAlign w:val="center"/>
          </w:tcPr>
          <w:p w14:paraId="13DB4C06" w14:textId="77777777" w:rsidR="00483FEB" w:rsidRPr="0020742A" w:rsidRDefault="00483FEB" w:rsidP="0020742A">
            <w:pPr>
              <w:rPr>
                <w:rFonts w:ascii="Times New Roman" w:hAnsi="Times New Roman" w:cs="Times New Roman"/>
                <w:sz w:val="20"/>
                <w:szCs w:val="20"/>
              </w:rPr>
            </w:pPr>
          </w:p>
        </w:tc>
        <w:tc>
          <w:tcPr>
            <w:tcW w:w="1428" w:type="pct"/>
            <w:tcBorders>
              <w:bottom w:val="single" w:sz="8" w:space="0" w:color="auto"/>
            </w:tcBorders>
            <w:vAlign w:val="center"/>
          </w:tcPr>
          <w:p w14:paraId="5F003788" w14:textId="4CE3E671" w:rsidR="00483FEB" w:rsidRPr="0020742A" w:rsidRDefault="00C156B3" w:rsidP="0020742A">
            <w:pPr>
              <w:rPr>
                <w:rFonts w:ascii="Times New Roman" w:hAnsi="Times New Roman" w:cs="Times New Roman"/>
                <w:sz w:val="20"/>
                <w:szCs w:val="20"/>
              </w:rPr>
            </w:pPr>
            <w:r w:rsidRPr="0020742A">
              <w:rPr>
                <w:rFonts w:ascii="Times New Roman" w:hAnsi="Times New Roman" w:cs="Times New Roman"/>
                <w:sz w:val="20"/>
                <w:szCs w:val="20"/>
              </w:rPr>
              <w:t>0.</w:t>
            </w:r>
            <w:r w:rsidR="0020742A" w:rsidRPr="0020742A">
              <w:rPr>
                <w:rFonts w:ascii="Times New Roman" w:hAnsi="Times New Roman" w:cs="Times New Roman"/>
                <w:sz w:val="20"/>
                <w:szCs w:val="20"/>
              </w:rPr>
              <w:t>3</w:t>
            </w:r>
            <w:r w:rsidRPr="0020742A">
              <w:rPr>
                <w:rFonts w:ascii="Times New Roman" w:hAnsi="Times New Roman" w:cs="Times New Roman"/>
                <w:sz w:val="20"/>
                <w:szCs w:val="20"/>
              </w:rPr>
              <w:t>0</w:t>
            </w:r>
          </w:p>
        </w:tc>
        <w:tc>
          <w:tcPr>
            <w:tcW w:w="717" w:type="pct"/>
            <w:tcBorders>
              <w:bottom w:val="single" w:sz="8" w:space="0" w:color="auto"/>
            </w:tcBorders>
            <w:vAlign w:val="center"/>
          </w:tcPr>
          <w:p w14:paraId="265F337A" w14:textId="77777777" w:rsidR="00483FEB" w:rsidRPr="0020742A" w:rsidRDefault="00483FEB" w:rsidP="0020742A">
            <w:pPr>
              <w:rPr>
                <w:rFonts w:ascii="Times New Roman" w:hAnsi="Times New Roman" w:cs="Times New Roman"/>
                <w:sz w:val="20"/>
                <w:szCs w:val="20"/>
              </w:rPr>
            </w:pPr>
          </w:p>
        </w:tc>
      </w:tr>
      <w:tr w:rsidR="00483FEB" w:rsidRPr="00BE6049" w14:paraId="074F78A1" w14:textId="77777777" w:rsidTr="00317B25">
        <w:trPr>
          <w:trHeight w:val="397"/>
        </w:trPr>
        <w:tc>
          <w:tcPr>
            <w:tcW w:w="5000" w:type="pct"/>
            <w:gridSpan w:val="5"/>
            <w:tcBorders>
              <w:top w:val="single" w:sz="8" w:space="0" w:color="auto"/>
              <w:bottom w:val="single" w:sz="8" w:space="0" w:color="auto"/>
            </w:tcBorders>
            <w:vAlign w:val="center"/>
          </w:tcPr>
          <w:p w14:paraId="29C1B528" w14:textId="77777777" w:rsidR="00483FEB" w:rsidRPr="00BE6049" w:rsidRDefault="00483FEB" w:rsidP="00483FEB">
            <w:pPr>
              <w:rPr>
                <w:rFonts w:ascii="Times New Roman" w:hAnsi="Times New Roman" w:cs="Times New Roman"/>
                <w:sz w:val="20"/>
              </w:rPr>
            </w:pPr>
            <w:r w:rsidRPr="00BE6049">
              <w:rPr>
                <w:rFonts w:ascii="Times New Roman" w:hAnsi="Times New Roman" w:cs="Times New Roman"/>
                <w:b/>
                <w:i/>
                <w:sz w:val="20"/>
              </w:rPr>
              <w:t>t</w:t>
            </w:r>
            <w:r w:rsidRPr="00BE6049">
              <w:rPr>
                <w:rFonts w:ascii="Times New Roman" w:hAnsi="Times New Roman" w:cs="Times New Roman"/>
                <w:b/>
                <w:sz w:val="20"/>
              </w:rPr>
              <w:t>16:1n-7</w:t>
            </w:r>
          </w:p>
        </w:tc>
      </w:tr>
      <w:tr w:rsidR="00483FEB" w:rsidRPr="00BE6049" w14:paraId="623D593E" w14:textId="77777777" w:rsidTr="00317B25">
        <w:trPr>
          <w:trHeight w:val="397"/>
        </w:trPr>
        <w:tc>
          <w:tcPr>
            <w:tcW w:w="5000" w:type="pct"/>
            <w:gridSpan w:val="5"/>
            <w:tcBorders>
              <w:top w:val="single" w:sz="8" w:space="0" w:color="auto"/>
            </w:tcBorders>
            <w:vAlign w:val="center"/>
          </w:tcPr>
          <w:p w14:paraId="0ED37BB4" w14:textId="77777777" w:rsidR="00483FEB" w:rsidRPr="00BE6049" w:rsidRDefault="00483FEB" w:rsidP="00483FEB">
            <w:pPr>
              <w:rPr>
                <w:rFonts w:ascii="Times New Roman" w:hAnsi="Times New Roman" w:cs="Times New Roman"/>
                <w:sz w:val="20"/>
              </w:rPr>
            </w:pPr>
            <w:r w:rsidRPr="00BE6049">
              <w:rPr>
                <w:rFonts w:ascii="Times New Roman" w:hAnsi="Times New Roman" w:cs="Times New Roman"/>
                <w:sz w:val="20"/>
              </w:rPr>
              <w:t>Baseline age (y)</w:t>
            </w:r>
          </w:p>
        </w:tc>
      </w:tr>
      <w:tr w:rsidR="0020742A" w:rsidRPr="00BE6049" w14:paraId="6CF51B84" w14:textId="77777777" w:rsidTr="007B63B1">
        <w:trPr>
          <w:trHeight w:val="397"/>
        </w:trPr>
        <w:tc>
          <w:tcPr>
            <w:tcW w:w="1339" w:type="pct"/>
            <w:vAlign w:val="center"/>
          </w:tcPr>
          <w:p w14:paraId="669589D8" w14:textId="5E957258" w:rsidR="0020742A" w:rsidRPr="007B63B1" w:rsidRDefault="0020742A" w:rsidP="007B63B1">
            <w:pPr>
              <w:ind w:left="462"/>
              <w:rPr>
                <w:rFonts w:ascii="Times New Roman" w:hAnsi="Times New Roman" w:cs="Times New Roman"/>
                <w:sz w:val="20"/>
                <w:szCs w:val="20"/>
              </w:rPr>
            </w:pPr>
            <w:r w:rsidRPr="007B63B1">
              <w:rPr>
                <w:rFonts w:ascii="Times New Roman" w:hAnsi="Times New Roman" w:cs="Times New Roman"/>
                <w:sz w:val="20"/>
                <w:szCs w:val="20"/>
              </w:rPr>
              <w:t>&lt; 61</w:t>
            </w:r>
          </w:p>
        </w:tc>
        <w:tc>
          <w:tcPr>
            <w:tcW w:w="802" w:type="pct"/>
            <w:vAlign w:val="center"/>
          </w:tcPr>
          <w:p w14:paraId="11D61A02" w14:textId="6B23D53D" w:rsidR="0020742A" w:rsidRPr="007B63B1" w:rsidRDefault="0020742A" w:rsidP="007B63B1">
            <w:pPr>
              <w:rPr>
                <w:rFonts w:ascii="Times New Roman" w:hAnsi="Times New Roman" w:cs="Times New Roman"/>
                <w:sz w:val="20"/>
                <w:szCs w:val="20"/>
              </w:rPr>
            </w:pPr>
            <w:r w:rsidRPr="007B63B1">
              <w:rPr>
                <w:rFonts w:ascii="Times New Roman" w:hAnsi="Times New Roman" w:cs="Times New Roman"/>
                <w:sz w:val="20"/>
                <w:szCs w:val="20"/>
              </w:rPr>
              <w:t>2</w:t>
            </w:r>
          </w:p>
        </w:tc>
        <w:tc>
          <w:tcPr>
            <w:tcW w:w="714" w:type="pct"/>
            <w:vAlign w:val="center"/>
          </w:tcPr>
          <w:p w14:paraId="5DB07FD6" w14:textId="3557C6C8" w:rsidR="0020742A" w:rsidRPr="007B63B1" w:rsidRDefault="0020742A" w:rsidP="007B63B1">
            <w:pPr>
              <w:rPr>
                <w:rFonts w:ascii="Times New Roman" w:hAnsi="Times New Roman" w:cs="Times New Roman"/>
                <w:sz w:val="20"/>
                <w:szCs w:val="20"/>
              </w:rPr>
            </w:pPr>
            <w:r w:rsidRPr="007B63B1">
              <w:rPr>
                <w:rFonts w:ascii="Times New Roman" w:hAnsi="Times New Roman" w:cs="Times New Roman"/>
                <w:sz w:val="20"/>
                <w:szCs w:val="20"/>
              </w:rPr>
              <w:t>954</w:t>
            </w:r>
          </w:p>
        </w:tc>
        <w:tc>
          <w:tcPr>
            <w:tcW w:w="1428" w:type="pct"/>
            <w:vAlign w:val="center"/>
          </w:tcPr>
          <w:p w14:paraId="57252F06" w14:textId="717DC2AF" w:rsidR="0020742A" w:rsidRPr="007B63B1" w:rsidRDefault="0020742A" w:rsidP="007B63B1">
            <w:pPr>
              <w:rPr>
                <w:rFonts w:ascii="Times New Roman" w:hAnsi="Times New Roman" w:cs="Times New Roman"/>
                <w:sz w:val="20"/>
                <w:szCs w:val="20"/>
              </w:rPr>
            </w:pPr>
            <w:r w:rsidRPr="007B63B1">
              <w:rPr>
                <w:rFonts w:ascii="Times New Roman" w:hAnsi="Times New Roman" w:cs="Times New Roman"/>
                <w:color w:val="000000"/>
                <w:sz w:val="20"/>
                <w:szCs w:val="20"/>
              </w:rPr>
              <w:t>0.84 (0.65, 1.09)</w:t>
            </w:r>
          </w:p>
        </w:tc>
        <w:tc>
          <w:tcPr>
            <w:tcW w:w="717" w:type="pct"/>
            <w:vAlign w:val="center"/>
          </w:tcPr>
          <w:p w14:paraId="4889E3CD" w14:textId="78D2A4E0" w:rsidR="0020742A" w:rsidRPr="007B63B1" w:rsidRDefault="0020742A" w:rsidP="007B63B1">
            <w:pPr>
              <w:rPr>
                <w:rFonts w:ascii="Times New Roman" w:hAnsi="Times New Roman" w:cs="Times New Roman"/>
                <w:sz w:val="20"/>
                <w:szCs w:val="20"/>
              </w:rPr>
            </w:pPr>
            <w:r w:rsidRPr="007B63B1">
              <w:rPr>
                <w:rFonts w:ascii="Times New Roman" w:hAnsi="Times New Roman" w:cs="Times New Roman"/>
                <w:color w:val="000000"/>
                <w:sz w:val="20"/>
                <w:szCs w:val="20"/>
              </w:rPr>
              <w:t>0.0</w:t>
            </w:r>
          </w:p>
        </w:tc>
      </w:tr>
      <w:tr w:rsidR="0020742A" w:rsidRPr="00BE6049" w14:paraId="59380DD4" w14:textId="77777777" w:rsidTr="007B63B1">
        <w:trPr>
          <w:trHeight w:val="397"/>
        </w:trPr>
        <w:tc>
          <w:tcPr>
            <w:tcW w:w="1339" w:type="pct"/>
            <w:vAlign w:val="center"/>
          </w:tcPr>
          <w:p w14:paraId="122D9450" w14:textId="51AD8C67" w:rsidR="0020742A" w:rsidRPr="007B63B1" w:rsidRDefault="0020742A" w:rsidP="007B63B1">
            <w:pPr>
              <w:ind w:left="462"/>
              <w:rPr>
                <w:rFonts w:ascii="Times New Roman" w:hAnsi="Times New Roman" w:cs="Times New Roman"/>
                <w:sz w:val="20"/>
                <w:szCs w:val="20"/>
              </w:rPr>
            </w:pPr>
            <m:oMath>
              <m:r>
                <m:rPr>
                  <m:nor/>
                </m:rPr>
                <w:rPr>
                  <w:rFonts w:ascii="Times New Roman" w:hAnsi="Times New Roman" w:cs="Times New Roman"/>
                  <w:sz w:val="20"/>
                  <w:szCs w:val="20"/>
                </w:rPr>
                <m:t>≥</m:t>
              </m:r>
            </m:oMath>
            <w:r w:rsidRPr="007B63B1">
              <w:rPr>
                <w:rFonts w:ascii="Times New Roman" w:hAnsi="Times New Roman" w:cs="Times New Roman"/>
                <w:sz w:val="20"/>
                <w:szCs w:val="20"/>
              </w:rPr>
              <w:t xml:space="preserve"> 61</w:t>
            </w:r>
          </w:p>
        </w:tc>
        <w:tc>
          <w:tcPr>
            <w:tcW w:w="802" w:type="pct"/>
            <w:vAlign w:val="center"/>
          </w:tcPr>
          <w:p w14:paraId="799F7030" w14:textId="3B775664" w:rsidR="0020742A" w:rsidRPr="007B63B1" w:rsidRDefault="0020742A" w:rsidP="007B63B1">
            <w:pPr>
              <w:rPr>
                <w:rFonts w:ascii="Times New Roman" w:hAnsi="Times New Roman" w:cs="Times New Roman"/>
                <w:sz w:val="20"/>
                <w:szCs w:val="20"/>
              </w:rPr>
            </w:pPr>
            <w:r w:rsidRPr="007B63B1">
              <w:rPr>
                <w:rFonts w:ascii="Times New Roman" w:hAnsi="Times New Roman" w:cs="Times New Roman"/>
                <w:sz w:val="20"/>
                <w:szCs w:val="20"/>
              </w:rPr>
              <w:t>4</w:t>
            </w:r>
          </w:p>
        </w:tc>
        <w:tc>
          <w:tcPr>
            <w:tcW w:w="714" w:type="pct"/>
            <w:vAlign w:val="center"/>
          </w:tcPr>
          <w:p w14:paraId="749FEB4D" w14:textId="332BA2E9" w:rsidR="0020742A" w:rsidRPr="007B63B1" w:rsidRDefault="0020742A" w:rsidP="007B63B1">
            <w:pPr>
              <w:rPr>
                <w:rFonts w:ascii="Times New Roman" w:hAnsi="Times New Roman" w:cs="Times New Roman"/>
                <w:sz w:val="20"/>
                <w:szCs w:val="20"/>
              </w:rPr>
            </w:pPr>
            <w:r w:rsidRPr="007B63B1">
              <w:rPr>
                <w:rFonts w:ascii="Times New Roman" w:hAnsi="Times New Roman" w:cs="Times New Roman"/>
                <w:sz w:val="20"/>
                <w:szCs w:val="20"/>
              </w:rPr>
              <w:t>2,523</w:t>
            </w:r>
          </w:p>
        </w:tc>
        <w:tc>
          <w:tcPr>
            <w:tcW w:w="1428" w:type="pct"/>
            <w:vAlign w:val="center"/>
          </w:tcPr>
          <w:p w14:paraId="3612F191" w14:textId="1EBD367E" w:rsidR="0020742A" w:rsidRPr="007B63B1" w:rsidRDefault="0020742A" w:rsidP="007B63B1">
            <w:pPr>
              <w:rPr>
                <w:rFonts w:ascii="Times New Roman" w:hAnsi="Times New Roman" w:cs="Times New Roman"/>
                <w:sz w:val="20"/>
                <w:szCs w:val="20"/>
              </w:rPr>
            </w:pPr>
            <w:r w:rsidRPr="007B63B1">
              <w:rPr>
                <w:rFonts w:ascii="Times New Roman" w:hAnsi="Times New Roman" w:cs="Times New Roman"/>
                <w:color w:val="000000"/>
                <w:sz w:val="20"/>
                <w:szCs w:val="20"/>
              </w:rPr>
              <w:t>1.05 (0.94, 1.18)</w:t>
            </w:r>
          </w:p>
        </w:tc>
        <w:tc>
          <w:tcPr>
            <w:tcW w:w="717" w:type="pct"/>
            <w:vAlign w:val="center"/>
          </w:tcPr>
          <w:p w14:paraId="0FCA269D" w14:textId="43011116" w:rsidR="0020742A" w:rsidRPr="007B63B1" w:rsidRDefault="0020742A" w:rsidP="007B63B1">
            <w:pPr>
              <w:rPr>
                <w:rFonts w:ascii="Times New Roman" w:hAnsi="Times New Roman" w:cs="Times New Roman"/>
                <w:sz w:val="20"/>
                <w:szCs w:val="20"/>
              </w:rPr>
            </w:pPr>
            <w:r w:rsidRPr="007B63B1">
              <w:rPr>
                <w:rFonts w:ascii="Times New Roman" w:hAnsi="Times New Roman" w:cs="Times New Roman"/>
                <w:color w:val="000000"/>
                <w:sz w:val="20"/>
                <w:szCs w:val="20"/>
              </w:rPr>
              <w:t>0.0</w:t>
            </w:r>
          </w:p>
        </w:tc>
      </w:tr>
      <w:tr w:rsidR="00483FEB" w:rsidRPr="00BE6049" w14:paraId="6D796B9F" w14:textId="77777777" w:rsidTr="007B63B1">
        <w:trPr>
          <w:trHeight w:val="397"/>
        </w:trPr>
        <w:tc>
          <w:tcPr>
            <w:tcW w:w="1339" w:type="pct"/>
            <w:vAlign w:val="center"/>
          </w:tcPr>
          <w:p w14:paraId="3EB9136B" w14:textId="6ABB441F" w:rsidR="00483FEB" w:rsidRPr="007B63B1" w:rsidRDefault="00483FEB" w:rsidP="007B63B1">
            <w:pPr>
              <w:ind w:left="462"/>
              <w:rPr>
                <w:rFonts w:ascii="Times New Roman" w:eastAsia="DengXian" w:hAnsi="Times New Roman" w:cs="Times New Roman"/>
                <w:sz w:val="20"/>
                <w:szCs w:val="20"/>
              </w:rPr>
            </w:pPr>
            <w:r w:rsidRPr="007B63B1">
              <w:rPr>
                <w:rFonts w:ascii="Times New Roman" w:eastAsia="DengXian" w:hAnsi="Times New Roman" w:cs="Times New Roman"/>
                <w:i/>
                <w:sz w:val="20"/>
                <w:szCs w:val="20"/>
              </w:rPr>
              <w:t>P</w:t>
            </w:r>
            <w:r w:rsidRPr="007B63B1">
              <w:rPr>
                <w:rFonts w:ascii="Times New Roman" w:eastAsia="DengXian" w:hAnsi="Times New Roman" w:cs="Times New Roman"/>
                <w:i/>
                <w:sz w:val="20"/>
                <w:szCs w:val="20"/>
                <w:vertAlign w:val="subscript"/>
              </w:rPr>
              <w:t>heterogeneity</w:t>
            </w:r>
            <w:r w:rsidR="00C77E58" w:rsidRPr="007B63B1">
              <w:rPr>
                <w:rFonts w:ascii="Times New Roman" w:eastAsia="DengXian" w:hAnsi="Times New Roman" w:cs="Times New Roman"/>
                <w:i/>
                <w:sz w:val="20"/>
                <w:szCs w:val="20"/>
                <w:vertAlign w:val="superscript"/>
              </w:rPr>
              <w:t>1</w:t>
            </w:r>
          </w:p>
        </w:tc>
        <w:tc>
          <w:tcPr>
            <w:tcW w:w="802" w:type="pct"/>
            <w:vAlign w:val="center"/>
          </w:tcPr>
          <w:p w14:paraId="5D2AD386" w14:textId="77777777" w:rsidR="00483FEB" w:rsidRPr="007B63B1" w:rsidRDefault="00483FEB" w:rsidP="007B63B1">
            <w:pPr>
              <w:rPr>
                <w:rFonts w:ascii="Times New Roman" w:hAnsi="Times New Roman" w:cs="Times New Roman"/>
                <w:sz w:val="20"/>
                <w:szCs w:val="20"/>
              </w:rPr>
            </w:pPr>
          </w:p>
        </w:tc>
        <w:tc>
          <w:tcPr>
            <w:tcW w:w="714" w:type="pct"/>
            <w:vAlign w:val="center"/>
          </w:tcPr>
          <w:p w14:paraId="4F01ABD9" w14:textId="77777777" w:rsidR="00483FEB" w:rsidRPr="007B63B1" w:rsidRDefault="00483FEB" w:rsidP="007B63B1">
            <w:pPr>
              <w:rPr>
                <w:rFonts w:ascii="Times New Roman" w:hAnsi="Times New Roman" w:cs="Times New Roman"/>
                <w:sz w:val="20"/>
                <w:szCs w:val="20"/>
              </w:rPr>
            </w:pPr>
          </w:p>
        </w:tc>
        <w:tc>
          <w:tcPr>
            <w:tcW w:w="1428" w:type="pct"/>
            <w:vAlign w:val="center"/>
          </w:tcPr>
          <w:p w14:paraId="0E2A7A74" w14:textId="306CD131" w:rsidR="00483FEB" w:rsidRPr="007B63B1" w:rsidRDefault="00C156B3" w:rsidP="007B63B1">
            <w:pPr>
              <w:rPr>
                <w:rFonts w:ascii="Times New Roman" w:hAnsi="Times New Roman" w:cs="Times New Roman"/>
                <w:sz w:val="20"/>
                <w:szCs w:val="20"/>
              </w:rPr>
            </w:pPr>
            <w:r w:rsidRPr="007B63B1">
              <w:rPr>
                <w:rFonts w:ascii="Times New Roman" w:hAnsi="Times New Roman" w:cs="Times New Roman"/>
                <w:sz w:val="20"/>
                <w:szCs w:val="20"/>
              </w:rPr>
              <w:t>0.</w:t>
            </w:r>
            <w:r w:rsidR="0020742A" w:rsidRPr="007B63B1">
              <w:rPr>
                <w:rFonts w:ascii="Times New Roman" w:hAnsi="Times New Roman" w:cs="Times New Roman"/>
                <w:sz w:val="20"/>
                <w:szCs w:val="20"/>
              </w:rPr>
              <w:t>20</w:t>
            </w:r>
          </w:p>
        </w:tc>
        <w:tc>
          <w:tcPr>
            <w:tcW w:w="717" w:type="pct"/>
            <w:vAlign w:val="center"/>
          </w:tcPr>
          <w:p w14:paraId="0EA866B8" w14:textId="77777777" w:rsidR="00483FEB" w:rsidRPr="007B63B1" w:rsidRDefault="00483FEB" w:rsidP="007B63B1">
            <w:pPr>
              <w:rPr>
                <w:rFonts w:ascii="Times New Roman" w:hAnsi="Times New Roman" w:cs="Times New Roman"/>
                <w:sz w:val="20"/>
                <w:szCs w:val="20"/>
              </w:rPr>
            </w:pPr>
          </w:p>
        </w:tc>
      </w:tr>
      <w:tr w:rsidR="00483FEB" w:rsidRPr="00BE6049" w14:paraId="3F6050F7" w14:textId="77777777" w:rsidTr="007B63B1">
        <w:trPr>
          <w:trHeight w:val="397"/>
        </w:trPr>
        <w:tc>
          <w:tcPr>
            <w:tcW w:w="5000" w:type="pct"/>
            <w:gridSpan w:val="5"/>
            <w:vAlign w:val="center"/>
          </w:tcPr>
          <w:p w14:paraId="56777214" w14:textId="77777777" w:rsidR="00483FEB" w:rsidRPr="007B63B1" w:rsidRDefault="00483FEB" w:rsidP="007B63B1">
            <w:pPr>
              <w:rPr>
                <w:rFonts w:ascii="Times New Roman" w:hAnsi="Times New Roman" w:cs="Times New Roman"/>
                <w:sz w:val="20"/>
                <w:szCs w:val="20"/>
              </w:rPr>
            </w:pPr>
            <w:r w:rsidRPr="007B63B1">
              <w:rPr>
                <w:rFonts w:ascii="Times New Roman" w:eastAsia="Calibri" w:hAnsi="Times New Roman" w:cs="Times New Roman"/>
                <w:sz w:val="20"/>
                <w:szCs w:val="20"/>
              </w:rPr>
              <w:t>Sex</w:t>
            </w:r>
          </w:p>
        </w:tc>
      </w:tr>
      <w:tr w:rsidR="0020742A" w:rsidRPr="00BE6049" w14:paraId="5AA46CC0" w14:textId="77777777" w:rsidTr="007B63B1">
        <w:trPr>
          <w:trHeight w:val="397"/>
        </w:trPr>
        <w:tc>
          <w:tcPr>
            <w:tcW w:w="1339" w:type="pct"/>
            <w:vAlign w:val="center"/>
          </w:tcPr>
          <w:p w14:paraId="6D0EFC8D" w14:textId="77777777" w:rsidR="0020742A" w:rsidRPr="007B63B1" w:rsidRDefault="0020742A" w:rsidP="007B63B1">
            <w:pPr>
              <w:ind w:left="462"/>
              <w:rPr>
                <w:rFonts w:ascii="Times New Roman" w:eastAsia="Calibri" w:hAnsi="Times New Roman" w:cs="Times New Roman"/>
                <w:sz w:val="20"/>
                <w:szCs w:val="20"/>
              </w:rPr>
            </w:pPr>
            <w:r w:rsidRPr="007B63B1">
              <w:rPr>
                <w:rFonts w:ascii="Times New Roman" w:eastAsia="Calibri" w:hAnsi="Times New Roman" w:cs="Times New Roman"/>
                <w:sz w:val="20"/>
                <w:szCs w:val="20"/>
              </w:rPr>
              <w:t>Male</w:t>
            </w:r>
          </w:p>
        </w:tc>
        <w:tc>
          <w:tcPr>
            <w:tcW w:w="802" w:type="pct"/>
            <w:vAlign w:val="center"/>
          </w:tcPr>
          <w:p w14:paraId="72FBB1D8" w14:textId="54C27069" w:rsidR="0020742A" w:rsidRPr="007B63B1" w:rsidRDefault="0020742A" w:rsidP="007B63B1">
            <w:pPr>
              <w:rPr>
                <w:rFonts w:ascii="Times New Roman" w:hAnsi="Times New Roman" w:cs="Times New Roman"/>
                <w:sz w:val="20"/>
                <w:szCs w:val="20"/>
              </w:rPr>
            </w:pPr>
            <w:r w:rsidRPr="007B63B1">
              <w:rPr>
                <w:rFonts w:ascii="Times New Roman" w:hAnsi="Times New Roman" w:cs="Times New Roman"/>
                <w:color w:val="000000"/>
                <w:sz w:val="20"/>
                <w:szCs w:val="20"/>
              </w:rPr>
              <w:t>3</w:t>
            </w:r>
          </w:p>
        </w:tc>
        <w:tc>
          <w:tcPr>
            <w:tcW w:w="714" w:type="pct"/>
            <w:vAlign w:val="center"/>
          </w:tcPr>
          <w:p w14:paraId="3CE298CA" w14:textId="5E00CFB7" w:rsidR="0020742A" w:rsidRPr="007B63B1" w:rsidRDefault="0020742A" w:rsidP="007B63B1">
            <w:pPr>
              <w:rPr>
                <w:rFonts w:ascii="Times New Roman" w:hAnsi="Times New Roman" w:cs="Times New Roman"/>
                <w:sz w:val="20"/>
                <w:szCs w:val="20"/>
              </w:rPr>
            </w:pPr>
            <w:r w:rsidRPr="007B63B1">
              <w:rPr>
                <w:rFonts w:ascii="Times New Roman" w:hAnsi="Times New Roman" w:cs="Times New Roman"/>
                <w:color w:val="000000"/>
                <w:sz w:val="20"/>
                <w:szCs w:val="20"/>
              </w:rPr>
              <w:t>1368</w:t>
            </w:r>
          </w:p>
        </w:tc>
        <w:tc>
          <w:tcPr>
            <w:tcW w:w="1428" w:type="pct"/>
            <w:vAlign w:val="center"/>
          </w:tcPr>
          <w:p w14:paraId="5C0C57D2" w14:textId="0C1BC133" w:rsidR="0020742A" w:rsidRPr="007B63B1" w:rsidRDefault="0020742A" w:rsidP="007B63B1">
            <w:pPr>
              <w:rPr>
                <w:rFonts w:ascii="Times New Roman" w:hAnsi="Times New Roman" w:cs="Times New Roman"/>
                <w:sz w:val="20"/>
                <w:szCs w:val="20"/>
              </w:rPr>
            </w:pPr>
            <w:r w:rsidRPr="007B63B1">
              <w:rPr>
                <w:rFonts w:ascii="Times New Roman" w:hAnsi="Times New Roman" w:cs="Times New Roman"/>
                <w:color w:val="000000"/>
                <w:sz w:val="20"/>
                <w:szCs w:val="20"/>
              </w:rPr>
              <w:t>1.07 (0.70, 1.65)</w:t>
            </w:r>
          </w:p>
        </w:tc>
        <w:tc>
          <w:tcPr>
            <w:tcW w:w="717" w:type="pct"/>
            <w:vAlign w:val="center"/>
          </w:tcPr>
          <w:p w14:paraId="6091F658" w14:textId="75DC6C9E" w:rsidR="0020742A" w:rsidRPr="007B63B1" w:rsidRDefault="0020742A" w:rsidP="007B63B1">
            <w:pPr>
              <w:rPr>
                <w:rFonts w:ascii="Times New Roman" w:hAnsi="Times New Roman" w:cs="Times New Roman"/>
                <w:sz w:val="20"/>
                <w:szCs w:val="20"/>
              </w:rPr>
            </w:pPr>
            <w:r w:rsidRPr="007B63B1">
              <w:rPr>
                <w:rFonts w:ascii="Times New Roman" w:hAnsi="Times New Roman" w:cs="Times New Roman"/>
                <w:color w:val="000000"/>
                <w:sz w:val="20"/>
                <w:szCs w:val="20"/>
              </w:rPr>
              <w:t>56.5</w:t>
            </w:r>
          </w:p>
        </w:tc>
      </w:tr>
      <w:tr w:rsidR="0020742A" w:rsidRPr="00BE6049" w14:paraId="3B6A35DC" w14:textId="77777777" w:rsidTr="007B63B1">
        <w:trPr>
          <w:trHeight w:val="397"/>
        </w:trPr>
        <w:tc>
          <w:tcPr>
            <w:tcW w:w="1339" w:type="pct"/>
            <w:vAlign w:val="center"/>
          </w:tcPr>
          <w:p w14:paraId="70ECF955" w14:textId="77777777" w:rsidR="0020742A" w:rsidRPr="007B63B1" w:rsidRDefault="0020742A" w:rsidP="007B63B1">
            <w:pPr>
              <w:ind w:left="462"/>
              <w:rPr>
                <w:rFonts w:ascii="Times New Roman" w:eastAsia="Calibri" w:hAnsi="Times New Roman" w:cs="Times New Roman"/>
                <w:sz w:val="20"/>
                <w:szCs w:val="20"/>
              </w:rPr>
            </w:pPr>
            <w:r w:rsidRPr="007B63B1">
              <w:rPr>
                <w:rFonts w:ascii="Times New Roman" w:eastAsia="Calibri" w:hAnsi="Times New Roman" w:cs="Times New Roman"/>
                <w:sz w:val="20"/>
                <w:szCs w:val="20"/>
              </w:rPr>
              <w:t>Female</w:t>
            </w:r>
          </w:p>
        </w:tc>
        <w:tc>
          <w:tcPr>
            <w:tcW w:w="802" w:type="pct"/>
            <w:vAlign w:val="center"/>
          </w:tcPr>
          <w:p w14:paraId="4E262E2F" w14:textId="4D48FCCE" w:rsidR="0020742A" w:rsidRPr="007B63B1" w:rsidRDefault="0020742A" w:rsidP="007B63B1">
            <w:pPr>
              <w:rPr>
                <w:rFonts w:ascii="Times New Roman" w:hAnsi="Times New Roman" w:cs="Times New Roman"/>
                <w:sz w:val="20"/>
                <w:szCs w:val="20"/>
              </w:rPr>
            </w:pPr>
            <w:r w:rsidRPr="007B63B1">
              <w:rPr>
                <w:rFonts w:ascii="Times New Roman" w:hAnsi="Times New Roman" w:cs="Times New Roman"/>
                <w:color w:val="000000"/>
                <w:sz w:val="20"/>
                <w:szCs w:val="20"/>
              </w:rPr>
              <w:t>2</w:t>
            </w:r>
          </w:p>
        </w:tc>
        <w:tc>
          <w:tcPr>
            <w:tcW w:w="714" w:type="pct"/>
            <w:vAlign w:val="center"/>
          </w:tcPr>
          <w:p w14:paraId="29C6A81A" w14:textId="09BE4907" w:rsidR="0020742A" w:rsidRPr="007B63B1" w:rsidRDefault="0020742A" w:rsidP="007B63B1">
            <w:pPr>
              <w:rPr>
                <w:rFonts w:ascii="Times New Roman" w:hAnsi="Times New Roman" w:cs="Times New Roman"/>
                <w:sz w:val="20"/>
                <w:szCs w:val="20"/>
              </w:rPr>
            </w:pPr>
            <w:r w:rsidRPr="007B63B1">
              <w:rPr>
                <w:rFonts w:ascii="Times New Roman" w:hAnsi="Times New Roman" w:cs="Times New Roman"/>
                <w:color w:val="000000"/>
                <w:sz w:val="20"/>
                <w:szCs w:val="20"/>
              </w:rPr>
              <w:t>619</w:t>
            </w:r>
          </w:p>
        </w:tc>
        <w:tc>
          <w:tcPr>
            <w:tcW w:w="1428" w:type="pct"/>
            <w:vAlign w:val="center"/>
          </w:tcPr>
          <w:p w14:paraId="452BBDEB" w14:textId="41146029" w:rsidR="0020742A" w:rsidRPr="007B63B1" w:rsidRDefault="0020742A" w:rsidP="007B63B1">
            <w:pPr>
              <w:rPr>
                <w:rFonts w:ascii="Times New Roman" w:hAnsi="Times New Roman" w:cs="Times New Roman"/>
                <w:sz w:val="20"/>
                <w:szCs w:val="20"/>
              </w:rPr>
            </w:pPr>
            <w:r w:rsidRPr="007B63B1">
              <w:rPr>
                <w:rFonts w:ascii="Times New Roman" w:hAnsi="Times New Roman" w:cs="Times New Roman"/>
                <w:color w:val="000000"/>
                <w:sz w:val="20"/>
                <w:szCs w:val="20"/>
              </w:rPr>
              <w:t>0.97 (0.65, 1.45)</w:t>
            </w:r>
          </w:p>
        </w:tc>
        <w:tc>
          <w:tcPr>
            <w:tcW w:w="717" w:type="pct"/>
            <w:vAlign w:val="center"/>
          </w:tcPr>
          <w:p w14:paraId="3A21BD5C" w14:textId="06A583D8" w:rsidR="0020742A" w:rsidRPr="007B63B1" w:rsidRDefault="0020742A" w:rsidP="007B63B1">
            <w:pPr>
              <w:rPr>
                <w:rFonts w:ascii="Times New Roman" w:hAnsi="Times New Roman" w:cs="Times New Roman"/>
                <w:sz w:val="20"/>
                <w:szCs w:val="20"/>
              </w:rPr>
            </w:pPr>
            <w:r w:rsidRPr="007B63B1">
              <w:rPr>
                <w:rFonts w:ascii="Times New Roman" w:hAnsi="Times New Roman" w:cs="Times New Roman"/>
                <w:color w:val="000000"/>
                <w:sz w:val="20"/>
                <w:szCs w:val="20"/>
              </w:rPr>
              <w:t>0.0</w:t>
            </w:r>
          </w:p>
        </w:tc>
      </w:tr>
      <w:tr w:rsidR="00483FEB" w:rsidRPr="00BE6049" w14:paraId="00120F18" w14:textId="77777777" w:rsidTr="007B63B1">
        <w:trPr>
          <w:trHeight w:val="397"/>
        </w:trPr>
        <w:tc>
          <w:tcPr>
            <w:tcW w:w="1339" w:type="pct"/>
            <w:vAlign w:val="center"/>
          </w:tcPr>
          <w:p w14:paraId="249F2BA9" w14:textId="757D8098" w:rsidR="00483FEB" w:rsidRPr="007B63B1" w:rsidRDefault="00483FEB" w:rsidP="007B63B1">
            <w:pPr>
              <w:ind w:left="462"/>
              <w:rPr>
                <w:rFonts w:ascii="Times New Roman" w:eastAsia="Calibri" w:hAnsi="Times New Roman" w:cs="Times New Roman"/>
                <w:sz w:val="20"/>
                <w:szCs w:val="20"/>
              </w:rPr>
            </w:pPr>
            <w:r w:rsidRPr="007B63B1">
              <w:rPr>
                <w:rFonts w:ascii="Times New Roman" w:eastAsia="DengXian" w:hAnsi="Times New Roman" w:cs="Times New Roman"/>
                <w:i/>
                <w:sz w:val="20"/>
                <w:szCs w:val="20"/>
              </w:rPr>
              <w:t>P</w:t>
            </w:r>
            <w:r w:rsidRPr="007B63B1">
              <w:rPr>
                <w:rFonts w:ascii="Times New Roman" w:eastAsia="DengXian" w:hAnsi="Times New Roman" w:cs="Times New Roman"/>
                <w:i/>
                <w:sz w:val="20"/>
                <w:szCs w:val="20"/>
                <w:vertAlign w:val="subscript"/>
              </w:rPr>
              <w:t>heterogeneity</w:t>
            </w:r>
            <w:r w:rsidR="00C77E58" w:rsidRPr="007B63B1">
              <w:rPr>
                <w:rFonts w:ascii="Times New Roman" w:eastAsia="DengXian" w:hAnsi="Times New Roman" w:cs="Times New Roman"/>
                <w:i/>
                <w:sz w:val="20"/>
                <w:szCs w:val="20"/>
                <w:vertAlign w:val="superscript"/>
              </w:rPr>
              <w:t>1</w:t>
            </w:r>
          </w:p>
        </w:tc>
        <w:tc>
          <w:tcPr>
            <w:tcW w:w="802" w:type="pct"/>
            <w:vAlign w:val="center"/>
          </w:tcPr>
          <w:p w14:paraId="095ABC21" w14:textId="77777777" w:rsidR="00483FEB" w:rsidRPr="007B63B1" w:rsidRDefault="00483FEB" w:rsidP="007B63B1">
            <w:pPr>
              <w:rPr>
                <w:rFonts w:ascii="Times New Roman" w:hAnsi="Times New Roman" w:cs="Times New Roman"/>
                <w:sz w:val="20"/>
                <w:szCs w:val="20"/>
              </w:rPr>
            </w:pPr>
          </w:p>
        </w:tc>
        <w:tc>
          <w:tcPr>
            <w:tcW w:w="714" w:type="pct"/>
            <w:vAlign w:val="center"/>
          </w:tcPr>
          <w:p w14:paraId="78EFE745" w14:textId="77777777" w:rsidR="00483FEB" w:rsidRPr="007B63B1" w:rsidRDefault="00483FEB" w:rsidP="007B63B1">
            <w:pPr>
              <w:rPr>
                <w:rFonts w:ascii="Times New Roman" w:hAnsi="Times New Roman" w:cs="Times New Roman"/>
                <w:sz w:val="20"/>
                <w:szCs w:val="20"/>
              </w:rPr>
            </w:pPr>
          </w:p>
        </w:tc>
        <w:tc>
          <w:tcPr>
            <w:tcW w:w="1428" w:type="pct"/>
            <w:vAlign w:val="center"/>
          </w:tcPr>
          <w:p w14:paraId="2688457E" w14:textId="522F7BF5" w:rsidR="00483FEB" w:rsidRPr="007B63B1" w:rsidRDefault="0020742A" w:rsidP="007B63B1">
            <w:pPr>
              <w:rPr>
                <w:rFonts w:ascii="Times New Roman" w:hAnsi="Times New Roman" w:cs="Times New Roman"/>
                <w:sz w:val="20"/>
                <w:szCs w:val="20"/>
              </w:rPr>
            </w:pPr>
            <w:r w:rsidRPr="007B63B1">
              <w:rPr>
                <w:rFonts w:ascii="Times New Roman" w:hAnsi="Times New Roman" w:cs="Times New Roman"/>
                <w:sz w:val="20"/>
                <w:szCs w:val="20"/>
              </w:rPr>
              <w:t>0.82</w:t>
            </w:r>
          </w:p>
        </w:tc>
        <w:tc>
          <w:tcPr>
            <w:tcW w:w="717" w:type="pct"/>
            <w:vAlign w:val="center"/>
          </w:tcPr>
          <w:p w14:paraId="54DEBD53" w14:textId="77777777" w:rsidR="00483FEB" w:rsidRPr="007B63B1" w:rsidRDefault="00483FEB" w:rsidP="007B63B1">
            <w:pPr>
              <w:rPr>
                <w:rFonts w:ascii="Times New Roman" w:hAnsi="Times New Roman" w:cs="Times New Roman"/>
                <w:sz w:val="20"/>
                <w:szCs w:val="20"/>
              </w:rPr>
            </w:pPr>
          </w:p>
        </w:tc>
      </w:tr>
      <w:tr w:rsidR="00483FEB" w:rsidRPr="00BE6049" w14:paraId="5F57372B" w14:textId="77777777" w:rsidTr="007B63B1">
        <w:trPr>
          <w:trHeight w:val="397"/>
        </w:trPr>
        <w:tc>
          <w:tcPr>
            <w:tcW w:w="5000" w:type="pct"/>
            <w:gridSpan w:val="5"/>
            <w:vAlign w:val="center"/>
          </w:tcPr>
          <w:p w14:paraId="74A0FEAD" w14:textId="77777777" w:rsidR="00483FEB" w:rsidRPr="007B63B1" w:rsidRDefault="00483FEB" w:rsidP="007B63B1">
            <w:pPr>
              <w:rPr>
                <w:rFonts w:ascii="Times New Roman" w:hAnsi="Times New Roman" w:cs="Times New Roman"/>
                <w:sz w:val="20"/>
                <w:szCs w:val="20"/>
              </w:rPr>
            </w:pPr>
            <w:r w:rsidRPr="007B63B1">
              <w:rPr>
                <w:rFonts w:ascii="Times New Roman" w:hAnsi="Times New Roman" w:cs="Times New Roman"/>
                <w:sz w:val="20"/>
                <w:szCs w:val="20"/>
              </w:rPr>
              <w:t>Follow up duration (y)</w:t>
            </w:r>
          </w:p>
        </w:tc>
      </w:tr>
      <w:tr w:rsidR="00483FEB" w:rsidRPr="00BE6049" w14:paraId="38D462D3" w14:textId="77777777" w:rsidTr="007B63B1">
        <w:trPr>
          <w:trHeight w:val="397"/>
        </w:trPr>
        <w:tc>
          <w:tcPr>
            <w:tcW w:w="1339" w:type="pct"/>
            <w:vAlign w:val="center"/>
          </w:tcPr>
          <w:p w14:paraId="2FEC646F" w14:textId="77777777" w:rsidR="00483FEB" w:rsidRPr="007B63B1" w:rsidRDefault="00483FEB" w:rsidP="007B63B1">
            <w:pPr>
              <w:ind w:left="462"/>
              <w:rPr>
                <w:rFonts w:ascii="Times New Roman" w:hAnsi="Times New Roman" w:cs="Times New Roman"/>
                <w:sz w:val="20"/>
                <w:szCs w:val="20"/>
              </w:rPr>
            </w:pPr>
            <w:r w:rsidRPr="007B63B1">
              <w:rPr>
                <w:rFonts w:ascii="Times New Roman" w:hAnsi="Times New Roman" w:cs="Times New Roman"/>
                <w:sz w:val="20"/>
                <w:szCs w:val="20"/>
              </w:rPr>
              <w:t>&lt; 10</w:t>
            </w:r>
          </w:p>
        </w:tc>
        <w:tc>
          <w:tcPr>
            <w:tcW w:w="802" w:type="pct"/>
            <w:vAlign w:val="center"/>
          </w:tcPr>
          <w:p w14:paraId="1AD5BAD0" w14:textId="17734E8B" w:rsidR="00483FEB" w:rsidRPr="007B63B1" w:rsidRDefault="006F6D69" w:rsidP="007B63B1">
            <w:pPr>
              <w:rPr>
                <w:rFonts w:ascii="Times New Roman" w:hAnsi="Times New Roman" w:cs="Times New Roman"/>
                <w:sz w:val="20"/>
                <w:szCs w:val="20"/>
              </w:rPr>
            </w:pPr>
            <w:r w:rsidRPr="007B63B1">
              <w:rPr>
                <w:rFonts w:ascii="Times New Roman" w:hAnsi="Times New Roman" w:cs="Times New Roman"/>
                <w:sz w:val="20"/>
                <w:szCs w:val="20"/>
              </w:rPr>
              <w:t>3</w:t>
            </w:r>
          </w:p>
        </w:tc>
        <w:tc>
          <w:tcPr>
            <w:tcW w:w="714" w:type="pct"/>
            <w:vAlign w:val="center"/>
          </w:tcPr>
          <w:p w14:paraId="146C71CA" w14:textId="480C6AE0" w:rsidR="00483FEB" w:rsidRPr="007B63B1" w:rsidRDefault="006F6D69" w:rsidP="007B63B1">
            <w:pPr>
              <w:rPr>
                <w:rFonts w:ascii="Times New Roman" w:hAnsi="Times New Roman" w:cs="Times New Roman"/>
                <w:sz w:val="20"/>
                <w:szCs w:val="20"/>
              </w:rPr>
            </w:pPr>
            <w:r w:rsidRPr="007B63B1">
              <w:rPr>
                <w:rFonts w:ascii="Times New Roman" w:hAnsi="Times New Roman" w:cs="Times New Roman"/>
                <w:sz w:val="20"/>
                <w:szCs w:val="20"/>
              </w:rPr>
              <w:t>930</w:t>
            </w:r>
          </w:p>
        </w:tc>
        <w:tc>
          <w:tcPr>
            <w:tcW w:w="1428" w:type="pct"/>
            <w:vAlign w:val="center"/>
          </w:tcPr>
          <w:p w14:paraId="1F561D04" w14:textId="77B712F1" w:rsidR="00483FEB" w:rsidRPr="007B63B1" w:rsidRDefault="00483FEB" w:rsidP="007B63B1">
            <w:pPr>
              <w:rPr>
                <w:rFonts w:ascii="Times New Roman" w:hAnsi="Times New Roman" w:cs="Times New Roman"/>
                <w:sz w:val="20"/>
                <w:szCs w:val="20"/>
              </w:rPr>
            </w:pPr>
            <w:r w:rsidRPr="007B63B1">
              <w:rPr>
                <w:rFonts w:ascii="Times New Roman" w:hAnsi="Times New Roman" w:cs="Times New Roman"/>
                <w:sz w:val="20"/>
                <w:szCs w:val="20"/>
              </w:rPr>
              <w:t>1.0</w:t>
            </w:r>
            <w:r w:rsidR="006F6D69" w:rsidRPr="007B63B1">
              <w:rPr>
                <w:rFonts w:ascii="Times New Roman" w:hAnsi="Times New Roman" w:cs="Times New Roman"/>
                <w:sz w:val="20"/>
                <w:szCs w:val="20"/>
              </w:rPr>
              <w:t>5</w:t>
            </w:r>
            <w:r w:rsidRPr="007B63B1">
              <w:rPr>
                <w:rFonts w:ascii="Times New Roman" w:hAnsi="Times New Roman" w:cs="Times New Roman"/>
                <w:sz w:val="20"/>
                <w:szCs w:val="20"/>
              </w:rPr>
              <w:t xml:space="preserve"> (0.</w:t>
            </w:r>
            <w:r w:rsidR="006F6D69" w:rsidRPr="007B63B1">
              <w:rPr>
                <w:rFonts w:ascii="Times New Roman" w:hAnsi="Times New Roman" w:cs="Times New Roman"/>
                <w:sz w:val="20"/>
                <w:szCs w:val="20"/>
              </w:rPr>
              <w:t>81</w:t>
            </w:r>
            <w:r w:rsidRPr="007B63B1">
              <w:rPr>
                <w:rFonts w:ascii="Times New Roman" w:hAnsi="Times New Roman" w:cs="Times New Roman"/>
                <w:sz w:val="20"/>
                <w:szCs w:val="20"/>
              </w:rPr>
              <w:t>, 1.3</w:t>
            </w:r>
            <w:r w:rsidR="006F6D69" w:rsidRPr="007B63B1">
              <w:rPr>
                <w:rFonts w:ascii="Times New Roman" w:hAnsi="Times New Roman" w:cs="Times New Roman"/>
                <w:sz w:val="20"/>
                <w:szCs w:val="20"/>
              </w:rPr>
              <w:t>6</w:t>
            </w:r>
            <w:r w:rsidRPr="007B63B1">
              <w:rPr>
                <w:rFonts w:ascii="Times New Roman" w:hAnsi="Times New Roman" w:cs="Times New Roman"/>
                <w:sz w:val="20"/>
                <w:szCs w:val="20"/>
              </w:rPr>
              <w:t>)</w:t>
            </w:r>
          </w:p>
        </w:tc>
        <w:tc>
          <w:tcPr>
            <w:tcW w:w="717" w:type="pct"/>
            <w:vAlign w:val="center"/>
          </w:tcPr>
          <w:p w14:paraId="45A3D2A2" w14:textId="77777777" w:rsidR="00483FEB" w:rsidRPr="007B63B1" w:rsidRDefault="00483FEB" w:rsidP="007B63B1">
            <w:pPr>
              <w:rPr>
                <w:rFonts w:ascii="Times New Roman" w:hAnsi="Times New Roman" w:cs="Times New Roman"/>
                <w:sz w:val="20"/>
                <w:szCs w:val="20"/>
              </w:rPr>
            </w:pPr>
            <w:r w:rsidRPr="007B63B1">
              <w:rPr>
                <w:rFonts w:ascii="Times New Roman" w:hAnsi="Times New Roman" w:cs="Times New Roman"/>
                <w:sz w:val="20"/>
                <w:szCs w:val="20"/>
              </w:rPr>
              <w:t>0.0</w:t>
            </w:r>
          </w:p>
        </w:tc>
      </w:tr>
      <w:tr w:rsidR="00483FEB" w:rsidRPr="00BE6049" w14:paraId="4DB37350" w14:textId="77777777" w:rsidTr="007B63B1">
        <w:trPr>
          <w:trHeight w:val="397"/>
        </w:trPr>
        <w:tc>
          <w:tcPr>
            <w:tcW w:w="1339" w:type="pct"/>
            <w:vAlign w:val="center"/>
          </w:tcPr>
          <w:p w14:paraId="46E0078D" w14:textId="77777777" w:rsidR="00483FEB" w:rsidRPr="007B63B1" w:rsidRDefault="00483FEB" w:rsidP="007B63B1">
            <w:pPr>
              <w:ind w:left="462"/>
              <w:rPr>
                <w:rFonts w:ascii="Times New Roman" w:hAnsi="Times New Roman" w:cs="Times New Roman"/>
                <w:sz w:val="20"/>
                <w:szCs w:val="20"/>
              </w:rPr>
            </w:pPr>
            <m:oMath>
              <m:r>
                <m:rPr>
                  <m:nor/>
                </m:rPr>
                <w:rPr>
                  <w:rFonts w:ascii="Times New Roman" w:hAnsi="Times New Roman" w:cs="Times New Roman"/>
                  <w:sz w:val="20"/>
                  <w:szCs w:val="20"/>
                </w:rPr>
                <m:t>≥</m:t>
              </m:r>
            </m:oMath>
            <w:r w:rsidRPr="007B63B1">
              <w:rPr>
                <w:rFonts w:ascii="Times New Roman" w:hAnsi="Times New Roman" w:cs="Times New Roman"/>
                <w:sz w:val="20"/>
                <w:szCs w:val="20"/>
              </w:rPr>
              <w:t xml:space="preserve"> 10</w:t>
            </w:r>
          </w:p>
        </w:tc>
        <w:tc>
          <w:tcPr>
            <w:tcW w:w="802" w:type="pct"/>
            <w:vAlign w:val="center"/>
          </w:tcPr>
          <w:p w14:paraId="1B8E9054" w14:textId="3264B6AD" w:rsidR="00483FEB" w:rsidRPr="007B63B1" w:rsidRDefault="006F6D69" w:rsidP="007B63B1">
            <w:pPr>
              <w:rPr>
                <w:rFonts w:ascii="Times New Roman" w:hAnsi="Times New Roman" w:cs="Times New Roman"/>
                <w:sz w:val="20"/>
                <w:szCs w:val="20"/>
              </w:rPr>
            </w:pPr>
            <w:r w:rsidRPr="007B63B1">
              <w:rPr>
                <w:rFonts w:ascii="Times New Roman" w:hAnsi="Times New Roman" w:cs="Times New Roman"/>
                <w:sz w:val="20"/>
                <w:szCs w:val="20"/>
              </w:rPr>
              <w:t>2</w:t>
            </w:r>
          </w:p>
        </w:tc>
        <w:tc>
          <w:tcPr>
            <w:tcW w:w="714" w:type="pct"/>
            <w:vAlign w:val="center"/>
          </w:tcPr>
          <w:p w14:paraId="4743B3C4" w14:textId="13A3542A" w:rsidR="00483FEB" w:rsidRPr="007B63B1" w:rsidRDefault="006F6D69" w:rsidP="007B63B1">
            <w:pPr>
              <w:rPr>
                <w:rFonts w:ascii="Times New Roman" w:hAnsi="Times New Roman" w:cs="Times New Roman"/>
                <w:sz w:val="20"/>
                <w:szCs w:val="20"/>
              </w:rPr>
            </w:pPr>
            <w:r w:rsidRPr="007B63B1">
              <w:rPr>
                <w:rFonts w:ascii="Times New Roman" w:hAnsi="Times New Roman" w:cs="Times New Roman"/>
                <w:sz w:val="20"/>
                <w:szCs w:val="20"/>
              </w:rPr>
              <w:t>2</w:t>
            </w:r>
            <w:r w:rsidR="00483FEB" w:rsidRPr="007B63B1">
              <w:rPr>
                <w:rFonts w:ascii="Times New Roman" w:hAnsi="Times New Roman" w:cs="Times New Roman"/>
                <w:sz w:val="20"/>
                <w:szCs w:val="20"/>
              </w:rPr>
              <w:t>,</w:t>
            </w:r>
            <w:r w:rsidRPr="007B63B1">
              <w:rPr>
                <w:rFonts w:ascii="Times New Roman" w:hAnsi="Times New Roman" w:cs="Times New Roman"/>
                <w:sz w:val="20"/>
                <w:szCs w:val="20"/>
              </w:rPr>
              <w:t>089</w:t>
            </w:r>
          </w:p>
        </w:tc>
        <w:tc>
          <w:tcPr>
            <w:tcW w:w="1428" w:type="pct"/>
            <w:vAlign w:val="center"/>
          </w:tcPr>
          <w:p w14:paraId="0B544A76" w14:textId="010E66D2" w:rsidR="00483FEB" w:rsidRPr="007B63B1" w:rsidRDefault="00483FEB" w:rsidP="007B63B1">
            <w:pPr>
              <w:rPr>
                <w:rFonts w:ascii="Times New Roman" w:hAnsi="Times New Roman" w:cs="Times New Roman"/>
                <w:sz w:val="20"/>
                <w:szCs w:val="20"/>
              </w:rPr>
            </w:pPr>
            <w:r w:rsidRPr="007B63B1">
              <w:rPr>
                <w:rFonts w:ascii="Times New Roman" w:hAnsi="Times New Roman" w:cs="Times New Roman"/>
                <w:sz w:val="20"/>
                <w:szCs w:val="20"/>
              </w:rPr>
              <w:t>0.9</w:t>
            </w:r>
            <w:r w:rsidR="006F6D69" w:rsidRPr="007B63B1">
              <w:rPr>
                <w:rFonts w:ascii="Times New Roman" w:hAnsi="Times New Roman" w:cs="Times New Roman"/>
                <w:sz w:val="20"/>
                <w:szCs w:val="20"/>
              </w:rPr>
              <w:t>8</w:t>
            </w:r>
            <w:r w:rsidRPr="007B63B1">
              <w:rPr>
                <w:rFonts w:ascii="Times New Roman" w:hAnsi="Times New Roman" w:cs="Times New Roman"/>
                <w:sz w:val="20"/>
                <w:szCs w:val="20"/>
              </w:rPr>
              <w:t xml:space="preserve"> (0.8</w:t>
            </w:r>
            <w:r w:rsidR="006F6D69" w:rsidRPr="007B63B1">
              <w:rPr>
                <w:rFonts w:ascii="Times New Roman" w:hAnsi="Times New Roman" w:cs="Times New Roman"/>
                <w:sz w:val="20"/>
                <w:szCs w:val="20"/>
              </w:rPr>
              <w:t>7</w:t>
            </w:r>
            <w:r w:rsidRPr="007B63B1">
              <w:rPr>
                <w:rFonts w:ascii="Times New Roman" w:hAnsi="Times New Roman" w:cs="Times New Roman"/>
                <w:sz w:val="20"/>
                <w:szCs w:val="20"/>
              </w:rPr>
              <w:t>, 1.11)</w:t>
            </w:r>
          </w:p>
        </w:tc>
        <w:tc>
          <w:tcPr>
            <w:tcW w:w="717" w:type="pct"/>
            <w:vAlign w:val="center"/>
          </w:tcPr>
          <w:p w14:paraId="3BB945B1" w14:textId="52F3E84B" w:rsidR="00483FEB" w:rsidRPr="007B63B1" w:rsidRDefault="006F6D69" w:rsidP="007B63B1">
            <w:pPr>
              <w:rPr>
                <w:rFonts w:ascii="Times New Roman" w:hAnsi="Times New Roman" w:cs="Times New Roman"/>
                <w:sz w:val="20"/>
                <w:szCs w:val="20"/>
              </w:rPr>
            </w:pPr>
            <w:r w:rsidRPr="007B63B1">
              <w:rPr>
                <w:rFonts w:ascii="Times New Roman" w:hAnsi="Times New Roman" w:cs="Times New Roman"/>
                <w:sz w:val="20"/>
                <w:szCs w:val="20"/>
              </w:rPr>
              <w:t>50.3</w:t>
            </w:r>
          </w:p>
        </w:tc>
      </w:tr>
      <w:tr w:rsidR="00483FEB" w:rsidRPr="00BE6049" w14:paraId="0CCB76A6" w14:textId="77777777" w:rsidTr="007B63B1">
        <w:trPr>
          <w:trHeight w:val="397"/>
        </w:trPr>
        <w:tc>
          <w:tcPr>
            <w:tcW w:w="1339" w:type="pct"/>
            <w:vAlign w:val="center"/>
          </w:tcPr>
          <w:p w14:paraId="7AE50BC3" w14:textId="31ED3E58" w:rsidR="00483FEB" w:rsidRPr="007B63B1" w:rsidRDefault="00483FEB" w:rsidP="007B63B1">
            <w:pPr>
              <w:ind w:left="462"/>
              <w:rPr>
                <w:rFonts w:ascii="Times New Roman" w:eastAsia="DengXian" w:hAnsi="Times New Roman" w:cs="Times New Roman"/>
                <w:sz w:val="20"/>
                <w:szCs w:val="20"/>
              </w:rPr>
            </w:pPr>
            <w:r w:rsidRPr="007B63B1">
              <w:rPr>
                <w:rFonts w:ascii="Times New Roman" w:eastAsia="DengXian" w:hAnsi="Times New Roman" w:cs="Times New Roman"/>
                <w:i/>
                <w:sz w:val="20"/>
                <w:szCs w:val="20"/>
              </w:rPr>
              <w:t>P</w:t>
            </w:r>
            <w:r w:rsidRPr="007B63B1">
              <w:rPr>
                <w:rFonts w:ascii="Times New Roman" w:eastAsia="DengXian" w:hAnsi="Times New Roman" w:cs="Times New Roman"/>
                <w:i/>
                <w:sz w:val="20"/>
                <w:szCs w:val="20"/>
                <w:vertAlign w:val="subscript"/>
              </w:rPr>
              <w:t>heterogeneity</w:t>
            </w:r>
            <w:r w:rsidR="00C77E58" w:rsidRPr="007B63B1">
              <w:rPr>
                <w:rFonts w:ascii="Times New Roman" w:eastAsia="DengXian" w:hAnsi="Times New Roman" w:cs="Times New Roman"/>
                <w:i/>
                <w:sz w:val="20"/>
                <w:szCs w:val="20"/>
                <w:vertAlign w:val="superscript"/>
              </w:rPr>
              <w:t>1</w:t>
            </w:r>
          </w:p>
        </w:tc>
        <w:tc>
          <w:tcPr>
            <w:tcW w:w="802" w:type="pct"/>
            <w:vAlign w:val="center"/>
          </w:tcPr>
          <w:p w14:paraId="400139C4" w14:textId="77777777" w:rsidR="00483FEB" w:rsidRPr="007B63B1" w:rsidRDefault="00483FEB" w:rsidP="007B63B1">
            <w:pPr>
              <w:rPr>
                <w:rFonts w:ascii="Times New Roman" w:hAnsi="Times New Roman" w:cs="Times New Roman"/>
                <w:sz w:val="20"/>
                <w:szCs w:val="20"/>
              </w:rPr>
            </w:pPr>
          </w:p>
        </w:tc>
        <w:tc>
          <w:tcPr>
            <w:tcW w:w="714" w:type="pct"/>
            <w:vAlign w:val="center"/>
          </w:tcPr>
          <w:p w14:paraId="0A11ECD9" w14:textId="77777777" w:rsidR="00483FEB" w:rsidRPr="007B63B1" w:rsidRDefault="00483FEB" w:rsidP="007B63B1">
            <w:pPr>
              <w:rPr>
                <w:rFonts w:ascii="Times New Roman" w:hAnsi="Times New Roman" w:cs="Times New Roman"/>
                <w:sz w:val="20"/>
                <w:szCs w:val="20"/>
              </w:rPr>
            </w:pPr>
          </w:p>
        </w:tc>
        <w:tc>
          <w:tcPr>
            <w:tcW w:w="1428" w:type="pct"/>
            <w:vAlign w:val="center"/>
          </w:tcPr>
          <w:p w14:paraId="6CB7EFBC" w14:textId="2F6A458B" w:rsidR="00483FEB" w:rsidRPr="007B63B1" w:rsidRDefault="00C156B3" w:rsidP="007B63B1">
            <w:pPr>
              <w:rPr>
                <w:rFonts w:ascii="Times New Roman" w:hAnsi="Times New Roman" w:cs="Times New Roman"/>
                <w:sz w:val="20"/>
                <w:szCs w:val="20"/>
              </w:rPr>
            </w:pPr>
            <w:r w:rsidRPr="007B63B1">
              <w:rPr>
                <w:rFonts w:ascii="Times New Roman" w:hAnsi="Times New Roman" w:cs="Times New Roman"/>
                <w:sz w:val="20"/>
                <w:szCs w:val="20"/>
              </w:rPr>
              <w:t>0.</w:t>
            </w:r>
            <w:r w:rsidR="006F6D69" w:rsidRPr="007B63B1">
              <w:rPr>
                <w:rFonts w:ascii="Times New Roman" w:hAnsi="Times New Roman" w:cs="Times New Roman"/>
                <w:sz w:val="20"/>
                <w:szCs w:val="20"/>
              </w:rPr>
              <w:t>64</w:t>
            </w:r>
          </w:p>
        </w:tc>
        <w:tc>
          <w:tcPr>
            <w:tcW w:w="717" w:type="pct"/>
            <w:vAlign w:val="center"/>
          </w:tcPr>
          <w:p w14:paraId="6774F442" w14:textId="77777777" w:rsidR="00483FEB" w:rsidRPr="007B63B1" w:rsidRDefault="00483FEB" w:rsidP="007B63B1">
            <w:pPr>
              <w:rPr>
                <w:rFonts w:ascii="Times New Roman" w:hAnsi="Times New Roman" w:cs="Times New Roman"/>
                <w:sz w:val="20"/>
                <w:szCs w:val="20"/>
              </w:rPr>
            </w:pPr>
          </w:p>
        </w:tc>
      </w:tr>
      <w:tr w:rsidR="00483FEB" w:rsidRPr="00BE6049" w14:paraId="6E15F4F7" w14:textId="77777777" w:rsidTr="007B63B1">
        <w:trPr>
          <w:trHeight w:val="397"/>
        </w:trPr>
        <w:tc>
          <w:tcPr>
            <w:tcW w:w="5000" w:type="pct"/>
            <w:gridSpan w:val="5"/>
            <w:vAlign w:val="center"/>
          </w:tcPr>
          <w:p w14:paraId="785B9FFF" w14:textId="77777777" w:rsidR="00483FEB" w:rsidRPr="007B63B1" w:rsidRDefault="00483FEB" w:rsidP="007B63B1">
            <w:pPr>
              <w:rPr>
                <w:rFonts w:ascii="Times New Roman" w:hAnsi="Times New Roman" w:cs="Times New Roman"/>
                <w:sz w:val="20"/>
                <w:szCs w:val="20"/>
              </w:rPr>
            </w:pPr>
            <w:r w:rsidRPr="007B63B1">
              <w:rPr>
                <w:rFonts w:ascii="Times New Roman" w:hAnsi="Times New Roman" w:cs="Times New Roman"/>
                <w:sz w:val="20"/>
                <w:szCs w:val="20"/>
              </w:rPr>
              <w:t>Study location</w:t>
            </w:r>
          </w:p>
        </w:tc>
      </w:tr>
      <w:tr w:rsidR="00483FEB" w:rsidRPr="00BE6049" w14:paraId="3ED2B162" w14:textId="77777777" w:rsidTr="007B63B1">
        <w:trPr>
          <w:trHeight w:val="397"/>
        </w:trPr>
        <w:tc>
          <w:tcPr>
            <w:tcW w:w="1339" w:type="pct"/>
            <w:vAlign w:val="center"/>
          </w:tcPr>
          <w:p w14:paraId="5B63A755" w14:textId="77777777" w:rsidR="00483FEB" w:rsidRPr="007B63B1" w:rsidRDefault="00483FEB" w:rsidP="007B63B1">
            <w:pPr>
              <w:ind w:left="462"/>
              <w:rPr>
                <w:rFonts w:ascii="Times New Roman" w:hAnsi="Times New Roman" w:cs="Times New Roman"/>
                <w:sz w:val="20"/>
                <w:szCs w:val="20"/>
              </w:rPr>
            </w:pPr>
            <w:r w:rsidRPr="007B63B1">
              <w:rPr>
                <w:rFonts w:ascii="Times New Roman" w:hAnsi="Times New Roman" w:cs="Times New Roman"/>
                <w:sz w:val="20"/>
                <w:szCs w:val="20"/>
              </w:rPr>
              <w:t>USA</w:t>
            </w:r>
          </w:p>
        </w:tc>
        <w:tc>
          <w:tcPr>
            <w:tcW w:w="802" w:type="pct"/>
            <w:vAlign w:val="center"/>
          </w:tcPr>
          <w:p w14:paraId="19174E9C" w14:textId="0911A73E" w:rsidR="00483FEB" w:rsidRPr="007B63B1" w:rsidRDefault="007B63B1" w:rsidP="007B63B1">
            <w:pPr>
              <w:rPr>
                <w:rFonts w:ascii="Times New Roman" w:hAnsi="Times New Roman" w:cs="Times New Roman"/>
                <w:sz w:val="20"/>
                <w:szCs w:val="20"/>
              </w:rPr>
            </w:pPr>
            <w:r w:rsidRPr="007B63B1">
              <w:rPr>
                <w:rFonts w:ascii="Times New Roman" w:hAnsi="Times New Roman" w:cs="Times New Roman"/>
                <w:sz w:val="20"/>
                <w:szCs w:val="20"/>
              </w:rPr>
              <w:t>6</w:t>
            </w:r>
          </w:p>
        </w:tc>
        <w:tc>
          <w:tcPr>
            <w:tcW w:w="714" w:type="pct"/>
            <w:vAlign w:val="center"/>
          </w:tcPr>
          <w:p w14:paraId="2E2F6B46" w14:textId="77777777" w:rsidR="00483FEB" w:rsidRPr="007B63B1" w:rsidRDefault="00483FEB" w:rsidP="007B63B1">
            <w:pPr>
              <w:rPr>
                <w:rFonts w:ascii="Times New Roman" w:hAnsi="Times New Roman" w:cs="Times New Roman"/>
                <w:sz w:val="20"/>
                <w:szCs w:val="20"/>
              </w:rPr>
            </w:pPr>
            <w:r w:rsidRPr="007B63B1">
              <w:rPr>
                <w:rFonts w:ascii="Times New Roman" w:hAnsi="Times New Roman" w:cs="Times New Roman"/>
                <w:sz w:val="20"/>
                <w:szCs w:val="20"/>
              </w:rPr>
              <w:t>4,701</w:t>
            </w:r>
          </w:p>
        </w:tc>
        <w:tc>
          <w:tcPr>
            <w:tcW w:w="1428" w:type="pct"/>
            <w:vAlign w:val="center"/>
          </w:tcPr>
          <w:p w14:paraId="6C332389" w14:textId="5BABB243" w:rsidR="00483FEB" w:rsidRPr="007B63B1" w:rsidRDefault="00483FEB" w:rsidP="007B63B1">
            <w:pPr>
              <w:rPr>
                <w:rFonts w:ascii="Times New Roman" w:hAnsi="Times New Roman" w:cs="Times New Roman"/>
                <w:sz w:val="20"/>
                <w:szCs w:val="20"/>
              </w:rPr>
            </w:pPr>
            <w:r w:rsidRPr="007B63B1">
              <w:rPr>
                <w:rFonts w:ascii="Times New Roman" w:hAnsi="Times New Roman" w:cs="Times New Roman"/>
                <w:sz w:val="20"/>
                <w:szCs w:val="20"/>
              </w:rPr>
              <w:t>1.01 (0.</w:t>
            </w:r>
            <w:r w:rsidR="0020742A" w:rsidRPr="007B63B1">
              <w:rPr>
                <w:rFonts w:ascii="Times New Roman" w:hAnsi="Times New Roman" w:cs="Times New Roman"/>
                <w:sz w:val="20"/>
                <w:szCs w:val="20"/>
              </w:rPr>
              <w:t>91</w:t>
            </w:r>
            <w:r w:rsidRPr="007B63B1">
              <w:rPr>
                <w:rFonts w:ascii="Times New Roman" w:hAnsi="Times New Roman" w:cs="Times New Roman"/>
                <w:sz w:val="20"/>
                <w:szCs w:val="20"/>
              </w:rPr>
              <w:t>, 1.1</w:t>
            </w:r>
            <w:r w:rsidR="0020742A" w:rsidRPr="007B63B1">
              <w:rPr>
                <w:rFonts w:ascii="Times New Roman" w:hAnsi="Times New Roman" w:cs="Times New Roman"/>
                <w:sz w:val="20"/>
                <w:szCs w:val="20"/>
              </w:rPr>
              <w:t>2</w:t>
            </w:r>
            <w:r w:rsidRPr="007B63B1">
              <w:rPr>
                <w:rFonts w:ascii="Times New Roman" w:hAnsi="Times New Roman" w:cs="Times New Roman"/>
                <w:sz w:val="20"/>
                <w:szCs w:val="20"/>
              </w:rPr>
              <w:t>)</w:t>
            </w:r>
          </w:p>
        </w:tc>
        <w:tc>
          <w:tcPr>
            <w:tcW w:w="717" w:type="pct"/>
            <w:vAlign w:val="center"/>
          </w:tcPr>
          <w:p w14:paraId="00E72713" w14:textId="77777777" w:rsidR="00483FEB" w:rsidRPr="007B63B1" w:rsidRDefault="00483FEB" w:rsidP="007B63B1">
            <w:pPr>
              <w:rPr>
                <w:rFonts w:ascii="Times New Roman" w:hAnsi="Times New Roman" w:cs="Times New Roman"/>
                <w:sz w:val="20"/>
                <w:szCs w:val="20"/>
              </w:rPr>
            </w:pPr>
            <w:r w:rsidRPr="007B63B1">
              <w:rPr>
                <w:rFonts w:ascii="Times New Roman" w:hAnsi="Times New Roman" w:cs="Times New Roman"/>
                <w:sz w:val="20"/>
                <w:szCs w:val="20"/>
              </w:rPr>
              <w:t>0.0</w:t>
            </w:r>
          </w:p>
        </w:tc>
      </w:tr>
      <w:tr w:rsidR="00483FEB" w:rsidRPr="00BE6049" w14:paraId="02B5D5B6" w14:textId="77777777" w:rsidTr="00483FEB">
        <w:trPr>
          <w:trHeight w:val="397"/>
        </w:trPr>
        <w:tc>
          <w:tcPr>
            <w:tcW w:w="1339" w:type="pct"/>
            <w:vAlign w:val="center"/>
          </w:tcPr>
          <w:p w14:paraId="33EBE042" w14:textId="77777777" w:rsidR="00483FEB" w:rsidRPr="00BE6049" w:rsidRDefault="00483FEB" w:rsidP="00483FEB">
            <w:pPr>
              <w:ind w:left="462"/>
              <w:rPr>
                <w:rFonts w:ascii="Times New Roman" w:hAnsi="Times New Roman" w:cs="Times New Roman"/>
                <w:sz w:val="20"/>
              </w:rPr>
            </w:pPr>
            <w:r w:rsidRPr="00BE6049">
              <w:rPr>
                <w:rFonts w:ascii="Times New Roman" w:hAnsi="Times New Roman" w:cs="Times New Roman"/>
                <w:sz w:val="20"/>
              </w:rPr>
              <w:t>Europe</w:t>
            </w:r>
          </w:p>
        </w:tc>
        <w:tc>
          <w:tcPr>
            <w:tcW w:w="802" w:type="pct"/>
            <w:vAlign w:val="center"/>
          </w:tcPr>
          <w:p w14:paraId="7B07193E" w14:textId="77777777" w:rsidR="00483FEB" w:rsidRPr="00BE6049" w:rsidRDefault="00483FEB" w:rsidP="00483FEB">
            <w:pPr>
              <w:rPr>
                <w:rFonts w:ascii="Times New Roman" w:hAnsi="Times New Roman" w:cs="Times New Roman"/>
                <w:sz w:val="20"/>
              </w:rPr>
            </w:pPr>
            <w:r w:rsidRPr="00BE6049">
              <w:rPr>
                <w:rFonts w:ascii="Times New Roman" w:hAnsi="Times New Roman" w:cs="Times New Roman"/>
                <w:sz w:val="20"/>
              </w:rPr>
              <w:t>0</w:t>
            </w:r>
          </w:p>
        </w:tc>
        <w:tc>
          <w:tcPr>
            <w:tcW w:w="714" w:type="pct"/>
            <w:vAlign w:val="center"/>
          </w:tcPr>
          <w:p w14:paraId="5A60547C" w14:textId="77777777" w:rsidR="00483FEB" w:rsidRPr="00BE6049" w:rsidRDefault="00483FEB" w:rsidP="00483FEB">
            <w:pPr>
              <w:rPr>
                <w:rFonts w:ascii="Times New Roman" w:hAnsi="Times New Roman" w:cs="Times New Roman"/>
                <w:sz w:val="20"/>
              </w:rPr>
            </w:pPr>
            <w:r w:rsidRPr="00BE6049">
              <w:rPr>
                <w:rFonts w:ascii="Times New Roman" w:hAnsi="Times New Roman" w:cs="Times New Roman"/>
                <w:sz w:val="20"/>
              </w:rPr>
              <w:t>-</w:t>
            </w:r>
          </w:p>
        </w:tc>
        <w:tc>
          <w:tcPr>
            <w:tcW w:w="1428" w:type="pct"/>
            <w:vAlign w:val="center"/>
          </w:tcPr>
          <w:p w14:paraId="3C9607B7" w14:textId="77777777" w:rsidR="00483FEB" w:rsidRPr="00BE6049" w:rsidRDefault="00483FEB" w:rsidP="00483FEB">
            <w:pPr>
              <w:rPr>
                <w:rFonts w:ascii="Times New Roman" w:hAnsi="Times New Roman" w:cs="Times New Roman"/>
                <w:sz w:val="20"/>
              </w:rPr>
            </w:pPr>
            <w:r w:rsidRPr="00BE6049">
              <w:rPr>
                <w:rFonts w:ascii="Times New Roman" w:hAnsi="Times New Roman" w:cs="Times New Roman"/>
                <w:sz w:val="20"/>
              </w:rPr>
              <w:t>-</w:t>
            </w:r>
          </w:p>
        </w:tc>
        <w:tc>
          <w:tcPr>
            <w:tcW w:w="717" w:type="pct"/>
            <w:vAlign w:val="center"/>
          </w:tcPr>
          <w:p w14:paraId="62B2DC2F" w14:textId="77777777" w:rsidR="00483FEB" w:rsidRPr="00BE6049" w:rsidRDefault="00483FEB" w:rsidP="00483FEB">
            <w:pPr>
              <w:rPr>
                <w:rFonts w:ascii="Times New Roman" w:hAnsi="Times New Roman" w:cs="Times New Roman"/>
                <w:sz w:val="20"/>
              </w:rPr>
            </w:pPr>
            <w:r w:rsidRPr="00BE6049">
              <w:rPr>
                <w:rFonts w:ascii="Times New Roman" w:hAnsi="Times New Roman" w:cs="Times New Roman"/>
                <w:sz w:val="20"/>
              </w:rPr>
              <w:t>-</w:t>
            </w:r>
          </w:p>
        </w:tc>
      </w:tr>
      <w:tr w:rsidR="00483FEB" w:rsidRPr="00BE6049" w14:paraId="6B799DDD" w14:textId="77777777" w:rsidTr="000C1A12">
        <w:trPr>
          <w:trHeight w:val="397"/>
        </w:trPr>
        <w:tc>
          <w:tcPr>
            <w:tcW w:w="1339" w:type="pct"/>
            <w:tcBorders>
              <w:bottom w:val="single" w:sz="12" w:space="0" w:color="auto"/>
            </w:tcBorders>
            <w:vAlign w:val="center"/>
          </w:tcPr>
          <w:p w14:paraId="3499208A" w14:textId="1425BCE3" w:rsidR="00483FEB" w:rsidRPr="00BE6049" w:rsidRDefault="00483FEB" w:rsidP="00483FEB">
            <w:pPr>
              <w:ind w:left="462"/>
              <w:rPr>
                <w:rFonts w:ascii="Times New Roman" w:hAnsi="Times New Roman" w:cs="Times New Roman"/>
                <w:sz w:val="20"/>
              </w:rPr>
            </w:pPr>
            <w:r w:rsidRPr="00BE6049">
              <w:rPr>
                <w:rFonts w:ascii="Times New Roman" w:eastAsia="DengXian" w:hAnsi="Times New Roman" w:cs="Times New Roman"/>
                <w:i/>
                <w:sz w:val="20"/>
              </w:rPr>
              <w:t>P</w:t>
            </w:r>
            <w:r w:rsidRPr="00BE6049">
              <w:rPr>
                <w:rFonts w:ascii="Times New Roman" w:eastAsia="DengXian" w:hAnsi="Times New Roman" w:cs="Times New Roman"/>
                <w:i/>
                <w:sz w:val="20"/>
                <w:vertAlign w:val="subscript"/>
              </w:rPr>
              <w:t>heterogeneity</w:t>
            </w:r>
            <w:r w:rsidR="00C77E58" w:rsidRPr="00C77E58">
              <w:rPr>
                <w:rFonts w:ascii="Times New Roman" w:eastAsia="DengXian" w:hAnsi="Times New Roman" w:cs="Times New Roman"/>
                <w:i/>
                <w:sz w:val="20"/>
                <w:vertAlign w:val="superscript"/>
              </w:rPr>
              <w:t>1</w:t>
            </w:r>
          </w:p>
        </w:tc>
        <w:tc>
          <w:tcPr>
            <w:tcW w:w="802" w:type="pct"/>
            <w:tcBorders>
              <w:bottom w:val="single" w:sz="12" w:space="0" w:color="auto"/>
            </w:tcBorders>
            <w:vAlign w:val="center"/>
          </w:tcPr>
          <w:p w14:paraId="71822652" w14:textId="77777777" w:rsidR="00483FEB" w:rsidRPr="00BE6049" w:rsidRDefault="00483FEB" w:rsidP="00483FEB">
            <w:pPr>
              <w:rPr>
                <w:rFonts w:ascii="Times New Roman" w:hAnsi="Times New Roman" w:cs="Times New Roman"/>
                <w:sz w:val="20"/>
              </w:rPr>
            </w:pPr>
          </w:p>
        </w:tc>
        <w:tc>
          <w:tcPr>
            <w:tcW w:w="714" w:type="pct"/>
            <w:tcBorders>
              <w:bottom w:val="single" w:sz="12" w:space="0" w:color="auto"/>
            </w:tcBorders>
            <w:vAlign w:val="center"/>
          </w:tcPr>
          <w:p w14:paraId="29050FFA" w14:textId="77777777" w:rsidR="00483FEB" w:rsidRPr="00BE6049" w:rsidRDefault="00483FEB" w:rsidP="00483FEB">
            <w:pPr>
              <w:rPr>
                <w:rFonts w:ascii="Times New Roman" w:hAnsi="Times New Roman" w:cs="Times New Roman"/>
                <w:sz w:val="20"/>
              </w:rPr>
            </w:pPr>
          </w:p>
        </w:tc>
        <w:tc>
          <w:tcPr>
            <w:tcW w:w="1428" w:type="pct"/>
            <w:tcBorders>
              <w:bottom w:val="single" w:sz="12" w:space="0" w:color="auto"/>
            </w:tcBorders>
            <w:vAlign w:val="center"/>
          </w:tcPr>
          <w:p w14:paraId="4242AAC9" w14:textId="3568CD9A" w:rsidR="00483FEB" w:rsidRPr="00BE6049" w:rsidRDefault="00C156B3" w:rsidP="00483FEB">
            <w:pPr>
              <w:rPr>
                <w:rFonts w:ascii="Times New Roman" w:hAnsi="Times New Roman" w:cs="Times New Roman"/>
                <w:sz w:val="20"/>
              </w:rPr>
            </w:pPr>
            <w:r w:rsidRPr="00BE6049">
              <w:rPr>
                <w:rFonts w:ascii="Times New Roman" w:hAnsi="Times New Roman" w:cs="Times New Roman"/>
                <w:sz w:val="20"/>
              </w:rPr>
              <w:t>-</w:t>
            </w:r>
          </w:p>
        </w:tc>
        <w:tc>
          <w:tcPr>
            <w:tcW w:w="717" w:type="pct"/>
            <w:tcBorders>
              <w:bottom w:val="single" w:sz="12" w:space="0" w:color="auto"/>
            </w:tcBorders>
            <w:vAlign w:val="center"/>
          </w:tcPr>
          <w:p w14:paraId="129EA701" w14:textId="77777777" w:rsidR="00483FEB" w:rsidRPr="00BE6049" w:rsidRDefault="00483FEB" w:rsidP="00483FEB">
            <w:pPr>
              <w:rPr>
                <w:rFonts w:ascii="Times New Roman" w:hAnsi="Times New Roman" w:cs="Times New Roman"/>
                <w:sz w:val="20"/>
              </w:rPr>
            </w:pPr>
          </w:p>
        </w:tc>
      </w:tr>
    </w:tbl>
    <w:p w14:paraId="14D46A68" w14:textId="71D504CA" w:rsidR="00317B25" w:rsidRPr="00BE6049" w:rsidRDefault="001220D3" w:rsidP="00317B25">
      <w:pPr>
        <w:spacing w:line="480" w:lineRule="auto"/>
        <w:rPr>
          <w:rFonts w:ascii="Times New Roman" w:hAnsi="Times New Roman" w:cs="Times New Roman"/>
          <w:sz w:val="20"/>
        </w:rPr>
      </w:pPr>
      <w:r w:rsidRPr="009854BD">
        <w:rPr>
          <w:rFonts w:ascii="Times New Roman" w:hAnsi="Times New Roman" w:cs="Times New Roman"/>
          <w:sz w:val="20"/>
          <w:vertAlign w:val="superscript"/>
        </w:rPr>
        <w:t>1</w:t>
      </w:r>
      <w:r>
        <w:rPr>
          <w:rFonts w:ascii="Times New Roman" w:hAnsi="Times New Roman" w:cs="Times New Roman"/>
          <w:sz w:val="20"/>
        </w:rPr>
        <w:t xml:space="preserve">Heterogeneity by baseline age </w:t>
      </w:r>
      <w:proofErr w:type="gramStart"/>
      <w:r>
        <w:rPr>
          <w:rFonts w:ascii="Times New Roman" w:hAnsi="Times New Roman" w:cs="Times New Roman"/>
          <w:sz w:val="20"/>
        </w:rPr>
        <w:t xml:space="preserve">( </w:t>
      </w:r>
      <w:r w:rsidRPr="00BE6049">
        <w:rPr>
          <w:rFonts w:ascii="Times New Roman" w:hAnsi="Times New Roman" w:cs="Times New Roman"/>
          <w:sz w:val="20"/>
        </w:rPr>
        <w:t>&lt;</w:t>
      </w:r>
      <w:proofErr w:type="gramEnd"/>
      <w:r w:rsidRPr="00BE6049">
        <w:rPr>
          <w:rFonts w:ascii="Times New Roman" w:hAnsi="Times New Roman" w:cs="Times New Roman"/>
          <w:sz w:val="20"/>
        </w:rPr>
        <w:t xml:space="preserve"> 60</w:t>
      </w:r>
      <w:r>
        <w:rPr>
          <w:rFonts w:ascii="Times New Roman" w:hAnsi="Times New Roman" w:cs="Times New Roman"/>
          <w:sz w:val="20"/>
        </w:rPr>
        <w:t xml:space="preserve"> y vs. </w:t>
      </w:r>
      <m:oMath>
        <m:r>
          <m:rPr>
            <m:nor/>
          </m:rPr>
          <w:rPr>
            <w:rFonts w:ascii="Times New Roman" w:hAnsi="Times New Roman" w:cs="Times New Roman"/>
            <w:sz w:val="20"/>
          </w:rPr>
          <m:t>≥</m:t>
        </m:r>
      </m:oMath>
      <w:r w:rsidRPr="00BE6049">
        <w:rPr>
          <w:rFonts w:ascii="Times New Roman" w:hAnsi="Times New Roman" w:cs="Times New Roman"/>
          <w:sz w:val="20"/>
        </w:rPr>
        <w:t xml:space="preserve"> 60</w:t>
      </w:r>
      <w:r>
        <w:rPr>
          <w:rFonts w:ascii="Times New Roman" w:hAnsi="Times New Roman" w:cs="Times New Roman"/>
          <w:sz w:val="20"/>
        </w:rPr>
        <w:t xml:space="preserve"> y), sex (male vs female), follow up duration (</w:t>
      </w:r>
      <w:r w:rsidRPr="00BE6049">
        <w:rPr>
          <w:rFonts w:ascii="Times New Roman" w:hAnsi="Times New Roman" w:cs="Times New Roman"/>
          <w:sz w:val="20"/>
        </w:rPr>
        <w:t>&lt; 10</w:t>
      </w:r>
      <w:r>
        <w:rPr>
          <w:rFonts w:ascii="Times New Roman" w:hAnsi="Times New Roman" w:cs="Times New Roman"/>
          <w:sz w:val="20"/>
        </w:rPr>
        <w:t xml:space="preserve"> y vs </w:t>
      </w:r>
      <m:oMath>
        <m:r>
          <m:rPr>
            <m:nor/>
          </m:rPr>
          <w:rPr>
            <w:rFonts w:ascii="Times New Roman" w:hAnsi="Times New Roman" w:cs="Times New Roman"/>
            <w:sz w:val="20"/>
          </w:rPr>
          <m:t>≥</m:t>
        </m:r>
      </m:oMath>
      <w:r w:rsidRPr="00BE6049">
        <w:rPr>
          <w:rFonts w:ascii="Times New Roman" w:hAnsi="Times New Roman" w:cs="Times New Roman"/>
          <w:sz w:val="20"/>
        </w:rPr>
        <w:t xml:space="preserve"> 10</w:t>
      </w:r>
      <w:r>
        <w:rPr>
          <w:rFonts w:ascii="Times New Roman" w:hAnsi="Times New Roman" w:cs="Times New Roman"/>
          <w:sz w:val="20"/>
        </w:rPr>
        <w:t xml:space="preserve"> y), or study location (USA vs Europe)</w:t>
      </w:r>
      <w:r w:rsidR="00C77E58">
        <w:rPr>
          <w:rFonts w:ascii="Times New Roman" w:hAnsi="Times New Roman" w:cs="Times New Roman"/>
          <w:sz w:val="20"/>
        </w:rPr>
        <w:t xml:space="preserve"> was assessed by meta-regression </w:t>
      </w:r>
      <w:r w:rsidR="00C77E58" w:rsidRPr="00C77E58">
        <w:rPr>
          <w:rFonts w:ascii="Times New Roman" w:hAnsi="Times New Roman" w:cs="Times New Roman"/>
          <w:sz w:val="20"/>
        </w:rPr>
        <w:t>random-effects meta-regression</w:t>
      </w:r>
      <w:r w:rsidR="00C77E58">
        <w:rPr>
          <w:rFonts w:ascii="Times New Roman" w:hAnsi="Times New Roman" w:cs="Times New Roman"/>
          <w:sz w:val="20"/>
        </w:rPr>
        <w:t xml:space="preserve">. </w:t>
      </w:r>
    </w:p>
    <w:p w14:paraId="55563294" w14:textId="77777777" w:rsidR="0019636D" w:rsidRDefault="0019636D">
      <w:pPr>
        <w:rPr>
          <w:rFonts w:ascii="Times New Roman" w:hAnsi="Times New Roman" w:cs="Times New Roman"/>
          <w:sz w:val="28"/>
          <w:szCs w:val="28"/>
        </w:rPr>
      </w:pPr>
      <w:r>
        <w:rPr>
          <w:rFonts w:ascii="Times New Roman" w:hAnsi="Times New Roman" w:cs="Times New Roman"/>
          <w:sz w:val="28"/>
          <w:szCs w:val="28"/>
        </w:rPr>
        <w:br w:type="page"/>
      </w:r>
    </w:p>
    <w:p w14:paraId="1F5D758E" w14:textId="4F060A68" w:rsidR="0019636D" w:rsidRPr="00141F3E" w:rsidRDefault="00141F3E" w:rsidP="00141F3E">
      <w:pPr>
        <w:rPr>
          <w:rFonts w:ascii="Times New Roman" w:hAnsi="Times New Roman" w:cs="Times New Roman"/>
          <w:sz w:val="28"/>
          <w:szCs w:val="28"/>
        </w:rPr>
      </w:pPr>
      <w:r>
        <w:rPr>
          <w:rFonts w:ascii="Times New Roman" w:hAnsi="Times New Roman" w:cs="Times New Roman"/>
          <w:b/>
          <w:sz w:val="21"/>
          <w:szCs w:val="24"/>
        </w:rPr>
        <w:lastRenderedPageBreak/>
        <w:t>Fig A</w:t>
      </w:r>
      <w:r w:rsidR="0019636D">
        <w:rPr>
          <w:rFonts w:ascii="Times New Roman" w:hAnsi="Times New Roman" w:cs="Times New Roman"/>
          <w:b/>
          <w:sz w:val="21"/>
          <w:szCs w:val="24"/>
        </w:rPr>
        <w:t>.</w:t>
      </w:r>
      <w:r w:rsidR="0019636D" w:rsidRPr="00737D6B">
        <w:rPr>
          <w:rFonts w:ascii="Times New Roman" w:hAnsi="Times New Roman" w:cs="Times New Roman"/>
          <w:sz w:val="21"/>
          <w:szCs w:val="24"/>
        </w:rPr>
        <w:t xml:space="preserve"> Relationship between the dairy intake score and pentadecanoic acid in serum cholesterol esters, evaluated using restricted cubic splines and adjusted for age, sex, BMI, physical activity, alcohol use, and smoking status</w:t>
      </w:r>
      <w:r w:rsidR="0019636D">
        <w:rPr>
          <w:rFonts w:ascii="Times New Roman" w:hAnsi="Times New Roman" w:cs="Times New Roman"/>
          <w:sz w:val="21"/>
          <w:szCs w:val="24"/>
        </w:rPr>
        <w:t xml:space="preserve"> in 60 YO study</w:t>
      </w:r>
      <w:r w:rsidR="0019636D" w:rsidRPr="00737D6B">
        <w:rPr>
          <w:rFonts w:ascii="Times New Roman" w:hAnsi="Times New Roman" w:cs="Times New Roman"/>
          <w:sz w:val="21"/>
          <w:szCs w:val="24"/>
        </w:rPr>
        <w:t>.</w:t>
      </w:r>
      <w:r w:rsidR="0019636D">
        <w:rPr>
          <w:rFonts w:ascii="Times New Roman" w:hAnsi="Times New Roman" w:cs="Times New Roman"/>
          <w:sz w:val="21"/>
          <w:szCs w:val="24"/>
        </w:rPr>
        <w:t xml:space="preserve"> </w:t>
      </w:r>
      <w:r w:rsidR="0019636D" w:rsidRPr="00737D6B">
        <w:rPr>
          <w:rFonts w:ascii="Times New Roman" w:hAnsi="Times New Roman" w:cs="Times New Roman"/>
          <w:sz w:val="21"/>
          <w:szCs w:val="24"/>
        </w:rPr>
        <w:t>The circles represent the point estimates and the error bars, 95% CIs. The dairy intake score was based on self-reported habits regarding use of butter, cheese, milk, and yoghurt.</w:t>
      </w:r>
      <w:r w:rsidR="0019636D" w:rsidRPr="00737D6B">
        <w:rPr>
          <w:rFonts w:ascii="Times New Roman" w:hAnsi="Times New Roman" w:cs="Times New Roman"/>
          <w:sz w:val="21"/>
          <w:szCs w:val="24"/>
        </w:rPr>
        <w:fldChar w:fldCharType="begin"/>
      </w:r>
      <w:r w:rsidR="0019636D">
        <w:rPr>
          <w:rFonts w:ascii="Times New Roman" w:hAnsi="Times New Roman" w:cs="Times New Roman"/>
          <w:sz w:val="21"/>
          <w:szCs w:val="24"/>
        </w:rPr>
        <w:instrText xml:space="preserve"> ADDIN EN.CITE &lt;EndNote&gt;&lt;Cite&gt;&lt;Author&gt;Laguzzi&lt;/Author&gt;&lt;Year&gt;2016&lt;/Year&gt;&lt;RecNum&gt;97&lt;/RecNum&gt;&lt;DisplayText&gt;[1]&lt;/DisplayText&gt;&lt;record&gt;&lt;rec-number&gt;97&lt;/rec-number&gt;&lt;foreign-keys&gt;&lt;key app="EN" db-id="txwxafteos02tmex25rvp9rptd0fpd955dar" timestamp="1625468378"&gt;97&lt;/key&gt;&lt;/foreign-keys&gt;&lt;ref-type name="Journal Article"&gt;17&lt;/ref-type&gt;&lt;contributors&gt;&lt;authors&gt;&lt;author&gt;Laguzzi, F.&lt;/author&gt;&lt;author&gt;Alsharari, Z.&lt;/author&gt;&lt;author&gt;Risérus, U.&lt;/author&gt;&lt;author&gt;Vikström, M.&lt;/author&gt;&lt;author&gt;Sjögren, P.&lt;/author&gt;&lt;author&gt;Gigante, B.&lt;/author&gt;&lt;author&gt;Hellénius, M.-L.&lt;/author&gt;&lt;author&gt;Cederholm, T.&lt;/author&gt;&lt;author&gt;Bottai, M.&lt;/author&gt;&lt;author&gt;de Faire, U.&lt;/author&gt;&lt;author&gt;Leander, K.&lt;/author&gt;&lt;/authors&gt;&lt;/contributors&gt;&lt;titles&gt;&lt;title&gt;Cross-sectional relationships between dietary fat intake and serum cholesterol fatty acids in a Swedish cohort of 60-year-old men and women&lt;/title&gt;&lt;secondary-title&gt;J Hum Nutr Diet,.&lt;/secondary-title&gt;&lt;/titles&gt;&lt;periodical&gt;&lt;full-title&gt;J Hum Nutr Diet,.&lt;/full-title&gt;&lt;/periodical&gt;&lt;pages&gt;325-337&lt;/pages&gt;&lt;volume&gt;29&lt;/volume&gt;&lt;number&gt;3&lt;/number&gt;&lt;dates&gt;&lt;year&gt;2016&lt;/year&gt;&lt;/dates&gt;&lt;isbn&gt;0952-3871&lt;/isbn&gt;&lt;urls&gt;&lt;related-urls&gt;&lt;url&gt;https://onlinelibrary.wiley.com/doi/abs/10.1111/jhn.12336&lt;/url&gt;&lt;/related-urls&gt;&lt;/urls&gt;&lt;electronic-resource-num&gt;10.1111/jhn.12336&lt;/electronic-resource-num&gt;&lt;/record&gt;&lt;/Cite&gt;&lt;/EndNote&gt;</w:instrText>
      </w:r>
      <w:r w:rsidR="0019636D" w:rsidRPr="00737D6B">
        <w:rPr>
          <w:rFonts w:ascii="Times New Roman" w:hAnsi="Times New Roman" w:cs="Times New Roman"/>
          <w:sz w:val="21"/>
          <w:szCs w:val="24"/>
        </w:rPr>
        <w:fldChar w:fldCharType="separate"/>
      </w:r>
      <w:r w:rsidR="0019636D">
        <w:rPr>
          <w:rFonts w:ascii="Times New Roman" w:hAnsi="Times New Roman" w:cs="Times New Roman"/>
          <w:noProof/>
          <w:sz w:val="21"/>
          <w:szCs w:val="24"/>
        </w:rPr>
        <w:t>[1]</w:t>
      </w:r>
      <w:r w:rsidR="0019636D" w:rsidRPr="00737D6B">
        <w:rPr>
          <w:rFonts w:ascii="Times New Roman" w:hAnsi="Times New Roman" w:cs="Times New Roman"/>
          <w:sz w:val="21"/>
          <w:szCs w:val="24"/>
        </w:rPr>
        <w:fldChar w:fldCharType="end"/>
      </w:r>
      <w:r w:rsidR="0019636D" w:rsidRPr="00737D6B">
        <w:rPr>
          <w:rFonts w:ascii="Times New Roman" w:hAnsi="Times New Roman" w:cs="Times New Roman"/>
          <w:sz w:val="21"/>
          <w:szCs w:val="24"/>
        </w:rPr>
        <w:t xml:space="preserve"> The histogram shows the distribution of the dairy intake score in the cohort. </w:t>
      </w:r>
    </w:p>
    <w:p w14:paraId="5F739157" w14:textId="77777777" w:rsidR="0019636D" w:rsidRPr="00011BF3" w:rsidRDefault="0019636D" w:rsidP="0019636D">
      <w:pPr>
        <w:spacing w:line="480" w:lineRule="auto"/>
        <w:rPr>
          <w:rFonts w:ascii="Times New Roman" w:hAnsi="Times New Roman" w:cs="Times New Roman"/>
          <w:i/>
        </w:rPr>
      </w:pPr>
      <w:r>
        <w:rPr>
          <w:rFonts w:ascii="Times New Roman" w:hAnsi="Times New Roman" w:cs="Times New Roman"/>
          <w:noProof/>
          <w:sz w:val="20"/>
        </w:rPr>
        <w:drawing>
          <wp:inline distT="0" distB="0" distL="0" distR="0" wp14:anchorId="16342193" wp14:editId="68F8D46C">
            <wp:extent cx="5731510" cy="4168140"/>
            <wp:effectExtent l="0" t="0" r="2540" b="381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ry_score_serum_15_0_adjusted.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4168140"/>
                    </a:xfrm>
                    <a:prstGeom prst="rect">
                      <a:avLst/>
                    </a:prstGeom>
                  </pic:spPr>
                </pic:pic>
              </a:graphicData>
            </a:graphic>
          </wp:inline>
        </w:drawing>
      </w:r>
      <w:r w:rsidRPr="00011BF3">
        <w:rPr>
          <w:rFonts w:ascii="Times New Roman" w:hAnsi="Times New Roman" w:cs="Times New Roman"/>
          <w:i/>
        </w:rPr>
        <w:t xml:space="preserve">Supplementary </w:t>
      </w:r>
      <w:r>
        <w:rPr>
          <w:rFonts w:ascii="Times New Roman" w:hAnsi="Times New Roman" w:cs="Times New Roman"/>
          <w:i/>
        </w:rPr>
        <w:t>references</w:t>
      </w:r>
    </w:p>
    <w:p w14:paraId="6F9B9EC1" w14:textId="65F8A364" w:rsidR="00141F3E" w:rsidRDefault="0019636D" w:rsidP="0019636D">
      <w:pPr>
        <w:pStyle w:val="EndNoteBibliography"/>
        <w:spacing w:after="0"/>
        <w:rPr>
          <w:noProof/>
        </w:rPr>
      </w:pPr>
      <w:r w:rsidRPr="00011BF3">
        <w:rPr>
          <w:rFonts w:ascii="Times New Roman" w:hAnsi="Times New Roman" w:cs="Times New Roman"/>
          <w:sz w:val="28"/>
          <w:szCs w:val="28"/>
        </w:rPr>
        <w:fldChar w:fldCharType="begin"/>
      </w:r>
      <w:r w:rsidRPr="00011BF3">
        <w:rPr>
          <w:rFonts w:ascii="Times New Roman" w:hAnsi="Times New Roman" w:cs="Times New Roman"/>
          <w:sz w:val="28"/>
          <w:szCs w:val="28"/>
        </w:rPr>
        <w:instrText xml:space="preserve"> ADDIN EN.REFLIST </w:instrText>
      </w:r>
      <w:r w:rsidRPr="00011BF3">
        <w:rPr>
          <w:rFonts w:ascii="Times New Roman" w:hAnsi="Times New Roman" w:cs="Times New Roman"/>
          <w:sz w:val="28"/>
          <w:szCs w:val="28"/>
        </w:rPr>
        <w:fldChar w:fldCharType="separate"/>
      </w:r>
      <w:r w:rsidRPr="00B365B7">
        <w:rPr>
          <w:noProof/>
        </w:rPr>
        <w:t>1.</w:t>
      </w:r>
      <w:r w:rsidRPr="00B365B7">
        <w:rPr>
          <w:noProof/>
        </w:rPr>
        <w:tab/>
        <w:t>Laguzzi F, Alsharari Z, Risérus U, Vikström M, Sjögren P, Gigante B, et al. Cross-sectional relationships between dietary fat intake and serum cholesterol fatty acids in a Swedish cohort of 60-year-old men and women. J Hum Nutr Diet,. 2016;29(3):325-37. doi: 10.1111/jhn.12336.</w:t>
      </w:r>
    </w:p>
    <w:p w14:paraId="0EA121B3" w14:textId="77777777" w:rsidR="00141F3E" w:rsidRDefault="00141F3E">
      <w:pPr>
        <w:rPr>
          <w:rFonts w:ascii="Calibri" w:hAnsi="Calibri" w:cs="Calibri"/>
          <w:noProof/>
        </w:rPr>
      </w:pPr>
      <w:r>
        <w:rPr>
          <w:noProof/>
        </w:rPr>
        <w:br w:type="page"/>
      </w:r>
    </w:p>
    <w:p w14:paraId="6DA65F06" w14:textId="7C684B6E" w:rsidR="00141F3E" w:rsidRPr="009854BD" w:rsidRDefault="00141F3E" w:rsidP="00141F3E">
      <w:pPr>
        <w:spacing w:line="480" w:lineRule="auto"/>
        <w:rPr>
          <w:rFonts w:ascii="Times New Roman" w:hAnsi="Times New Roman" w:cs="Times New Roman"/>
          <w:szCs w:val="28"/>
        </w:rPr>
      </w:pPr>
      <w:r>
        <w:rPr>
          <w:rFonts w:ascii="Times New Roman" w:hAnsi="Times New Roman" w:cs="Times New Roman"/>
          <w:b/>
          <w:szCs w:val="28"/>
        </w:rPr>
        <w:lastRenderedPageBreak/>
        <w:t>Fig</w:t>
      </w:r>
      <w:r>
        <w:rPr>
          <w:rFonts w:ascii="Times New Roman" w:hAnsi="Times New Roman" w:cs="Times New Roman"/>
          <w:b/>
          <w:szCs w:val="28"/>
        </w:rPr>
        <w:t xml:space="preserve"> B</w:t>
      </w:r>
      <w:r>
        <w:rPr>
          <w:rFonts w:ascii="Times New Roman" w:hAnsi="Times New Roman" w:cs="Times New Roman"/>
          <w:b/>
          <w:szCs w:val="28"/>
        </w:rPr>
        <w:t>.</w:t>
      </w:r>
      <w:r w:rsidRPr="009854BD">
        <w:rPr>
          <w:rFonts w:ascii="Times New Roman" w:hAnsi="Times New Roman" w:cs="Times New Roman"/>
          <w:szCs w:val="28"/>
        </w:rPr>
        <w:t xml:space="preserve"> </w:t>
      </w:r>
      <w:r w:rsidRPr="0074611E">
        <w:rPr>
          <w:rFonts w:ascii="Times New Roman" w:hAnsi="Times New Roman" w:cs="Times New Roman"/>
          <w:b/>
          <w:bCs/>
          <w:szCs w:val="28"/>
        </w:rPr>
        <w:t xml:space="preserve">Funnel plot of studies included in the meta-analysis for serum 15:0 (A), 17:0 (B), and </w:t>
      </w:r>
      <w:r w:rsidRPr="0074611E">
        <w:rPr>
          <w:rFonts w:ascii="Times New Roman" w:hAnsi="Times New Roman" w:cs="Times New Roman"/>
          <w:b/>
          <w:bCs/>
          <w:i/>
          <w:szCs w:val="28"/>
        </w:rPr>
        <w:t>t</w:t>
      </w:r>
      <w:r w:rsidRPr="0074611E">
        <w:rPr>
          <w:rFonts w:ascii="Times New Roman" w:hAnsi="Times New Roman" w:cs="Times New Roman"/>
          <w:b/>
          <w:bCs/>
          <w:szCs w:val="28"/>
        </w:rPr>
        <w:t>16n-7 (C)</w:t>
      </w:r>
    </w:p>
    <w:p w14:paraId="22986D35" w14:textId="77777777" w:rsidR="00141F3E" w:rsidRPr="005C3861" w:rsidRDefault="00141F3E" w:rsidP="00141F3E">
      <w:pPr>
        <w:spacing w:line="480" w:lineRule="auto"/>
        <w:rPr>
          <w:rFonts w:ascii="Times New Roman" w:hAnsi="Times New Roman" w:cs="Times New Roman"/>
          <w:sz w:val="20"/>
        </w:rPr>
      </w:pPr>
      <w:r>
        <w:rPr>
          <w:rFonts w:ascii="Times New Roman" w:hAnsi="Times New Roman" w:cs="Times New Roman"/>
          <w:b/>
          <w:noProof/>
          <w:sz w:val="20"/>
        </w:rPr>
        <mc:AlternateContent>
          <mc:Choice Requires="wps">
            <w:drawing>
              <wp:anchor distT="0" distB="0" distL="114300" distR="114300" simplePos="0" relativeHeight="251659264" behindDoc="0" locked="0" layoutInCell="1" allowOverlap="1" wp14:anchorId="063F03D6" wp14:editId="3A82DC98">
                <wp:simplePos x="0" y="0"/>
                <wp:positionH relativeFrom="column">
                  <wp:posOffset>36195</wp:posOffset>
                </wp:positionH>
                <wp:positionV relativeFrom="paragraph">
                  <wp:posOffset>-1905</wp:posOffset>
                </wp:positionV>
                <wp:extent cx="387350" cy="270510"/>
                <wp:effectExtent l="0" t="0" r="0" b="0"/>
                <wp:wrapNone/>
                <wp:docPr id="8" name="Text Box 8"/>
                <wp:cNvGraphicFramePr/>
                <a:graphic xmlns:a="http://schemas.openxmlformats.org/drawingml/2006/main">
                  <a:graphicData uri="http://schemas.microsoft.com/office/word/2010/wordprocessingShape">
                    <wps:wsp>
                      <wps:cNvSpPr txBox="1"/>
                      <wps:spPr>
                        <a:xfrm>
                          <a:off x="0" y="0"/>
                          <a:ext cx="387350" cy="270510"/>
                        </a:xfrm>
                        <a:prstGeom prst="rect">
                          <a:avLst/>
                        </a:prstGeom>
                        <a:noFill/>
                        <a:ln w="6350">
                          <a:noFill/>
                        </a:ln>
                      </wps:spPr>
                      <wps:txbx>
                        <w:txbxContent>
                          <w:p w14:paraId="48A93B6E" w14:textId="77777777" w:rsidR="00141F3E" w:rsidRDefault="00141F3E" w:rsidP="00141F3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3F03D6" id="_x0000_t202" coordsize="21600,21600" o:spt="202" path="m,l,21600r21600,l21600,xe">
                <v:stroke joinstyle="miter"/>
                <v:path gradientshapeok="t" o:connecttype="rect"/>
              </v:shapetype>
              <v:shape id="Text Box 8" o:spid="_x0000_s1026" type="#_x0000_t202" style="position:absolute;margin-left:2.85pt;margin-top:-.15pt;width:30.5pt;height:2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" filled="f" stroked="f" strokeweight=".5pt">
                <v:textbox>
                  <w:txbxContent>
                    <w:p w14:paraId="48A93B6E" w14:textId="77777777" w:rsidR="00141F3E" w:rsidRDefault="00141F3E" w:rsidP="00141F3E">
                      <w:r>
                        <w:t>A</w:t>
                      </w:r>
                    </w:p>
                  </w:txbxContent>
                </v:textbox>
              </v:shape>
            </w:pict>
          </mc:Fallback>
        </mc:AlternateContent>
      </w:r>
    </w:p>
    <w:p w14:paraId="4CA23FD4" w14:textId="77777777" w:rsidR="00141F3E" w:rsidRDefault="00141F3E" w:rsidP="00141F3E">
      <w:pPr>
        <w:rPr>
          <w:sz w:val="28"/>
          <w:szCs w:val="28"/>
        </w:rPr>
      </w:pPr>
      <w:r>
        <w:rPr>
          <w:rFonts w:ascii="Times New Roman" w:hAnsi="Times New Roman" w:cs="Times New Roman"/>
          <w:b/>
          <w:noProof/>
          <w:sz w:val="20"/>
        </w:rPr>
        <mc:AlternateContent>
          <mc:Choice Requires="wps">
            <w:drawing>
              <wp:anchor distT="0" distB="0" distL="114300" distR="114300" simplePos="0" relativeHeight="251660288" behindDoc="0" locked="0" layoutInCell="1" allowOverlap="1" wp14:anchorId="4955815E" wp14:editId="7050DE4B">
                <wp:simplePos x="0" y="0"/>
                <wp:positionH relativeFrom="column">
                  <wp:posOffset>34976</wp:posOffset>
                </wp:positionH>
                <wp:positionV relativeFrom="paragraph">
                  <wp:posOffset>2183130</wp:posOffset>
                </wp:positionV>
                <wp:extent cx="387706" cy="270663"/>
                <wp:effectExtent l="0" t="0" r="0" b="0"/>
                <wp:wrapNone/>
                <wp:docPr id="9" name="Text Box 9"/>
                <wp:cNvGraphicFramePr/>
                <a:graphic xmlns:a="http://schemas.openxmlformats.org/drawingml/2006/main">
                  <a:graphicData uri="http://schemas.microsoft.com/office/word/2010/wordprocessingShape">
                    <wps:wsp>
                      <wps:cNvSpPr txBox="1"/>
                      <wps:spPr>
                        <a:xfrm>
                          <a:off x="0" y="0"/>
                          <a:ext cx="387706" cy="270663"/>
                        </a:xfrm>
                        <a:prstGeom prst="rect">
                          <a:avLst/>
                        </a:prstGeom>
                        <a:noFill/>
                        <a:ln w="6350">
                          <a:noFill/>
                        </a:ln>
                      </wps:spPr>
                      <wps:txbx>
                        <w:txbxContent>
                          <w:p w14:paraId="4F533B80" w14:textId="77777777" w:rsidR="00141F3E" w:rsidRDefault="00141F3E" w:rsidP="00141F3E">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55815E" id="Text Box 9" o:spid="_x0000_s1027" type="#_x0000_t202" style="position:absolute;margin-left:2.75pt;margin-top:171.9pt;width:30.55pt;height:21.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" filled="f" stroked="f" strokeweight=".5pt">
                <v:textbox>
                  <w:txbxContent>
                    <w:p w14:paraId="4F533B80" w14:textId="77777777" w:rsidR="00141F3E" w:rsidRDefault="00141F3E" w:rsidP="00141F3E">
                      <w:r>
                        <w:t>B</w:t>
                      </w:r>
                    </w:p>
                  </w:txbxContent>
                </v:textbox>
              </v:shape>
            </w:pict>
          </mc:Fallback>
        </mc:AlternateContent>
      </w:r>
      <w:r>
        <w:rPr>
          <w:noProof/>
          <w:sz w:val="28"/>
          <w:szCs w:val="28"/>
        </w:rPr>
        <w:drawing>
          <wp:inline distT="0" distB="0" distL="0" distR="0" wp14:anchorId="696CD9B5" wp14:editId="0FE8D557">
            <wp:extent cx="2880000" cy="2093472"/>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nnel plot 15-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0000" cy="2093472"/>
                    </a:xfrm>
                    <a:prstGeom prst="rect">
                      <a:avLst/>
                    </a:prstGeom>
                  </pic:spPr>
                </pic:pic>
              </a:graphicData>
            </a:graphic>
          </wp:inline>
        </w:drawing>
      </w:r>
    </w:p>
    <w:p w14:paraId="07777CFD" w14:textId="77777777" w:rsidR="00141F3E" w:rsidRDefault="00141F3E" w:rsidP="00141F3E">
      <w:pPr>
        <w:rPr>
          <w:sz w:val="28"/>
          <w:szCs w:val="28"/>
        </w:rPr>
      </w:pPr>
    </w:p>
    <w:p w14:paraId="0E02A8A4" w14:textId="77777777" w:rsidR="00141F3E" w:rsidRDefault="00141F3E" w:rsidP="00141F3E">
      <w:pPr>
        <w:rPr>
          <w:sz w:val="28"/>
          <w:szCs w:val="28"/>
        </w:rPr>
      </w:pPr>
      <w:r>
        <w:rPr>
          <w:rFonts w:ascii="Times New Roman" w:hAnsi="Times New Roman" w:cs="Times New Roman"/>
          <w:b/>
          <w:noProof/>
          <w:sz w:val="20"/>
        </w:rPr>
        <mc:AlternateContent>
          <mc:Choice Requires="wps">
            <w:drawing>
              <wp:anchor distT="0" distB="0" distL="114300" distR="114300" simplePos="0" relativeHeight="251661312" behindDoc="0" locked="0" layoutInCell="1" allowOverlap="1" wp14:anchorId="724D2340" wp14:editId="144E3461">
                <wp:simplePos x="0" y="0"/>
                <wp:positionH relativeFrom="column">
                  <wp:posOffset>34976</wp:posOffset>
                </wp:positionH>
                <wp:positionV relativeFrom="paragraph">
                  <wp:posOffset>2218867</wp:posOffset>
                </wp:positionV>
                <wp:extent cx="387706" cy="27066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87706" cy="270663"/>
                        </a:xfrm>
                        <a:prstGeom prst="rect">
                          <a:avLst/>
                        </a:prstGeom>
                        <a:noFill/>
                        <a:ln w="6350">
                          <a:noFill/>
                        </a:ln>
                      </wps:spPr>
                      <wps:txbx>
                        <w:txbxContent>
                          <w:p w14:paraId="78FA1D93" w14:textId="77777777" w:rsidR="00141F3E" w:rsidRDefault="00141F3E" w:rsidP="00141F3E">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4D2340" id="Text Box 10" o:spid="_x0000_s1028" type="#_x0000_t202" style="position:absolute;margin-left:2.75pt;margin-top:174.7pt;width:30.55pt;height:2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" filled="f" stroked="f" strokeweight=".5pt">
                <v:textbox>
                  <w:txbxContent>
                    <w:p w14:paraId="78FA1D93" w14:textId="77777777" w:rsidR="00141F3E" w:rsidRDefault="00141F3E" w:rsidP="00141F3E">
                      <w:r>
                        <w:t>C</w:t>
                      </w:r>
                    </w:p>
                  </w:txbxContent>
                </v:textbox>
              </v:shape>
            </w:pict>
          </mc:Fallback>
        </mc:AlternateContent>
      </w:r>
      <w:r>
        <w:rPr>
          <w:noProof/>
          <w:sz w:val="28"/>
          <w:szCs w:val="28"/>
        </w:rPr>
        <w:drawing>
          <wp:inline distT="0" distB="0" distL="0" distR="0" wp14:anchorId="173C36E5" wp14:editId="7C12B7DE">
            <wp:extent cx="2880000" cy="2093472"/>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nnel plot 17-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0000" cy="2093472"/>
                    </a:xfrm>
                    <a:prstGeom prst="rect">
                      <a:avLst/>
                    </a:prstGeom>
                  </pic:spPr>
                </pic:pic>
              </a:graphicData>
            </a:graphic>
          </wp:inline>
        </w:drawing>
      </w:r>
    </w:p>
    <w:p w14:paraId="170C4DEF" w14:textId="77777777" w:rsidR="00141F3E" w:rsidRDefault="00141F3E" w:rsidP="00141F3E">
      <w:pPr>
        <w:rPr>
          <w:sz w:val="28"/>
          <w:szCs w:val="28"/>
        </w:rPr>
      </w:pPr>
    </w:p>
    <w:p w14:paraId="3853127A" w14:textId="757EE281" w:rsidR="0019636D" w:rsidRPr="00B365B7" w:rsidRDefault="00141F3E" w:rsidP="00141F3E">
      <w:pPr>
        <w:rPr>
          <w:noProof/>
        </w:rPr>
      </w:pPr>
      <w:r>
        <w:rPr>
          <w:noProof/>
          <w:sz w:val="28"/>
          <w:szCs w:val="28"/>
        </w:rPr>
        <w:drawing>
          <wp:inline distT="0" distB="0" distL="0" distR="0" wp14:anchorId="7524C731" wp14:editId="1EFA9345">
            <wp:extent cx="2880000" cy="2095068"/>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nel plot 16-1n-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80000" cy="2095068"/>
                    </a:xfrm>
                    <a:prstGeom prst="rect">
                      <a:avLst/>
                    </a:prstGeom>
                  </pic:spPr>
                </pic:pic>
              </a:graphicData>
            </a:graphic>
          </wp:inline>
        </w:drawing>
      </w:r>
    </w:p>
    <w:p w14:paraId="7ED414FB" w14:textId="1FC469BF" w:rsidR="00E302DD" w:rsidRPr="00BC3C68" w:rsidRDefault="0019636D" w:rsidP="00141F3E">
      <w:pPr>
        <w:pStyle w:val="EndNoteBibliography"/>
        <w:rPr>
          <w:rFonts w:ascii="Times New Roman" w:hAnsi="Times New Roman" w:cs="Times New Roman"/>
          <w:b/>
        </w:rPr>
      </w:pPr>
      <w:r w:rsidRPr="00011BF3">
        <w:rPr>
          <w:rFonts w:ascii="Times New Roman" w:hAnsi="Times New Roman" w:cs="Times New Roman"/>
          <w:sz w:val="28"/>
          <w:szCs w:val="28"/>
        </w:rPr>
        <w:fldChar w:fldCharType="end"/>
      </w:r>
      <w:r w:rsidR="00EC5856" w:rsidRPr="00011BF3">
        <w:rPr>
          <w:rFonts w:ascii="Times New Roman" w:hAnsi="Times New Roman" w:cs="Times New Roman"/>
          <w:sz w:val="28"/>
          <w:szCs w:val="28"/>
        </w:rPr>
        <w:fldChar w:fldCharType="begin"/>
      </w:r>
      <w:r w:rsidR="00EC5856" w:rsidRPr="00011BF3">
        <w:rPr>
          <w:rFonts w:ascii="Times New Roman" w:hAnsi="Times New Roman" w:cs="Times New Roman"/>
          <w:sz w:val="28"/>
          <w:szCs w:val="28"/>
        </w:rPr>
        <w:instrText xml:space="preserve"> ADDIN EN.REFLIST </w:instrText>
      </w:r>
      <w:r w:rsidR="00EC5856" w:rsidRPr="00011BF3">
        <w:rPr>
          <w:rFonts w:ascii="Times New Roman" w:hAnsi="Times New Roman" w:cs="Times New Roman"/>
          <w:sz w:val="28"/>
          <w:szCs w:val="28"/>
        </w:rPr>
        <w:fldChar w:fldCharType="end"/>
      </w:r>
    </w:p>
    <w:sectPr w:rsidR="00E302DD" w:rsidRPr="00BC3C68" w:rsidSect="00A020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880BE" w14:textId="77777777" w:rsidR="0061392E" w:rsidRDefault="0061392E" w:rsidP="00510D8E">
      <w:pPr>
        <w:spacing w:after="0" w:line="240" w:lineRule="auto"/>
      </w:pPr>
      <w:r>
        <w:separator/>
      </w:r>
    </w:p>
  </w:endnote>
  <w:endnote w:type="continuationSeparator" w:id="0">
    <w:p w14:paraId="6D356BBB" w14:textId="77777777" w:rsidR="0061392E" w:rsidRDefault="0061392E" w:rsidP="0051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dvPS6F00">
    <w:altName w:val="Cambria"/>
    <w:charset w:val="00"/>
    <w:family w:val="roman"/>
    <w:pitch w:val="default"/>
  </w:font>
  <w:font w:name="TimesNewRomanPSMT">
    <w:altName w:val="Times New Roman"/>
    <w:charset w:val="00"/>
    <w:family w:val="roman"/>
    <w:pitch w:val="default"/>
    <w:sig w:usb0="00000003" w:usb1="00000000" w:usb2="00000000" w:usb3="00000000" w:csb0="00000001" w:csb1="00000000"/>
  </w:font>
  <w:font w:name="AdvOTe521d66a">
    <w:altName w:val="Cambria"/>
    <w:charset w:val="00"/>
    <w:family w:val="roman"/>
    <w:pitch w:val="default"/>
  </w:font>
  <w:font w:name="AdvOTe521d66a+fb">
    <w:altName w:val="Cambria"/>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A0102" w14:textId="77777777" w:rsidR="005A6A9B" w:rsidRDefault="005A6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2A89" w14:textId="77777777" w:rsidR="005A6A9B" w:rsidRDefault="005A6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A2499" w14:textId="77777777" w:rsidR="005A6A9B" w:rsidRDefault="005A6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5EAED" w14:textId="77777777" w:rsidR="0061392E" w:rsidRDefault="0061392E" w:rsidP="00510D8E">
      <w:pPr>
        <w:spacing w:after="0" w:line="240" w:lineRule="auto"/>
      </w:pPr>
      <w:r>
        <w:separator/>
      </w:r>
    </w:p>
  </w:footnote>
  <w:footnote w:type="continuationSeparator" w:id="0">
    <w:p w14:paraId="05685B53" w14:textId="77777777" w:rsidR="0061392E" w:rsidRDefault="0061392E" w:rsidP="00510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96B79" w14:textId="77777777" w:rsidR="005A6A9B" w:rsidRDefault="005A6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973B6" w14:textId="77777777" w:rsidR="005A6A9B" w:rsidRDefault="005A6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227FE" w14:textId="77777777" w:rsidR="005A6A9B" w:rsidRDefault="005A6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746B0"/>
    <w:multiLevelType w:val="multilevel"/>
    <w:tmpl w:val="10C6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 Med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wxafteos02tmex25rvp9rptd0fpd955dar&quot;&gt;Dairy fats&lt;record-ids&gt;&lt;item&gt;23&lt;/item&gt;&lt;item&gt;40&lt;/item&gt;&lt;item&gt;47&lt;/item&gt;&lt;item&gt;95&lt;/item&gt;&lt;item&gt;97&lt;/item&gt;&lt;/record-ids&gt;&lt;/item&gt;&lt;/Libraries&gt;"/>
  </w:docVars>
  <w:rsids>
    <w:rsidRoot w:val="00510D8E"/>
    <w:rsid w:val="00011BF3"/>
    <w:rsid w:val="00014D72"/>
    <w:rsid w:val="00014DED"/>
    <w:rsid w:val="00015A96"/>
    <w:rsid w:val="000165E4"/>
    <w:rsid w:val="000258A8"/>
    <w:rsid w:val="00030D10"/>
    <w:rsid w:val="000317EA"/>
    <w:rsid w:val="00043E4E"/>
    <w:rsid w:val="00091D90"/>
    <w:rsid w:val="000A1624"/>
    <w:rsid w:val="000B709C"/>
    <w:rsid w:val="000C1A12"/>
    <w:rsid w:val="000C5192"/>
    <w:rsid w:val="000D2DCF"/>
    <w:rsid w:val="000F2963"/>
    <w:rsid w:val="000F3F24"/>
    <w:rsid w:val="000F50E2"/>
    <w:rsid w:val="000F7B02"/>
    <w:rsid w:val="00106D22"/>
    <w:rsid w:val="0011619A"/>
    <w:rsid w:val="001213C6"/>
    <w:rsid w:val="00121AC0"/>
    <w:rsid w:val="001220D3"/>
    <w:rsid w:val="00140D19"/>
    <w:rsid w:val="00141F3E"/>
    <w:rsid w:val="001505F9"/>
    <w:rsid w:val="00151231"/>
    <w:rsid w:val="00152AA1"/>
    <w:rsid w:val="00152EA0"/>
    <w:rsid w:val="00176B85"/>
    <w:rsid w:val="00184584"/>
    <w:rsid w:val="001873DE"/>
    <w:rsid w:val="0019124B"/>
    <w:rsid w:val="0019636D"/>
    <w:rsid w:val="001969F0"/>
    <w:rsid w:val="00197F90"/>
    <w:rsid w:val="001A3552"/>
    <w:rsid w:val="001A7538"/>
    <w:rsid w:val="001C546D"/>
    <w:rsid w:val="002028B2"/>
    <w:rsid w:val="00205327"/>
    <w:rsid w:val="002060D0"/>
    <w:rsid w:val="0020742A"/>
    <w:rsid w:val="002157EE"/>
    <w:rsid w:val="00224468"/>
    <w:rsid w:val="002744CD"/>
    <w:rsid w:val="00280AFB"/>
    <w:rsid w:val="002853ED"/>
    <w:rsid w:val="00290C87"/>
    <w:rsid w:val="00295CF2"/>
    <w:rsid w:val="002A4721"/>
    <w:rsid w:val="002B0F87"/>
    <w:rsid w:val="002B4157"/>
    <w:rsid w:val="002B6B84"/>
    <w:rsid w:val="002B7AC0"/>
    <w:rsid w:val="002D376D"/>
    <w:rsid w:val="002F0749"/>
    <w:rsid w:val="002F616D"/>
    <w:rsid w:val="00317B25"/>
    <w:rsid w:val="003410FC"/>
    <w:rsid w:val="0034482D"/>
    <w:rsid w:val="00347ED6"/>
    <w:rsid w:val="0035058F"/>
    <w:rsid w:val="003701DC"/>
    <w:rsid w:val="00371E7F"/>
    <w:rsid w:val="003839B0"/>
    <w:rsid w:val="00394C30"/>
    <w:rsid w:val="003A2B44"/>
    <w:rsid w:val="003A5452"/>
    <w:rsid w:val="003B1C99"/>
    <w:rsid w:val="003B288C"/>
    <w:rsid w:val="003E0A6E"/>
    <w:rsid w:val="003E111F"/>
    <w:rsid w:val="00401E74"/>
    <w:rsid w:val="0040609C"/>
    <w:rsid w:val="004117FA"/>
    <w:rsid w:val="00412EB0"/>
    <w:rsid w:val="0042138F"/>
    <w:rsid w:val="00434A35"/>
    <w:rsid w:val="00436498"/>
    <w:rsid w:val="0044169A"/>
    <w:rsid w:val="00446284"/>
    <w:rsid w:val="004546FE"/>
    <w:rsid w:val="00455B93"/>
    <w:rsid w:val="00477172"/>
    <w:rsid w:val="00481CB7"/>
    <w:rsid w:val="00483FEB"/>
    <w:rsid w:val="00484B9C"/>
    <w:rsid w:val="00492C9D"/>
    <w:rsid w:val="004A6A83"/>
    <w:rsid w:val="004D5DA0"/>
    <w:rsid w:val="004E1612"/>
    <w:rsid w:val="00510D8E"/>
    <w:rsid w:val="00515D49"/>
    <w:rsid w:val="00522286"/>
    <w:rsid w:val="00526C31"/>
    <w:rsid w:val="00530D31"/>
    <w:rsid w:val="0054405A"/>
    <w:rsid w:val="0056407F"/>
    <w:rsid w:val="00564E6A"/>
    <w:rsid w:val="00576626"/>
    <w:rsid w:val="005A6A9B"/>
    <w:rsid w:val="005A744C"/>
    <w:rsid w:val="005B12A6"/>
    <w:rsid w:val="005C3861"/>
    <w:rsid w:val="005C4800"/>
    <w:rsid w:val="005D04A4"/>
    <w:rsid w:val="005E181F"/>
    <w:rsid w:val="005F32C7"/>
    <w:rsid w:val="00601E86"/>
    <w:rsid w:val="006029C2"/>
    <w:rsid w:val="00604150"/>
    <w:rsid w:val="006041D6"/>
    <w:rsid w:val="00611378"/>
    <w:rsid w:val="0061392E"/>
    <w:rsid w:val="0061649C"/>
    <w:rsid w:val="0063158E"/>
    <w:rsid w:val="00631EA0"/>
    <w:rsid w:val="00660BA9"/>
    <w:rsid w:val="00680884"/>
    <w:rsid w:val="00682196"/>
    <w:rsid w:val="006847D3"/>
    <w:rsid w:val="0069225B"/>
    <w:rsid w:val="00695D41"/>
    <w:rsid w:val="006A4C88"/>
    <w:rsid w:val="006C67EF"/>
    <w:rsid w:val="006F26F8"/>
    <w:rsid w:val="006F42A4"/>
    <w:rsid w:val="006F4DD0"/>
    <w:rsid w:val="006F590B"/>
    <w:rsid w:val="006F660A"/>
    <w:rsid w:val="006F6D69"/>
    <w:rsid w:val="00704152"/>
    <w:rsid w:val="007100C7"/>
    <w:rsid w:val="00714383"/>
    <w:rsid w:val="00716594"/>
    <w:rsid w:val="00732FAB"/>
    <w:rsid w:val="0073445A"/>
    <w:rsid w:val="0073629F"/>
    <w:rsid w:val="00737D6B"/>
    <w:rsid w:val="00742A10"/>
    <w:rsid w:val="00790A7E"/>
    <w:rsid w:val="007B3331"/>
    <w:rsid w:val="007B63B1"/>
    <w:rsid w:val="007D343E"/>
    <w:rsid w:val="007F4223"/>
    <w:rsid w:val="007F7BBE"/>
    <w:rsid w:val="0083004E"/>
    <w:rsid w:val="00835585"/>
    <w:rsid w:val="008507CD"/>
    <w:rsid w:val="008511BA"/>
    <w:rsid w:val="00857CFF"/>
    <w:rsid w:val="00892CEA"/>
    <w:rsid w:val="008A0BD8"/>
    <w:rsid w:val="008B24F8"/>
    <w:rsid w:val="008B6BC1"/>
    <w:rsid w:val="008C6498"/>
    <w:rsid w:val="008C6840"/>
    <w:rsid w:val="008D19BD"/>
    <w:rsid w:val="00935224"/>
    <w:rsid w:val="00944ABD"/>
    <w:rsid w:val="0096165B"/>
    <w:rsid w:val="00973F97"/>
    <w:rsid w:val="009854BD"/>
    <w:rsid w:val="009B5B41"/>
    <w:rsid w:val="009C4191"/>
    <w:rsid w:val="009E6DA1"/>
    <w:rsid w:val="009E70B4"/>
    <w:rsid w:val="00A00C56"/>
    <w:rsid w:val="00A0203A"/>
    <w:rsid w:val="00A172D1"/>
    <w:rsid w:val="00A866CA"/>
    <w:rsid w:val="00AA058D"/>
    <w:rsid w:val="00AA22C1"/>
    <w:rsid w:val="00AA688B"/>
    <w:rsid w:val="00AD6EB3"/>
    <w:rsid w:val="00B0278F"/>
    <w:rsid w:val="00B04785"/>
    <w:rsid w:val="00B365B7"/>
    <w:rsid w:val="00B57FB0"/>
    <w:rsid w:val="00B60A09"/>
    <w:rsid w:val="00B85004"/>
    <w:rsid w:val="00B87D1A"/>
    <w:rsid w:val="00B91392"/>
    <w:rsid w:val="00B95045"/>
    <w:rsid w:val="00B96515"/>
    <w:rsid w:val="00B96D75"/>
    <w:rsid w:val="00BC33DE"/>
    <w:rsid w:val="00BC3C68"/>
    <w:rsid w:val="00BD0902"/>
    <w:rsid w:val="00BE456D"/>
    <w:rsid w:val="00BE6049"/>
    <w:rsid w:val="00BF541F"/>
    <w:rsid w:val="00C156B3"/>
    <w:rsid w:val="00C24BEC"/>
    <w:rsid w:val="00C33628"/>
    <w:rsid w:val="00C34065"/>
    <w:rsid w:val="00C55BE6"/>
    <w:rsid w:val="00C63A9C"/>
    <w:rsid w:val="00C64909"/>
    <w:rsid w:val="00C73D99"/>
    <w:rsid w:val="00C74F5A"/>
    <w:rsid w:val="00C77E58"/>
    <w:rsid w:val="00CD3C2E"/>
    <w:rsid w:val="00CE7CA5"/>
    <w:rsid w:val="00CF17D8"/>
    <w:rsid w:val="00D11D37"/>
    <w:rsid w:val="00D16F08"/>
    <w:rsid w:val="00D47F56"/>
    <w:rsid w:val="00D520E7"/>
    <w:rsid w:val="00D53C23"/>
    <w:rsid w:val="00D63D5B"/>
    <w:rsid w:val="00D751E5"/>
    <w:rsid w:val="00D848EC"/>
    <w:rsid w:val="00DA12A1"/>
    <w:rsid w:val="00DA71C8"/>
    <w:rsid w:val="00DB1E73"/>
    <w:rsid w:val="00DC687D"/>
    <w:rsid w:val="00DD7BB9"/>
    <w:rsid w:val="00E10A45"/>
    <w:rsid w:val="00E202E6"/>
    <w:rsid w:val="00E302DD"/>
    <w:rsid w:val="00E31436"/>
    <w:rsid w:val="00E31C13"/>
    <w:rsid w:val="00E401F3"/>
    <w:rsid w:val="00E60B2A"/>
    <w:rsid w:val="00E80436"/>
    <w:rsid w:val="00E816A2"/>
    <w:rsid w:val="00E97BA3"/>
    <w:rsid w:val="00EA7E39"/>
    <w:rsid w:val="00EC5856"/>
    <w:rsid w:val="00ED01E7"/>
    <w:rsid w:val="00ED0462"/>
    <w:rsid w:val="00EE4E63"/>
    <w:rsid w:val="00F04D93"/>
    <w:rsid w:val="00F23267"/>
    <w:rsid w:val="00F373A7"/>
    <w:rsid w:val="00F45B3A"/>
    <w:rsid w:val="00F57B9D"/>
    <w:rsid w:val="00F64605"/>
    <w:rsid w:val="00F73960"/>
    <w:rsid w:val="00F83EAC"/>
    <w:rsid w:val="00FC49A4"/>
    <w:rsid w:val="00FD221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71CBFC53"/>
  <w15:chartTrackingRefBased/>
  <w15:docId w15:val="{996844A7-B4CD-4118-B1FE-7649F387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D8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8E"/>
    <w:rPr>
      <w:rFonts w:ascii="Segoe UI" w:hAnsi="Segoe UI" w:cs="Segoe UI"/>
      <w:sz w:val="18"/>
      <w:szCs w:val="18"/>
    </w:rPr>
  </w:style>
  <w:style w:type="table" w:styleId="TableGrid">
    <w:name w:val="Table Grid"/>
    <w:basedOn w:val="TableNormal"/>
    <w:uiPriority w:val="39"/>
    <w:rsid w:val="00510D8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10D8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D16F08"/>
    <w:rPr>
      <w:b/>
      <w:bCs/>
    </w:rPr>
  </w:style>
  <w:style w:type="character" w:styleId="CommentReference">
    <w:name w:val="annotation reference"/>
    <w:basedOn w:val="DefaultParagraphFont"/>
    <w:uiPriority w:val="99"/>
    <w:semiHidden/>
    <w:unhideWhenUsed/>
    <w:rsid w:val="00295CF2"/>
    <w:rPr>
      <w:sz w:val="16"/>
      <w:szCs w:val="16"/>
    </w:rPr>
  </w:style>
  <w:style w:type="paragraph" w:styleId="CommentText">
    <w:name w:val="annotation text"/>
    <w:basedOn w:val="Normal"/>
    <w:link w:val="CommentTextChar"/>
    <w:uiPriority w:val="99"/>
    <w:semiHidden/>
    <w:unhideWhenUsed/>
    <w:rsid w:val="00295CF2"/>
    <w:pPr>
      <w:spacing w:line="240" w:lineRule="auto"/>
    </w:pPr>
    <w:rPr>
      <w:sz w:val="20"/>
      <w:szCs w:val="20"/>
    </w:rPr>
  </w:style>
  <w:style w:type="character" w:customStyle="1" w:styleId="CommentTextChar">
    <w:name w:val="Comment Text Char"/>
    <w:basedOn w:val="DefaultParagraphFont"/>
    <w:link w:val="CommentText"/>
    <w:uiPriority w:val="99"/>
    <w:semiHidden/>
    <w:rsid w:val="00295CF2"/>
    <w:rPr>
      <w:sz w:val="20"/>
      <w:szCs w:val="20"/>
    </w:rPr>
  </w:style>
  <w:style w:type="paragraph" w:styleId="CommentSubject">
    <w:name w:val="annotation subject"/>
    <w:basedOn w:val="CommentText"/>
    <w:next w:val="CommentText"/>
    <w:link w:val="CommentSubjectChar"/>
    <w:uiPriority w:val="99"/>
    <w:semiHidden/>
    <w:unhideWhenUsed/>
    <w:rsid w:val="00295CF2"/>
    <w:rPr>
      <w:b/>
      <w:bCs/>
    </w:rPr>
  </w:style>
  <w:style w:type="character" w:customStyle="1" w:styleId="CommentSubjectChar">
    <w:name w:val="Comment Subject Char"/>
    <w:basedOn w:val="CommentTextChar"/>
    <w:link w:val="CommentSubject"/>
    <w:uiPriority w:val="99"/>
    <w:semiHidden/>
    <w:rsid w:val="00295CF2"/>
    <w:rPr>
      <w:b/>
      <w:bCs/>
      <w:sz w:val="20"/>
      <w:szCs w:val="20"/>
    </w:rPr>
  </w:style>
  <w:style w:type="paragraph" w:styleId="NormalWeb">
    <w:name w:val="Normal (Web)"/>
    <w:basedOn w:val="Normal"/>
    <w:uiPriority w:val="99"/>
    <w:semiHidden/>
    <w:unhideWhenUsed/>
    <w:rsid w:val="005A744C"/>
    <w:pPr>
      <w:spacing w:before="100" w:beforeAutospacing="1" w:after="100" w:afterAutospacing="1" w:line="240" w:lineRule="auto"/>
    </w:pPr>
    <w:rPr>
      <w:rFonts w:ascii="Times New Roman" w:hAnsi="Times New Roman" w:cs="Times New Roman"/>
      <w:sz w:val="24"/>
      <w:szCs w:val="24"/>
      <w:lang w:eastAsia="en-US"/>
    </w:rPr>
  </w:style>
  <w:style w:type="paragraph" w:styleId="Header">
    <w:name w:val="header"/>
    <w:basedOn w:val="Normal"/>
    <w:link w:val="HeaderChar"/>
    <w:uiPriority w:val="99"/>
    <w:unhideWhenUsed/>
    <w:rsid w:val="002D3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76D"/>
  </w:style>
  <w:style w:type="paragraph" w:styleId="Footer">
    <w:name w:val="footer"/>
    <w:basedOn w:val="Normal"/>
    <w:link w:val="FooterChar"/>
    <w:uiPriority w:val="99"/>
    <w:unhideWhenUsed/>
    <w:rsid w:val="002D3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76D"/>
  </w:style>
  <w:style w:type="paragraph" w:customStyle="1" w:styleId="EndNoteBibliographyTitle">
    <w:name w:val="EndNote Bibliography Title"/>
    <w:basedOn w:val="Normal"/>
    <w:link w:val="EndNoteBibliographyTitleChar"/>
    <w:rsid w:val="00515D49"/>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515D49"/>
    <w:rPr>
      <w:rFonts w:ascii="Calibri" w:hAnsi="Calibri" w:cs="Calibri"/>
    </w:rPr>
  </w:style>
  <w:style w:type="paragraph" w:customStyle="1" w:styleId="EndNoteBibliography">
    <w:name w:val="EndNote Bibliography"/>
    <w:basedOn w:val="Normal"/>
    <w:link w:val="EndNoteBibliographyChar"/>
    <w:rsid w:val="00515D49"/>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515D49"/>
    <w:rPr>
      <w:rFonts w:ascii="Calibri" w:hAnsi="Calibri" w:cs="Calibri"/>
    </w:rPr>
  </w:style>
  <w:style w:type="table" w:styleId="TableGridLight">
    <w:name w:val="Grid Table Light"/>
    <w:basedOn w:val="TableNormal"/>
    <w:uiPriority w:val="40"/>
    <w:rsid w:val="009B5B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D53C23"/>
    <w:rPr>
      <w:color w:val="808080"/>
    </w:rPr>
  </w:style>
  <w:style w:type="character" w:styleId="Hyperlink">
    <w:name w:val="Hyperlink"/>
    <w:basedOn w:val="DefaultParagraphFont"/>
    <w:uiPriority w:val="99"/>
    <w:unhideWhenUsed/>
    <w:rsid w:val="00DC687D"/>
    <w:rPr>
      <w:color w:val="0563C1" w:themeColor="hyperlink"/>
      <w:u w:val="single"/>
    </w:rPr>
  </w:style>
  <w:style w:type="character" w:styleId="UnresolvedMention">
    <w:name w:val="Unresolved Mention"/>
    <w:basedOn w:val="DefaultParagraphFont"/>
    <w:uiPriority w:val="99"/>
    <w:semiHidden/>
    <w:unhideWhenUsed/>
    <w:rsid w:val="00DC6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006495">
      <w:bodyDiv w:val="1"/>
      <w:marLeft w:val="0"/>
      <w:marRight w:val="0"/>
      <w:marTop w:val="0"/>
      <w:marBottom w:val="0"/>
      <w:divBdr>
        <w:top w:val="none" w:sz="0" w:space="0" w:color="auto"/>
        <w:left w:val="none" w:sz="0" w:space="0" w:color="auto"/>
        <w:bottom w:val="none" w:sz="0" w:space="0" w:color="auto"/>
        <w:right w:val="none" w:sz="0" w:space="0" w:color="auto"/>
      </w:divBdr>
    </w:div>
    <w:div w:id="579407374">
      <w:bodyDiv w:val="1"/>
      <w:marLeft w:val="0"/>
      <w:marRight w:val="0"/>
      <w:marTop w:val="0"/>
      <w:marBottom w:val="0"/>
      <w:divBdr>
        <w:top w:val="none" w:sz="0" w:space="0" w:color="auto"/>
        <w:left w:val="none" w:sz="0" w:space="0" w:color="auto"/>
        <w:bottom w:val="none" w:sz="0" w:space="0" w:color="auto"/>
        <w:right w:val="none" w:sz="0" w:space="0" w:color="auto"/>
      </w:divBdr>
    </w:div>
    <w:div w:id="706948596">
      <w:bodyDiv w:val="1"/>
      <w:marLeft w:val="0"/>
      <w:marRight w:val="0"/>
      <w:marTop w:val="0"/>
      <w:marBottom w:val="0"/>
      <w:divBdr>
        <w:top w:val="none" w:sz="0" w:space="0" w:color="auto"/>
        <w:left w:val="none" w:sz="0" w:space="0" w:color="auto"/>
        <w:bottom w:val="none" w:sz="0" w:space="0" w:color="auto"/>
        <w:right w:val="none" w:sz="0" w:space="0" w:color="auto"/>
      </w:divBdr>
    </w:div>
    <w:div w:id="791633421">
      <w:bodyDiv w:val="1"/>
      <w:marLeft w:val="0"/>
      <w:marRight w:val="0"/>
      <w:marTop w:val="0"/>
      <w:marBottom w:val="0"/>
      <w:divBdr>
        <w:top w:val="none" w:sz="0" w:space="0" w:color="auto"/>
        <w:left w:val="none" w:sz="0" w:space="0" w:color="auto"/>
        <w:bottom w:val="none" w:sz="0" w:space="0" w:color="auto"/>
        <w:right w:val="none" w:sz="0" w:space="0" w:color="auto"/>
      </w:divBdr>
    </w:div>
    <w:div w:id="1002897808">
      <w:bodyDiv w:val="1"/>
      <w:marLeft w:val="0"/>
      <w:marRight w:val="0"/>
      <w:marTop w:val="0"/>
      <w:marBottom w:val="0"/>
      <w:divBdr>
        <w:top w:val="none" w:sz="0" w:space="0" w:color="auto"/>
        <w:left w:val="none" w:sz="0" w:space="0" w:color="auto"/>
        <w:bottom w:val="none" w:sz="0" w:space="0" w:color="auto"/>
        <w:right w:val="none" w:sz="0" w:space="0" w:color="auto"/>
      </w:divBdr>
    </w:div>
    <w:div w:id="1149177717">
      <w:bodyDiv w:val="1"/>
      <w:marLeft w:val="0"/>
      <w:marRight w:val="0"/>
      <w:marTop w:val="0"/>
      <w:marBottom w:val="0"/>
      <w:divBdr>
        <w:top w:val="none" w:sz="0" w:space="0" w:color="auto"/>
        <w:left w:val="none" w:sz="0" w:space="0" w:color="auto"/>
        <w:bottom w:val="none" w:sz="0" w:space="0" w:color="auto"/>
        <w:right w:val="none" w:sz="0" w:space="0" w:color="auto"/>
      </w:divBdr>
    </w:div>
    <w:div w:id="1163811427">
      <w:bodyDiv w:val="1"/>
      <w:marLeft w:val="0"/>
      <w:marRight w:val="0"/>
      <w:marTop w:val="0"/>
      <w:marBottom w:val="0"/>
      <w:divBdr>
        <w:top w:val="none" w:sz="0" w:space="0" w:color="auto"/>
        <w:left w:val="none" w:sz="0" w:space="0" w:color="auto"/>
        <w:bottom w:val="none" w:sz="0" w:space="0" w:color="auto"/>
        <w:right w:val="none" w:sz="0" w:space="0" w:color="auto"/>
      </w:divBdr>
    </w:div>
    <w:div w:id="1205293291">
      <w:bodyDiv w:val="1"/>
      <w:marLeft w:val="0"/>
      <w:marRight w:val="0"/>
      <w:marTop w:val="0"/>
      <w:marBottom w:val="0"/>
      <w:divBdr>
        <w:top w:val="none" w:sz="0" w:space="0" w:color="auto"/>
        <w:left w:val="none" w:sz="0" w:space="0" w:color="auto"/>
        <w:bottom w:val="none" w:sz="0" w:space="0" w:color="auto"/>
        <w:right w:val="none" w:sz="0" w:space="0" w:color="auto"/>
      </w:divBdr>
    </w:div>
    <w:div w:id="1407411247">
      <w:bodyDiv w:val="1"/>
      <w:marLeft w:val="0"/>
      <w:marRight w:val="0"/>
      <w:marTop w:val="0"/>
      <w:marBottom w:val="0"/>
      <w:divBdr>
        <w:top w:val="none" w:sz="0" w:space="0" w:color="auto"/>
        <w:left w:val="none" w:sz="0" w:space="0" w:color="auto"/>
        <w:bottom w:val="none" w:sz="0" w:space="0" w:color="auto"/>
        <w:right w:val="none" w:sz="0" w:space="0" w:color="auto"/>
      </w:divBdr>
    </w:div>
    <w:div w:id="1534885592">
      <w:bodyDiv w:val="1"/>
      <w:marLeft w:val="0"/>
      <w:marRight w:val="0"/>
      <w:marTop w:val="0"/>
      <w:marBottom w:val="0"/>
      <w:divBdr>
        <w:top w:val="none" w:sz="0" w:space="0" w:color="auto"/>
        <w:left w:val="none" w:sz="0" w:space="0" w:color="auto"/>
        <w:bottom w:val="none" w:sz="0" w:space="0" w:color="auto"/>
        <w:right w:val="none" w:sz="0" w:space="0" w:color="auto"/>
      </w:divBdr>
    </w:div>
    <w:div w:id="1615090418">
      <w:bodyDiv w:val="1"/>
      <w:marLeft w:val="0"/>
      <w:marRight w:val="0"/>
      <w:marTop w:val="0"/>
      <w:marBottom w:val="0"/>
      <w:divBdr>
        <w:top w:val="none" w:sz="0" w:space="0" w:color="auto"/>
        <w:left w:val="none" w:sz="0" w:space="0" w:color="auto"/>
        <w:bottom w:val="none" w:sz="0" w:space="0" w:color="auto"/>
        <w:right w:val="none" w:sz="0" w:space="0" w:color="auto"/>
      </w:divBdr>
    </w:div>
    <w:div w:id="1898973380">
      <w:bodyDiv w:val="1"/>
      <w:marLeft w:val="0"/>
      <w:marRight w:val="0"/>
      <w:marTop w:val="0"/>
      <w:marBottom w:val="0"/>
      <w:divBdr>
        <w:top w:val="none" w:sz="0" w:space="0" w:color="auto"/>
        <w:left w:val="none" w:sz="0" w:space="0" w:color="auto"/>
        <w:bottom w:val="none" w:sz="0" w:space="0" w:color="auto"/>
        <w:right w:val="none" w:sz="0" w:space="0" w:color="auto"/>
      </w:divBdr>
    </w:div>
    <w:div w:id="1911963210">
      <w:bodyDiv w:val="1"/>
      <w:marLeft w:val="0"/>
      <w:marRight w:val="0"/>
      <w:marTop w:val="0"/>
      <w:marBottom w:val="0"/>
      <w:divBdr>
        <w:top w:val="none" w:sz="0" w:space="0" w:color="auto"/>
        <w:left w:val="none" w:sz="0" w:space="0" w:color="auto"/>
        <w:bottom w:val="none" w:sz="0" w:space="0" w:color="auto"/>
        <w:right w:val="none" w:sz="0" w:space="0" w:color="auto"/>
      </w:divBdr>
    </w:div>
    <w:div w:id="19306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3557D-06C8-4383-B271-8AB8E5AB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3646</Words>
  <Characters>20784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Trieu</dc:creator>
  <cp:keywords/>
  <dc:description/>
  <cp:lastModifiedBy>Kathy Trieu</cp:lastModifiedBy>
  <cp:revision>2</cp:revision>
  <dcterms:created xsi:type="dcterms:W3CDTF">2021-08-16T23:45:00Z</dcterms:created>
  <dcterms:modified xsi:type="dcterms:W3CDTF">2021-08-19T02:49:00Z</dcterms:modified>
</cp:coreProperties>
</file>