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3C1938" w14:textId="2407B90A" w:rsidR="00E02631" w:rsidRPr="00F8005D" w:rsidRDefault="00EC580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S3 Text.</w:t>
      </w:r>
      <w:r w:rsidR="00A641A4"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Kernel matching procedure and robustness check</w:t>
      </w:r>
    </w:p>
    <w:p w14:paraId="3DA03549" w14:textId="77777777" w:rsidR="00E02631" w:rsidRPr="00F8005D" w:rsidRDefault="00E02631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91759" w14:textId="0FB00900" w:rsidR="00E02631" w:rsidRPr="00F8005D" w:rsidRDefault="00A641A4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F8005D" w:rsidRPr="00F8005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 shows the estimates from the logit model for the probability of receiving BFP (propensity scores) based on baseline characteristics of the child’s mother and living conditions. S</w:t>
      </w:r>
      <w:r w:rsidR="00EC58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005D" w:rsidRPr="00F8005D">
        <w:rPr>
          <w:rFonts w:ascii="Times New Roman" w:eastAsia="Times New Roman" w:hAnsi="Times New Roman" w:cs="Times New Roman"/>
          <w:sz w:val="24"/>
          <w:szCs w:val="24"/>
        </w:rPr>
        <w:t xml:space="preserve"> Fig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 shows the distribution of estimated propensity scores given the covariates. Overlapping histograms are displayed for the beneficiaries  and non-beneficiaries. While the two groups differ, as expected, in both groups the support of the estimated propensity scores is nearly the entire unit interval.</w:t>
      </w:r>
    </w:p>
    <w:p w14:paraId="31718567" w14:textId="53C2089B" w:rsidR="00E02631" w:rsidRPr="00F8005D" w:rsidRDefault="00A641A4">
      <w:pPr>
        <w:pStyle w:val="Heading1"/>
        <w:widowControl w:val="0"/>
        <w:spacing w:before="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2et92p0" w:colFirst="0" w:colLast="0"/>
      <w:bookmarkEnd w:id="0"/>
      <w:r w:rsidRPr="00F8005D">
        <w:rPr>
          <w:rFonts w:ascii="Times New Roman" w:eastAsia="Times New Roman" w:hAnsi="Times New Roman" w:cs="Times New Roman"/>
          <w:sz w:val="24"/>
          <w:szCs w:val="24"/>
        </w:rPr>
        <w:t>[</w:t>
      </w:r>
      <w:r w:rsidR="00F8005D" w:rsidRPr="00F8005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C580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8005D" w:rsidRPr="00F800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Fig. Propensity scores common support area.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 Distribution of propensity scores across beneficiaries and non-beneficiaries] </w:t>
      </w:r>
    </w:p>
    <w:p w14:paraId="6B17929D" w14:textId="77A5F6A3" w:rsidR="00E02631" w:rsidRPr="00F8005D" w:rsidRDefault="00A64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05D">
        <w:rPr>
          <w:rFonts w:ascii="Times New Roman" w:eastAsia="Times New Roman" w:hAnsi="Times New Roman" w:cs="Times New Roman"/>
          <w:sz w:val="24"/>
          <w:szCs w:val="24"/>
        </w:rPr>
        <w:tab/>
        <w:t xml:space="preserve">Tables </w:t>
      </w:r>
      <w:r w:rsidR="00F8005D" w:rsidRPr="00F8005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8005D" w:rsidRPr="00F800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 shows the unadjusted estimates for the same subgroups displayed on Tables 3 to 6 in the main text.</w:t>
      </w:r>
    </w:p>
    <w:p w14:paraId="026074D8" w14:textId="589F751D" w:rsidR="00E02631" w:rsidRPr="00F8005D" w:rsidRDefault="00A641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To justify our hypothesis that the association between BFP and child mortality varies across subgroups, we performed a statistical test for interaction by including BFP*subgroup indicator terms in all our subgroup models. The general results, including the likelihood ratio (LR) test to evaluate the interaction term, can be found on Tables </w:t>
      </w:r>
      <w:r w:rsidR="00F8005D" w:rsidRPr="00F8005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8005D" w:rsidRPr="00F8005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6F33D9" w14:textId="2B26FB2E" w:rsidR="00E02631" w:rsidRPr="00F8005D" w:rsidRDefault="00A641A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As a form of robustness check, we conducted additional inverse probability treatment weighting (IPTW) analysis. The unadjusted and adjusted estimates for these regression models can be found on Table </w:t>
      </w:r>
      <w:r w:rsidR="00F8005D" w:rsidRPr="00F8005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 and the results for the analysis within subgroups of maternal race/skin color, gestational age at birth groups, municipal quintiles of per capita income (MHDI-R) and </w:t>
      </w:r>
      <w:proofErr w:type="spellStart"/>
      <w:r w:rsidRPr="00F8005D">
        <w:rPr>
          <w:rFonts w:ascii="Times New Roman" w:eastAsia="Times New Roman" w:hAnsi="Times New Roman" w:cs="Times New Roman"/>
          <w:sz w:val="24"/>
          <w:szCs w:val="24"/>
        </w:rPr>
        <w:t>Cadastro</w:t>
      </w:r>
      <w:proofErr w:type="spellEnd"/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 Unico’s decentralized management index (Municipal DMI) can be found on Tables </w:t>
      </w:r>
      <w:r w:rsidR="00F8005D" w:rsidRPr="00F8005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8005D" w:rsidRPr="00F800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800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05D">
        <w:rPr>
          <w:rFonts w:ascii="Times New Roman" w:hAnsi="Times New Roman" w:cs="Times New Roman"/>
        </w:rPr>
        <w:br w:type="page"/>
      </w:r>
    </w:p>
    <w:p w14:paraId="4A24DA36" w14:textId="0F2D620E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tyjcwt" w:colFirst="0" w:colLast="0"/>
      <w:bookmarkEnd w:id="1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 w:rsidRPr="00F800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Logistic models to estimate the propensity scores for Bolsa Família </w:t>
      </w:r>
      <w:r w:rsidR="00F8005D" w:rsidRPr="00F8005D">
        <w:rPr>
          <w:rFonts w:ascii="Times New Roman" w:eastAsia="Times New Roman" w:hAnsi="Times New Roman" w:cs="Times New Roman"/>
          <w:b/>
          <w:sz w:val="24"/>
          <w:szCs w:val="24"/>
        </w:rPr>
        <w:t>Participation</w:t>
      </w:r>
    </w:p>
    <w:p w14:paraId="02D413F3" w14:textId="77777777" w:rsidR="00E02631" w:rsidRPr="00F8005D" w:rsidRDefault="00E02631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2"/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745"/>
        <w:gridCol w:w="1560"/>
        <w:gridCol w:w="1560"/>
      </w:tblGrid>
      <w:tr w:rsidR="00E02631" w:rsidRPr="00F8005D" w14:paraId="65DF5CF2" w14:textId="77777777">
        <w:tc>
          <w:tcPr>
            <w:tcW w:w="28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0BF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Variables 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255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Odds Ratio</w:t>
            </w:r>
          </w:p>
          <w:p w14:paraId="2ABF91E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A72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971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 Error</w:t>
            </w:r>
          </w:p>
        </w:tc>
      </w:tr>
      <w:tr w:rsidR="00E02631" w:rsidRPr="00F8005D" w14:paraId="4A276585" w14:textId="77777777">
        <w:tc>
          <w:tcPr>
            <w:tcW w:w="289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A434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Maternal education</w:t>
            </w: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3522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35D0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4BF2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0ED8039C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7AA7" w14:textId="77777777" w:rsidR="00E02631" w:rsidRPr="00F8005D" w:rsidRDefault="00AF2F0F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-942910018"/>
              </w:sdtPr>
              <w:sdtEndPr/>
              <w:sdtContent>
                <w:r w:rsidR="00A641A4" w:rsidRPr="00F8005D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≤ 3 years </w:t>
                </w:r>
              </w:sdtContent>
            </w:sdt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429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7B19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1D8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631" w:rsidRPr="00F8005D" w14:paraId="4DC6955D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230F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4-7 years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B07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  <w:p w14:paraId="0E3DCF8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(1.26 - 1.27)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ED71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F6D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0.0031</w:t>
            </w:r>
          </w:p>
        </w:tc>
      </w:tr>
      <w:tr w:rsidR="00E02631" w:rsidRPr="00F8005D" w14:paraId="7134F3BB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EE25" w14:textId="77777777" w:rsidR="00E02631" w:rsidRPr="00F8005D" w:rsidRDefault="00AF2F0F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1562711421"/>
              </w:sdtPr>
              <w:sdtEndPr/>
              <w:sdtContent>
                <w:r w:rsidR="00A641A4" w:rsidRPr="00F8005D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≥ 8 years</w:t>
                </w:r>
              </w:sdtContent>
            </w:sdt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E7B8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  <w:p w14:paraId="2A4E555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(1.18 - 1.20)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8A4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C5A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0.0047</w:t>
            </w:r>
          </w:p>
        </w:tc>
      </w:tr>
      <w:tr w:rsidR="00E02631" w:rsidRPr="00F8005D" w14:paraId="5CE2BDC0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3922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Maternal race/skin color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8BEA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838D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6F25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0A6C0FDD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4A64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976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F3C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2F07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631" w:rsidRPr="00F8005D" w14:paraId="0C7E7E5C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4F8C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ABE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  <w:p w14:paraId="5498116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(1.24 - 1.27)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C86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BFA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0.0071</w:t>
            </w:r>
          </w:p>
        </w:tc>
      </w:tr>
      <w:tr w:rsidR="00E02631" w:rsidRPr="00F8005D" w14:paraId="60728BE0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448B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Asian descent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806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  <w:p w14:paraId="3E65FB0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(1.00 - 1.07)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1E8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F897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0.0179</w:t>
            </w:r>
          </w:p>
        </w:tc>
      </w:tr>
      <w:tr w:rsidR="00E02631" w:rsidRPr="00F8005D" w14:paraId="7C4DADA5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F41B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Mixed/brown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809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  <w:p w14:paraId="4F9AA6A0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(1.13 - 1.14)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2170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B34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E02631" w:rsidRPr="00F8005D" w14:paraId="1F92FA7B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8BF3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Indigenous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D09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4.63</w:t>
            </w:r>
          </w:p>
          <w:p w14:paraId="74C3904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(4.44 - 4.82)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59C0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DFC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0.0999</w:t>
            </w:r>
          </w:p>
        </w:tc>
      </w:tr>
      <w:tr w:rsidR="00E02631" w:rsidRPr="00F8005D" w14:paraId="523A1E4D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14D4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Maternal age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F92E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56B1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9D3E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507697C7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5474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20-34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AFD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CDA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A98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631" w:rsidRPr="00F8005D" w14:paraId="0A2E0CF3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912B" w14:textId="77777777" w:rsidR="00E02631" w:rsidRPr="00F8005D" w:rsidRDefault="00AF2F0F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-44298373"/>
              </w:sdtPr>
              <w:sdtEndPr/>
              <w:sdtContent>
                <w:r w:rsidR="00A641A4" w:rsidRPr="00F8005D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≤ 19</w:t>
                </w:r>
              </w:sdtContent>
            </w:sdt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23B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  <w:p w14:paraId="28ED2DE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(1.14 - 1.15)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6A70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0AE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E02631" w:rsidRPr="00F8005D" w14:paraId="622ED1C7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6F44" w14:textId="77777777" w:rsidR="00E02631" w:rsidRPr="00F8005D" w:rsidRDefault="00AF2F0F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501933848"/>
              </w:sdtPr>
              <w:sdtEndPr/>
              <w:sdtContent>
                <w:r w:rsidR="00A641A4" w:rsidRPr="00F8005D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≥ 35</w:t>
                </w:r>
              </w:sdtContent>
            </w:sdt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44E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0.75*</w:t>
            </w:r>
          </w:p>
          <w:p w14:paraId="2C1FB9B8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(0.74 - 0.76)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87F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949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0.0035</w:t>
            </w:r>
          </w:p>
        </w:tc>
      </w:tr>
      <w:tr w:rsidR="00E02631" w:rsidRPr="00F8005D" w14:paraId="2F55C123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A678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Maternal marital status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2800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831C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8D5C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58976E7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36D5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Has a partner (married, in a relationship)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3810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778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8AD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631" w:rsidRPr="00F8005D" w14:paraId="4E055F13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42E0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No partner (single, divorced, widowed)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65B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  <w:p w14:paraId="61D0DFB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(1.44 - 1.46)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855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3EF8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E02631" w:rsidRPr="00F8005D" w14:paraId="54BCACC8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3179" w14:textId="77777777" w:rsidR="00E02631" w:rsidRPr="00F8005D" w:rsidRDefault="00A641A4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Maternal parity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B311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7149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DCC1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4706BB39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583C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no child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DEF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B761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B685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631" w:rsidRPr="00F8005D" w14:paraId="2BD5E9A6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484E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 child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C6E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  <w:p w14:paraId="4E47763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(1.56 - 1.58)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3EE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A6A5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0.0041</w:t>
            </w:r>
          </w:p>
        </w:tc>
      </w:tr>
      <w:tr w:rsidR="00E02631" w:rsidRPr="00F8005D" w14:paraId="639364FE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59C0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 children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E96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2.45</w:t>
            </w:r>
          </w:p>
          <w:p w14:paraId="1BE3C9C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(2.43 - 2.46)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70B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4C5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0.0086</w:t>
            </w:r>
          </w:p>
        </w:tc>
      </w:tr>
      <w:tr w:rsidR="00E02631" w:rsidRPr="00F8005D" w14:paraId="79ECBE14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57E4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 children</w:t>
            </w:r>
          </w:p>
          <w:p w14:paraId="2AB683B8" w14:textId="77777777" w:rsidR="00E02631" w:rsidRPr="00F8005D" w:rsidRDefault="00E02631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0508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3.56</w:t>
            </w:r>
          </w:p>
          <w:p w14:paraId="7E15DFE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(3.53 - 3.60)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164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A9B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0.0186</w:t>
            </w:r>
          </w:p>
        </w:tc>
      </w:tr>
      <w:tr w:rsidR="00E02631" w:rsidRPr="00F8005D" w14:paraId="7980B103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003A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children or more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6765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  <w:p w14:paraId="20595B9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(5.09 - 5.21)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92A5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7A0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0.0309 </w:t>
            </w:r>
          </w:p>
        </w:tc>
      </w:tr>
      <w:tr w:rsidR="00E02631" w:rsidRPr="00F8005D" w14:paraId="0A34E71B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C90F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Household density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1FC9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4BF8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3CCB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8DD34EB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A27E" w14:textId="77777777" w:rsidR="00E02631" w:rsidRPr="00F8005D" w:rsidRDefault="00AF2F0F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-466357209"/>
              </w:sdtPr>
              <w:sdtEndPr/>
              <w:sdtContent>
                <w:r w:rsidR="00A641A4" w:rsidRPr="00F8005D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≤ 2 people per room</w:t>
                </w:r>
              </w:sdtContent>
            </w:sdt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91A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2090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01F1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631" w:rsidRPr="00F8005D" w14:paraId="752ED3D2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0851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&gt; 2 people per room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E977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1.88</w:t>
            </w:r>
          </w:p>
          <w:p w14:paraId="71AC2C21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(1.86 - 1.91)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ED2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615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0.0141</w:t>
            </w:r>
          </w:p>
        </w:tc>
      </w:tr>
      <w:tr w:rsidR="00E02631" w:rsidRPr="00F8005D" w14:paraId="44AD6490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117B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6EA2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F341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B325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0D39284D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C526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North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1EA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541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067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631" w:rsidRPr="00F8005D" w14:paraId="11BAF116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CB5E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Northeast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B43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  <w:p w14:paraId="0220288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(1.35 - 1.37)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AED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3CB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0.0052</w:t>
            </w:r>
          </w:p>
        </w:tc>
      </w:tr>
      <w:tr w:rsidR="00E02631" w:rsidRPr="00F8005D" w14:paraId="5276FD74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84FA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Southeast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363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  <w:p w14:paraId="4BF51207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(0.89 - 0.91)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65A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23C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0.0034</w:t>
            </w:r>
          </w:p>
        </w:tc>
      </w:tr>
      <w:tr w:rsidR="00E02631" w:rsidRPr="00F8005D" w14:paraId="767F4AC7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30AB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EEA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  <w:p w14:paraId="66026BE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EC2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BA2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0.0028</w:t>
            </w:r>
          </w:p>
        </w:tc>
      </w:tr>
      <w:tr w:rsidR="00E02631" w:rsidRPr="00F8005D" w14:paraId="6658817D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ACDB" w14:textId="77777777" w:rsidR="00E02631" w:rsidRPr="00F8005D" w:rsidRDefault="00A641A4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Center-West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0B1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  <w:p w14:paraId="1FDDB69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(0.57 - 0.58)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6F4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43F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0.0028</w:t>
            </w:r>
          </w:p>
        </w:tc>
      </w:tr>
      <w:tr w:rsidR="00E02631" w:rsidRPr="00F8005D" w14:paraId="3CAC298E" w14:textId="77777777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8BCC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Registration year in </w:t>
            </w:r>
            <w:proofErr w:type="spellStart"/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Cadastro</w:t>
            </w:r>
            <w:proofErr w:type="spellEnd"/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Unico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06D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  <w:p w14:paraId="68DE8DE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(0.93 - 0.94)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2BD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9FA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E02631" w:rsidRPr="00F8005D" w14:paraId="2B535BFB" w14:textId="77777777"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FC89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E657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5,426,291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77E4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28F6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FC7444" w14:textId="77777777" w:rsidR="00E02631" w:rsidRPr="00F8005D" w:rsidRDefault="00E02631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dy6vkm" w:colFirst="0" w:colLast="0"/>
      <w:bookmarkEnd w:id="2"/>
    </w:p>
    <w:p w14:paraId="6B052480" w14:textId="77777777" w:rsidR="00E02631" w:rsidRPr="00F8005D" w:rsidRDefault="00E02631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3" w:name="_heading=h.1t3h5sf" w:colFirst="0" w:colLast="0"/>
      <w:bookmarkEnd w:id="3"/>
    </w:p>
    <w:p w14:paraId="3F562D7F" w14:textId="77777777" w:rsidR="00E02631" w:rsidRPr="00F8005D" w:rsidRDefault="00E02631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C49A9" w14:textId="77777777" w:rsidR="00E02631" w:rsidRPr="00F8005D" w:rsidRDefault="00E02631">
      <w:pPr>
        <w:pStyle w:val="Heading1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4d34og8" w:colFirst="0" w:colLast="0"/>
      <w:bookmarkEnd w:id="4"/>
    </w:p>
    <w:p w14:paraId="2042C126" w14:textId="77777777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2s8eyo1" w:colFirst="0" w:colLast="0"/>
      <w:bookmarkEnd w:id="5"/>
      <w:r w:rsidRPr="00F8005D">
        <w:rPr>
          <w:rFonts w:ascii="Times New Roman" w:hAnsi="Times New Roman" w:cs="Times New Roman"/>
        </w:rPr>
        <w:br w:type="page"/>
      </w:r>
    </w:p>
    <w:p w14:paraId="3BF87FBC" w14:textId="30A81285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17dp8vu" w:colFirst="0" w:colLast="0"/>
      <w:bookmarkEnd w:id="6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results: Coefficients on unadjusted kernel weighted logistic regressions within subgroups¹ of municipal quintiles of per capita income (MHDI-R).</w:t>
      </w:r>
    </w:p>
    <w:p w14:paraId="47491A3A" w14:textId="77777777" w:rsidR="00E02631" w:rsidRPr="00F8005D" w:rsidRDefault="00E02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3"/>
        <w:tblW w:w="760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500"/>
        <w:gridCol w:w="1500"/>
        <w:gridCol w:w="1380"/>
        <w:gridCol w:w="1410"/>
      </w:tblGrid>
      <w:tr w:rsidR="00E02631" w:rsidRPr="00F8005D" w14:paraId="1E58610A" w14:textId="77777777">
        <w:trPr>
          <w:trHeight w:val="810"/>
          <w:jc w:val="center"/>
        </w:trPr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FEF1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MHDI-R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5601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Weighted Odds Ratio*</w:t>
            </w:r>
          </w:p>
          <w:p w14:paraId="5E4508E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48EE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Robust</w:t>
            </w:r>
          </w:p>
          <w:p w14:paraId="279B9BE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Error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887D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F3EC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E02631" w:rsidRPr="00F8005D" w14:paraId="4420420A" w14:textId="77777777">
        <w:trPr>
          <w:trHeight w:val="31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F831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b1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3F31F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2E53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F8F9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4B1A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631" w:rsidRPr="00F8005D" w14:paraId="49A31E9A" w14:textId="77777777">
        <w:trPr>
          <w:trHeight w:val="633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2428A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1st quintile</w:t>
            </w:r>
          </w:p>
          <w:p w14:paraId="1A0F77D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(lowest income)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5F09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  <w:p w14:paraId="6D9B972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(0.62 to 0.82)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2021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7073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DBC0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714,779</w:t>
            </w:r>
          </w:p>
        </w:tc>
      </w:tr>
      <w:tr w:rsidR="00E02631" w:rsidRPr="00F8005D" w14:paraId="29FBA3A3" w14:textId="77777777">
        <w:trPr>
          <w:trHeight w:val="555"/>
          <w:jc w:val="center"/>
        </w:trPr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9CD6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A42A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  <w:p w14:paraId="7DCD11F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7C54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98928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94AE9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4602847C" w14:textId="77777777">
        <w:trPr>
          <w:trHeight w:val="384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179A2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b2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4186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8745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325E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2375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64CE88C9" w14:textId="77777777">
        <w:trPr>
          <w:trHeight w:val="55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16E93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2nd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BDBF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  <w:p w14:paraId="54D24F0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(0.66 to 0.85)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F61B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57C7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4647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803,236</w:t>
            </w:r>
          </w:p>
        </w:tc>
      </w:tr>
      <w:tr w:rsidR="00E02631" w:rsidRPr="00F8005D" w14:paraId="67EF9960" w14:textId="77777777">
        <w:trPr>
          <w:trHeight w:val="555"/>
          <w:jc w:val="center"/>
        </w:trPr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26E4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D327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61F5100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5143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947D5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9F8EF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473E4338" w14:textId="77777777">
        <w:trPr>
          <w:trHeight w:val="31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BECB0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b3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4139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0B19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8F17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49B1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6609BF16" w14:textId="77777777">
        <w:trPr>
          <w:trHeight w:val="603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A59AB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3rd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C444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  <w:p w14:paraId="034438A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(0.73 to 0.98)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3F197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FE0A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AB7C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722,599</w:t>
            </w:r>
          </w:p>
        </w:tc>
      </w:tr>
      <w:tr w:rsidR="00E02631" w:rsidRPr="00F8005D" w14:paraId="1D382B24" w14:textId="77777777">
        <w:trPr>
          <w:trHeight w:val="555"/>
          <w:jc w:val="center"/>
        </w:trPr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48EC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53AD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747EEA7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60FC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82DD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293AE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4F1CF92E" w14:textId="77777777">
        <w:trPr>
          <w:trHeight w:val="369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BCF02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b4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14BC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4F92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6D0D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69E1F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BB16FF8" w14:textId="77777777">
        <w:trPr>
          <w:trHeight w:val="630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04576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4th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57AF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  <w:p w14:paraId="750BFB7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(0.76 to 0.99)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A45D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5311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08910C" w14:textId="77777777" w:rsidR="00E02631" w:rsidRPr="00F8005D" w:rsidRDefault="00A641A4">
            <w:pPr>
              <w:widowControl w:val="0"/>
              <w:ind w:left="1440" w:hanging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857,138</w:t>
            </w:r>
          </w:p>
        </w:tc>
      </w:tr>
      <w:tr w:rsidR="00E02631" w:rsidRPr="00F8005D" w14:paraId="57A7231F" w14:textId="77777777">
        <w:trPr>
          <w:trHeight w:val="555"/>
          <w:jc w:val="center"/>
        </w:trPr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16B9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A3CE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216E4B3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8882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AF2D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3EDD1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2D76FA09" w14:textId="77777777">
        <w:trPr>
          <w:trHeight w:val="31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B3EF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b5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A85D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E086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4920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3357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2CEC52DB" w14:textId="77777777">
        <w:trPr>
          <w:trHeight w:val="555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30303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5th quintile</w:t>
            </w:r>
          </w:p>
          <w:p w14:paraId="1977587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(highest income)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9A6E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  <w:p w14:paraId="45D56F7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(0.85 to 1.02)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22303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0EE8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C43A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2,210,938</w:t>
            </w:r>
          </w:p>
        </w:tc>
      </w:tr>
      <w:tr w:rsidR="00E02631" w:rsidRPr="00F8005D" w14:paraId="09EA4830" w14:textId="77777777">
        <w:trPr>
          <w:trHeight w:val="555"/>
          <w:jc w:val="center"/>
        </w:trPr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378B3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160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4E1C3B2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(0.001 to 0.002)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60B0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1715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51A9A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DFFC6D" w14:textId="77777777" w:rsidR="00E02631" w:rsidRPr="00F8005D" w:rsidRDefault="00A641A4">
      <w:pPr>
        <w:widowControl w:val="0"/>
        <w:spacing w:line="240" w:lineRule="auto"/>
        <w:ind w:firstLine="992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Beneficiary status (BFP=1)</w:t>
      </w:r>
    </w:p>
    <w:p w14:paraId="5AE3DB21" w14:textId="77777777" w:rsidR="00E02631" w:rsidRPr="00F8005D" w:rsidRDefault="00A641A4">
      <w:pPr>
        <w:pStyle w:val="Heading1"/>
        <w:widowControl w:val="0"/>
        <w:spacing w:before="0" w:after="0"/>
        <w:ind w:left="992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eading=h.3rdcrjn" w:colFirst="0" w:colLast="0"/>
      <w:bookmarkEnd w:id="7"/>
      <w:r w:rsidRPr="00F8005D">
        <w:rPr>
          <w:rFonts w:ascii="Times New Roman" w:eastAsia="Times New Roman" w:hAnsi="Times New Roman" w:cs="Times New Roman"/>
          <w:sz w:val="20"/>
          <w:szCs w:val="20"/>
        </w:rPr>
        <w:t>¹ All the analytical steps (PS estimation, kernel matching and weighted logistic regressions) were conducted separately for each category of this subgroup.</w:t>
      </w:r>
    </w:p>
    <w:p w14:paraId="725A72CD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F31F4E" w14:textId="77777777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26in1rg" w:colFirst="0" w:colLast="0"/>
      <w:bookmarkEnd w:id="8"/>
      <w:r w:rsidRPr="00F8005D">
        <w:rPr>
          <w:rFonts w:ascii="Times New Roman" w:hAnsi="Times New Roman" w:cs="Times New Roman"/>
        </w:rPr>
        <w:br w:type="page"/>
      </w:r>
    </w:p>
    <w:p w14:paraId="1404BE7E" w14:textId="06652E53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bookmarkStart w:id="9" w:name="_heading=h.lnxbz9" w:colFirst="0" w:colLast="0"/>
      <w:bookmarkEnd w:id="9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results: Coefficients on unadjusted kernel weighted logistic regressions within subgroups¹ of </w:t>
      </w:r>
      <w:proofErr w:type="spellStart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>Cadastro</w:t>
      </w:r>
      <w:proofErr w:type="spellEnd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Unico’s decentralized management index (Municipal DMI).</w:t>
      </w:r>
    </w:p>
    <w:p w14:paraId="150CA25F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4"/>
        <w:tblW w:w="7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</w:tblGrid>
      <w:tr w:rsidR="00E02631" w:rsidRPr="00F8005D" w14:paraId="11AFAE79" w14:textId="77777777">
        <w:trPr>
          <w:trHeight w:val="810"/>
          <w:jc w:val="center"/>
        </w:trPr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DCBA3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Municipal DMI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9FDB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Weighted Odds Ratio*</w:t>
            </w:r>
          </w:p>
          <w:p w14:paraId="47C8071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5BA0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Robust</w:t>
            </w:r>
          </w:p>
          <w:p w14:paraId="3F7D835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Error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5802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2D55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E02631" w:rsidRPr="00F8005D" w14:paraId="72BFDBD3" w14:textId="77777777">
        <w:trPr>
          <w:trHeight w:val="31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5041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c1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ABFA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7F0BE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B78F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CBB0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0CA03D6" w14:textId="77777777">
        <w:trPr>
          <w:trHeight w:val="633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11727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1st quintile (worst)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2036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  <w:p w14:paraId="0609E7F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(0.82 to 0.97)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44B7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9EF2B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10C1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2,310,241</w:t>
            </w:r>
          </w:p>
        </w:tc>
      </w:tr>
      <w:tr w:rsidR="00E02631" w:rsidRPr="00F8005D" w14:paraId="04D5381E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1D9A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8666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704DBC8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(0.001 to 0.002)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7A1C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17060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ED1D8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4C8402A" w14:textId="77777777">
        <w:trPr>
          <w:trHeight w:val="31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698EA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c2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4FD7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C510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DCDD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D94F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7A75C58" w14:textId="77777777">
        <w:trPr>
          <w:trHeight w:val="61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257D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2nd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078A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  <w:p w14:paraId="40212BD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(0.78 to 1.00)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9C493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0FEC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2BA6B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1,009,286</w:t>
            </w:r>
          </w:p>
        </w:tc>
      </w:tr>
      <w:tr w:rsidR="00E02631" w:rsidRPr="00F8005D" w14:paraId="74B5F3E2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EA01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F8F0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103E099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35D0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551C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E1C07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E17CC51" w14:textId="77777777">
        <w:trPr>
          <w:trHeight w:val="31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A1FEA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c3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6FC6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D84D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EC16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EE30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C357097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644A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3rd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46CA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  <w:p w14:paraId="7448D5C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(0.72 to 0.96)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DF30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2501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7E47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689,665</w:t>
            </w:r>
          </w:p>
        </w:tc>
      </w:tr>
      <w:tr w:rsidR="00E02631" w:rsidRPr="00F8005D" w14:paraId="23F4A94B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D4140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CF96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0068FDB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A6E1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F021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500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FED0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DB2B775" w14:textId="77777777">
        <w:trPr>
          <w:trHeight w:val="31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F5904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c4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6E630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9A37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0F8F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B71A0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6AF2888B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4BD0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4th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570C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  <w:p w14:paraId="0903EF5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(0.69 to 0.91)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191C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3645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6CB1E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676,063</w:t>
            </w:r>
          </w:p>
        </w:tc>
      </w:tr>
      <w:tr w:rsidR="00E02631" w:rsidRPr="00F8005D" w14:paraId="27D6619C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D263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0179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3C75252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F901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8191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500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7C46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7EBEAB3" w14:textId="77777777">
        <w:trPr>
          <w:trHeight w:val="31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B6E5E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c5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5FE0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FA31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FB06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FF2A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26188A12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79132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5th quintile</w:t>
            </w:r>
          </w:p>
          <w:p w14:paraId="61A9FF8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(best)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CF27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  <w:p w14:paraId="58AF05A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(0.66 to 0.88)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783DD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8619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43EC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623,407</w:t>
            </w:r>
          </w:p>
        </w:tc>
      </w:tr>
      <w:tr w:rsidR="00E02631" w:rsidRPr="00F8005D" w14:paraId="1921ADAE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5961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C3AD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  <w:p w14:paraId="48390F7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2E9C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A01F5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DEF31F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109AC8" w14:textId="77777777" w:rsidR="00E02631" w:rsidRPr="00F8005D" w:rsidRDefault="00A641A4">
      <w:pPr>
        <w:widowControl w:val="0"/>
        <w:spacing w:line="240" w:lineRule="auto"/>
        <w:ind w:firstLine="992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Beneficiary status (BFP=1)</w:t>
      </w:r>
    </w:p>
    <w:p w14:paraId="640EAD14" w14:textId="77777777" w:rsidR="00E02631" w:rsidRPr="00F8005D" w:rsidRDefault="00A641A4">
      <w:pPr>
        <w:pStyle w:val="Heading1"/>
        <w:widowControl w:val="0"/>
        <w:spacing w:before="0" w:after="0"/>
        <w:ind w:left="992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heading=h.35nkun2" w:colFirst="0" w:colLast="0"/>
      <w:bookmarkEnd w:id="10"/>
      <w:r w:rsidRPr="00F8005D">
        <w:rPr>
          <w:rFonts w:ascii="Times New Roman" w:eastAsia="Times New Roman" w:hAnsi="Times New Roman" w:cs="Times New Roman"/>
          <w:sz w:val="20"/>
          <w:szCs w:val="20"/>
        </w:rPr>
        <w:t>¹ All the analytical steps (PS estimation, kernel matching and weighted logistic regressions) were conducted separately for each category of this subgroup.</w:t>
      </w:r>
    </w:p>
    <w:p w14:paraId="2212C643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CC4B1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2297AA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14AC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22E200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44F9D6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1466F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67D2F0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40705" w14:textId="77777777" w:rsidR="00E02631" w:rsidRPr="00F8005D" w:rsidRDefault="00E026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E2FBE" w14:textId="3A7AD4AB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eading=h.1ksv4uv" w:colFirst="0" w:colLast="0"/>
      <w:bookmarkEnd w:id="11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results: Coefficients on unadjusted kernel weighted logistic regressions within subgroups¹ of maternal race/skin color.</w:t>
      </w:r>
    </w:p>
    <w:p w14:paraId="535A7FA3" w14:textId="77777777" w:rsidR="00E02631" w:rsidRPr="00F8005D" w:rsidRDefault="00E02631">
      <w:pPr>
        <w:rPr>
          <w:rFonts w:ascii="Times New Roman" w:eastAsia="Times New Roman" w:hAnsi="Times New Roman" w:cs="Times New Roman"/>
        </w:rPr>
      </w:pPr>
    </w:p>
    <w:tbl>
      <w:tblPr>
        <w:tblStyle w:val="aff5"/>
        <w:tblW w:w="76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500"/>
        <w:gridCol w:w="1500"/>
        <w:gridCol w:w="1380"/>
        <w:gridCol w:w="1410"/>
      </w:tblGrid>
      <w:tr w:rsidR="00E02631" w:rsidRPr="00F8005D" w14:paraId="38570D21" w14:textId="77777777">
        <w:trPr>
          <w:trHeight w:val="810"/>
          <w:jc w:val="center"/>
        </w:trPr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F747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Maternal race/</w:t>
            </w:r>
          </w:p>
          <w:p w14:paraId="0483FAC9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skin color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8A6A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Weighted Odds Ratio*</w:t>
            </w:r>
          </w:p>
          <w:p w14:paraId="565ECA0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A766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Robust</w:t>
            </w:r>
          </w:p>
          <w:p w14:paraId="2E1DBFF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Error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5A191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116D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E02631" w:rsidRPr="00F8005D" w14:paraId="4CCD80CA" w14:textId="77777777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F7397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d1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2686F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D387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C651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F8CE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22F20F6E" w14:textId="77777777">
        <w:trPr>
          <w:trHeight w:val="633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29D6D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E227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  <w:p w14:paraId="1EADB84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(0.83 to 0.99)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271D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682A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FEF7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1,701,111</w:t>
            </w:r>
          </w:p>
        </w:tc>
      </w:tr>
      <w:tr w:rsidR="00E02631" w:rsidRPr="00F8005D" w14:paraId="5D48EA88" w14:textId="77777777">
        <w:trPr>
          <w:trHeight w:val="555"/>
          <w:jc w:val="center"/>
        </w:trPr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6C41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D1A4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51467FB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(0.001 to 0.002)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E92D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3B8D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EFAE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327B76E9" w14:textId="77777777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A5B37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d2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A37D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C9A9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3F6F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52BB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1EB9A07" w14:textId="77777777">
        <w:trPr>
          <w:trHeight w:val="603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D882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Mixed/brown (</w:t>
            </w:r>
            <w:proofErr w:type="spellStart"/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pardo</w:t>
            </w:r>
            <w:proofErr w:type="spellEnd"/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E4E1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  <w:p w14:paraId="76F77C9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(0.75 to 0.86)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450D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E8F7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3958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3,311,091</w:t>
            </w:r>
          </w:p>
        </w:tc>
      </w:tr>
      <w:tr w:rsidR="00E02631" w:rsidRPr="00F8005D" w14:paraId="24B03152" w14:textId="77777777">
        <w:trPr>
          <w:trHeight w:val="555"/>
          <w:jc w:val="center"/>
        </w:trPr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0FDD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738A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3D667D1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9F4A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BC34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148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3E104C2" w14:textId="77777777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0EC0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d3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CCA0D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01CF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39A6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637A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4BB65F75" w14:textId="77777777">
        <w:trPr>
          <w:trHeight w:val="55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08E8D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9654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  <w:p w14:paraId="24E0300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(0.57 to 0.97)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EB24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A9A8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5DD4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239,587</w:t>
            </w:r>
          </w:p>
        </w:tc>
      </w:tr>
      <w:tr w:rsidR="00E02631" w:rsidRPr="00F8005D" w14:paraId="7E35A3C8" w14:textId="77777777">
        <w:trPr>
          <w:trHeight w:val="555"/>
          <w:jc w:val="center"/>
        </w:trPr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8D89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A88A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2DF8458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133E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1CEA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2E345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4B7CCD0E" w14:textId="77777777">
        <w:trPr>
          <w:trHeight w:val="450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92810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d4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2EA1F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C67ED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BBF9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1210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37534594" w14:textId="77777777">
        <w:trPr>
          <w:trHeight w:val="55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35ED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Indigenous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92B6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  <w:p w14:paraId="0C32E01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(0.51 to 1.96)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BABC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8981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06AE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35,690</w:t>
            </w:r>
          </w:p>
        </w:tc>
      </w:tr>
      <w:tr w:rsidR="00E02631" w:rsidRPr="00F8005D" w14:paraId="75817A02" w14:textId="77777777">
        <w:trPr>
          <w:trHeight w:val="555"/>
          <w:jc w:val="center"/>
        </w:trPr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10C7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818E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  <w:p w14:paraId="6D914B4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(0.004 to 0.021)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20DC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7789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AF979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32A3E1" w14:textId="77777777" w:rsidR="00E02631" w:rsidRPr="00F8005D" w:rsidRDefault="00A641A4">
      <w:pPr>
        <w:widowControl w:val="0"/>
        <w:spacing w:line="240" w:lineRule="auto"/>
        <w:ind w:firstLine="992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Beneficiary status (BFP=1)</w:t>
      </w:r>
    </w:p>
    <w:p w14:paraId="48C599AC" w14:textId="77777777" w:rsidR="00E02631" w:rsidRPr="00F8005D" w:rsidRDefault="00A641A4">
      <w:pPr>
        <w:pStyle w:val="Heading1"/>
        <w:widowControl w:val="0"/>
        <w:spacing w:before="0" w:after="0"/>
        <w:ind w:left="992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2" w:name="_heading=h.44sinio" w:colFirst="0" w:colLast="0"/>
      <w:bookmarkEnd w:id="12"/>
      <w:r w:rsidRPr="00F8005D">
        <w:rPr>
          <w:rFonts w:ascii="Times New Roman" w:eastAsia="Times New Roman" w:hAnsi="Times New Roman" w:cs="Times New Roman"/>
          <w:sz w:val="20"/>
          <w:szCs w:val="20"/>
        </w:rPr>
        <w:t>¹ All the analytical steps (PS estimation, kernel matching and weighted logistic regressions) were conducted separately for each category of this subgroup.</w:t>
      </w:r>
    </w:p>
    <w:p w14:paraId="5FA53865" w14:textId="77777777" w:rsidR="00E02631" w:rsidRPr="00F8005D" w:rsidRDefault="00E02631">
      <w:pPr>
        <w:rPr>
          <w:rFonts w:ascii="Times New Roman" w:eastAsia="Times New Roman" w:hAnsi="Times New Roman" w:cs="Times New Roman"/>
        </w:rPr>
      </w:pPr>
    </w:p>
    <w:p w14:paraId="60717486" w14:textId="77777777" w:rsidR="00E02631" w:rsidRPr="00F8005D" w:rsidRDefault="00E02631">
      <w:pPr>
        <w:rPr>
          <w:rFonts w:ascii="Times New Roman" w:eastAsia="Times New Roman" w:hAnsi="Times New Roman" w:cs="Times New Roman"/>
        </w:rPr>
      </w:pPr>
    </w:p>
    <w:p w14:paraId="7B901FDA" w14:textId="77777777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eading=h.2jxsxqh" w:colFirst="0" w:colLast="0"/>
      <w:bookmarkEnd w:id="13"/>
      <w:r w:rsidRPr="00F8005D">
        <w:rPr>
          <w:rFonts w:ascii="Times New Roman" w:hAnsi="Times New Roman" w:cs="Times New Roman"/>
        </w:rPr>
        <w:br w:type="page"/>
      </w:r>
    </w:p>
    <w:p w14:paraId="6322F2F7" w14:textId="70F3F09C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eading=h.z337ya" w:colFirst="0" w:colLast="0"/>
      <w:bookmarkEnd w:id="14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results: Coefficients on unadjusted kernel weighted logistic regressions within subgroups¹ of gestational age at birth.</w:t>
      </w:r>
    </w:p>
    <w:p w14:paraId="4ECFE8D6" w14:textId="77777777" w:rsidR="00E02631" w:rsidRPr="00F8005D" w:rsidRDefault="00E02631">
      <w:pPr>
        <w:rPr>
          <w:rFonts w:ascii="Times New Roman" w:eastAsia="Times New Roman" w:hAnsi="Times New Roman" w:cs="Times New Roman"/>
        </w:rPr>
      </w:pPr>
    </w:p>
    <w:tbl>
      <w:tblPr>
        <w:tblStyle w:val="aff6"/>
        <w:tblW w:w="71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335"/>
        <w:gridCol w:w="1320"/>
      </w:tblGrid>
      <w:tr w:rsidR="00E02631" w:rsidRPr="00F8005D" w14:paraId="7C87D942" w14:textId="77777777">
        <w:trPr>
          <w:trHeight w:val="810"/>
          <w:jc w:val="center"/>
        </w:trPr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24444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Gestational age at birth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CAFF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Weighted Odds Ratio*</w:t>
            </w:r>
          </w:p>
          <w:p w14:paraId="41D74B7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782B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Robust</w:t>
            </w:r>
          </w:p>
          <w:p w14:paraId="32DEF9A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Error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1B6A3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743F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E02631" w:rsidRPr="00F8005D" w14:paraId="5A329A6F" w14:textId="77777777">
        <w:trPr>
          <w:trHeight w:val="31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6BA7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e1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BC92F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1F02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633F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3C4D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26916B47" w14:textId="77777777">
        <w:trPr>
          <w:trHeight w:val="603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B6E9C" w14:textId="77777777" w:rsidR="00E02631" w:rsidRPr="00F8005D" w:rsidRDefault="00AF2F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-483474897"/>
              </w:sdtPr>
              <w:sdtEndPr/>
              <w:sdtContent>
                <w:r w:rsidR="00A641A4" w:rsidRPr="00F8005D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≥ 37 weeks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F522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  <w:p w14:paraId="28EF893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(0.79 to 0.89)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6F13A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1313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95B5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4,960,905</w:t>
            </w:r>
          </w:p>
        </w:tc>
      </w:tr>
      <w:tr w:rsidR="00E02631" w:rsidRPr="00F8005D" w14:paraId="1643AD7B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D3A64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5DFA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0AA0DA0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D96E1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1A55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3EB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5F892C65" w14:textId="77777777">
        <w:trPr>
          <w:trHeight w:val="31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312D6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e2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67CB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ABA8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22B7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5AB2C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43B05DE6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9100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37 weeks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9E27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  <w:p w14:paraId="6821F95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(0.68 to 0.90)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6B5E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E179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BFB9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345,266</w:t>
            </w:r>
          </w:p>
        </w:tc>
      </w:tr>
      <w:tr w:rsidR="00E02631" w:rsidRPr="00F8005D" w14:paraId="21FA8F13" w14:textId="77777777">
        <w:trPr>
          <w:trHeight w:val="555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F0C4E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7FEA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  <w:p w14:paraId="16D213B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BC17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954C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6E1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4F8526" w14:textId="77777777" w:rsidR="00E02631" w:rsidRPr="00F8005D" w:rsidRDefault="00A641A4">
      <w:pPr>
        <w:widowControl w:val="0"/>
        <w:spacing w:line="240" w:lineRule="auto"/>
        <w:ind w:firstLine="1275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Beneficiary status (BFP=1)</w:t>
      </w:r>
    </w:p>
    <w:p w14:paraId="19B3D3F4" w14:textId="77777777" w:rsidR="00E02631" w:rsidRPr="00F8005D" w:rsidRDefault="00A641A4">
      <w:pPr>
        <w:pStyle w:val="Heading1"/>
        <w:widowControl w:val="0"/>
        <w:spacing w:before="0" w:after="0"/>
        <w:ind w:left="992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¹All the analytical steps (PS estimation, kernel matching and weighted logistic regressions) were conducted separately for each category of this subgroup.</w:t>
      </w:r>
    </w:p>
    <w:p w14:paraId="22D7069E" w14:textId="77777777" w:rsidR="00E02631" w:rsidRPr="00F8005D" w:rsidRDefault="00E02631">
      <w:pPr>
        <w:pStyle w:val="Heading1"/>
        <w:widowControl w:val="0"/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25A01C" w14:textId="77777777" w:rsidR="00E02631" w:rsidRPr="00F8005D" w:rsidRDefault="00E02631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747C1B4D" w14:textId="77777777" w:rsidR="00E02631" w:rsidRPr="00F8005D" w:rsidRDefault="00A641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eading=h.3j2qqm3" w:colFirst="0" w:colLast="0"/>
      <w:bookmarkEnd w:id="15"/>
      <w:r w:rsidRPr="00F8005D">
        <w:rPr>
          <w:rFonts w:ascii="Times New Roman" w:hAnsi="Times New Roman" w:cs="Times New Roman"/>
        </w:rPr>
        <w:br w:type="page"/>
      </w:r>
    </w:p>
    <w:p w14:paraId="58303D9A" w14:textId="7F9B4F76" w:rsidR="00E02631" w:rsidRPr="00F8005D" w:rsidRDefault="00A641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eading=h.1y810tw" w:colFirst="0" w:colLast="0"/>
      <w:bookmarkEnd w:id="16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 of interaction analysis. Coefficients on adjusted¹ kernel weighted logistic regression for the association between Bolsa Família Program (BFP)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participation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and mortality by quintiles of municipal per capita income (MHDI-R) and BFPxMHDI-R interaction term².</w:t>
      </w:r>
    </w:p>
    <w:p w14:paraId="4DB814B0" w14:textId="77777777" w:rsidR="00E02631" w:rsidRPr="00F8005D" w:rsidRDefault="00E02631">
      <w:pPr>
        <w:jc w:val="both"/>
        <w:rPr>
          <w:rFonts w:ascii="Times New Roman" w:eastAsia="Times New Roman" w:hAnsi="Times New Roman" w:cs="Times New Roman"/>
        </w:rPr>
      </w:pPr>
      <w:bookmarkStart w:id="17" w:name="_heading=h.4i7ojhp" w:colFirst="0" w:colLast="0"/>
      <w:bookmarkEnd w:id="17"/>
    </w:p>
    <w:tbl>
      <w:tblPr>
        <w:tblStyle w:val="aff7"/>
        <w:tblW w:w="72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500"/>
        <w:gridCol w:w="1530"/>
        <w:gridCol w:w="1275"/>
      </w:tblGrid>
      <w:tr w:rsidR="00E02631" w:rsidRPr="00F8005D" w14:paraId="68DB348C" w14:textId="77777777">
        <w:trPr>
          <w:trHeight w:val="570"/>
          <w:jc w:val="center"/>
        </w:trPr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E7250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MHDI-R subgroup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440C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</w:t>
            </w:r>
          </w:p>
          <w:p w14:paraId="03E4EFD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2397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1BF357B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88D8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E02631" w:rsidRPr="00F8005D" w14:paraId="30AF2F07" w14:textId="77777777">
        <w:trPr>
          <w:trHeight w:val="390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BCA9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Beneficiary status (BFP=1)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87DC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E944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B8F8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E02631" w:rsidRPr="00F8005D" w14:paraId="7756B1B3" w14:textId="77777777">
        <w:trPr>
          <w:trHeight w:val="390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BDD5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BFP x MHDI-R 2nd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7E6A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1.052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801B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67EA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E02631" w:rsidRPr="00F8005D" w14:paraId="76AFB74B" w14:textId="77777777">
        <w:trPr>
          <w:trHeight w:val="390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C0DC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BFP x MHDI-R 3rd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A28F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388F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A4CC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0.381</w:t>
            </w:r>
          </w:p>
        </w:tc>
      </w:tr>
      <w:tr w:rsidR="00E02631" w:rsidRPr="00F8005D" w14:paraId="33C8D289" w14:textId="77777777">
        <w:trPr>
          <w:trHeight w:val="390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7AC03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MHDI-R 4th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EBAF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1.214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87C3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1161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0.170</w:t>
            </w:r>
          </w:p>
        </w:tc>
      </w:tr>
      <w:tr w:rsidR="00E02631" w:rsidRPr="00F8005D" w14:paraId="1B3F12B4" w14:textId="77777777">
        <w:trPr>
          <w:trHeight w:val="390"/>
          <w:jc w:val="center"/>
        </w:trPr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1A05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MHDI-R 5th quintile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224B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1.296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86AC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4773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E02631" w:rsidRPr="00F8005D" w14:paraId="42377E7E" w14:textId="77777777">
        <w:trPr>
          <w:trHeight w:val="450"/>
          <w:jc w:val="center"/>
        </w:trPr>
        <w:tc>
          <w:tcPr>
            <w:tcW w:w="72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D4CC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LR test* = 57.21  (p-value &lt; 0.001)</w:t>
            </w:r>
          </w:p>
        </w:tc>
      </w:tr>
    </w:tbl>
    <w:p w14:paraId="65FC843C" w14:textId="77777777" w:rsidR="00E02631" w:rsidRPr="00F8005D" w:rsidRDefault="00A641A4">
      <w:pPr>
        <w:widowControl w:val="0"/>
        <w:spacing w:line="240" w:lineRule="auto"/>
        <w:ind w:left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¹ The model was adjusted for prenatal visits, birth weight, gestational age at birth and type of delivery.</w:t>
      </w:r>
    </w:p>
    <w:p w14:paraId="2369D12F" w14:textId="77777777" w:rsidR="00E02631" w:rsidRPr="00F8005D" w:rsidRDefault="00A641A4">
      <w:pPr>
        <w:widowControl w:val="0"/>
        <w:spacing w:line="240" w:lineRule="auto"/>
        <w:ind w:left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² Model equation: BFP + MHDI-R +  BFPx MHDI-R</w:t>
      </w:r>
    </w:p>
    <w:p w14:paraId="2D8AB451" w14:textId="77777777" w:rsidR="00E02631" w:rsidRPr="00F8005D" w:rsidRDefault="00A641A4">
      <w:pPr>
        <w:widowControl w:val="0"/>
        <w:spacing w:line="240" w:lineRule="auto"/>
        <w:ind w:left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Reference category = Lowest MHDI-R quintile. </w:t>
      </w:r>
    </w:p>
    <w:p w14:paraId="3D3462C4" w14:textId="77777777" w:rsidR="00E02631" w:rsidRPr="00F8005D" w:rsidRDefault="00A641A4">
      <w:pPr>
        <w:ind w:left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Model without interaction term x the model with interaction term.</w:t>
      </w:r>
    </w:p>
    <w:p w14:paraId="1DBDBCCA" w14:textId="77777777" w:rsidR="00E02631" w:rsidRPr="00F8005D" w:rsidRDefault="00E02631">
      <w:pPr>
        <w:jc w:val="both"/>
        <w:rPr>
          <w:rFonts w:ascii="Times New Roman" w:eastAsia="Times New Roman" w:hAnsi="Times New Roman" w:cs="Times New Roman"/>
        </w:rPr>
      </w:pPr>
      <w:bookmarkStart w:id="18" w:name="_heading=h.2xcytpi" w:colFirst="0" w:colLast="0"/>
      <w:bookmarkEnd w:id="18"/>
    </w:p>
    <w:p w14:paraId="13006515" w14:textId="77777777" w:rsidR="00E02631" w:rsidRPr="00F8005D" w:rsidRDefault="00E02631">
      <w:pPr>
        <w:jc w:val="both"/>
        <w:rPr>
          <w:rFonts w:ascii="Times New Roman" w:eastAsia="Times New Roman" w:hAnsi="Times New Roman" w:cs="Times New Roman"/>
        </w:rPr>
      </w:pPr>
      <w:bookmarkStart w:id="19" w:name="_heading=h.1ci93xb" w:colFirst="0" w:colLast="0"/>
      <w:bookmarkEnd w:id="19"/>
    </w:p>
    <w:p w14:paraId="113285FD" w14:textId="77777777" w:rsidR="00E02631" w:rsidRPr="00F8005D" w:rsidRDefault="00A641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05D">
        <w:rPr>
          <w:rFonts w:ascii="Times New Roman" w:hAnsi="Times New Roman" w:cs="Times New Roman"/>
        </w:rPr>
        <w:br w:type="page"/>
      </w:r>
    </w:p>
    <w:p w14:paraId="5A4AE698" w14:textId="563E3AA3" w:rsidR="00E02631" w:rsidRPr="00F8005D" w:rsidRDefault="00A641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heading=h.3whwml4" w:colFirst="0" w:colLast="0"/>
      <w:bookmarkEnd w:id="20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 of interaction analysis. Coefficients on adjusted¹ kernel weighted logistic regression for the association between Bolsa Família Program (BFP)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participation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and mortality by quintiles of </w:t>
      </w:r>
      <w:proofErr w:type="spellStart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>Cadastro</w:t>
      </w:r>
      <w:proofErr w:type="spellEnd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Unico’s decentralized management index (Municipal -DMI) and BFPx M-DMI interaction term².</w:t>
      </w:r>
    </w:p>
    <w:p w14:paraId="067D2B17" w14:textId="77777777" w:rsidR="00E02631" w:rsidRPr="00F8005D" w:rsidRDefault="00E02631">
      <w:pPr>
        <w:jc w:val="both"/>
        <w:rPr>
          <w:rFonts w:ascii="Times New Roman" w:eastAsia="Times New Roman" w:hAnsi="Times New Roman" w:cs="Times New Roman"/>
        </w:rPr>
      </w:pPr>
      <w:bookmarkStart w:id="21" w:name="_heading=h.2bn6wsx" w:colFirst="0" w:colLast="0"/>
      <w:bookmarkEnd w:id="21"/>
    </w:p>
    <w:tbl>
      <w:tblPr>
        <w:tblStyle w:val="aff8"/>
        <w:tblW w:w="69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1500"/>
        <w:gridCol w:w="1530"/>
        <w:gridCol w:w="1275"/>
      </w:tblGrid>
      <w:tr w:rsidR="00E02631" w:rsidRPr="00F8005D" w14:paraId="6B482DEA" w14:textId="77777777">
        <w:trPr>
          <w:trHeight w:val="570"/>
          <w:jc w:val="center"/>
        </w:trPr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ACAF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Municipal DMI  subgroup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9A67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</w:t>
            </w:r>
          </w:p>
          <w:p w14:paraId="11F3442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A2C7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1BD88FB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E726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E02631" w:rsidRPr="00F8005D" w14:paraId="68738726" w14:textId="77777777">
        <w:trPr>
          <w:trHeight w:val="390"/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648F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Beneficiary status (BFP=1)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924C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507B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4CE8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E02631" w:rsidRPr="00F8005D" w14:paraId="4D1883C2" w14:textId="77777777">
        <w:trPr>
          <w:trHeight w:val="390"/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4BDE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M-DMI 2nd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645D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2642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83F1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E02631" w:rsidRPr="00F8005D" w14:paraId="705B645B" w14:textId="77777777">
        <w:trPr>
          <w:trHeight w:val="390"/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38AB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M-DMI 3rd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E1F4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367A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C184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E02631" w:rsidRPr="00F8005D" w14:paraId="3E1B5863" w14:textId="77777777">
        <w:trPr>
          <w:trHeight w:val="390"/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5E2BA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M-DMI 4th quintile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7FA8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2B16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BDA1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0.666</w:t>
            </w:r>
          </w:p>
        </w:tc>
      </w:tr>
      <w:tr w:rsidR="00E02631" w:rsidRPr="00F8005D" w14:paraId="53C490D9" w14:textId="77777777">
        <w:trPr>
          <w:trHeight w:val="390"/>
          <w:jc w:val="center"/>
        </w:trPr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A9D3D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M-DMI 5th quintile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F0DB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F110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D460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0.332</w:t>
            </w:r>
          </w:p>
        </w:tc>
      </w:tr>
      <w:tr w:rsidR="00E02631" w:rsidRPr="00F8005D" w14:paraId="0C62B554" w14:textId="77777777">
        <w:trPr>
          <w:trHeight w:val="450"/>
          <w:jc w:val="center"/>
        </w:trPr>
        <w:tc>
          <w:tcPr>
            <w:tcW w:w="69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5BD0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LR test* = 19.45 (p-value  =  0.001)</w:t>
            </w:r>
          </w:p>
        </w:tc>
      </w:tr>
    </w:tbl>
    <w:p w14:paraId="41D318EE" w14:textId="77777777" w:rsidR="00E02631" w:rsidRPr="00F8005D" w:rsidRDefault="00A641A4">
      <w:pPr>
        <w:widowControl w:val="0"/>
        <w:spacing w:line="240" w:lineRule="auto"/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¹ The model was adjusted for prenatal visits, birth weight, gestational age at birth and type of delivery.</w:t>
      </w:r>
    </w:p>
    <w:p w14:paraId="5A702BE4" w14:textId="77777777" w:rsidR="00E02631" w:rsidRPr="00F8005D" w:rsidRDefault="00A641A4">
      <w:pPr>
        <w:widowControl w:val="0"/>
        <w:spacing w:line="240" w:lineRule="auto"/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² Model equation: BFP + M-DMI +  BFPx M-DMI</w:t>
      </w:r>
    </w:p>
    <w:p w14:paraId="1C50A3F8" w14:textId="77777777" w:rsidR="00E02631" w:rsidRPr="00F8005D" w:rsidRDefault="00A641A4">
      <w:pPr>
        <w:widowControl w:val="0"/>
        <w:spacing w:line="240" w:lineRule="auto"/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Reference category = 1st quintile (worst). </w:t>
      </w:r>
    </w:p>
    <w:p w14:paraId="5CAF2846" w14:textId="77777777" w:rsidR="00E02631" w:rsidRPr="00F8005D" w:rsidRDefault="00A641A4">
      <w:pPr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Model without interaction term x the model with interaction term.</w:t>
      </w:r>
    </w:p>
    <w:p w14:paraId="46A8F4B3" w14:textId="77777777" w:rsidR="00E02631" w:rsidRPr="00F8005D" w:rsidRDefault="00A641A4">
      <w:pPr>
        <w:jc w:val="both"/>
        <w:rPr>
          <w:rFonts w:ascii="Times New Roman" w:eastAsia="Times New Roman" w:hAnsi="Times New Roman" w:cs="Times New Roman"/>
        </w:rPr>
      </w:pPr>
      <w:bookmarkStart w:id="22" w:name="_heading=h.qsh70q" w:colFirst="0" w:colLast="0"/>
      <w:bookmarkEnd w:id="22"/>
      <w:r w:rsidRPr="00F8005D">
        <w:rPr>
          <w:rFonts w:ascii="Times New Roman" w:hAnsi="Times New Roman" w:cs="Times New Roman"/>
        </w:rPr>
        <w:br w:type="page"/>
      </w:r>
    </w:p>
    <w:p w14:paraId="5AC046C0" w14:textId="600330BB" w:rsidR="00E02631" w:rsidRPr="00F8005D" w:rsidRDefault="00A641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 of interaction analysis. Coefficients on adjusted¹ kernel weighted logistic regression for the association between Bolsa Família Program (BFP)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participation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and mortality by quintiles of maternal race/skin color and BFP x maternal race/skin color interaction term².</w:t>
      </w:r>
    </w:p>
    <w:p w14:paraId="1D6717C8" w14:textId="77777777" w:rsidR="00E02631" w:rsidRPr="00F8005D" w:rsidRDefault="00E02631">
      <w:pPr>
        <w:jc w:val="both"/>
        <w:rPr>
          <w:rFonts w:ascii="Times New Roman" w:eastAsia="Times New Roman" w:hAnsi="Times New Roman" w:cs="Times New Roman"/>
        </w:rPr>
      </w:pPr>
      <w:bookmarkStart w:id="23" w:name="_heading=h.3as4poj" w:colFirst="0" w:colLast="0"/>
      <w:bookmarkEnd w:id="23"/>
    </w:p>
    <w:tbl>
      <w:tblPr>
        <w:tblStyle w:val="aff9"/>
        <w:tblW w:w="69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1500"/>
        <w:gridCol w:w="1530"/>
        <w:gridCol w:w="1275"/>
      </w:tblGrid>
      <w:tr w:rsidR="00E02631" w:rsidRPr="00F8005D" w14:paraId="59B02B39" w14:textId="77777777">
        <w:trPr>
          <w:trHeight w:val="570"/>
          <w:jc w:val="center"/>
        </w:trPr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819F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Maternal race/skin color subgroup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7F49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</w:t>
            </w:r>
          </w:p>
          <w:p w14:paraId="73CE131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0922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4DB3F92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A00D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E02631" w:rsidRPr="00F8005D" w14:paraId="45AA68D2" w14:textId="77777777">
        <w:trPr>
          <w:trHeight w:val="390"/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71D1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Beneficiary status (BFP=1)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4176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3BE8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0827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0.097</w:t>
            </w:r>
          </w:p>
        </w:tc>
      </w:tr>
      <w:tr w:rsidR="00E02631" w:rsidRPr="00F8005D" w14:paraId="50218E26" w14:textId="77777777">
        <w:trPr>
          <w:trHeight w:val="390"/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42CB6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Mixed/brown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4159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D02A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C388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0.551</w:t>
            </w:r>
          </w:p>
        </w:tc>
      </w:tr>
      <w:tr w:rsidR="00E02631" w:rsidRPr="00F8005D" w14:paraId="0D3BC4B2" w14:textId="77777777">
        <w:trPr>
          <w:trHeight w:val="390"/>
          <w:jc w:val="center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7325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Black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38BC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6060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2A90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0.161</w:t>
            </w:r>
          </w:p>
        </w:tc>
      </w:tr>
      <w:tr w:rsidR="00E02631" w:rsidRPr="00F8005D" w14:paraId="25F1D843" w14:textId="77777777">
        <w:trPr>
          <w:trHeight w:val="390"/>
          <w:jc w:val="center"/>
        </w:trPr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58EE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Indigenous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7C3C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1.115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F7CC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3521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</w:tr>
      <w:tr w:rsidR="00E02631" w:rsidRPr="00F8005D" w14:paraId="54EC5A18" w14:textId="77777777">
        <w:trPr>
          <w:trHeight w:val="450"/>
          <w:jc w:val="center"/>
        </w:trPr>
        <w:tc>
          <w:tcPr>
            <w:tcW w:w="69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24A6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LR test* = 19.86 (p-value = 0.002)</w:t>
            </w:r>
          </w:p>
        </w:tc>
      </w:tr>
    </w:tbl>
    <w:p w14:paraId="0A492DA1" w14:textId="77777777" w:rsidR="00E02631" w:rsidRPr="00F8005D" w:rsidRDefault="00A641A4">
      <w:pPr>
        <w:widowControl w:val="0"/>
        <w:spacing w:line="240" w:lineRule="auto"/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¹ The model was adjusted for prenatal visits, birth weight, gestational age at birth and type of delivery.</w:t>
      </w:r>
    </w:p>
    <w:p w14:paraId="346823F9" w14:textId="77777777" w:rsidR="00E02631" w:rsidRPr="00F8005D" w:rsidRDefault="00A641A4">
      <w:pPr>
        <w:widowControl w:val="0"/>
        <w:spacing w:line="240" w:lineRule="auto"/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² Model equation: BFP + race +  BFP x race/skin color</w:t>
      </w:r>
    </w:p>
    <w:p w14:paraId="1A38E0ED" w14:textId="77777777" w:rsidR="00E02631" w:rsidRPr="00F8005D" w:rsidRDefault="00A641A4">
      <w:pPr>
        <w:widowControl w:val="0"/>
        <w:spacing w:line="240" w:lineRule="auto"/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Reference category = White. </w:t>
      </w:r>
    </w:p>
    <w:p w14:paraId="131992EE" w14:textId="77777777" w:rsidR="00E02631" w:rsidRPr="00F8005D" w:rsidRDefault="00A641A4">
      <w:pPr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Model without interaction term x the model with interaction term.</w:t>
      </w:r>
    </w:p>
    <w:p w14:paraId="57267C17" w14:textId="77777777" w:rsidR="00E02631" w:rsidRPr="00F8005D" w:rsidRDefault="00E02631">
      <w:pPr>
        <w:jc w:val="both"/>
        <w:rPr>
          <w:rFonts w:ascii="Times New Roman" w:eastAsia="Times New Roman" w:hAnsi="Times New Roman" w:cs="Times New Roman"/>
        </w:rPr>
      </w:pPr>
      <w:bookmarkStart w:id="24" w:name="_heading=h.1pxezwc" w:colFirst="0" w:colLast="0"/>
      <w:bookmarkEnd w:id="24"/>
    </w:p>
    <w:p w14:paraId="7A737111" w14:textId="77777777" w:rsidR="00E02631" w:rsidRPr="00F8005D" w:rsidRDefault="00E02631">
      <w:pPr>
        <w:jc w:val="both"/>
        <w:rPr>
          <w:rFonts w:ascii="Times New Roman" w:eastAsia="Times New Roman" w:hAnsi="Times New Roman" w:cs="Times New Roman"/>
        </w:rPr>
      </w:pPr>
      <w:bookmarkStart w:id="25" w:name="_heading=h.49x2ik5" w:colFirst="0" w:colLast="0"/>
      <w:bookmarkEnd w:id="25"/>
    </w:p>
    <w:p w14:paraId="39C59CE7" w14:textId="77777777" w:rsidR="00E02631" w:rsidRPr="00F8005D" w:rsidRDefault="00A641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heading=h.2p2csry" w:colFirst="0" w:colLast="0"/>
      <w:bookmarkEnd w:id="26"/>
      <w:r w:rsidRPr="00F8005D">
        <w:rPr>
          <w:rFonts w:ascii="Times New Roman" w:hAnsi="Times New Roman" w:cs="Times New Roman"/>
        </w:rPr>
        <w:br w:type="page"/>
      </w:r>
    </w:p>
    <w:p w14:paraId="6D2109FB" w14:textId="20BC47C4" w:rsidR="00E02631" w:rsidRPr="00F8005D" w:rsidRDefault="00A641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heading=h.147n2zr" w:colFirst="0" w:colLast="0"/>
      <w:bookmarkEnd w:id="27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 of interaction analysis. Coefficients on adjusted¹ kernel weighted logistic regression for the association between Bolsa Família Program (BFP)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participation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and mortality by quintiles of gestational age at birth and BFP x gestational age at birth interaction term².</w:t>
      </w:r>
    </w:p>
    <w:p w14:paraId="2788C7A3" w14:textId="77777777" w:rsidR="00E02631" w:rsidRPr="00F8005D" w:rsidRDefault="00E0263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a"/>
        <w:tblW w:w="67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1500"/>
        <w:gridCol w:w="1500"/>
        <w:gridCol w:w="1500"/>
      </w:tblGrid>
      <w:tr w:rsidR="00E02631" w:rsidRPr="00F8005D" w14:paraId="2F20F77E" w14:textId="77777777">
        <w:trPr>
          <w:trHeight w:val="570"/>
          <w:jc w:val="center"/>
        </w:trPr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F8FF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Gestational age at birth subgroup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2786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</w:t>
            </w:r>
          </w:p>
          <w:p w14:paraId="0B70FAE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7404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16497FA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38C7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E02631" w:rsidRPr="00F8005D" w14:paraId="36DE1A4A" w14:textId="77777777">
        <w:trPr>
          <w:trHeight w:val="390"/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36814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Beneficiary status (BFP=1)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C8FC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5585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B6D5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E02631" w:rsidRPr="00F8005D" w14:paraId="1AA52F31" w14:textId="77777777">
        <w:trPr>
          <w:trHeight w:val="390"/>
          <w:jc w:val="center"/>
        </w:trPr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35C82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BFP x gestational age at birth &lt;37 weeks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08F9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2503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BBBE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0.389</w:t>
            </w:r>
          </w:p>
        </w:tc>
      </w:tr>
      <w:tr w:rsidR="00E02631" w:rsidRPr="00F8005D" w14:paraId="5F4EAE75" w14:textId="77777777">
        <w:trPr>
          <w:trHeight w:val="390"/>
          <w:jc w:val="center"/>
        </w:trPr>
        <w:tc>
          <w:tcPr>
            <w:tcW w:w="6765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E10385A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LR test* = 2.55  (p-value &lt; 0.001)</w:t>
            </w:r>
          </w:p>
        </w:tc>
      </w:tr>
    </w:tbl>
    <w:p w14:paraId="6887AF92" w14:textId="77777777" w:rsidR="00E02631" w:rsidRPr="00F8005D" w:rsidRDefault="00A641A4">
      <w:pPr>
        <w:widowControl w:val="0"/>
        <w:spacing w:line="240" w:lineRule="auto"/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¹ The model was adjusted for prenatal visits, birth weight and type of delivery.</w:t>
      </w:r>
    </w:p>
    <w:p w14:paraId="3867518D" w14:textId="77777777" w:rsidR="00E02631" w:rsidRPr="00F8005D" w:rsidRDefault="00A641A4">
      <w:pPr>
        <w:widowControl w:val="0"/>
        <w:spacing w:line="240" w:lineRule="auto"/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² Model equation: BFP + gestational age at birth +  BFP x gestational age at birth</w:t>
      </w:r>
    </w:p>
    <w:p w14:paraId="6EB05C12" w14:textId="77777777" w:rsidR="00E02631" w:rsidRPr="00F8005D" w:rsidRDefault="00AF2F0F">
      <w:pPr>
        <w:widowControl w:val="0"/>
        <w:spacing w:line="240" w:lineRule="auto"/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tag w:val="goog_rdk_6"/>
          <w:id w:val="-277795613"/>
        </w:sdtPr>
        <w:sdtEndPr/>
        <w:sdtContent>
          <w:r w:rsidR="00A641A4" w:rsidRPr="00F8005D">
            <w:rPr>
              <w:rFonts w:ascii="Times New Roman" w:eastAsia="Gungsuh" w:hAnsi="Times New Roman" w:cs="Times New Roman"/>
              <w:sz w:val="20"/>
              <w:szCs w:val="20"/>
            </w:rPr>
            <w:t xml:space="preserve">Reference category =  ≥37 weeks. </w:t>
          </w:r>
        </w:sdtContent>
      </w:sdt>
    </w:p>
    <w:p w14:paraId="7EC9142C" w14:textId="77777777" w:rsidR="00E02631" w:rsidRPr="00F8005D" w:rsidRDefault="00A641A4">
      <w:pPr>
        <w:ind w:left="141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02631" w:rsidRPr="00F800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750" w:bottom="1440" w:left="1440" w:header="720" w:footer="720" w:gutter="0"/>
          <w:pgNumType w:start="1"/>
          <w:cols w:space="720"/>
        </w:sectPr>
      </w:pPr>
      <w:bookmarkStart w:id="28" w:name="_heading=h.3o7alnk" w:colFirst="0" w:colLast="0"/>
      <w:bookmarkEnd w:id="28"/>
      <w:r w:rsidRPr="00F8005D">
        <w:rPr>
          <w:rFonts w:ascii="Times New Roman" w:eastAsia="Times New Roman" w:hAnsi="Times New Roman" w:cs="Times New Roman"/>
          <w:sz w:val="20"/>
          <w:szCs w:val="20"/>
        </w:rPr>
        <w:t>* Model without interaction term x the model with interaction term.</w:t>
      </w:r>
    </w:p>
    <w:p w14:paraId="0317E316" w14:textId="6C6EFFA5" w:rsidR="00E02631" w:rsidRPr="00F8005D" w:rsidRDefault="00A641A4">
      <w:pPr>
        <w:pStyle w:val="Heading1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heading=h.23ckvvd" w:colFirst="0" w:colLast="0"/>
      <w:bookmarkEnd w:id="29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results: Coefficients on unadjusted and adjusted inverse probability weighted logistic regressions of BFP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participation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on mortality between ages one and four</w:t>
      </w:r>
    </w:p>
    <w:p w14:paraId="466F6349" w14:textId="77777777" w:rsidR="00E02631" w:rsidRPr="00F8005D" w:rsidRDefault="00E02631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b"/>
        <w:tblW w:w="1266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883"/>
        <w:gridCol w:w="1883"/>
        <w:gridCol w:w="1883"/>
        <w:gridCol w:w="1883"/>
        <w:gridCol w:w="1482"/>
        <w:gridCol w:w="1482"/>
      </w:tblGrid>
      <w:tr w:rsidR="00E02631" w:rsidRPr="00F8005D" w14:paraId="1CE1082D" w14:textId="77777777">
        <w:tc>
          <w:tcPr>
            <w:tcW w:w="21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CC60" w14:textId="77777777" w:rsidR="00E02631" w:rsidRPr="00F8005D" w:rsidRDefault="00E026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5C1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Weighted Odds Ratio</w:t>
            </w:r>
          </w:p>
          <w:p w14:paraId="46F29055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ECA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Robust </w:t>
            </w:r>
          </w:p>
          <w:p w14:paraId="795E084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38B5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3D37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Weighted Odds Ratio1</w:t>
            </w:r>
          </w:p>
          <w:p w14:paraId="3ACE2911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52F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Robust </w:t>
            </w:r>
          </w:p>
          <w:p w14:paraId="311D5C6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std. error</w:t>
            </w: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3F6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E02631" w:rsidRPr="00F8005D" w14:paraId="028D299C" w14:textId="77777777">
        <w:tc>
          <w:tcPr>
            <w:tcW w:w="2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5615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Beneficiary  status (BFP=1)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0BCB" w14:textId="77777777" w:rsidR="00E02631" w:rsidRPr="00F8005D" w:rsidRDefault="00A641A4">
            <w:pPr>
              <w:widowControl w:val="0"/>
              <w:spacing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  <w:p w14:paraId="6B732C02" w14:textId="77777777" w:rsidR="00E02631" w:rsidRPr="00F8005D" w:rsidRDefault="00A641A4">
            <w:pPr>
              <w:widowControl w:val="0"/>
              <w:spacing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(0.78 to 0.87) 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3868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0.0238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D0C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A0A8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  <w:p w14:paraId="6F9D225F" w14:textId="77777777" w:rsidR="00E02631" w:rsidRPr="00F8005D" w:rsidRDefault="00A641A4">
            <w:pPr>
              <w:widowControl w:val="0"/>
              <w:spacing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(0.78 to 0.87)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9271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0.0237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E3A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02631" w:rsidRPr="00F8005D" w14:paraId="14625AEC" w14:textId="77777777"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FD44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constant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1CD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1EE1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7A5A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95A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0208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C925" w14:textId="77777777" w:rsidR="00E02631" w:rsidRPr="00F8005D" w:rsidRDefault="00E026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3BA394D6" w14:textId="77777777"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D858" w14:textId="77777777" w:rsidR="00E02631" w:rsidRPr="00F8005D" w:rsidRDefault="00A641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5BD1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5,308,989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5570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91A5FE" w14:textId="77777777" w:rsidR="00E02631" w:rsidRPr="00F8005D" w:rsidRDefault="00A641A4">
      <w:pPr>
        <w:widowControl w:val="0"/>
        <w:ind w:left="-270"/>
        <w:rPr>
          <w:rFonts w:ascii="Times New Roman" w:eastAsia="Times New Roman" w:hAnsi="Times New Roman" w:cs="Times New Roman"/>
        </w:rPr>
      </w:pPr>
      <w:r w:rsidRPr="00F8005D">
        <w:rPr>
          <w:rFonts w:ascii="Times New Roman" w:eastAsia="Times New Roman" w:hAnsi="Times New Roman" w:cs="Times New Roman"/>
        </w:rPr>
        <w:t>1Model adjusted for number of prenatal visits, birth weight, gestational age at birth, type of delivery</w:t>
      </w:r>
    </w:p>
    <w:p w14:paraId="2799C95B" w14:textId="77777777" w:rsidR="00E02631" w:rsidRPr="00F8005D" w:rsidRDefault="00A641A4">
      <w:pPr>
        <w:widowControl w:val="0"/>
        <w:ind w:left="-270"/>
        <w:rPr>
          <w:rFonts w:ascii="Times New Roman" w:eastAsia="Times New Roman" w:hAnsi="Times New Roman" w:cs="Times New Roman"/>
        </w:rPr>
      </w:pPr>
      <w:r w:rsidRPr="00F8005D">
        <w:rPr>
          <w:rFonts w:ascii="Times New Roman" w:eastAsia="Times New Roman" w:hAnsi="Times New Roman" w:cs="Times New Roman"/>
        </w:rPr>
        <w:t>2 Sample size after IPTW</w:t>
      </w:r>
    </w:p>
    <w:p w14:paraId="51CE77DB" w14:textId="77777777" w:rsidR="00E02631" w:rsidRPr="00F8005D" w:rsidRDefault="00A641A4">
      <w:pPr>
        <w:widowControl w:val="0"/>
        <w:ind w:left="-270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hAnsi="Times New Roman" w:cs="Times New Roman"/>
        </w:rPr>
        <w:br w:type="page"/>
      </w:r>
    </w:p>
    <w:p w14:paraId="78D8F78E" w14:textId="77777777" w:rsidR="00E02631" w:rsidRPr="00F8005D" w:rsidRDefault="00E02631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69DEB1D" w14:textId="4F290552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_heading=h.ihv636" w:colFirst="0" w:colLast="0"/>
      <w:bookmarkEnd w:id="30"/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- Regression results: Coefficients on unadjusted and adjusted inverse probability weighted logistic regressions within subgroup</w:t>
      </w:r>
      <w:r w:rsidR="00F8005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8005D">
        <w:rPr>
          <w:rFonts w:ascii="Times New Roman" w:eastAsia="Times New Roman" w:hAnsi="Times New Roman" w:cs="Times New Roman"/>
        </w:rPr>
        <w:t xml:space="preserve">     </w:t>
      </w:r>
      <w:r w:rsidRPr="00F8005D">
        <w:rPr>
          <w:rFonts w:ascii="Times New Roman" w:eastAsia="Times New Roman" w:hAnsi="Times New Roman" w:cs="Times New Roman"/>
          <w:b/>
          <w:sz w:val="24"/>
          <w:szCs w:val="24"/>
        </w:rPr>
        <w:t xml:space="preserve"> of municipal quintiles of per capita income (MHDI-R).</w:t>
      </w:r>
    </w:p>
    <w:p w14:paraId="635179FF" w14:textId="77777777" w:rsidR="00E02631" w:rsidRPr="00F8005D" w:rsidRDefault="00E026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c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500"/>
        <w:gridCol w:w="1470"/>
        <w:gridCol w:w="1380"/>
        <w:gridCol w:w="1365"/>
        <w:gridCol w:w="1500"/>
        <w:gridCol w:w="1470"/>
        <w:gridCol w:w="1320"/>
        <w:gridCol w:w="1320"/>
      </w:tblGrid>
      <w:tr w:rsidR="00E02631" w:rsidRPr="00F8005D" w14:paraId="4F6322F2" w14:textId="77777777">
        <w:trPr>
          <w:trHeight w:val="315"/>
        </w:trPr>
        <w:tc>
          <w:tcPr>
            <w:tcW w:w="16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209E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MHDI-R</w:t>
            </w:r>
          </w:p>
        </w:tc>
        <w:tc>
          <w:tcPr>
            <w:tcW w:w="57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2835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Unadjusted estimates</w:t>
            </w:r>
          </w:p>
        </w:tc>
        <w:tc>
          <w:tcPr>
            <w:tcW w:w="5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6533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Adjusted estimates²</w:t>
            </w:r>
          </w:p>
        </w:tc>
      </w:tr>
      <w:tr w:rsidR="00E02631" w:rsidRPr="00F8005D" w14:paraId="38D3C099" w14:textId="77777777">
        <w:trPr>
          <w:trHeight w:val="795"/>
        </w:trPr>
        <w:tc>
          <w:tcPr>
            <w:tcW w:w="16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08012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E0A6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Weighted Odds Ratio*</w:t>
            </w:r>
          </w:p>
          <w:p w14:paraId="4062FA4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820E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Robust</w:t>
            </w:r>
          </w:p>
          <w:p w14:paraId="0E821C3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1914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AFDB3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A89B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Weighted Odds Ratio*</w:t>
            </w:r>
          </w:p>
          <w:p w14:paraId="5601907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EEEA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Robust</w:t>
            </w:r>
          </w:p>
          <w:p w14:paraId="78E57D7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Error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A218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625C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E02631" w:rsidRPr="00F8005D" w14:paraId="5865B522" w14:textId="77777777">
        <w:trPr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072BE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k1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EAF9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372D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9C8D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9FFE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AEBB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1275D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0060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351C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631" w:rsidRPr="00F8005D" w14:paraId="00EAB6AB" w14:textId="77777777">
        <w:trPr>
          <w:trHeight w:val="60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2B1C4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A92E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  <w:p w14:paraId="2D738F6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(0.004 to 0.005)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20FB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154B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ADE26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9152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734,423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E09C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  <w:p w14:paraId="6E3929F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(0.004 to 0.005)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C0EC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F893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EC64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714,779</w:t>
            </w:r>
          </w:p>
        </w:tc>
      </w:tr>
      <w:tr w:rsidR="00E02631" w:rsidRPr="00F8005D" w14:paraId="0E9BB208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E7C29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1st quintile (lowest income)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E1A0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  <w:p w14:paraId="7059110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(0.65 to 0.85)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FF47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263D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D8E3D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6B78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  <w:p w14:paraId="3F3B187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(0.65 to 0.85)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5B0E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1099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A37CE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215B8DA9" w14:textId="77777777">
        <w:trPr>
          <w:trHeight w:val="4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9885E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k2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13F1D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F018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A17D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0983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1CA0BE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F714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9FCA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1F35B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631" w:rsidRPr="00F8005D" w14:paraId="098B43D9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65560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61A9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  <w:p w14:paraId="3A060C9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D9D2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29FA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53DC9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42E15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823,754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C18A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3FD9B7B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6A08E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35CF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1E5D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803,236</w:t>
            </w:r>
          </w:p>
        </w:tc>
      </w:tr>
      <w:tr w:rsidR="00E02631" w:rsidRPr="00F8005D" w14:paraId="0C1AA8D7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68E09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2nd quintile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3C91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  <w:p w14:paraId="00F598F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(0.65 to 0.85)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95AD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F15F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9B8A70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ACA5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  <w:p w14:paraId="00D276A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(0.65 to 0.85)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DC95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1FA0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A2BC32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5A0D18C7" w14:textId="77777777">
        <w:trPr>
          <w:trHeight w:val="45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C0AA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k3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1C4F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E3456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AA3B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70FC6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5018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8C01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EB5C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FA72D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631" w:rsidRPr="00F8005D" w14:paraId="692C19C5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C634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A9F7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4AC3B8C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44E0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27B6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C4C08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1A2DD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738,858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E740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35968E0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3A00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AFCFB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073E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682F79B4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5902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3rd quintile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71B9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  <w:p w14:paraId="274AC61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(0.72 to 0.95)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DACA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5762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1CCBF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87F6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  <w:p w14:paraId="799D295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(0.72 to 0.96)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92B3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C4AE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1686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722,599</w:t>
            </w:r>
          </w:p>
        </w:tc>
      </w:tr>
      <w:tr w:rsidR="00E02631" w:rsidRPr="00F8005D" w14:paraId="758B1EFE" w14:textId="77777777">
        <w:trPr>
          <w:trHeight w:val="4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CEE5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k4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316F4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6DC8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7C25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745E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218B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A33B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EBF2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84CE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631" w:rsidRPr="00F8005D" w14:paraId="21262479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30F7B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D55C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18F12CE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38F5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0355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AE79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93E41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873,226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2752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50759D2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BCE2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03DF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6862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631" w:rsidRPr="00F8005D" w14:paraId="06DF0E54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1EB4E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4th quintile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CF5C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  <w:p w14:paraId="302D1F4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(0.76 to 0.99)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657D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4938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D1D6D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EC7F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  <w:p w14:paraId="75B9779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(0.77 to 1.00)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DAC2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32FC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C178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857,138</w:t>
            </w:r>
          </w:p>
        </w:tc>
      </w:tr>
      <w:tr w:rsidR="00E02631" w:rsidRPr="00F8005D" w14:paraId="172D58E7" w14:textId="77777777">
        <w:trPr>
          <w:trHeight w:val="4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56B3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k5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F918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F7CE6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789F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5109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94ED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3330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8621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8C79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631" w:rsidRPr="00F8005D" w14:paraId="354C9854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84B1E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6966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216441A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7C73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336A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4165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CA86A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2,255,724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CE6E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3053CA5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(0.001 to 0.002)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761C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FAD4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7FC7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631" w:rsidRPr="00F8005D" w14:paraId="083F984A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7C8C1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5th quintile (highest income)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7CD7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  <w:p w14:paraId="4332FA8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(0.85 to 1.01)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280F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94AE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1A95D1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26B5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  <w:p w14:paraId="150C981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(0.85 to 1.01)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344A2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0DAE2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DF154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2,210,938</w:t>
            </w:r>
          </w:p>
        </w:tc>
      </w:tr>
    </w:tbl>
    <w:p w14:paraId="0AC20669" w14:textId="77777777" w:rsidR="00E02631" w:rsidRPr="00F8005D" w:rsidRDefault="00A641A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Beneficiary status (BFP=1)</w:t>
      </w:r>
    </w:p>
    <w:p w14:paraId="507C8E1C" w14:textId="77777777" w:rsidR="00E02631" w:rsidRPr="00F8005D" w:rsidRDefault="00A641A4">
      <w:pPr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1 All the analytical steps (PS estimation, </w:t>
      </w:r>
      <w:proofErr w:type="spellStart"/>
      <w:r w:rsidRPr="00F8005D">
        <w:rPr>
          <w:rFonts w:ascii="Times New Roman" w:eastAsia="Times New Roman" w:hAnsi="Times New Roman" w:cs="Times New Roman"/>
          <w:sz w:val="20"/>
          <w:szCs w:val="20"/>
        </w:rPr>
        <w:t>ipw</w:t>
      </w:r>
      <w:proofErr w:type="spellEnd"/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 estimation and weighted logistic regressions) were conducted separately within each level of these variables. </w:t>
      </w:r>
    </w:p>
    <w:p w14:paraId="5564A934" w14:textId="77777777" w:rsidR="00E02631" w:rsidRPr="00F8005D" w:rsidRDefault="00A641A4">
      <w:pPr>
        <w:widowControl w:val="0"/>
        <w:ind w:left="-270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      2 Models adjusted for prenatal visits, birth weight, gestational age at birth, type of delivery. </w:t>
      </w:r>
    </w:p>
    <w:p w14:paraId="11BC1259" w14:textId="77777777" w:rsidR="00E02631" w:rsidRPr="00F8005D" w:rsidRDefault="00E02631">
      <w:pPr>
        <w:widowControl w:val="0"/>
        <w:ind w:left="-270"/>
        <w:rPr>
          <w:rFonts w:ascii="Times New Roman" w:eastAsia="Times New Roman" w:hAnsi="Times New Roman" w:cs="Times New Roman"/>
        </w:rPr>
      </w:pPr>
    </w:p>
    <w:p w14:paraId="7718ADBB" w14:textId="77777777" w:rsidR="00E02631" w:rsidRPr="00F8005D" w:rsidRDefault="00E02631">
      <w:pPr>
        <w:widowControl w:val="0"/>
        <w:ind w:left="-270"/>
        <w:rPr>
          <w:rFonts w:ascii="Times New Roman" w:eastAsia="Times New Roman" w:hAnsi="Times New Roman" w:cs="Times New Roman"/>
        </w:rPr>
      </w:pPr>
    </w:p>
    <w:p w14:paraId="08CDD121" w14:textId="77777777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1" w:name="_heading=h.32hioqz" w:colFirst="0" w:colLast="0"/>
      <w:bookmarkEnd w:id="31"/>
      <w:r w:rsidRPr="00F8005D">
        <w:rPr>
          <w:rFonts w:ascii="Times New Roman" w:hAnsi="Times New Roman" w:cs="Times New Roman"/>
        </w:rPr>
        <w:br w:type="page"/>
      </w:r>
    </w:p>
    <w:p w14:paraId="5ADC8B92" w14:textId="14600962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2" w:name="_heading=h.1hmsyys" w:colFirst="0" w:colLast="0"/>
      <w:bookmarkEnd w:id="32"/>
      <w:r w:rsidRPr="00F8005D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2"/>
          <w:szCs w:val="22"/>
        </w:rPr>
        <w:t>L</w:t>
      </w:r>
      <w:r w:rsidRPr="00F8005D">
        <w:rPr>
          <w:rFonts w:ascii="Times New Roman" w:eastAsia="Times New Roman" w:hAnsi="Times New Roman" w:cs="Times New Roman"/>
          <w:b/>
          <w:sz w:val="22"/>
          <w:szCs w:val="22"/>
        </w:rPr>
        <w:t xml:space="preserve"> - Regression results: Coefficients on unadjusted and adjusted inverse probability weighted logistic regressions within subgroups</w:t>
      </w:r>
      <w:r w:rsidRPr="00F8005D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1</w:t>
      </w:r>
      <w:r w:rsidRPr="00F8005D">
        <w:rPr>
          <w:rFonts w:ascii="Times New Roman" w:eastAsia="Times New Roman" w:hAnsi="Times New Roman" w:cs="Times New Roman"/>
          <w:b/>
          <w:sz w:val="22"/>
          <w:szCs w:val="22"/>
        </w:rPr>
        <w:t xml:space="preserve"> of </w:t>
      </w:r>
      <w:proofErr w:type="spellStart"/>
      <w:r w:rsidRPr="00F8005D">
        <w:rPr>
          <w:rFonts w:ascii="Times New Roman" w:eastAsia="Times New Roman" w:hAnsi="Times New Roman" w:cs="Times New Roman"/>
          <w:b/>
          <w:sz w:val="22"/>
          <w:szCs w:val="22"/>
        </w:rPr>
        <w:t>Cadastro</w:t>
      </w:r>
      <w:proofErr w:type="spellEnd"/>
      <w:r w:rsidRPr="00F8005D">
        <w:rPr>
          <w:rFonts w:ascii="Times New Roman" w:eastAsia="Times New Roman" w:hAnsi="Times New Roman" w:cs="Times New Roman"/>
          <w:b/>
          <w:sz w:val="22"/>
          <w:szCs w:val="22"/>
        </w:rPr>
        <w:t xml:space="preserve"> Unico’s decentralized management index (Municipal DMI).</w:t>
      </w:r>
    </w:p>
    <w:p w14:paraId="59E33CCD" w14:textId="77777777" w:rsidR="00E02631" w:rsidRPr="00F8005D" w:rsidRDefault="00E02631">
      <w:pPr>
        <w:rPr>
          <w:rFonts w:ascii="Times New Roman" w:eastAsia="Times New Roman" w:hAnsi="Times New Roman" w:cs="Times New Roman"/>
        </w:rPr>
      </w:pPr>
    </w:p>
    <w:tbl>
      <w:tblPr>
        <w:tblStyle w:val="affd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500"/>
        <w:gridCol w:w="1470"/>
        <w:gridCol w:w="1380"/>
        <w:gridCol w:w="1365"/>
        <w:gridCol w:w="1500"/>
        <w:gridCol w:w="1470"/>
        <w:gridCol w:w="1320"/>
        <w:gridCol w:w="1320"/>
      </w:tblGrid>
      <w:tr w:rsidR="00E02631" w:rsidRPr="00F8005D" w14:paraId="3640E5C8" w14:textId="77777777">
        <w:trPr>
          <w:trHeight w:val="315"/>
        </w:trPr>
        <w:tc>
          <w:tcPr>
            <w:tcW w:w="16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0595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Municipal DMI</w:t>
            </w:r>
          </w:p>
        </w:tc>
        <w:tc>
          <w:tcPr>
            <w:tcW w:w="57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13D4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Unadjusted estimates</w:t>
            </w:r>
          </w:p>
        </w:tc>
        <w:tc>
          <w:tcPr>
            <w:tcW w:w="5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85CE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Adjusted estimates²</w:t>
            </w:r>
          </w:p>
        </w:tc>
      </w:tr>
      <w:tr w:rsidR="00E02631" w:rsidRPr="00F8005D" w14:paraId="530EC673" w14:textId="77777777">
        <w:trPr>
          <w:trHeight w:val="795"/>
        </w:trPr>
        <w:tc>
          <w:tcPr>
            <w:tcW w:w="16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BBF7A7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8C53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 Odds Ratio*</w:t>
            </w:r>
          </w:p>
          <w:p w14:paraId="4153B3D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8050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7156561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12A5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2F73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3EDF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 Odds Ratio*</w:t>
            </w:r>
          </w:p>
          <w:p w14:paraId="480D4B3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C3E9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0DC957F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0219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500D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02631" w:rsidRPr="00F8005D" w14:paraId="3993EBC7" w14:textId="77777777">
        <w:trPr>
          <w:trHeight w:val="4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FF96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l1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0A7A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CC8F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5E1D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63E4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106B6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55C6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6E3B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AA68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C90FD1C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8FD7E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1C09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3D351C7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1FE5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7F64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10AA8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A227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2,358,519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8A53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72A6159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(0.001 to 0.002)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795C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8DAA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9858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4306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2,310,241</w:t>
            </w:r>
          </w:p>
        </w:tc>
      </w:tr>
      <w:tr w:rsidR="00E02631" w:rsidRPr="00F8005D" w14:paraId="56206E78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B0F62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1st quintile (worst)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A185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  <w:p w14:paraId="0DA39C9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(0.80 to 0.95)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C0DE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EFD3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5D338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4DED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  <w:p w14:paraId="23D4B8B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(0.80 to 0.95)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0091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28CC4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1D0B5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E3E05D3" w14:textId="77777777">
        <w:trPr>
          <w:trHeight w:val="45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ACCB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l2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C10CD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D422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0403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C5A9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6C402E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6D8B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49A3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6C9FDF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8F12286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26B5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D7E1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1B2A1D4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1209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C938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57FB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321E4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1,032,697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0282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6DD0B63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AF3E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AFCD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2B8E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CF00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1,009,286</w:t>
            </w:r>
          </w:p>
        </w:tc>
      </w:tr>
      <w:tr w:rsidR="00E02631" w:rsidRPr="00F8005D" w14:paraId="3586E731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62A52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2nd quintile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27C1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  <w:p w14:paraId="4D6FFC7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(0.78 to 1.00)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342C5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6667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5C10B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B865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  <w:p w14:paraId="61CE363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(0.78 to 0.99)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297B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27EF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4D10B5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8C1979C" w14:textId="77777777">
        <w:trPr>
          <w:trHeight w:val="40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00AC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l3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B700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5ABA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75A8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972C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4B51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46F80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65F2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4D83AE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3D1746C2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1F6A4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FC98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50A3BCC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DEB9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4F79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EC65D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B526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705,274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511D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5569FF1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C89C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E380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8999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5849E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689,665</w:t>
            </w:r>
          </w:p>
        </w:tc>
      </w:tr>
      <w:tr w:rsidR="00E02631" w:rsidRPr="00F8005D" w14:paraId="168116C1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24A4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3rd quintile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882C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  <w:p w14:paraId="65EDBED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(0.71 to 0.95)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03BC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298D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F2017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EE8F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  <w:p w14:paraId="39AC716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(0.70 to 0.94)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720D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386D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98CF3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9A00144" w14:textId="77777777">
        <w:trPr>
          <w:trHeight w:val="46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2A0B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l4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D361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122D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2701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20DA0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1779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6764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3B2F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5AAA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4EEACD7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D3D36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1FA3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  <w:p w14:paraId="24E9C3C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8D6C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2370B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73A8D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DFD8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692,699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4EB4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7171FF1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322F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70437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8930F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E58B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676,063</w:t>
            </w:r>
          </w:p>
        </w:tc>
      </w:tr>
      <w:tr w:rsidR="00E02631" w:rsidRPr="00F8005D" w14:paraId="0ED707BE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982B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4th quintile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821F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  <w:p w14:paraId="15CC9E4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(0.69 to 0.92)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112E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F5DE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2E214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7EDB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  <w:p w14:paraId="14372DC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(0.69 to 0.93)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493F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C848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5122C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3706255B" w14:textId="77777777">
        <w:trPr>
          <w:trHeight w:val="43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0AAC2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Model l5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3D12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BCEF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EF8EA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3F9978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F686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5597D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6E5F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1924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25D6AAA6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3F34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958E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  <w:p w14:paraId="3C44EC9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536B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01C5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BE8A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85D1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  <w:p w14:paraId="3F07940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64FD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2DF7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501E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530E36E2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D70D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5th quintile (best)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E5CA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  <w:p w14:paraId="1FF4E17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(0.66 to 0.89)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941B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A833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7986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636,768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DE08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  <w:p w14:paraId="772BC80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(0.66 to 0.89)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6844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2E2EE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A1ED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623,407</w:t>
            </w:r>
          </w:p>
        </w:tc>
      </w:tr>
    </w:tbl>
    <w:p w14:paraId="635C63F3" w14:textId="77777777" w:rsidR="00E02631" w:rsidRPr="00F8005D" w:rsidRDefault="00A641A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Beneficiary status (BFP=1)</w:t>
      </w:r>
    </w:p>
    <w:p w14:paraId="6A735809" w14:textId="77777777" w:rsidR="00E02631" w:rsidRPr="00F8005D" w:rsidRDefault="00A641A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1 All the analytical steps (PS estimation, </w:t>
      </w:r>
      <w:proofErr w:type="spellStart"/>
      <w:r w:rsidRPr="00F8005D">
        <w:rPr>
          <w:rFonts w:ascii="Times New Roman" w:eastAsia="Times New Roman" w:hAnsi="Times New Roman" w:cs="Times New Roman"/>
          <w:sz w:val="20"/>
          <w:szCs w:val="20"/>
        </w:rPr>
        <w:t>ipw</w:t>
      </w:r>
      <w:proofErr w:type="spellEnd"/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 estimation and weighted logistic regressions) were conducted separately within each level of these variables. </w:t>
      </w:r>
    </w:p>
    <w:p w14:paraId="66054DA6" w14:textId="77777777" w:rsidR="00E02631" w:rsidRPr="00F8005D" w:rsidRDefault="00A641A4">
      <w:pPr>
        <w:widowControl w:val="0"/>
        <w:ind w:left="-270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      2 Models adjusted for prenatal visits, birth weight, gestational age at birth, type of delivery. </w:t>
      </w:r>
    </w:p>
    <w:p w14:paraId="7480C739" w14:textId="77777777" w:rsidR="00E02631" w:rsidRPr="00F8005D" w:rsidRDefault="00E02631">
      <w:pPr>
        <w:widowControl w:val="0"/>
        <w:ind w:left="-270"/>
        <w:rPr>
          <w:rFonts w:ascii="Times New Roman" w:eastAsia="Times New Roman" w:hAnsi="Times New Roman" w:cs="Times New Roman"/>
        </w:rPr>
      </w:pPr>
    </w:p>
    <w:p w14:paraId="0B67C175" w14:textId="77777777" w:rsidR="00E02631" w:rsidRPr="00F8005D" w:rsidRDefault="00E02631">
      <w:pPr>
        <w:rPr>
          <w:rFonts w:ascii="Times New Roman" w:eastAsia="Times New Roman" w:hAnsi="Times New Roman" w:cs="Times New Roman"/>
        </w:rPr>
      </w:pPr>
    </w:p>
    <w:p w14:paraId="267560C6" w14:textId="77777777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3" w:name="_heading=h.41mghml" w:colFirst="0" w:colLast="0"/>
      <w:bookmarkEnd w:id="33"/>
      <w:r w:rsidRPr="00F8005D">
        <w:rPr>
          <w:rFonts w:ascii="Times New Roman" w:hAnsi="Times New Roman" w:cs="Times New Roman"/>
        </w:rPr>
        <w:br w:type="page"/>
      </w:r>
    </w:p>
    <w:p w14:paraId="000E5969" w14:textId="23A3C336" w:rsidR="00E02631" w:rsidRPr="00F8005D" w:rsidRDefault="00A641A4">
      <w:pPr>
        <w:pStyle w:val="Heading1"/>
        <w:widowControl w:val="0"/>
        <w:spacing w:before="0" w:after="0"/>
        <w:rPr>
          <w:rFonts w:ascii="Times New Roman" w:eastAsia="Times New Roman" w:hAnsi="Times New Roman" w:cs="Times New Roman"/>
        </w:rPr>
      </w:pPr>
      <w:bookmarkStart w:id="34" w:name="_heading=h.2grqrue" w:colFirst="0" w:colLast="0"/>
      <w:bookmarkEnd w:id="34"/>
      <w:r w:rsidRPr="00F8005D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Pr="00F8005D">
        <w:rPr>
          <w:rFonts w:ascii="Times New Roman" w:eastAsia="Times New Roman" w:hAnsi="Times New Roman" w:cs="Times New Roman"/>
          <w:b/>
          <w:sz w:val="22"/>
          <w:szCs w:val="22"/>
        </w:rPr>
        <w:t xml:space="preserve"> - Regression results: Coefficients on unadjusted and adjusted inverse probability weighted logistic regressions within subgroups</w:t>
      </w:r>
      <w:r w:rsidRPr="00F8005D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1</w:t>
      </w:r>
      <w:r w:rsidRPr="00F8005D">
        <w:rPr>
          <w:rFonts w:ascii="Times New Roman" w:eastAsia="Times New Roman" w:hAnsi="Times New Roman" w:cs="Times New Roman"/>
          <w:b/>
          <w:sz w:val="22"/>
          <w:szCs w:val="22"/>
        </w:rPr>
        <w:t xml:space="preserve"> of maternal race/skin color.</w:t>
      </w:r>
    </w:p>
    <w:tbl>
      <w:tblPr>
        <w:tblStyle w:val="affe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500"/>
        <w:gridCol w:w="1470"/>
        <w:gridCol w:w="1380"/>
        <w:gridCol w:w="1365"/>
        <w:gridCol w:w="1500"/>
        <w:gridCol w:w="1470"/>
        <w:gridCol w:w="1320"/>
        <w:gridCol w:w="1320"/>
      </w:tblGrid>
      <w:tr w:rsidR="00E02631" w:rsidRPr="00F8005D" w14:paraId="6A7900EB" w14:textId="77777777">
        <w:trPr>
          <w:trHeight w:val="315"/>
        </w:trPr>
        <w:tc>
          <w:tcPr>
            <w:tcW w:w="16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8BD9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Maternal race/</w:t>
            </w:r>
          </w:p>
          <w:p w14:paraId="35DDA59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skin color</w:t>
            </w:r>
          </w:p>
        </w:tc>
        <w:tc>
          <w:tcPr>
            <w:tcW w:w="57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67CA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Unadjusted estimates</w:t>
            </w:r>
          </w:p>
        </w:tc>
        <w:tc>
          <w:tcPr>
            <w:tcW w:w="5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8001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Adjusted estimates²</w:t>
            </w:r>
          </w:p>
        </w:tc>
      </w:tr>
      <w:tr w:rsidR="00E02631" w:rsidRPr="00F8005D" w14:paraId="635D359E" w14:textId="77777777">
        <w:trPr>
          <w:trHeight w:val="795"/>
        </w:trPr>
        <w:tc>
          <w:tcPr>
            <w:tcW w:w="16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533E7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4FA6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 Odds Ratio*</w:t>
            </w:r>
          </w:p>
          <w:p w14:paraId="1E4771A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FCF8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662999A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78DA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031E0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4003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 Odds Ratio*</w:t>
            </w:r>
          </w:p>
          <w:p w14:paraId="00A9C3C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89C5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2A21559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CA35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2DB8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02631" w:rsidRPr="00F8005D" w14:paraId="48943935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ECB3D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m1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798A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8596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A54E6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7FA42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895D0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380C41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3ADC3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1F79E5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04B55DAD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37932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D764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031FC9E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2693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BD80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A4134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4537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1,730,123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3B5F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1F083FC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3DC5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A797D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813F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2481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1,701,221</w:t>
            </w:r>
          </w:p>
        </w:tc>
      </w:tr>
      <w:tr w:rsidR="00E02631" w:rsidRPr="00F8005D" w14:paraId="6BE8BB92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760EF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E754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  <w:p w14:paraId="18D7324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(0.85 to 1.01)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10B8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13772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E2552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7AB00E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  <w:p w14:paraId="6EC0C6D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(0.85 to 1.01)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8804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D950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B3624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4113B3AB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0CE9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m2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2860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CD3242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DD4C9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8EF73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6CCBE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9772F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DF7C0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66B00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AE06FD5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08AB4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5DE3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0D9B31D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2AAC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DEF8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9FA96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F145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3,390,476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C7B9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71BE20D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F329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44E48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02426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7B17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3,311,175</w:t>
            </w:r>
          </w:p>
        </w:tc>
      </w:tr>
      <w:tr w:rsidR="00E02631" w:rsidRPr="00F8005D" w14:paraId="300E33E3" w14:textId="77777777">
        <w:trPr>
          <w:trHeight w:val="55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F2868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Mixed/brown (parda)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DD22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  <w:p w14:paraId="3BE4211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(0.73 to 0.84)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68A6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7A45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7CC02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A4A0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  <w:p w14:paraId="0597F96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(0.74 to 0.85)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83ACA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424B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11EF9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7967D47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96801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m3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7AE5A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8912E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E66D6D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0AEA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396ED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E5293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29FC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86EFB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C792382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114C9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756E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20EEE89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DB39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E527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E46B7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9BD01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246,054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BEF7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5D6F20C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8EC4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E0B6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296369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D794ED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239,708</w:t>
            </w:r>
          </w:p>
        </w:tc>
      </w:tr>
      <w:tr w:rsidR="00E02631" w:rsidRPr="00F8005D" w14:paraId="4C44F98E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42325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51218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  <w:p w14:paraId="6523D96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(0.53 to 0.92)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8A84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C6D6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EF34C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8786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  <w:p w14:paraId="41FF4D4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(0.51 to 0.90)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4521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D35A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F7193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9275C31" w14:textId="77777777" w:rsidTr="00F8005D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69EAC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m4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1D70C" w14:textId="77777777" w:rsidR="00E02631" w:rsidRPr="00F8005D" w:rsidRDefault="00E026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3A16D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4CA09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78346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4039F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BD9E2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274E4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B14BD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1FB5B3B2" w14:textId="77777777" w:rsidTr="00F8005D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8B337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0491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  <w:p w14:paraId="3F90671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0.012)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FF3F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F01F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AC276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2F40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40,252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844C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  <w:p w14:paraId="47233B6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0.037)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B497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E530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3392CC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38DD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38,104</w:t>
            </w:r>
          </w:p>
        </w:tc>
      </w:tr>
      <w:tr w:rsidR="00E02631" w:rsidRPr="00F8005D" w14:paraId="5FE674C2" w14:textId="77777777" w:rsidTr="00F8005D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B82C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Indigenous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55207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  <w:p w14:paraId="3778BDC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(0.55 to 2.17)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5FA4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F2DF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0.800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42597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2F42A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  <w:p w14:paraId="4AFDAEB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(0.50 to 2.00)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4C34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44CF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0.989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A69B7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1A2A3E" w14:textId="77777777" w:rsidR="00E02631" w:rsidRPr="00F8005D" w:rsidRDefault="00A641A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Beneficiary status (BFP=1)</w:t>
      </w:r>
    </w:p>
    <w:p w14:paraId="31D3585A" w14:textId="77777777" w:rsidR="00E02631" w:rsidRPr="00F8005D" w:rsidRDefault="00A641A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1 All the analytical steps (PS estimation, </w:t>
      </w:r>
      <w:proofErr w:type="spellStart"/>
      <w:r w:rsidRPr="00F8005D">
        <w:rPr>
          <w:rFonts w:ascii="Times New Roman" w:eastAsia="Times New Roman" w:hAnsi="Times New Roman" w:cs="Times New Roman"/>
          <w:sz w:val="20"/>
          <w:szCs w:val="20"/>
        </w:rPr>
        <w:t>ipw</w:t>
      </w:r>
      <w:proofErr w:type="spellEnd"/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 estimation and weighted logistic regressions) were conducted separately within each level of these variables. </w:t>
      </w:r>
    </w:p>
    <w:p w14:paraId="13F147A5" w14:textId="77777777" w:rsidR="00E02631" w:rsidRPr="00F8005D" w:rsidRDefault="00A641A4">
      <w:pPr>
        <w:widowControl w:val="0"/>
        <w:ind w:left="-270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      2 Models adjusted for prenatal visits, birth weight, gestational age at birth, type of delivery.</w:t>
      </w:r>
    </w:p>
    <w:p w14:paraId="2A563B57" w14:textId="77777777" w:rsidR="00E02631" w:rsidRPr="00F8005D" w:rsidRDefault="00E02631">
      <w:pPr>
        <w:widowControl w:val="0"/>
        <w:ind w:left="-270"/>
        <w:rPr>
          <w:rFonts w:ascii="Times New Roman" w:eastAsia="Times New Roman" w:hAnsi="Times New Roman" w:cs="Times New Roman"/>
          <w:b/>
        </w:rPr>
      </w:pPr>
    </w:p>
    <w:p w14:paraId="36BCF99F" w14:textId="0FACAC19" w:rsidR="00E02631" w:rsidRPr="00F8005D" w:rsidRDefault="00A641A4">
      <w:pPr>
        <w:widowControl w:val="0"/>
        <w:ind w:left="-270"/>
        <w:rPr>
          <w:rFonts w:ascii="Times New Roman" w:eastAsia="Times New Roman" w:hAnsi="Times New Roman" w:cs="Times New Roman"/>
          <w:b/>
        </w:rPr>
      </w:pPr>
      <w:r w:rsidRPr="00F8005D"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 w:rsidR="00F8005D">
        <w:rPr>
          <w:rFonts w:ascii="Times New Roman" w:eastAsia="Times New Roman" w:hAnsi="Times New Roman" w:cs="Times New Roman"/>
          <w:b/>
        </w:rPr>
        <w:t>N</w:t>
      </w:r>
      <w:r w:rsidRPr="00F8005D">
        <w:rPr>
          <w:rFonts w:ascii="Times New Roman" w:eastAsia="Times New Roman" w:hAnsi="Times New Roman" w:cs="Times New Roman"/>
          <w:b/>
        </w:rPr>
        <w:t xml:space="preserve"> - Regression results: Coefficients on unadjusted and adjusted inverse probability weighted logistic regressions within subgroups</w:t>
      </w:r>
      <w:r w:rsidRPr="00F8005D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F8005D">
        <w:rPr>
          <w:rFonts w:ascii="Times New Roman" w:eastAsia="Times New Roman" w:hAnsi="Times New Roman" w:cs="Times New Roman"/>
          <w:b/>
        </w:rPr>
        <w:t xml:space="preserve"> of gestational age at birth.</w:t>
      </w:r>
    </w:p>
    <w:p w14:paraId="0AC1259A" w14:textId="77777777" w:rsidR="00E02631" w:rsidRPr="00F8005D" w:rsidRDefault="00E02631">
      <w:pPr>
        <w:widowControl w:val="0"/>
        <w:ind w:left="-270"/>
        <w:rPr>
          <w:rFonts w:ascii="Times New Roman" w:eastAsia="Times New Roman" w:hAnsi="Times New Roman" w:cs="Times New Roman"/>
        </w:rPr>
      </w:pPr>
    </w:p>
    <w:tbl>
      <w:tblPr>
        <w:tblStyle w:val="afff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500"/>
        <w:gridCol w:w="1470"/>
        <w:gridCol w:w="1380"/>
        <w:gridCol w:w="1365"/>
        <w:gridCol w:w="1500"/>
        <w:gridCol w:w="1470"/>
        <w:gridCol w:w="1320"/>
        <w:gridCol w:w="1320"/>
      </w:tblGrid>
      <w:tr w:rsidR="00E02631" w:rsidRPr="00F8005D" w14:paraId="364F2B2F" w14:textId="77777777">
        <w:trPr>
          <w:trHeight w:val="315"/>
        </w:trPr>
        <w:tc>
          <w:tcPr>
            <w:tcW w:w="16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C3A7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Gestational age at birth</w:t>
            </w:r>
          </w:p>
        </w:tc>
        <w:tc>
          <w:tcPr>
            <w:tcW w:w="57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AF569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Unadjusted estimates</w:t>
            </w:r>
          </w:p>
        </w:tc>
        <w:tc>
          <w:tcPr>
            <w:tcW w:w="5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5C0B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Adjusted estimates²</w:t>
            </w:r>
          </w:p>
        </w:tc>
      </w:tr>
      <w:tr w:rsidR="00E02631" w:rsidRPr="00F8005D" w14:paraId="5FE062F8" w14:textId="77777777">
        <w:trPr>
          <w:trHeight w:val="795"/>
        </w:trPr>
        <w:tc>
          <w:tcPr>
            <w:tcW w:w="16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889D6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C8F7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 Odds Ratio*</w:t>
            </w:r>
          </w:p>
          <w:p w14:paraId="06E88EF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15F3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6F6D9CE3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8923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F566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1726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Weighted Odds Ratio*</w:t>
            </w:r>
          </w:p>
          <w:p w14:paraId="3C2E7E8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817B1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Robust</w:t>
            </w:r>
          </w:p>
          <w:p w14:paraId="5771D2A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Error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BBD24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3F1D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02631" w:rsidRPr="00F8005D" w14:paraId="3E630A42" w14:textId="77777777">
        <w:trPr>
          <w:trHeight w:val="34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1BCF4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n1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AB5F4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33F42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EBD4B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F09288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22C4B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A1EA1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D5B0BF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A7A50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5FD44682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D4C7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C136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  <w:p w14:paraId="4D42297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DB78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5EB0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6BF5D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83FB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5,013,232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1C6F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  <w:p w14:paraId="739AF05B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(0.002 to 0.003)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3D237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444E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F3F8E1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FBAF6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4,963,543</w:t>
            </w:r>
          </w:p>
        </w:tc>
      </w:tr>
      <w:tr w:rsidR="00E02631" w:rsidRPr="00F8005D" w14:paraId="3B814448" w14:textId="77777777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1CC94" w14:textId="77777777" w:rsidR="00E02631" w:rsidRPr="00F8005D" w:rsidRDefault="00AF2F0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-930736289"/>
              </w:sdtPr>
              <w:sdtEndPr/>
              <w:sdtContent>
                <w:r w:rsidR="00A641A4" w:rsidRPr="00F8005D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≥ 37 weeks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2446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  <w:p w14:paraId="6A77CA6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(0.78 to 0.88)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9CFCA2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48833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9F2F4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2A602B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  <w:p w14:paraId="10B8302F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(0.78 to 0.88)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D3765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2D9A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401AE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763B3BC5" w14:textId="77777777" w:rsidTr="00F8005D">
        <w:trPr>
          <w:trHeight w:val="34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5505A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n2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87080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0B63E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C36E6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2EF3E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21079F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E4065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9302A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69B46A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631" w:rsidRPr="00F8005D" w14:paraId="67A861F7" w14:textId="77777777" w:rsidTr="00F8005D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0D8AB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50BBC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  <w:p w14:paraId="63100F8D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(0.005 to 0.007)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316F6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BEB2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93977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E8591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350,979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6BE8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  <w:p w14:paraId="40090DE0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(0.003 to 0.005)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61E5F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7EDBE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85395" w14:textId="77777777" w:rsidR="00E02631" w:rsidRPr="00F8005D" w:rsidRDefault="00E026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B78DC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345,446</w:t>
            </w:r>
          </w:p>
        </w:tc>
      </w:tr>
      <w:tr w:rsidR="00E02631" w:rsidRPr="00F8005D" w14:paraId="431857A2" w14:textId="77777777" w:rsidTr="00F8005D">
        <w:trPr>
          <w:trHeight w:val="400"/>
        </w:trPr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33CF6" w14:textId="77777777" w:rsidR="00E02631" w:rsidRPr="00F8005D" w:rsidRDefault="00A641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 37 weeks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6895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  <w:p w14:paraId="67D00F5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(0.67 to 0.90)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E89D86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FE442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4BC39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C77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  <w:p w14:paraId="34425509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(0.68 to 0.93)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4F948" w14:textId="77777777" w:rsidR="00E02631" w:rsidRPr="00F8005D" w:rsidRDefault="00A641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C3624" w14:textId="77777777" w:rsidR="00E02631" w:rsidRPr="00F8005D" w:rsidRDefault="00A641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5EE00" w14:textId="77777777" w:rsidR="00E02631" w:rsidRPr="00F8005D" w:rsidRDefault="00E02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E6AF68" w14:textId="77777777" w:rsidR="00E02631" w:rsidRPr="00F8005D" w:rsidRDefault="00A641A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>* Beneficiary status (BFP=1)</w:t>
      </w:r>
    </w:p>
    <w:p w14:paraId="07E3DC30" w14:textId="77777777" w:rsidR="00E02631" w:rsidRPr="00F8005D" w:rsidRDefault="00A641A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1 All the analytical steps (PS estimation, </w:t>
      </w:r>
      <w:proofErr w:type="spellStart"/>
      <w:r w:rsidRPr="00F8005D">
        <w:rPr>
          <w:rFonts w:ascii="Times New Roman" w:eastAsia="Times New Roman" w:hAnsi="Times New Roman" w:cs="Times New Roman"/>
          <w:sz w:val="20"/>
          <w:szCs w:val="20"/>
        </w:rPr>
        <w:t>ipw</w:t>
      </w:r>
      <w:proofErr w:type="spellEnd"/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 estimation and weighted logistic regressions) were conducted separately within each level of these variables. </w:t>
      </w:r>
    </w:p>
    <w:p w14:paraId="4B82C1C7" w14:textId="77777777" w:rsidR="00E02631" w:rsidRPr="00F8005D" w:rsidRDefault="00A641A4">
      <w:pPr>
        <w:widowControl w:val="0"/>
        <w:ind w:left="-270"/>
        <w:rPr>
          <w:rFonts w:ascii="Times New Roman" w:eastAsia="Times New Roman" w:hAnsi="Times New Roman" w:cs="Times New Roman"/>
          <w:sz w:val="20"/>
          <w:szCs w:val="20"/>
        </w:rPr>
      </w:pPr>
      <w:r w:rsidRPr="00F8005D">
        <w:rPr>
          <w:rFonts w:ascii="Times New Roman" w:eastAsia="Times New Roman" w:hAnsi="Times New Roman" w:cs="Times New Roman"/>
          <w:sz w:val="20"/>
          <w:szCs w:val="20"/>
        </w:rPr>
        <w:t xml:space="preserve">      2 Models adjusted for prenatal visits, birth weight.</w:t>
      </w:r>
    </w:p>
    <w:p w14:paraId="7250CCCD" w14:textId="77777777" w:rsidR="00E02631" w:rsidRPr="00F8005D" w:rsidRDefault="00E02631">
      <w:pPr>
        <w:widowControl w:val="0"/>
        <w:ind w:left="-27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heading=h.vx1227" w:colFirst="0" w:colLast="0"/>
      <w:bookmarkEnd w:id="35"/>
    </w:p>
    <w:sectPr w:rsidR="00E02631" w:rsidRPr="00F8005D">
      <w:pgSz w:w="16838" w:h="11906" w:orient="landscape"/>
      <w:pgMar w:top="852" w:right="74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E944" w14:textId="77777777" w:rsidR="00AF2F0F" w:rsidRDefault="00AF2F0F">
      <w:pPr>
        <w:spacing w:line="240" w:lineRule="auto"/>
      </w:pPr>
      <w:r>
        <w:separator/>
      </w:r>
    </w:p>
  </w:endnote>
  <w:endnote w:type="continuationSeparator" w:id="0">
    <w:p w14:paraId="6485B4B3" w14:textId="77777777" w:rsidR="00AF2F0F" w:rsidRDefault="00AF2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51B2" w14:textId="77777777" w:rsidR="00E02631" w:rsidRDefault="00E026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75D0" w14:textId="77777777" w:rsidR="00E02631" w:rsidRDefault="00E026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05E5" w14:textId="77777777" w:rsidR="00E02631" w:rsidRDefault="00E026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898A4" w14:textId="77777777" w:rsidR="00AF2F0F" w:rsidRDefault="00AF2F0F">
      <w:pPr>
        <w:spacing w:line="240" w:lineRule="auto"/>
      </w:pPr>
      <w:r>
        <w:separator/>
      </w:r>
    </w:p>
  </w:footnote>
  <w:footnote w:type="continuationSeparator" w:id="0">
    <w:p w14:paraId="146760A4" w14:textId="77777777" w:rsidR="00AF2F0F" w:rsidRDefault="00AF2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48A7F" w14:textId="77777777" w:rsidR="00E02631" w:rsidRDefault="00E026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E849" w14:textId="77777777" w:rsidR="00E02631" w:rsidRDefault="00E026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77E2" w14:textId="77777777" w:rsidR="00E02631" w:rsidRDefault="00E026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31"/>
    <w:rsid w:val="0093226D"/>
    <w:rsid w:val="00A641A4"/>
    <w:rsid w:val="00AF2F0F"/>
    <w:rsid w:val="00E02631"/>
    <w:rsid w:val="00EC580B"/>
    <w:rsid w:val="00F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7C216"/>
  <w15:docId w15:val="{21A8D111-2D44-DF4C-A855-241C347E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67"/>
    <w:rPr>
      <w:rFonts w:ascii="Times New Roman" w:hAnsi="Times New Roman" w:cs="Times New Roman"/>
      <w:sz w:val="18"/>
      <w:szCs w:val="1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LjiQQU44ASFEL2zk109DtReNQ==">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2478</Words>
  <Characters>14129</Characters>
  <Application>Microsoft Office Word</Application>
  <DocSecurity>0</DocSecurity>
  <Lines>117</Lines>
  <Paragraphs>33</Paragraphs>
  <ScaleCrop>false</ScaleCrop>
  <Company>UFBA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Dandara Ramos</cp:lastModifiedBy>
  <cp:revision>4</cp:revision>
  <dcterms:created xsi:type="dcterms:W3CDTF">2021-08-18T23:15:00Z</dcterms:created>
  <dcterms:modified xsi:type="dcterms:W3CDTF">2021-09-01T23:28:00Z</dcterms:modified>
</cp:coreProperties>
</file>