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80FF1" w14:textId="77777777" w:rsidR="009A2260" w:rsidRPr="004D2ED4" w:rsidRDefault="009A2260" w:rsidP="009A22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ED4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The potential shared role of inflammation in insulin resistance and schizophrenia: A bi-directional two-sample Mendelian randomization study</w:t>
      </w:r>
      <w:r w:rsidRPr="004D2E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5599EB" w14:textId="6E2AECAC" w:rsidR="00F13F4E" w:rsidRDefault="00F13F4E" w:rsidP="00F13F4E">
      <w:pPr>
        <w:rPr>
          <w:rFonts w:ascii="Times New Roman" w:hAnsi="Times New Roman" w:cs="Times New Roman"/>
          <w:bCs/>
          <w:i/>
          <w:iCs/>
        </w:rPr>
      </w:pPr>
      <w:r w:rsidRPr="00E125DF">
        <w:rPr>
          <w:rFonts w:ascii="Times New Roman" w:hAnsi="Times New Roman" w:cs="Times New Roman"/>
          <w:bCs/>
        </w:rPr>
        <w:t xml:space="preserve">Perry B.I. </w:t>
      </w:r>
      <w:r w:rsidRPr="00E125DF">
        <w:rPr>
          <w:rFonts w:ascii="Times New Roman" w:hAnsi="Times New Roman" w:cs="Times New Roman"/>
          <w:bCs/>
          <w:i/>
          <w:iCs/>
        </w:rPr>
        <w:t>et al</w:t>
      </w:r>
    </w:p>
    <w:p w14:paraId="7FC672A6" w14:textId="7B29475B" w:rsidR="006E78F9" w:rsidRDefault="006E78F9" w:rsidP="00F13F4E">
      <w:pPr>
        <w:rPr>
          <w:rFonts w:ascii="Times New Roman" w:hAnsi="Times New Roman" w:cs="Times New Roman"/>
          <w:bCs/>
          <w:i/>
          <w:iCs/>
        </w:rPr>
      </w:pPr>
    </w:p>
    <w:p w14:paraId="24F6DBDD" w14:textId="77777777" w:rsidR="00C37E00" w:rsidRPr="00E125DF" w:rsidRDefault="00C37E00" w:rsidP="00C37E00">
      <w:pPr>
        <w:rPr>
          <w:rFonts w:ascii="Times New Roman" w:hAnsi="Times New Roman" w:cs="Times New Roman"/>
          <w:b/>
        </w:rPr>
      </w:pPr>
      <w:r w:rsidRPr="00E125DF">
        <w:rPr>
          <w:rFonts w:ascii="Times New Roman" w:hAnsi="Times New Roman" w:cs="Times New Roman"/>
          <w:b/>
        </w:rPr>
        <w:t>S14 Methods: Inflammation-related SNPs for fasting plasma glucose</w:t>
      </w:r>
    </w:p>
    <w:tbl>
      <w:tblPr>
        <w:tblW w:w="7072" w:type="dxa"/>
        <w:tblLook w:val="04A0" w:firstRow="1" w:lastRow="0" w:firstColumn="1" w:lastColumn="0" w:noHBand="0" w:noVBand="1"/>
      </w:tblPr>
      <w:tblGrid>
        <w:gridCol w:w="1475"/>
        <w:gridCol w:w="4296"/>
        <w:gridCol w:w="1718"/>
      </w:tblGrid>
      <w:tr w:rsidR="00C37E00" w:rsidRPr="00E125DF" w14:paraId="7A100D53" w14:textId="77777777" w:rsidTr="008903C4">
        <w:trPr>
          <w:trHeight w:val="36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6EC6" w14:textId="77777777" w:rsidR="00C37E00" w:rsidRPr="00E125DF" w:rsidRDefault="00C37E00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125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SNP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7253" w14:textId="77777777" w:rsidR="00C37E00" w:rsidRPr="00E125DF" w:rsidRDefault="00C37E00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125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Inflammation-Related Pleiotropy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D688" w14:textId="77777777" w:rsidR="00C37E00" w:rsidRPr="00E125DF" w:rsidRDefault="00C37E00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125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Effect Allele</w:t>
            </w:r>
          </w:p>
        </w:tc>
      </w:tr>
      <w:tr w:rsidR="00C37E00" w:rsidRPr="00E125DF" w14:paraId="45FB551E" w14:textId="77777777" w:rsidTr="008903C4">
        <w:trPr>
          <w:trHeight w:val="36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14F9" w14:textId="2FF407D2" w:rsidR="00C37E00" w:rsidRPr="008903C4" w:rsidRDefault="00C37E00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</w:pPr>
            <w:r w:rsidRPr="00E125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rs780093</w:t>
            </w:r>
            <w:r w:rsidR="008903C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CFC" w14:textId="77777777" w:rsidR="00C37E00" w:rsidRPr="00E125DF" w:rsidRDefault="00C37E00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25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Monocyte Count, Basophils, Neutrophil%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91EE" w14:textId="77777777" w:rsidR="00C37E00" w:rsidRPr="00E125DF" w:rsidRDefault="00C37E00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25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</w:tr>
      <w:tr w:rsidR="00C37E00" w:rsidRPr="00E125DF" w14:paraId="3EFBFC38" w14:textId="77777777" w:rsidTr="008903C4">
        <w:trPr>
          <w:trHeight w:val="36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2AE7" w14:textId="3FDCD7E2" w:rsidR="00C37E00" w:rsidRPr="008903C4" w:rsidRDefault="00C37E00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</w:pPr>
            <w:r w:rsidRPr="00E125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rs983309</w:t>
            </w:r>
            <w:r w:rsidR="008903C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B2F0" w14:textId="77777777" w:rsidR="00C37E00" w:rsidRPr="00E125DF" w:rsidRDefault="00C37E00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25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Neutrophil%, Granulocytes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84EB" w14:textId="77777777" w:rsidR="00C37E00" w:rsidRPr="00E125DF" w:rsidRDefault="00C37E00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125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</w:tr>
      <w:tr w:rsidR="008903C4" w:rsidRPr="00E125DF" w14:paraId="2DD1FCAA" w14:textId="77777777" w:rsidTr="008903C4">
        <w:trPr>
          <w:trHeight w:val="36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3498" w14:textId="7EC2883C" w:rsidR="008903C4" w:rsidRPr="00E125DF" w:rsidRDefault="008903C4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rs1130391138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983E" w14:textId="6F6A8DF9" w:rsidR="008903C4" w:rsidRPr="00E125DF" w:rsidRDefault="008903C4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Lymphocyte% White Cells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4104" w14:textId="51DA2CA4" w:rsidR="008903C4" w:rsidRPr="00E125DF" w:rsidRDefault="008903C4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</w:tr>
      <w:tr w:rsidR="008903C4" w:rsidRPr="00E125DF" w14:paraId="4C4B65F2" w14:textId="77777777" w:rsidTr="008903C4">
        <w:trPr>
          <w:trHeight w:val="36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3E1E" w14:textId="6926CCA3" w:rsidR="008903C4" w:rsidRPr="00E125DF" w:rsidRDefault="008903C4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rs2524299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0ED8" w14:textId="7B5DA043" w:rsidR="008903C4" w:rsidRPr="00E125DF" w:rsidRDefault="008903C4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Basophil Count, Neutrophil Count, Granulocyte Count % White Cells, White Cell Count, Eosinophil Count, Monocyte Count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3762" w14:textId="39EF649F" w:rsidR="008903C4" w:rsidRPr="00E125DF" w:rsidRDefault="008903C4" w:rsidP="00CB4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</w:tr>
    </w:tbl>
    <w:p w14:paraId="6407C9CE" w14:textId="28F452FF" w:rsidR="00C37E00" w:rsidRPr="008903C4" w:rsidRDefault="008903C4" w:rsidP="00C37E00">
      <w:pPr>
        <w:rPr>
          <w:rFonts w:ascii="Times New Roman" w:hAnsi="Times New Roman" w:cs="Times New Roman"/>
          <w:bCs/>
        </w:rPr>
      </w:pPr>
      <w:proofErr w:type="spellStart"/>
      <w:r w:rsidRPr="008903C4">
        <w:rPr>
          <w:rFonts w:ascii="Times New Roman" w:hAnsi="Times New Roman" w:cs="Times New Roman"/>
          <w:bCs/>
          <w:vertAlign w:val="superscript"/>
        </w:rPr>
        <w:t>a</w:t>
      </w:r>
      <w:r w:rsidRPr="008903C4">
        <w:rPr>
          <w:rFonts w:ascii="Times New Roman" w:hAnsi="Times New Roman" w:cs="Times New Roman"/>
          <w:bCs/>
        </w:rPr>
        <w:t>Genome</w:t>
      </w:r>
      <w:proofErr w:type="spellEnd"/>
      <w:r w:rsidRPr="008903C4">
        <w:rPr>
          <w:rFonts w:ascii="Times New Roman" w:hAnsi="Times New Roman" w:cs="Times New Roman"/>
          <w:bCs/>
        </w:rPr>
        <w:t>-Wide Significant Inflammation-Related SNPs</w:t>
      </w:r>
    </w:p>
    <w:p w14:paraId="15581D33" w14:textId="6928B8B5" w:rsidR="00691B47" w:rsidRPr="008903C4" w:rsidRDefault="00691B47" w:rsidP="00C37E00">
      <w:pPr>
        <w:rPr>
          <w:rFonts w:ascii="Times New Roman" w:hAnsi="Times New Roman" w:cs="Times New Roman"/>
          <w:bCs/>
        </w:rPr>
      </w:pPr>
    </w:p>
    <w:sectPr w:rsidR="00691B47" w:rsidRPr="008903C4" w:rsidSect="00C12583">
      <w:pgSz w:w="11906" w:h="16838"/>
      <w:pgMar w:top="1134" w:right="1134" w:bottom="1134" w:left="1134" w:header="709" w:footer="709" w:gutter="0"/>
      <w:cols w:space="708"/>
      <w:titlePg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rawingGridVerticalSpacing w:val="43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13F4E"/>
    <w:rsid w:val="00040ABE"/>
    <w:rsid w:val="00047302"/>
    <w:rsid w:val="00051405"/>
    <w:rsid w:val="000A2472"/>
    <w:rsid w:val="000A73A5"/>
    <w:rsid w:val="000C3773"/>
    <w:rsid w:val="000C3D44"/>
    <w:rsid w:val="000F441F"/>
    <w:rsid w:val="000F4767"/>
    <w:rsid w:val="00107C8E"/>
    <w:rsid w:val="00175F50"/>
    <w:rsid w:val="00180DDD"/>
    <w:rsid w:val="001B1897"/>
    <w:rsid w:val="001D6E10"/>
    <w:rsid w:val="0020332D"/>
    <w:rsid w:val="002169D8"/>
    <w:rsid w:val="00241801"/>
    <w:rsid w:val="00297A77"/>
    <w:rsid w:val="002A2606"/>
    <w:rsid w:val="002A5266"/>
    <w:rsid w:val="003316CD"/>
    <w:rsid w:val="00377E27"/>
    <w:rsid w:val="003D6189"/>
    <w:rsid w:val="00402501"/>
    <w:rsid w:val="004137B8"/>
    <w:rsid w:val="00416FB9"/>
    <w:rsid w:val="004358A0"/>
    <w:rsid w:val="004402AA"/>
    <w:rsid w:val="004708A8"/>
    <w:rsid w:val="00492A5E"/>
    <w:rsid w:val="004B72F3"/>
    <w:rsid w:val="004C76D0"/>
    <w:rsid w:val="00507946"/>
    <w:rsid w:val="0051132D"/>
    <w:rsid w:val="00511620"/>
    <w:rsid w:val="00512FF1"/>
    <w:rsid w:val="00541DA6"/>
    <w:rsid w:val="00603E5F"/>
    <w:rsid w:val="00607C58"/>
    <w:rsid w:val="0062515E"/>
    <w:rsid w:val="00662F52"/>
    <w:rsid w:val="00665A06"/>
    <w:rsid w:val="00691B47"/>
    <w:rsid w:val="006E6660"/>
    <w:rsid w:val="006E78F9"/>
    <w:rsid w:val="006F1C5F"/>
    <w:rsid w:val="006F558A"/>
    <w:rsid w:val="0070798D"/>
    <w:rsid w:val="007100E7"/>
    <w:rsid w:val="007135EF"/>
    <w:rsid w:val="00727CA6"/>
    <w:rsid w:val="00731B8C"/>
    <w:rsid w:val="00737130"/>
    <w:rsid w:val="0075052E"/>
    <w:rsid w:val="00777EE7"/>
    <w:rsid w:val="00785FA9"/>
    <w:rsid w:val="00797EEC"/>
    <w:rsid w:val="007C7FF2"/>
    <w:rsid w:val="007D5C0F"/>
    <w:rsid w:val="007E34F2"/>
    <w:rsid w:val="00812CA6"/>
    <w:rsid w:val="008161EF"/>
    <w:rsid w:val="00850D48"/>
    <w:rsid w:val="0085195C"/>
    <w:rsid w:val="00873D4A"/>
    <w:rsid w:val="008835E9"/>
    <w:rsid w:val="008903C4"/>
    <w:rsid w:val="008A7421"/>
    <w:rsid w:val="008B6B44"/>
    <w:rsid w:val="008E0AB4"/>
    <w:rsid w:val="00972D68"/>
    <w:rsid w:val="009A2260"/>
    <w:rsid w:val="009D55F0"/>
    <w:rsid w:val="00A104C7"/>
    <w:rsid w:val="00A64C38"/>
    <w:rsid w:val="00AA713D"/>
    <w:rsid w:val="00AC1AB2"/>
    <w:rsid w:val="00AC626F"/>
    <w:rsid w:val="00B25E35"/>
    <w:rsid w:val="00B66A7C"/>
    <w:rsid w:val="00BC5A63"/>
    <w:rsid w:val="00BF194B"/>
    <w:rsid w:val="00C0610F"/>
    <w:rsid w:val="00C07C13"/>
    <w:rsid w:val="00C12583"/>
    <w:rsid w:val="00C37E00"/>
    <w:rsid w:val="00C42595"/>
    <w:rsid w:val="00C6196A"/>
    <w:rsid w:val="00C74F26"/>
    <w:rsid w:val="00C7584A"/>
    <w:rsid w:val="00CA06A7"/>
    <w:rsid w:val="00CB6247"/>
    <w:rsid w:val="00CD1F5F"/>
    <w:rsid w:val="00D076E1"/>
    <w:rsid w:val="00D15696"/>
    <w:rsid w:val="00D16CD5"/>
    <w:rsid w:val="00D77000"/>
    <w:rsid w:val="00D83A85"/>
    <w:rsid w:val="00DC4A5A"/>
    <w:rsid w:val="00DC5F9C"/>
    <w:rsid w:val="00DF1B8B"/>
    <w:rsid w:val="00E20E83"/>
    <w:rsid w:val="00E50363"/>
    <w:rsid w:val="00E75453"/>
    <w:rsid w:val="00E86C23"/>
    <w:rsid w:val="00EB5A7A"/>
    <w:rsid w:val="00EE55A1"/>
    <w:rsid w:val="00F119A0"/>
    <w:rsid w:val="00F13F4E"/>
    <w:rsid w:val="00F17957"/>
    <w:rsid w:val="00F203B9"/>
    <w:rsid w:val="00F51197"/>
    <w:rsid w:val="00F52B38"/>
    <w:rsid w:val="00F54440"/>
    <w:rsid w:val="00F56BDD"/>
    <w:rsid w:val="00F758AC"/>
    <w:rsid w:val="00F92053"/>
    <w:rsid w:val="00FA5024"/>
    <w:rsid w:val="00F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A4770"/>
  <w15:chartTrackingRefBased/>
  <w15:docId w15:val="{F121838B-390A-7A43-BFEB-7BC5D8B7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4E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0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13F4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13F4E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3F4E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13F4E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13F4E"/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24B215-AE18-CC4A-9ED7-F60971E1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>University of Cambridge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Perry</dc:creator>
  <cp:keywords/>
  <dc:description/>
  <cp:lastModifiedBy>Ben Perry</cp:lastModifiedBy>
  <cp:revision>2</cp:revision>
  <dcterms:created xsi:type="dcterms:W3CDTF">2020-12-10T12:32:00Z</dcterms:created>
  <dcterms:modified xsi:type="dcterms:W3CDTF">2020-12-10T12:32:00Z</dcterms:modified>
</cp:coreProperties>
</file>