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7D8E" w14:textId="77777777" w:rsidR="00A505D6" w:rsidRPr="001F76FF" w:rsidRDefault="00A505D6" w:rsidP="00A505D6">
      <w:pPr>
        <w:rPr>
          <w:rFonts w:ascii="Times New Roman" w:hAnsi="Times New Roman" w:cs="Times New Roman"/>
        </w:rPr>
      </w:pPr>
      <w:r w:rsidRPr="0030096B">
        <w:rPr>
          <w:rFonts w:ascii="Times New Roman" w:hAnsi="Times New Roman" w:cs="Times New Roman"/>
          <w:b/>
        </w:rPr>
        <w:t>S</w:t>
      </w:r>
      <w:r>
        <w:rPr>
          <w:rFonts w:ascii="Times New Roman" w:hAnsi="Times New Roman" w:cs="Times New Roman"/>
          <w:b/>
        </w:rPr>
        <w:t>4</w:t>
      </w:r>
      <w:r w:rsidRPr="0030096B">
        <w:rPr>
          <w:rFonts w:ascii="Times New Roman" w:hAnsi="Times New Roman" w:cs="Times New Roman"/>
          <w:b/>
        </w:rPr>
        <w:t xml:space="preserve"> Appendix.</w:t>
      </w:r>
      <w:r>
        <w:rPr>
          <w:rFonts w:ascii="Times New Roman" w:hAnsi="Times New Roman" w:cs="Times New Roman"/>
          <w:b/>
        </w:rPr>
        <w:t xml:space="preserve"> </w:t>
      </w:r>
      <w:r w:rsidRPr="001F76FF">
        <w:rPr>
          <w:rFonts w:ascii="Times New Roman" w:hAnsi="Times New Roman" w:cs="Times New Roman"/>
        </w:rPr>
        <w:t>Analyses for fibre and HbA1c (mmol/mol)</w:t>
      </w:r>
    </w:p>
    <w:p w14:paraId="6002A77F" w14:textId="77777777" w:rsidR="00A505D6" w:rsidRPr="001F76FF" w:rsidRDefault="00A505D6" w:rsidP="00A505D6">
      <w:pPr>
        <w:rPr>
          <w:rFonts w:ascii="Times New Roman" w:hAnsi="Times New Roman" w:cs="Times New Roman"/>
        </w:rPr>
      </w:pPr>
      <w:r w:rsidRPr="001F76FF">
        <w:rPr>
          <w:rFonts w:ascii="Times New Roman" w:hAnsi="Times New Roman" w:cs="Times New Roman"/>
          <w:noProof/>
        </w:rPr>
        <w:drawing>
          <wp:inline distT="0" distB="0" distL="0" distR="0" wp14:anchorId="3E9DBEBC" wp14:editId="44AAFB0D">
            <wp:extent cx="5727700" cy="5523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27700" cy="5523865"/>
                    </a:xfrm>
                    <a:prstGeom prst="rect">
                      <a:avLst/>
                    </a:prstGeom>
                  </pic:spPr>
                </pic:pic>
              </a:graphicData>
            </a:graphic>
          </wp:inline>
        </w:drawing>
      </w:r>
    </w:p>
    <w:p w14:paraId="60E0972A" w14:textId="77777777" w:rsidR="00A505D6" w:rsidRPr="001F76FF" w:rsidRDefault="00A505D6" w:rsidP="00A505D6">
      <w:pPr>
        <w:rPr>
          <w:rFonts w:ascii="Times New Roman" w:hAnsi="Times New Roman" w:cs="Times New Roman"/>
        </w:rPr>
      </w:pPr>
    </w:p>
    <w:p w14:paraId="231412E8" w14:textId="77777777" w:rsidR="00A505D6" w:rsidRPr="001F76FF" w:rsidRDefault="00A505D6" w:rsidP="00A505D6">
      <w:pPr>
        <w:rPr>
          <w:rFonts w:ascii="Times New Roman" w:hAnsi="Times New Roman" w:cs="Times New Roman"/>
        </w:rPr>
      </w:pPr>
      <w:r>
        <w:rPr>
          <w:rFonts w:ascii="Times New Roman" w:hAnsi="Times New Roman" w:cs="Times New Roman"/>
          <w:b/>
        </w:rPr>
        <w:t xml:space="preserve">S4 </w:t>
      </w:r>
      <w:r w:rsidRPr="001F76FF">
        <w:rPr>
          <w:rFonts w:ascii="Times New Roman" w:hAnsi="Times New Roman" w:cs="Times New Roman"/>
          <w:b/>
        </w:rPr>
        <w:t>Fig</w:t>
      </w:r>
      <w:r>
        <w:rPr>
          <w:rFonts w:ascii="Times New Roman" w:hAnsi="Times New Roman" w:cs="Times New Roman"/>
          <w:b/>
        </w:rPr>
        <w:t xml:space="preserve"> A</w:t>
      </w:r>
      <w:r w:rsidRPr="001F76FF">
        <w:rPr>
          <w:rFonts w:ascii="Times New Roman" w:hAnsi="Times New Roman" w:cs="Times New Roman"/>
          <w:b/>
        </w:rPr>
        <w:t>:</w:t>
      </w:r>
      <w:r w:rsidRPr="001F76FF">
        <w:rPr>
          <w:rFonts w:ascii="Times New Roman" w:hAnsi="Times New Roman" w:cs="Times New Roman"/>
        </w:rPr>
        <w:t xml:space="preserve"> Mean difference in HbA1c (mmol/mol) between intervention and control groups from trials of increasing fibre intakes.</w:t>
      </w:r>
    </w:p>
    <w:p w14:paraId="5426104B" w14:textId="77777777" w:rsidR="00A505D6" w:rsidRPr="001F76FF" w:rsidRDefault="00A505D6" w:rsidP="00A505D6">
      <w:pPr>
        <w:rPr>
          <w:rFonts w:ascii="Times New Roman" w:hAnsi="Times New Roman" w:cs="Times New Roman"/>
        </w:rPr>
      </w:pPr>
    </w:p>
    <w:p w14:paraId="534BE80F" w14:textId="77777777" w:rsidR="00A505D6" w:rsidRPr="001F76FF" w:rsidRDefault="00A505D6" w:rsidP="00A505D6">
      <w:pPr>
        <w:rPr>
          <w:rFonts w:ascii="Times New Roman" w:hAnsi="Times New Roman" w:cs="Times New Roman"/>
        </w:rPr>
      </w:pPr>
      <w:r w:rsidRPr="001F76FF">
        <w:rPr>
          <w:rFonts w:ascii="Times New Roman" w:hAnsi="Times New Roman" w:cs="Times New Roman"/>
        </w:rPr>
        <w:t>Pooled mean difference was -2.00 mmol/mol (95%CI -3.30 to -0.71)</w:t>
      </w:r>
    </w:p>
    <w:p w14:paraId="221266FC" w14:textId="77777777" w:rsidR="00A505D6" w:rsidRPr="001F76FF" w:rsidRDefault="00A505D6" w:rsidP="00A505D6">
      <w:pPr>
        <w:rPr>
          <w:rFonts w:ascii="Times New Roman" w:hAnsi="Times New Roman" w:cs="Times New Roman"/>
          <w:u w:val="single"/>
        </w:rPr>
      </w:pPr>
      <w:r w:rsidRPr="001F76FF">
        <w:rPr>
          <w:rFonts w:ascii="Times New Roman" w:hAnsi="Times New Roman" w:cs="Times New Roman"/>
          <w:u w:val="single"/>
        </w:rPr>
        <w:t xml:space="preserve">Egger’s test for publication bias </w:t>
      </w:r>
      <w:r>
        <w:rPr>
          <w:rFonts w:ascii="Times New Roman" w:hAnsi="Times New Roman" w:cs="Times New Roman"/>
          <w:u w:val="single"/>
        </w:rPr>
        <w:t>p</w:t>
      </w:r>
      <w:r w:rsidRPr="001F76FF">
        <w:rPr>
          <w:rFonts w:ascii="Times New Roman" w:hAnsi="Times New Roman" w:cs="Times New Roman"/>
          <w:u w:val="single"/>
        </w:rPr>
        <w:t xml:space="preserve"> 0.252</w:t>
      </w:r>
    </w:p>
    <w:p w14:paraId="37059BBA" w14:textId="77777777" w:rsidR="00A505D6" w:rsidRPr="001F76FF" w:rsidRDefault="00A505D6" w:rsidP="00A505D6">
      <w:pPr>
        <w:rPr>
          <w:rFonts w:ascii="Times New Roman" w:hAnsi="Times New Roman" w:cs="Times New Roman"/>
        </w:rPr>
      </w:pPr>
      <w:r w:rsidRPr="001F76FF">
        <w:rPr>
          <w:rFonts w:ascii="Times New Roman" w:hAnsi="Times New Roman" w:cs="Times New Roman"/>
          <w:u w:val="single"/>
        </w:rPr>
        <w:t>Results of</w:t>
      </w:r>
      <w:r w:rsidRPr="001F76FF">
        <w:rPr>
          <w:rFonts w:ascii="Times New Roman" w:hAnsi="Times New Roman" w:cs="Times New Roman"/>
        </w:rPr>
        <w:t xml:space="preserve"> influence analyses: no one study influenced the pooled result</w:t>
      </w:r>
      <w:r w:rsidRPr="001F76FF">
        <w:rPr>
          <w:rFonts w:ascii="Times New Roman" w:hAnsi="Times New Roman" w:cs="Times New Roman"/>
        </w:rPr>
        <w:br w:type="page"/>
      </w:r>
    </w:p>
    <w:p w14:paraId="6D3401AA" w14:textId="77777777" w:rsidR="00A505D6" w:rsidRPr="001F76FF" w:rsidRDefault="00A505D6" w:rsidP="00A505D6">
      <w:pPr>
        <w:rPr>
          <w:rFonts w:ascii="Times New Roman" w:hAnsi="Times New Roman" w:cs="Times New Roman"/>
        </w:rPr>
      </w:pPr>
    </w:p>
    <w:p w14:paraId="7F30C174" w14:textId="77777777" w:rsidR="00A505D6" w:rsidRPr="001F76FF" w:rsidRDefault="00A505D6" w:rsidP="00A505D6">
      <w:pPr>
        <w:rPr>
          <w:rFonts w:ascii="Times New Roman" w:hAnsi="Times New Roman" w:cs="Times New Roman"/>
        </w:rPr>
      </w:pPr>
    </w:p>
    <w:p w14:paraId="0C7A7229" w14:textId="77777777" w:rsidR="00A505D6" w:rsidRPr="001F76FF" w:rsidRDefault="00A505D6" w:rsidP="00A505D6">
      <w:pPr>
        <w:rPr>
          <w:rFonts w:ascii="Times New Roman" w:hAnsi="Times New Roman" w:cs="Times New Roman"/>
        </w:rPr>
      </w:pPr>
      <w:r>
        <w:rPr>
          <w:rFonts w:ascii="Times New Roman" w:hAnsi="Times New Roman" w:cs="Times New Roman"/>
          <w:b/>
        </w:rPr>
        <w:t xml:space="preserve">S4 </w:t>
      </w:r>
      <w:r w:rsidRPr="001F76FF">
        <w:rPr>
          <w:rFonts w:ascii="Times New Roman" w:hAnsi="Times New Roman" w:cs="Times New Roman"/>
          <w:b/>
        </w:rPr>
        <w:t xml:space="preserve">Table </w:t>
      </w:r>
      <w:r>
        <w:rPr>
          <w:rFonts w:ascii="Times New Roman" w:hAnsi="Times New Roman" w:cs="Times New Roman"/>
          <w:b/>
        </w:rPr>
        <w:t>A</w:t>
      </w:r>
      <w:r w:rsidRPr="001F76FF">
        <w:rPr>
          <w:rFonts w:ascii="Times New Roman" w:hAnsi="Times New Roman" w:cs="Times New Roman"/>
          <w:b/>
        </w:rPr>
        <w:t>:</w:t>
      </w:r>
      <w:r w:rsidRPr="001F76FF">
        <w:rPr>
          <w:rFonts w:ascii="Times New Roman" w:hAnsi="Times New Roman" w:cs="Times New Roman"/>
        </w:rPr>
        <w:t xml:space="preserve"> Univariate meta regression analyses to test for interaction:</w:t>
      </w:r>
    </w:p>
    <w:tbl>
      <w:tblPr>
        <w:tblW w:w="0" w:type="auto"/>
        <w:tblLook w:val="04A0" w:firstRow="1" w:lastRow="0" w:firstColumn="1" w:lastColumn="0" w:noHBand="0" w:noVBand="1"/>
      </w:tblPr>
      <w:tblGrid>
        <w:gridCol w:w="1500"/>
        <w:gridCol w:w="1485"/>
        <w:gridCol w:w="1563"/>
        <w:gridCol w:w="1486"/>
        <w:gridCol w:w="1500"/>
        <w:gridCol w:w="1486"/>
      </w:tblGrid>
      <w:tr w:rsidR="00A505D6" w:rsidRPr="001F76FF" w14:paraId="54E2F584" w14:textId="77777777" w:rsidTr="00C30285">
        <w:tc>
          <w:tcPr>
            <w:tcW w:w="1501" w:type="dxa"/>
            <w:shd w:val="clear" w:color="auto" w:fill="D9D9D9" w:themeFill="background1" w:themeFillShade="D9"/>
            <w:vAlign w:val="center"/>
          </w:tcPr>
          <w:p w14:paraId="507A3B7A" w14:textId="77777777" w:rsidR="00A505D6" w:rsidRPr="001F76FF" w:rsidRDefault="00A505D6" w:rsidP="00C30285">
            <w:pPr>
              <w:rPr>
                <w:rFonts w:ascii="Times New Roman" w:hAnsi="Times New Roman" w:cs="Times New Roman"/>
                <w:b/>
              </w:rPr>
            </w:pPr>
            <w:r w:rsidRPr="001F76FF">
              <w:rPr>
                <w:rFonts w:ascii="Times New Roman" w:hAnsi="Times New Roman" w:cs="Times New Roman"/>
                <w:b/>
              </w:rPr>
              <w:t>Continuous variables</w:t>
            </w:r>
          </w:p>
        </w:tc>
        <w:tc>
          <w:tcPr>
            <w:tcW w:w="1501" w:type="dxa"/>
            <w:tcBorders>
              <w:right w:val="single" w:sz="4" w:space="0" w:color="auto"/>
            </w:tcBorders>
            <w:shd w:val="clear" w:color="auto" w:fill="D9D9D9" w:themeFill="background1" w:themeFillShade="D9"/>
            <w:vAlign w:val="center"/>
          </w:tcPr>
          <w:p w14:paraId="7C489414" w14:textId="77777777" w:rsidR="00A505D6" w:rsidRPr="001F76FF" w:rsidRDefault="00A505D6" w:rsidP="00C30285">
            <w:pPr>
              <w:rPr>
                <w:rFonts w:ascii="Times New Roman" w:hAnsi="Times New Roman" w:cs="Times New Roman"/>
                <w:b/>
              </w:rPr>
            </w:pPr>
            <w:r w:rsidRPr="001F76FF">
              <w:rPr>
                <w:rFonts w:ascii="Times New Roman" w:hAnsi="Times New Roman" w:cs="Times New Roman"/>
                <w:b/>
              </w:rPr>
              <w:t xml:space="preserve">P value </w:t>
            </w:r>
          </w:p>
        </w:tc>
        <w:tc>
          <w:tcPr>
            <w:tcW w:w="1502" w:type="dxa"/>
            <w:tcBorders>
              <w:left w:val="single" w:sz="4" w:space="0" w:color="auto"/>
            </w:tcBorders>
            <w:vAlign w:val="center"/>
          </w:tcPr>
          <w:p w14:paraId="0765BE87" w14:textId="77777777" w:rsidR="00A505D6" w:rsidRPr="001F76FF" w:rsidRDefault="00A505D6" w:rsidP="00C30285">
            <w:pPr>
              <w:rPr>
                <w:rFonts w:ascii="Times New Roman" w:hAnsi="Times New Roman" w:cs="Times New Roman"/>
                <w:b/>
              </w:rPr>
            </w:pPr>
            <w:r w:rsidRPr="001F76FF">
              <w:rPr>
                <w:rFonts w:ascii="Times New Roman" w:hAnsi="Times New Roman" w:cs="Times New Roman"/>
                <w:b/>
              </w:rPr>
              <w:t>Global region</w:t>
            </w:r>
          </w:p>
        </w:tc>
        <w:tc>
          <w:tcPr>
            <w:tcW w:w="1502" w:type="dxa"/>
            <w:tcBorders>
              <w:right w:val="single" w:sz="4" w:space="0" w:color="auto"/>
            </w:tcBorders>
            <w:vAlign w:val="center"/>
          </w:tcPr>
          <w:p w14:paraId="654AECE0" w14:textId="77777777" w:rsidR="00A505D6" w:rsidRPr="001F76FF" w:rsidRDefault="00A505D6" w:rsidP="00C30285">
            <w:pPr>
              <w:rPr>
                <w:rFonts w:ascii="Times New Roman" w:hAnsi="Times New Roman" w:cs="Times New Roman"/>
                <w:b/>
              </w:rPr>
            </w:pPr>
            <w:r w:rsidRPr="001F76FF">
              <w:rPr>
                <w:rFonts w:ascii="Times New Roman" w:hAnsi="Times New Roman" w:cs="Times New Roman"/>
                <w:b/>
              </w:rPr>
              <w:t>0.0</w:t>
            </w:r>
            <w:r>
              <w:rPr>
                <w:rFonts w:ascii="Times New Roman" w:hAnsi="Times New Roman" w:cs="Times New Roman"/>
                <w:b/>
              </w:rPr>
              <w:t>34</w:t>
            </w:r>
          </w:p>
        </w:tc>
        <w:tc>
          <w:tcPr>
            <w:tcW w:w="1502" w:type="dxa"/>
            <w:tcBorders>
              <w:left w:val="single" w:sz="4" w:space="0" w:color="auto"/>
            </w:tcBorders>
            <w:vAlign w:val="center"/>
          </w:tcPr>
          <w:p w14:paraId="066E312F"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Cochrane tool high bias</w:t>
            </w:r>
          </w:p>
        </w:tc>
        <w:tc>
          <w:tcPr>
            <w:tcW w:w="1502" w:type="dxa"/>
            <w:vAlign w:val="center"/>
          </w:tcPr>
          <w:p w14:paraId="4C618974"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0.191</w:t>
            </w:r>
          </w:p>
        </w:tc>
      </w:tr>
      <w:tr w:rsidR="00A505D6" w:rsidRPr="001F76FF" w14:paraId="0E8E116B" w14:textId="77777777" w:rsidTr="00C30285">
        <w:tc>
          <w:tcPr>
            <w:tcW w:w="1501" w:type="dxa"/>
            <w:vAlign w:val="center"/>
          </w:tcPr>
          <w:p w14:paraId="21F1A2A5"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Trial size</w:t>
            </w:r>
          </w:p>
        </w:tc>
        <w:tc>
          <w:tcPr>
            <w:tcW w:w="1501" w:type="dxa"/>
            <w:tcBorders>
              <w:right w:val="single" w:sz="4" w:space="0" w:color="auto"/>
            </w:tcBorders>
            <w:vAlign w:val="center"/>
          </w:tcPr>
          <w:p w14:paraId="4DF957AD"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0.282</w:t>
            </w:r>
          </w:p>
        </w:tc>
        <w:tc>
          <w:tcPr>
            <w:tcW w:w="1502" w:type="dxa"/>
            <w:tcBorders>
              <w:left w:val="single" w:sz="4" w:space="0" w:color="auto"/>
            </w:tcBorders>
            <w:vAlign w:val="center"/>
          </w:tcPr>
          <w:p w14:paraId="71A5697A"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Exclude by BMI</w:t>
            </w:r>
          </w:p>
        </w:tc>
        <w:tc>
          <w:tcPr>
            <w:tcW w:w="1502" w:type="dxa"/>
            <w:tcBorders>
              <w:right w:val="single" w:sz="4" w:space="0" w:color="auto"/>
            </w:tcBorders>
            <w:vAlign w:val="center"/>
          </w:tcPr>
          <w:p w14:paraId="71CC6128"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w:t>
            </w:r>
            <w:r>
              <w:rPr>
                <w:rFonts w:ascii="Times New Roman" w:hAnsi="Times New Roman" w:cs="Times New Roman"/>
              </w:rPr>
              <w:t>355</w:t>
            </w:r>
          </w:p>
        </w:tc>
        <w:tc>
          <w:tcPr>
            <w:tcW w:w="1502" w:type="dxa"/>
            <w:tcBorders>
              <w:left w:val="single" w:sz="4" w:space="0" w:color="auto"/>
            </w:tcBorders>
            <w:vAlign w:val="center"/>
          </w:tcPr>
          <w:p w14:paraId="48B834D7"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Wholegrain trial</w:t>
            </w:r>
          </w:p>
        </w:tc>
        <w:tc>
          <w:tcPr>
            <w:tcW w:w="1502" w:type="dxa"/>
            <w:vAlign w:val="center"/>
          </w:tcPr>
          <w:p w14:paraId="5DCFF8F1"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0.168</w:t>
            </w:r>
          </w:p>
        </w:tc>
      </w:tr>
      <w:tr w:rsidR="00A505D6" w:rsidRPr="001F76FF" w14:paraId="02FE8989" w14:textId="77777777" w:rsidTr="00C30285">
        <w:tc>
          <w:tcPr>
            <w:tcW w:w="1501" w:type="dxa"/>
            <w:vAlign w:val="center"/>
          </w:tcPr>
          <w:p w14:paraId="7B3EDD81"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Trial duration</w:t>
            </w:r>
          </w:p>
        </w:tc>
        <w:tc>
          <w:tcPr>
            <w:tcW w:w="1501" w:type="dxa"/>
            <w:tcBorders>
              <w:right w:val="single" w:sz="4" w:space="0" w:color="auto"/>
            </w:tcBorders>
            <w:vAlign w:val="center"/>
          </w:tcPr>
          <w:p w14:paraId="35C4A170"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0.827</w:t>
            </w:r>
          </w:p>
        </w:tc>
        <w:tc>
          <w:tcPr>
            <w:tcW w:w="1502" w:type="dxa"/>
            <w:tcBorders>
              <w:left w:val="single" w:sz="4" w:space="0" w:color="auto"/>
            </w:tcBorders>
            <w:shd w:val="clear" w:color="auto" w:fill="D9D9D9" w:themeFill="background1" w:themeFillShade="D9"/>
            <w:vAlign w:val="center"/>
          </w:tcPr>
          <w:p w14:paraId="53721E07" w14:textId="77777777" w:rsidR="00A505D6" w:rsidRPr="001F76FF" w:rsidRDefault="00A505D6" w:rsidP="00C30285">
            <w:pPr>
              <w:rPr>
                <w:rFonts w:ascii="Times New Roman" w:hAnsi="Times New Roman" w:cs="Times New Roman"/>
              </w:rPr>
            </w:pPr>
            <w:r w:rsidRPr="001F76FF">
              <w:rPr>
                <w:rFonts w:ascii="Times New Roman" w:hAnsi="Times New Roman" w:cs="Times New Roman"/>
                <w:b/>
              </w:rPr>
              <w:t>Dichotomous variables</w:t>
            </w:r>
          </w:p>
        </w:tc>
        <w:tc>
          <w:tcPr>
            <w:tcW w:w="1502" w:type="dxa"/>
            <w:tcBorders>
              <w:right w:val="single" w:sz="4" w:space="0" w:color="auto"/>
            </w:tcBorders>
            <w:shd w:val="clear" w:color="auto" w:fill="D9D9D9" w:themeFill="background1" w:themeFillShade="D9"/>
            <w:vAlign w:val="center"/>
          </w:tcPr>
          <w:p w14:paraId="5BF6D24D" w14:textId="77777777" w:rsidR="00A505D6" w:rsidRPr="001F76FF" w:rsidRDefault="00A505D6" w:rsidP="00C30285">
            <w:pPr>
              <w:rPr>
                <w:rFonts w:ascii="Times New Roman" w:hAnsi="Times New Roman" w:cs="Times New Roman"/>
              </w:rPr>
            </w:pPr>
            <w:r w:rsidRPr="001F76FF">
              <w:rPr>
                <w:rFonts w:ascii="Times New Roman" w:hAnsi="Times New Roman" w:cs="Times New Roman"/>
                <w:b/>
              </w:rPr>
              <w:t xml:space="preserve">P value </w:t>
            </w:r>
          </w:p>
        </w:tc>
        <w:tc>
          <w:tcPr>
            <w:tcW w:w="1502" w:type="dxa"/>
            <w:tcBorders>
              <w:left w:val="single" w:sz="4" w:space="0" w:color="auto"/>
            </w:tcBorders>
            <w:vAlign w:val="center"/>
          </w:tcPr>
          <w:p w14:paraId="26EEB30F"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Fibre incorporated into food</w:t>
            </w:r>
          </w:p>
        </w:tc>
        <w:tc>
          <w:tcPr>
            <w:tcW w:w="1502" w:type="dxa"/>
            <w:vAlign w:val="center"/>
          </w:tcPr>
          <w:p w14:paraId="2E580D2F"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0.053</w:t>
            </w:r>
          </w:p>
        </w:tc>
      </w:tr>
      <w:tr w:rsidR="00A505D6" w:rsidRPr="001F76FF" w14:paraId="2955B695" w14:textId="77777777" w:rsidTr="00C30285">
        <w:tc>
          <w:tcPr>
            <w:tcW w:w="1501" w:type="dxa"/>
            <w:vAlign w:val="center"/>
          </w:tcPr>
          <w:p w14:paraId="79EF0EDA"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Baseline fibre intake when measured</w:t>
            </w:r>
          </w:p>
        </w:tc>
        <w:tc>
          <w:tcPr>
            <w:tcW w:w="1501" w:type="dxa"/>
            <w:tcBorders>
              <w:right w:val="single" w:sz="4" w:space="0" w:color="auto"/>
            </w:tcBorders>
            <w:vAlign w:val="center"/>
          </w:tcPr>
          <w:p w14:paraId="6319C957" w14:textId="77777777" w:rsidR="00A505D6" w:rsidRPr="001F76FF" w:rsidRDefault="00A505D6" w:rsidP="00C30285">
            <w:pPr>
              <w:rPr>
                <w:rFonts w:ascii="Times New Roman" w:hAnsi="Times New Roman" w:cs="Times New Roman"/>
                <w:b/>
              </w:rPr>
            </w:pPr>
            <w:r w:rsidRPr="001F76FF">
              <w:rPr>
                <w:rFonts w:ascii="Times New Roman" w:hAnsi="Times New Roman" w:cs="Times New Roman"/>
                <w:b/>
              </w:rPr>
              <w:t>0.017</w:t>
            </w:r>
          </w:p>
        </w:tc>
        <w:tc>
          <w:tcPr>
            <w:tcW w:w="1502" w:type="dxa"/>
            <w:tcBorders>
              <w:left w:val="single" w:sz="4" w:space="0" w:color="auto"/>
            </w:tcBorders>
            <w:vAlign w:val="center"/>
          </w:tcPr>
          <w:p w14:paraId="6F4E0105" w14:textId="77777777" w:rsidR="00A505D6" w:rsidRPr="001F76FF" w:rsidRDefault="00A505D6" w:rsidP="00C30285">
            <w:pPr>
              <w:rPr>
                <w:rFonts w:ascii="Times New Roman" w:hAnsi="Times New Roman" w:cs="Times New Roman"/>
                <w:b/>
              </w:rPr>
            </w:pPr>
            <w:r w:rsidRPr="001F76FF">
              <w:rPr>
                <w:rFonts w:ascii="Times New Roman" w:hAnsi="Times New Roman" w:cs="Times New Roman"/>
                <w:b/>
              </w:rPr>
              <w:t>Weight controlled study</w:t>
            </w:r>
          </w:p>
        </w:tc>
        <w:tc>
          <w:tcPr>
            <w:tcW w:w="1502" w:type="dxa"/>
            <w:tcBorders>
              <w:right w:val="single" w:sz="4" w:space="0" w:color="auto"/>
            </w:tcBorders>
            <w:vAlign w:val="center"/>
          </w:tcPr>
          <w:p w14:paraId="1E8A04AB" w14:textId="77777777" w:rsidR="00A505D6" w:rsidRPr="001F76FF" w:rsidRDefault="00A505D6" w:rsidP="00C30285">
            <w:pPr>
              <w:rPr>
                <w:rFonts w:ascii="Times New Roman" w:hAnsi="Times New Roman" w:cs="Times New Roman"/>
                <w:b/>
              </w:rPr>
            </w:pPr>
            <w:r w:rsidRPr="001F76FF">
              <w:rPr>
                <w:rFonts w:ascii="Times New Roman" w:hAnsi="Times New Roman" w:cs="Times New Roman"/>
                <w:b/>
              </w:rPr>
              <w:t>0.012</w:t>
            </w:r>
          </w:p>
        </w:tc>
        <w:tc>
          <w:tcPr>
            <w:tcW w:w="1502" w:type="dxa"/>
            <w:tcBorders>
              <w:left w:val="single" w:sz="4" w:space="0" w:color="auto"/>
            </w:tcBorders>
            <w:vAlign w:val="center"/>
          </w:tcPr>
          <w:p w14:paraId="2FE1E4AC"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Singular fibre type given</w:t>
            </w:r>
          </w:p>
        </w:tc>
        <w:tc>
          <w:tcPr>
            <w:tcW w:w="1502" w:type="dxa"/>
            <w:vAlign w:val="center"/>
          </w:tcPr>
          <w:p w14:paraId="080E5814"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0.128</w:t>
            </w:r>
          </w:p>
        </w:tc>
      </w:tr>
      <w:tr w:rsidR="00A505D6" w:rsidRPr="001F76FF" w14:paraId="4E548AD7" w14:textId="77777777" w:rsidTr="00C30285">
        <w:tc>
          <w:tcPr>
            <w:tcW w:w="1501" w:type="dxa"/>
            <w:vAlign w:val="center"/>
          </w:tcPr>
          <w:p w14:paraId="584A3843"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Fibre increase in intervention when measured</w:t>
            </w:r>
          </w:p>
        </w:tc>
        <w:tc>
          <w:tcPr>
            <w:tcW w:w="1501" w:type="dxa"/>
            <w:tcBorders>
              <w:right w:val="single" w:sz="4" w:space="0" w:color="auto"/>
            </w:tcBorders>
            <w:vAlign w:val="center"/>
          </w:tcPr>
          <w:p w14:paraId="325D3CC8" w14:textId="77777777" w:rsidR="00A505D6" w:rsidRPr="001F76FF" w:rsidRDefault="00A505D6" w:rsidP="00C30285">
            <w:pPr>
              <w:rPr>
                <w:rFonts w:ascii="Times New Roman" w:hAnsi="Times New Roman" w:cs="Times New Roman"/>
                <w:b/>
              </w:rPr>
            </w:pPr>
            <w:r w:rsidRPr="001F76FF">
              <w:rPr>
                <w:rFonts w:ascii="Times New Roman" w:hAnsi="Times New Roman" w:cs="Times New Roman"/>
                <w:b/>
              </w:rPr>
              <w:t>0.013</w:t>
            </w:r>
          </w:p>
        </w:tc>
        <w:tc>
          <w:tcPr>
            <w:tcW w:w="1502" w:type="dxa"/>
            <w:tcBorders>
              <w:left w:val="single" w:sz="4" w:space="0" w:color="auto"/>
            </w:tcBorders>
            <w:vAlign w:val="center"/>
          </w:tcPr>
          <w:p w14:paraId="3DF18159"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Exclude based on HbA1c</w:t>
            </w:r>
          </w:p>
        </w:tc>
        <w:tc>
          <w:tcPr>
            <w:tcW w:w="1502" w:type="dxa"/>
            <w:tcBorders>
              <w:right w:val="single" w:sz="4" w:space="0" w:color="auto"/>
            </w:tcBorders>
            <w:vAlign w:val="center"/>
          </w:tcPr>
          <w:p w14:paraId="74FC121D"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0.349</w:t>
            </w:r>
          </w:p>
        </w:tc>
        <w:tc>
          <w:tcPr>
            <w:tcW w:w="1502" w:type="dxa"/>
            <w:tcBorders>
              <w:left w:val="single" w:sz="4" w:space="0" w:color="auto"/>
            </w:tcBorders>
            <w:vAlign w:val="center"/>
          </w:tcPr>
          <w:p w14:paraId="054FDA20"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Imputed correlation coefficient</w:t>
            </w:r>
          </w:p>
        </w:tc>
        <w:tc>
          <w:tcPr>
            <w:tcW w:w="1502" w:type="dxa"/>
            <w:vAlign w:val="center"/>
          </w:tcPr>
          <w:p w14:paraId="636FAD34"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0.328</w:t>
            </w:r>
          </w:p>
        </w:tc>
      </w:tr>
      <w:tr w:rsidR="00A505D6" w:rsidRPr="001F76FF" w14:paraId="79E26849" w14:textId="77777777" w:rsidTr="00C30285">
        <w:tc>
          <w:tcPr>
            <w:tcW w:w="1501" w:type="dxa"/>
            <w:shd w:val="clear" w:color="auto" w:fill="D9D9D9" w:themeFill="background1" w:themeFillShade="D9"/>
            <w:vAlign w:val="center"/>
          </w:tcPr>
          <w:p w14:paraId="1C5F49FA" w14:textId="77777777" w:rsidR="00A505D6" w:rsidRPr="001F76FF" w:rsidRDefault="00A505D6" w:rsidP="00C30285">
            <w:pPr>
              <w:rPr>
                <w:rFonts w:ascii="Times New Roman" w:hAnsi="Times New Roman" w:cs="Times New Roman"/>
              </w:rPr>
            </w:pPr>
            <w:r w:rsidRPr="001F76FF">
              <w:rPr>
                <w:rFonts w:ascii="Times New Roman" w:hAnsi="Times New Roman" w:cs="Times New Roman"/>
                <w:b/>
              </w:rPr>
              <w:t>Categorical variables</w:t>
            </w:r>
          </w:p>
        </w:tc>
        <w:tc>
          <w:tcPr>
            <w:tcW w:w="1501" w:type="dxa"/>
            <w:tcBorders>
              <w:right w:val="single" w:sz="4" w:space="0" w:color="auto"/>
            </w:tcBorders>
            <w:shd w:val="clear" w:color="auto" w:fill="D9D9D9" w:themeFill="background1" w:themeFillShade="D9"/>
            <w:vAlign w:val="center"/>
          </w:tcPr>
          <w:p w14:paraId="0EA5B691" w14:textId="77777777" w:rsidR="00A505D6" w:rsidRPr="001F76FF" w:rsidRDefault="00A505D6" w:rsidP="00C30285">
            <w:pPr>
              <w:rPr>
                <w:rFonts w:ascii="Times New Roman" w:hAnsi="Times New Roman" w:cs="Times New Roman"/>
              </w:rPr>
            </w:pPr>
            <w:r w:rsidRPr="001F76FF">
              <w:rPr>
                <w:rFonts w:ascii="Times New Roman" w:hAnsi="Times New Roman" w:cs="Times New Roman"/>
                <w:b/>
              </w:rPr>
              <w:t xml:space="preserve">P value </w:t>
            </w:r>
          </w:p>
        </w:tc>
        <w:tc>
          <w:tcPr>
            <w:tcW w:w="1502" w:type="dxa"/>
            <w:tcBorders>
              <w:left w:val="single" w:sz="4" w:space="0" w:color="auto"/>
            </w:tcBorders>
            <w:vAlign w:val="center"/>
          </w:tcPr>
          <w:p w14:paraId="06599BBE"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Exclude those aged over 65</w:t>
            </w:r>
          </w:p>
        </w:tc>
        <w:tc>
          <w:tcPr>
            <w:tcW w:w="1502" w:type="dxa"/>
            <w:tcBorders>
              <w:right w:val="single" w:sz="4" w:space="0" w:color="auto"/>
            </w:tcBorders>
            <w:vAlign w:val="center"/>
          </w:tcPr>
          <w:p w14:paraId="36B86AF1"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0.189</w:t>
            </w:r>
          </w:p>
        </w:tc>
        <w:tc>
          <w:tcPr>
            <w:tcW w:w="1502" w:type="dxa"/>
            <w:tcBorders>
              <w:left w:val="single" w:sz="4" w:space="0" w:color="auto"/>
            </w:tcBorders>
            <w:vAlign w:val="center"/>
          </w:tcPr>
          <w:p w14:paraId="5BEB6BC0"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Viscosity</w:t>
            </w:r>
          </w:p>
        </w:tc>
        <w:tc>
          <w:tcPr>
            <w:tcW w:w="1502" w:type="dxa"/>
            <w:vAlign w:val="center"/>
          </w:tcPr>
          <w:p w14:paraId="71919A89"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0.785</w:t>
            </w:r>
          </w:p>
        </w:tc>
      </w:tr>
      <w:tr w:rsidR="00A505D6" w:rsidRPr="001F76FF" w14:paraId="359CC69D" w14:textId="77777777" w:rsidTr="00C30285">
        <w:tc>
          <w:tcPr>
            <w:tcW w:w="1501" w:type="dxa"/>
            <w:vAlign w:val="center"/>
          </w:tcPr>
          <w:p w14:paraId="7DC7B5B9"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Type of diabetes</w:t>
            </w:r>
          </w:p>
        </w:tc>
        <w:tc>
          <w:tcPr>
            <w:tcW w:w="1501" w:type="dxa"/>
            <w:tcBorders>
              <w:right w:val="single" w:sz="4" w:space="0" w:color="auto"/>
            </w:tcBorders>
            <w:vAlign w:val="center"/>
          </w:tcPr>
          <w:p w14:paraId="71936820"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w:t>
            </w:r>
            <w:r>
              <w:rPr>
                <w:rFonts w:ascii="Times New Roman" w:hAnsi="Times New Roman" w:cs="Times New Roman"/>
              </w:rPr>
              <w:t>792</w:t>
            </w:r>
          </w:p>
        </w:tc>
        <w:tc>
          <w:tcPr>
            <w:tcW w:w="1502" w:type="dxa"/>
            <w:tcBorders>
              <w:left w:val="single" w:sz="4" w:space="0" w:color="auto"/>
            </w:tcBorders>
            <w:vAlign w:val="center"/>
          </w:tcPr>
          <w:p w14:paraId="3F0E7F72"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Exclude CVD/Renal participants</w:t>
            </w:r>
          </w:p>
        </w:tc>
        <w:tc>
          <w:tcPr>
            <w:tcW w:w="1502" w:type="dxa"/>
            <w:tcBorders>
              <w:right w:val="single" w:sz="4" w:space="0" w:color="auto"/>
            </w:tcBorders>
            <w:vAlign w:val="center"/>
          </w:tcPr>
          <w:p w14:paraId="2A3C20F1"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0.801</w:t>
            </w:r>
          </w:p>
        </w:tc>
        <w:tc>
          <w:tcPr>
            <w:tcW w:w="1502" w:type="dxa"/>
            <w:tcBorders>
              <w:left w:val="single" w:sz="4" w:space="0" w:color="auto"/>
            </w:tcBorders>
            <w:vAlign w:val="center"/>
          </w:tcPr>
          <w:p w14:paraId="5FC87FF0"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Solubility</w:t>
            </w:r>
          </w:p>
        </w:tc>
        <w:tc>
          <w:tcPr>
            <w:tcW w:w="1502" w:type="dxa"/>
            <w:vAlign w:val="center"/>
          </w:tcPr>
          <w:p w14:paraId="29E0F17B"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0.134</w:t>
            </w:r>
          </w:p>
        </w:tc>
      </w:tr>
      <w:tr w:rsidR="00A505D6" w:rsidRPr="001F76FF" w14:paraId="08CEEFE8" w14:textId="77777777" w:rsidTr="00C30285">
        <w:tc>
          <w:tcPr>
            <w:tcW w:w="1501" w:type="dxa"/>
            <w:vAlign w:val="center"/>
          </w:tcPr>
          <w:p w14:paraId="5A7C4116"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Diabetes treatment</w:t>
            </w:r>
          </w:p>
        </w:tc>
        <w:tc>
          <w:tcPr>
            <w:tcW w:w="1501" w:type="dxa"/>
            <w:tcBorders>
              <w:right w:val="single" w:sz="4" w:space="0" w:color="auto"/>
            </w:tcBorders>
            <w:vAlign w:val="center"/>
          </w:tcPr>
          <w:p w14:paraId="6BD9D0D7" w14:textId="77777777" w:rsidR="00A505D6" w:rsidRPr="001F76FF" w:rsidRDefault="00A505D6" w:rsidP="00C30285">
            <w:pPr>
              <w:rPr>
                <w:rFonts w:ascii="Times New Roman" w:hAnsi="Times New Roman" w:cs="Times New Roman"/>
                <w:b/>
              </w:rPr>
            </w:pPr>
            <w:r w:rsidRPr="001F76FF">
              <w:rPr>
                <w:rFonts w:ascii="Times New Roman" w:hAnsi="Times New Roman" w:cs="Times New Roman"/>
              </w:rPr>
              <w:t>0.</w:t>
            </w:r>
            <w:r>
              <w:rPr>
                <w:rFonts w:ascii="Times New Roman" w:hAnsi="Times New Roman" w:cs="Times New Roman"/>
              </w:rPr>
              <w:t>689</w:t>
            </w:r>
          </w:p>
        </w:tc>
        <w:tc>
          <w:tcPr>
            <w:tcW w:w="1502" w:type="dxa"/>
            <w:tcBorders>
              <w:left w:val="single" w:sz="4" w:space="0" w:color="auto"/>
            </w:tcBorders>
            <w:vAlign w:val="center"/>
          </w:tcPr>
          <w:p w14:paraId="1E2DBEDF"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Parallel or crossover design</w:t>
            </w:r>
          </w:p>
        </w:tc>
        <w:tc>
          <w:tcPr>
            <w:tcW w:w="1502" w:type="dxa"/>
            <w:tcBorders>
              <w:right w:val="single" w:sz="4" w:space="0" w:color="auto"/>
            </w:tcBorders>
            <w:vAlign w:val="center"/>
          </w:tcPr>
          <w:p w14:paraId="5C0020BD" w14:textId="77777777" w:rsidR="00A505D6" w:rsidRPr="001F76FF" w:rsidRDefault="00A505D6" w:rsidP="00C30285">
            <w:pPr>
              <w:rPr>
                <w:rFonts w:ascii="Times New Roman" w:hAnsi="Times New Roman" w:cs="Times New Roman"/>
              </w:rPr>
            </w:pPr>
            <w:r w:rsidRPr="001F76FF">
              <w:rPr>
                <w:rFonts w:ascii="Times New Roman" w:hAnsi="Times New Roman" w:cs="Times New Roman"/>
              </w:rPr>
              <w:t>0.126</w:t>
            </w:r>
          </w:p>
        </w:tc>
        <w:tc>
          <w:tcPr>
            <w:tcW w:w="1502" w:type="dxa"/>
            <w:tcBorders>
              <w:left w:val="single" w:sz="4" w:space="0" w:color="auto"/>
            </w:tcBorders>
            <w:vAlign w:val="center"/>
          </w:tcPr>
          <w:p w14:paraId="0BF4E78D" w14:textId="77777777" w:rsidR="00A505D6" w:rsidRPr="001F76FF" w:rsidRDefault="00A505D6" w:rsidP="00C30285">
            <w:pPr>
              <w:rPr>
                <w:rFonts w:ascii="Times New Roman" w:hAnsi="Times New Roman" w:cs="Times New Roman"/>
              </w:rPr>
            </w:pPr>
          </w:p>
        </w:tc>
        <w:tc>
          <w:tcPr>
            <w:tcW w:w="1502" w:type="dxa"/>
            <w:vAlign w:val="center"/>
          </w:tcPr>
          <w:p w14:paraId="4D63CD7C" w14:textId="77777777" w:rsidR="00A505D6" w:rsidRPr="001F76FF" w:rsidRDefault="00A505D6" w:rsidP="00C30285">
            <w:pPr>
              <w:rPr>
                <w:rFonts w:ascii="Times New Roman" w:hAnsi="Times New Roman" w:cs="Times New Roman"/>
              </w:rPr>
            </w:pPr>
          </w:p>
        </w:tc>
      </w:tr>
    </w:tbl>
    <w:p w14:paraId="05D6534D" w14:textId="77777777" w:rsidR="00A505D6" w:rsidRPr="001F76FF" w:rsidRDefault="00A505D6" w:rsidP="00A505D6">
      <w:pPr>
        <w:rPr>
          <w:rFonts w:ascii="Times New Roman" w:hAnsi="Times New Roman" w:cs="Times New Roman"/>
        </w:rPr>
      </w:pPr>
    </w:p>
    <w:p w14:paraId="0A467769" w14:textId="77777777" w:rsidR="00A505D6" w:rsidRPr="001F76FF" w:rsidRDefault="00A505D6" w:rsidP="00A505D6">
      <w:pPr>
        <w:rPr>
          <w:rFonts w:ascii="Times New Roman" w:hAnsi="Times New Roman" w:cs="Times New Roman"/>
        </w:rPr>
      </w:pPr>
      <w:r w:rsidRPr="001F76FF">
        <w:rPr>
          <w:rFonts w:ascii="Times New Roman" w:hAnsi="Times New Roman" w:cs="Times New Roman"/>
        </w:rPr>
        <w:t>Categorical variable ‘exclude by BMI’ tested for a difference in results between trials that excluded participants with a BMI &lt;25, &gt;35, or did not exclude based on BMI.  Dichotomous variable ‘exclude based on HbA1c’ tested for a difference in results between trials that excluded participants based on their baseline HbA1c value.</w:t>
      </w:r>
    </w:p>
    <w:p w14:paraId="4C5FA0BB" w14:textId="77777777" w:rsidR="00A505D6" w:rsidRPr="001F76FF" w:rsidRDefault="00A505D6" w:rsidP="00A505D6">
      <w:pPr>
        <w:rPr>
          <w:rFonts w:ascii="Times New Roman" w:hAnsi="Times New Roman" w:cs="Times New Roman"/>
        </w:rPr>
      </w:pPr>
    </w:p>
    <w:p w14:paraId="0BA5F882" w14:textId="77777777" w:rsidR="00A505D6" w:rsidRPr="001F76FF" w:rsidRDefault="00A505D6" w:rsidP="00A505D6">
      <w:pPr>
        <w:rPr>
          <w:rFonts w:ascii="Times New Roman" w:hAnsi="Times New Roman" w:cs="Times New Roman"/>
        </w:rPr>
      </w:pPr>
      <w:r w:rsidRPr="001F76FF">
        <w:rPr>
          <w:rFonts w:ascii="Times New Roman" w:hAnsi="Times New Roman" w:cs="Times New Roman"/>
        </w:rPr>
        <w:t>These tests were undertaken to consider the robustness of the findings for HbA1c. These analyses indicated that beyond receiving the fibre intervention, other influences of the pooled result were: the baseline fibre intake when measured, the fibre increase in the intervention, the global region the study was conducted in, whether the trial were weight controlled. Results from subgroups for the categorical and dichotomous variables are shown in the HbA1c GRADE table below.</w:t>
      </w:r>
    </w:p>
    <w:p w14:paraId="793B4D25" w14:textId="77777777" w:rsidR="00A505D6" w:rsidRPr="001F76FF" w:rsidRDefault="00A505D6" w:rsidP="00A505D6">
      <w:pPr>
        <w:rPr>
          <w:rFonts w:ascii="Times New Roman" w:hAnsi="Times New Roman" w:cs="Times New Roman"/>
        </w:rPr>
      </w:pPr>
    </w:p>
    <w:p w14:paraId="730B6DF0" w14:textId="77777777" w:rsidR="00A505D6" w:rsidRPr="001F76FF" w:rsidRDefault="00A505D6" w:rsidP="00A505D6">
      <w:pPr>
        <w:rPr>
          <w:rFonts w:ascii="Times New Roman" w:hAnsi="Times New Roman" w:cs="Times New Roman"/>
        </w:rPr>
      </w:pPr>
      <w:r w:rsidRPr="001F76FF">
        <w:rPr>
          <w:rFonts w:ascii="Times New Roman" w:hAnsi="Times New Roman" w:cs="Times New Roman"/>
        </w:rPr>
        <w:t>Given the importance of the amount of fibre and the baseline fibre intake in the overall relationship assessed, we have run dose response testing on the amount of fibre relative to baseline value.</w:t>
      </w:r>
    </w:p>
    <w:p w14:paraId="188586CD" w14:textId="77777777" w:rsidR="00A505D6" w:rsidRPr="001F76FF" w:rsidRDefault="00A505D6" w:rsidP="00A505D6">
      <w:pPr>
        <w:rPr>
          <w:rFonts w:ascii="Times New Roman" w:hAnsi="Times New Roman" w:cs="Times New Roman"/>
        </w:rPr>
      </w:pPr>
    </w:p>
    <w:p w14:paraId="55912EA1" w14:textId="77777777" w:rsidR="00A505D6" w:rsidRPr="001F76FF" w:rsidRDefault="00A505D6" w:rsidP="00A505D6">
      <w:pPr>
        <w:rPr>
          <w:rFonts w:ascii="Times New Roman" w:hAnsi="Times New Roman" w:cs="Times New Roman"/>
        </w:rPr>
      </w:pPr>
    </w:p>
    <w:p w14:paraId="3DB6AD41" w14:textId="77777777" w:rsidR="00A505D6" w:rsidRPr="001F76FF" w:rsidRDefault="00A505D6" w:rsidP="00A505D6">
      <w:pPr>
        <w:rPr>
          <w:rFonts w:ascii="Times New Roman" w:hAnsi="Times New Roman" w:cs="Times New Roman"/>
        </w:rPr>
      </w:pPr>
    </w:p>
    <w:p w14:paraId="24217D7E" w14:textId="77777777" w:rsidR="00A505D6" w:rsidRPr="001F76FF" w:rsidRDefault="00A505D6" w:rsidP="00A505D6">
      <w:pPr>
        <w:rPr>
          <w:rFonts w:ascii="Times New Roman" w:hAnsi="Times New Roman" w:cs="Times New Roman"/>
          <w:b/>
        </w:rPr>
      </w:pPr>
      <w:r w:rsidRPr="001F76FF">
        <w:rPr>
          <w:rFonts w:ascii="Times New Roman" w:hAnsi="Times New Roman" w:cs="Times New Roman"/>
          <w:b/>
          <w:noProof/>
          <w:lang w:val="en-US"/>
        </w:rPr>
        <w:lastRenderedPageBreak/>
        <w:drawing>
          <wp:inline distT="0" distB="0" distL="0" distR="0" wp14:anchorId="6E6E09DF" wp14:editId="0E7D9C49">
            <wp:extent cx="5029200" cy="3657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29200" cy="3657600"/>
                    </a:xfrm>
                    <a:prstGeom prst="rect">
                      <a:avLst/>
                    </a:prstGeom>
                  </pic:spPr>
                </pic:pic>
              </a:graphicData>
            </a:graphic>
          </wp:inline>
        </w:drawing>
      </w:r>
    </w:p>
    <w:p w14:paraId="33D80D50" w14:textId="77777777" w:rsidR="00A505D6" w:rsidRPr="001F76FF" w:rsidRDefault="00A505D6" w:rsidP="00A505D6">
      <w:pPr>
        <w:rPr>
          <w:rFonts w:ascii="Times New Roman" w:hAnsi="Times New Roman" w:cs="Times New Roman"/>
        </w:rPr>
      </w:pPr>
      <w:r>
        <w:rPr>
          <w:rFonts w:ascii="Times New Roman" w:hAnsi="Times New Roman" w:cs="Times New Roman"/>
          <w:b/>
        </w:rPr>
        <w:t xml:space="preserve">S4 </w:t>
      </w:r>
      <w:r w:rsidRPr="001F76FF">
        <w:rPr>
          <w:rFonts w:ascii="Times New Roman" w:hAnsi="Times New Roman" w:cs="Times New Roman"/>
          <w:b/>
        </w:rPr>
        <w:t>Fig</w:t>
      </w:r>
      <w:r>
        <w:rPr>
          <w:rFonts w:ascii="Times New Roman" w:hAnsi="Times New Roman" w:cs="Times New Roman"/>
          <w:b/>
        </w:rPr>
        <w:t xml:space="preserve"> B</w:t>
      </w:r>
      <w:r w:rsidRPr="001F76FF">
        <w:rPr>
          <w:rFonts w:ascii="Times New Roman" w:hAnsi="Times New Roman" w:cs="Times New Roman"/>
          <w:b/>
        </w:rPr>
        <w:t>:</w:t>
      </w:r>
      <w:r w:rsidRPr="001F76FF">
        <w:rPr>
          <w:rFonts w:ascii="Times New Roman" w:hAnsi="Times New Roman" w:cs="Times New Roman"/>
        </w:rPr>
        <w:t xml:space="preserve"> Dose response curve for HbA1c (mmol/mol) when increasing fibre intakes accounting for baseline value when the data were available. The 95% confidence intervals are shown as dotted lines.</w:t>
      </w:r>
    </w:p>
    <w:p w14:paraId="028374EE" w14:textId="77777777" w:rsidR="00A505D6" w:rsidRPr="001F76FF" w:rsidRDefault="00A505D6" w:rsidP="00A505D6">
      <w:pPr>
        <w:rPr>
          <w:rFonts w:ascii="Times New Roman" w:hAnsi="Times New Roman" w:cs="Times New Roman"/>
        </w:rPr>
      </w:pPr>
    </w:p>
    <w:p w14:paraId="08299127" w14:textId="77777777" w:rsidR="00BE7E9E" w:rsidRDefault="00A505D6" w:rsidP="00A505D6">
      <w:r w:rsidRPr="001F76FF">
        <w:rPr>
          <w:rFonts w:ascii="Times New Roman" w:hAnsi="Times New Roman" w:cs="Times New Roman"/>
        </w:rPr>
        <w:t>This curve was generated with data from 16 trials of 758 participants.</w:t>
      </w:r>
      <w:bookmarkStart w:id="0" w:name="_GoBack"/>
      <w:bookmarkEnd w:id="0"/>
    </w:p>
    <w:sectPr w:rsidR="00BE7E9E" w:rsidSect="000F08D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D6"/>
    <w:rsid w:val="00015928"/>
    <w:rsid w:val="00046469"/>
    <w:rsid w:val="000635A3"/>
    <w:rsid w:val="000638FE"/>
    <w:rsid w:val="000A541D"/>
    <w:rsid w:val="000B46C2"/>
    <w:rsid w:val="000C5B87"/>
    <w:rsid w:val="000F08D7"/>
    <w:rsid w:val="000F44AE"/>
    <w:rsid w:val="001468B5"/>
    <w:rsid w:val="00156DCB"/>
    <w:rsid w:val="001B4676"/>
    <w:rsid w:val="001C1846"/>
    <w:rsid w:val="00231CD9"/>
    <w:rsid w:val="00243D7F"/>
    <w:rsid w:val="00254B4E"/>
    <w:rsid w:val="002A06E9"/>
    <w:rsid w:val="002C43D7"/>
    <w:rsid w:val="00342AC1"/>
    <w:rsid w:val="003E122E"/>
    <w:rsid w:val="003E2877"/>
    <w:rsid w:val="00403DAA"/>
    <w:rsid w:val="00411C9B"/>
    <w:rsid w:val="004453B8"/>
    <w:rsid w:val="00454F46"/>
    <w:rsid w:val="0046470F"/>
    <w:rsid w:val="004B14B2"/>
    <w:rsid w:val="00506F65"/>
    <w:rsid w:val="00514003"/>
    <w:rsid w:val="00516ACC"/>
    <w:rsid w:val="00560846"/>
    <w:rsid w:val="005720A8"/>
    <w:rsid w:val="0057413C"/>
    <w:rsid w:val="00595215"/>
    <w:rsid w:val="005C20A9"/>
    <w:rsid w:val="005C5082"/>
    <w:rsid w:val="005F12C5"/>
    <w:rsid w:val="006845BC"/>
    <w:rsid w:val="00691262"/>
    <w:rsid w:val="006A24E9"/>
    <w:rsid w:val="006F401A"/>
    <w:rsid w:val="007A0C77"/>
    <w:rsid w:val="007D31F4"/>
    <w:rsid w:val="008104FE"/>
    <w:rsid w:val="00835AAC"/>
    <w:rsid w:val="00845086"/>
    <w:rsid w:val="00846BC5"/>
    <w:rsid w:val="00847D2E"/>
    <w:rsid w:val="00886D65"/>
    <w:rsid w:val="00891F34"/>
    <w:rsid w:val="008C740F"/>
    <w:rsid w:val="00964F06"/>
    <w:rsid w:val="009E71D7"/>
    <w:rsid w:val="009F341D"/>
    <w:rsid w:val="00A03190"/>
    <w:rsid w:val="00A05191"/>
    <w:rsid w:val="00A20A65"/>
    <w:rsid w:val="00A36A40"/>
    <w:rsid w:val="00A505D6"/>
    <w:rsid w:val="00AC7DD8"/>
    <w:rsid w:val="00B06394"/>
    <w:rsid w:val="00B32446"/>
    <w:rsid w:val="00B4234D"/>
    <w:rsid w:val="00B54185"/>
    <w:rsid w:val="00B55DD3"/>
    <w:rsid w:val="00B65B6A"/>
    <w:rsid w:val="00B80F50"/>
    <w:rsid w:val="00BD0976"/>
    <w:rsid w:val="00BD36F7"/>
    <w:rsid w:val="00C33F7D"/>
    <w:rsid w:val="00C439B7"/>
    <w:rsid w:val="00CD72A5"/>
    <w:rsid w:val="00CF7433"/>
    <w:rsid w:val="00D23EEB"/>
    <w:rsid w:val="00D8206A"/>
    <w:rsid w:val="00E00419"/>
    <w:rsid w:val="00E86FF3"/>
    <w:rsid w:val="00EC2877"/>
    <w:rsid w:val="00F010FC"/>
    <w:rsid w:val="00F269A0"/>
    <w:rsid w:val="00F74184"/>
    <w:rsid w:val="00FA7F75"/>
    <w:rsid w:val="00FC41E1"/>
    <w:rsid w:val="00FF0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5C02"/>
  <w14:defaultImageDpi w14:val="32767"/>
  <w15:chartTrackingRefBased/>
  <w15:docId w15:val="{6880BA4C-31CD-B649-B372-253C8CD6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05D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2020-01-30T22:41:00Z</dcterms:created>
  <dcterms:modified xsi:type="dcterms:W3CDTF">2020-01-30T22:41:00Z</dcterms:modified>
</cp:coreProperties>
</file>