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60" w:rsidRPr="00C8170E" w:rsidRDefault="00302D40" w:rsidP="00D26660">
      <w:pPr>
        <w:keepNext/>
        <w:tabs>
          <w:tab w:val="center" w:pos="4968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344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660" w:rsidRPr="00C8170E">
        <w:rPr>
          <w:rFonts w:ascii="Times New Roman" w:eastAsia="Times New Roman" w:hAnsi="Times New Roman" w:cs="Times New Roman"/>
          <w:b/>
          <w:sz w:val="24"/>
          <w:szCs w:val="24"/>
        </w:rPr>
        <w:t xml:space="preserve">Table: Estimated people living with HIV (PLHIV) and proportion diagnosed by gender, </w:t>
      </w:r>
      <w:bookmarkEnd w:id="0"/>
      <w:r w:rsidR="00D26660" w:rsidRPr="00C8170E">
        <w:rPr>
          <w:rFonts w:ascii="Times New Roman" w:eastAsia="Times New Roman" w:hAnsi="Times New Roman" w:cs="Times New Roman"/>
          <w:b/>
          <w:sz w:val="24"/>
          <w:szCs w:val="24"/>
        </w:rPr>
        <w:t>MSM and migration status (2013-2017)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817"/>
        <w:gridCol w:w="1307"/>
        <w:gridCol w:w="1307"/>
        <w:gridCol w:w="1307"/>
        <w:gridCol w:w="1307"/>
        <w:gridCol w:w="1305"/>
      </w:tblGrid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2013</w:t>
            </w:r>
          </w:p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N (95%CI)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2014</w:t>
            </w:r>
          </w:p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N (95%CI)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2015</w:t>
            </w:r>
          </w:p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N (95%CI)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2016</w:t>
            </w:r>
          </w:p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N (95%CI)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2017</w:t>
            </w:r>
          </w:p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N (95%CI)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 xml:space="preserve">PLHIV 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15,360 (13,370-17,020)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15,990 (13,880-17,780)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16500 (14,220-18,420)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17160 (14,710-19,210)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17,760 (15,110-19,980)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13,853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14,417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14,853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15,437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15,961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Female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1,505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1,572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1,647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1,724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1,796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Migrants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5,399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5,666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5,942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6,263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6,571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Male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4,487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4,709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4,933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5,200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5,471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Female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909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963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1,013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1,071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1,110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Non-migrant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10,011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10,384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10,612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10,917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11,196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Male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9,462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9,822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10,037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10,330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10,587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Female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520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533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557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577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610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Male-to-male HIV exposure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12,220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12,706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13,086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13,534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13,945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Migrant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3,587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3,772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3,989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4,218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4,462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Non-migrant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8,633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8,934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9,097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9,316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9,483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Born in SEA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  <w:bCs/>
                <w:color w:val="000000"/>
              </w:rPr>
              <w:t>1,214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1,316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1,430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1,582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1,700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 xml:space="preserve">Born in SSA 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  <w:bCs/>
                <w:color w:val="000000"/>
              </w:rPr>
              <w:t>674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711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732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764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787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RHCA eligible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  <w:bCs/>
                <w:color w:val="000000"/>
              </w:rPr>
              <w:t>1,322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1,349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1,378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1,401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1,415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RHCA not eligible</w:t>
            </w:r>
          </w:p>
        </w:tc>
        <w:tc>
          <w:tcPr>
            <w:tcW w:w="699" w:type="pct"/>
            <w:shd w:val="clear" w:color="auto" w:fill="FFFFFF" w:themeFill="background1"/>
            <w:vAlign w:val="bottom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  <w:bCs/>
                <w:color w:val="000000"/>
              </w:rPr>
              <w:t>4,077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4,317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4,564</w:t>
            </w:r>
          </w:p>
        </w:tc>
        <w:tc>
          <w:tcPr>
            <w:tcW w:w="699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4,862</w:t>
            </w:r>
          </w:p>
        </w:tc>
        <w:tc>
          <w:tcPr>
            <w:tcW w:w="698" w:type="pct"/>
            <w:shd w:val="clear" w:color="auto" w:fill="FFFFFF" w:themeFill="background1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5,156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 xml:space="preserve">Diagnosed 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 xml:space="preserve">13,708 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14,331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14,833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15,458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16,034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12,394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12,,931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13,348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13,903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14,401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Female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1,305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1,375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1450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1,525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,1595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Migrants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4,496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4,755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5,022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5,326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5,618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3,727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3,933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4,143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4,390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4,640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Female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769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823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871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926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9,63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Non-migrant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9,340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9,700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9,925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10,222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10,495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8,826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9,170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9,376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9,653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9,896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Female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487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498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520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536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563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Male-to-male HIV exposure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11,005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11,466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11,844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12,280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12,677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Migrant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2,994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3,154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3,344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3,544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3,756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ind w:left="720"/>
              <w:rPr>
                <w:rFonts w:ascii="Times New Roman" w:eastAsia="Times New Roman" w:hAnsi="Times New Roman"/>
                <w:i/>
              </w:rPr>
            </w:pPr>
            <w:r w:rsidRPr="00C8170E">
              <w:rPr>
                <w:rFonts w:ascii="Times New Roman" w:eastAsia="Times New Roman" w:hAnsi="Times New Roman"/>
                <w:i/>
              </w:rPr>
              <w:t>Non-migrant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8,182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8,486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8,662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8,891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eastAsia="Times New Roman" w:hAnsi="Times New Roman"/>
              </w:rPr>
              <w:t>9,074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Born in SEA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845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925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1,014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1,135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1,225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 xml:space="preserve">Born in SSA 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558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603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633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672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703</w:t>
            </w:r>
          </w:p>
        </w:tc>
      </w:tr>
      <w:tr w:rsidR="00D26660" w:rsidRPr="00C8170E" w:rsidTr="00A9670F">
        <w:tc>
          <w:tcPr>
            <w:tcW w:w="1506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RHCA eligible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1,241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1,275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1,311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1,338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1,358</w:t>
            </w:r>
          </w:p>
        </w:tc>
      </w:tr>
      <w:tr w:rsidR="00D26660" w:rsidRPr="00C8170E" w:rsidTr="00A9670F">
        <w:tc>
          <w:tcPr>
            <w:tcW w:w="1506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rPr>
                <w:rFonts w:ascii="Times New Roman" w:eastAsia="Times New Roman" w:hAnsi="Times New Roman"/>
                <w:b/>
              </w:rPr>
            </w:pPr>
            <w:r w:rsidRPr="00C8170E">
              <w:rPr>
                <w:rFonts w:ascii="Times New Roman" w:eastAsia="Times New Roman" w:hAnsi="Times New Roman"/>
                <w:b/>
              </w:rPr>
              <w:t>RHCA not eligible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3,255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3,480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3,711</w:t>
            </w:r>
          </w:p>
        </w:tc>
        <w:tc>
          <w:tcPr>
            <w:tcW w:w="699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3,988</w:t>
            </w:r>
          </w:p>
        </w:tc>
        <w:tc>
          <w:tcPr>
            <w:tcW w:w="698" w:type="pct"/>
          </w:tcPr>
          <w:p w:rsidR="00D26660" w:rsidRPr="00C8170E" w:rsidRDefault="00D26660" w:rsidP="00A9670F">
            <w:pPr>
              <w:keepNext/>
              <w:tabs>
                <w:tab w:val="center" w:pos="4968"/>
              </w:tabs>
              <w:jc w:val="center"/>
              <w:rPr>
                <w:rFonts w:ascii="Times New Roman" w:eastAsia="Times New Roman" w:hAnsi="Times New Roman"/>
              </w:rPr>
            </w:pPr>
            <w:r w:rsidRPr="00C8170E">
              <w:rPr>
                <w:rFonts w:ascii="Times New Roman" w:hAnsi="Times New Roman"/>
              </w:rPr>
              <w:t>4,260</w:t>
            </w:r>
          </w:p>
        </w:tc>
      </w:tr>
    </w:tbl>
    <w:p w:rsidR="00D26660" w:rsidRPr="00834CFC" w:rsidRDefault="00D26660" w:rsidP="007D32AE">
      <w:pPr>
        <w:keepNext/>
        <w:tabs>
          <w:tab w:val="center" w:pos="4968"/>
        </w:tabs>
        <w:rPr>
          <w:rFonts w:ascii="Calibri" w:eastAsia="Calibri" w:hAnsi="Calibri" w:cs="Calibri"/>
          <w:b/>
          <w:sz w:val="20"/>
          <w:szCs w:val="20"/>
        </w:rPr>
      </w:pPr>
      <w:r w:rsidRPr="00C8170E">
        <w:rPr>
          <w:rFonts w:eastAsia="Times New Roman" w:cs="Calibri"/>
          <w:sz w:val="16"/>
          <w:szCs w:val="16"/>
        </w:rPr>
        <w:t>PLHIV: people living with HIV; MSM: gay, bisexual, and other men who have sex with men; RHCA: Reciprocal healthcare agreement with Australia (eligible countries are. Belgium, Finland, Italy, Malta, Netherlands, New Zealand, Norway, Ireland, Slovenia, Sweden, and United Kingdom); Sub-Saharan Africa: includes Southern, Eastern, West, and Middle Africa. IRR: Incidence rate ration (Poisson regression); CI confidence interval; ART: antire</w:t>
      </w:r>
      <w:r w:rsidR="005B0D91">
        <w:rPr>
          <w:rFonts w:eastAsia="Times New Roman" w:cs="Calibri"/>
          <w:sz w:val="16"/>
          <w:szCs w:val="16"/>
        </w:rPr>
        <w:t xml:space="preserve">troviral therapy; </w:t>
      </w:r>
      <w:proofErr w:type="spellStart"/>
      <w:r w:rsidR="005B0D91">
        <w:rPr>
          <w:rFonts w:eastAsia="Times New Roman" w:cs="Calibri"/>
          <w:sz w:val="16"/>
          <w:szCs w:val="16"/>
        </w:rPr>
        <w:t>VL</w:t>
      </w:r>
      <w:proofErr w:type="spellEnd"/>
      <w:r w:rsidR="005B0D91">
        <w:rPr>
          <w:rFonts w:eastAsia="Times New Roman" w:cs="Calibri"/>
          <w:sz w:val="16"/>
          <w:szCs w:val="16"/>
        </w:rPr>
        <w:t>: viral loa</w:t>
      </w:r>
      <w:r w:rsidR="007D32AE">
        <w:rPr>
          <w:rFonts w:eastAsia="Times New Roman" w:cs="Calibri"/>
          <w:sz w:val="16"/>
          <w:szCs w:val="16"/>
        </w:rPr>
        <w:t>d.</w:t>
      </w:r>
    </w:p>
    <w:sectPr w:rsidR="00D26660" w:rsidRPr="00834CFC" w:rsidSect="0027588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21"/>
    <w:multiLevelType w:val="hybridMultilevel"/>
    <w:tmpl w:val="309C5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228"/>
    <w:multiLevelType w:val="hybridMultilevel"/>
    <w:tmpl w:val="F6FE077A"/>
    <w:lvl w:ilvl="0" w:tplc="80BC0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73E6"/>
    <w:multiLevelType w:val="hybridMultilevel"/>
    <w:tmpl w:val="CDF820B8"/>
    <w:lvl w:ilvl="0" w:tplc="9BD2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60"/>
    <w:rsid w:val="0007198A"/>
    <w:rsid w:val="00077EC5"/>
    <w:rsid w:val="000B4E7A"/>
    <w:rsid w:val="00125087"/>
    <w:rsid w:val="001F1C5C"/>
    <w:rsid w:val="00234465"/>
    <w:rsid w:val="0027000D"/>
    <w:rsid w:val="00275887"/>
    <w:rsid w:val="00302D40"/>
    <w:rsid w:val="003F02E5"/>
    <w:rsid w:val="00406D7C"/>
    <w:rsid w:val="004619E2"/>
    <w:rsid w:val="005B0D91"/>
    <w:rsid w:val="006A1CC9"/>
    <w:rsid w:val="007D32AE"/>
    <w:rsid w:val="008030B9"/>
    <w:rsid w:val="00BD03B4"/>
    <w:rsid w:val="00D26660"/>
    <w:rsid w:val="00D40640"/>
    <w:rsid w:val="00D607BB"/>
    <w:rsid w:val="00E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8711"/>
  <w15:chartTrackingRefBased/>
  <w15:docId w15:val="{29AC87F4-B1CA-48F1-AA98-E133363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26660"/>
    <w:pPr>
      <w:tabs>
        <w:tab w:val="center" w:pos="4968"/>
      </w:tabs>
      <w:spacing w:after="0" w:line="240" w:lineRule="auto"/>
    </w:pPr>
    <w:rPr>
      <w:rFonts w:ascii="Arial" w:eastAsia="Times New Roman" w:hAnsi="Arial" w:cs="Arial"/>
      <w:b/>
      <w:sz w:val="28"/>
      <w:u w:val="single"/>
    </w:rPr>
  </w:style>
  <w:style w:type="table" w:customStyle="1" w:styleId="TableGrid2">
    <w:name w:val="Table Grid2"/>
    <w:basedOn w:val="TableNormal"/>
    <w:next w:val="TableGrid"/>
    <w:rsid w:val="00D2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2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26660"/>
  </w:style>
  <w:style w:type="paragraph" w:styleId="BalloonText">
    <w:name w:val="Balloon Text"/>
    <w:basedOn w:val="Normal"/>
    <w:link w:val="BalloonTextChar"/>
    <w:uiPriority w:val="99"/>
    <w:semiHidden/>
    <w:unhideWhenUsed/>
    <w:rsid w:val="003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Tafireyi Marukutira</dc:creator>
  <cp:keywords/>
  <dc:description/>
  <cp:lastModifiedBy>Tafireyi Marukutira</cp:lastModifiedBy>
  <cp:revision>5</cp:revision>
  <dcterms:created xsi:type="dcterms:W3CDTF">2019-12-23T00:28:00Z</dcterms:created>
  <dcterms:modified xsi:type="dcterms:W3CDTF">2020-01-31T01:38:00Z</dcterms:modified>
</cp:coreProperties>
</file>