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F1" w:rsidRPr="00AC26F1" w:rsidRDefault="005376B3" w:rsidP="00AC26F1">
      <w:pPr>
        <w:keepNext/>
        <w:keepLines/>
        <w:spacing w:before="240" w:after="0"/>
        <w:outlineLvl w:val="0"/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</w:pPr>
      <w:bookmarkStart w:id="0" w:name="_Toc27750236"/>
      <w:r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>S1</w:t>
      </w:r>
      <w:bookmarkStart w:id="1" w:name="_GoBack"/>
      <w:bookmarkEnd w:id="1"/>
      <w:r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 xml:space="preserve"> Table</w:t>
      </w:r>
      <w:r w:rsidR="00AC26F1" w:rsidRPr="00AC26F1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 xml:space="preserve">. Characteristics of the study participants included in the analysis of the child’s gluten intake at age 18 months and risk of type </w:t>
      </w:r>
      <w:proofErr w:type="gramStart"/>
      <w:r w:rsidR="00AC26F1" w:rsidRPr="00AC26F1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>1</w:t>
      </w:r>
      <w:proofErr w:type="gramEnd"/>
      <w:r w:rsidR="00AC26F1" w:rsidRPr="00AC26F1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 xml:space="preserve"> diabetes</w:t>
      </w:r>
      <w:bookmarkEnd w:id="0"/>
    </w:p>
    <w:tbl>
      <w:tblPr>
        <w:tblpPr w:leftFromText="141" w:rightFromText="141" w:vertAnchor="text" w:horzAnchor="margin" w:tblpXSpec="center" w:tblpY="4"/>
        <w:tblW w:w="6016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279"/>
        <w:gridCol w:w="849"/>
        <w:gridCol w:w="284"/>
        <w:gridCol w:w="991"/>
        <w:gridCol w:w="1133"/>
        <w:gridCol w:w="1277"/>
        <w:gridCol w:w="1275"/>
        <w:gridCol w:w="1275"/>
      </w:tblGrid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Gluten intake by percentile median(range) in g/day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All participants </w:t>
            </w:r>
          </w:p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8.8 (0-34.9)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&lt;10%</w:t>
            </w:r>
          </w:p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3.9 (0-4.8)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10-20% </w:t>
            </w:r>
          </w:p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5.3 (4.8-5.8)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20-50% </w:t>
            </w:r>
          </w:p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7.0 (5.8-8.2)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50-80% </w:t>
            </w:r>
          </w:p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9.6 (8.2-11.4)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80-90% </w:t>
            </w:r>
          </w:p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12.3 (11.4-13.5)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&gt;90% </w:t>
            </w:r>
          </w:p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16.3 (13.5-34.9)</w:t>
            </w:r>
          </w:p>
        </w:tc>
      </w:tr>
      <w:tr w:rsidR="00AC26F1" w:rsidRPr="00AC26F1" w:rsidTr="00364474">
        <w:tc>
          <w:tcPr>
            <w:tcW w:w="1169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Maternal characteristics</w:t>
            </w:r>
          </w:p>
        </w:tc>
        <w:tc>
          <w:tcPr>
            <w:tcW w:w="586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 = 66 725</w:t>
            </w:r>
          </w:p>
        </w:tc>
        <w:tc>
          <w:tcPr>
            <w:tcW w:w="51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 = 6524</w:t>
            </w: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 = 6636</w:t>
            </w:r>
          </w:p>
        </w:tc>
        <w:tc>
          <w:tcPr>
            <w:tcW w:w="519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n = 20 152 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 = 20 078</w:t>
            </w:r>
          </w:p>
        </w:tc>
        <w:tc>
          <w:tcPr>
            <w:tcW w:w="584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 = 6693</w:t>
            </w:r>
          </w:p>
        </w:tc>
        <w:tc>
          <w:tcPr>
            <w:tcW w:w="584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 = 6642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 in years, mean (SD)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30.4 (4.4)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29.8 (4.8)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30.0 (4.6)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30.3 (4.4)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30.6 (4.3)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30.7 (4.3)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30.8 (4.4)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&lt;25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6145 (9.2)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933 (14.3)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775 (11.7)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1901 (9.4)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1600 (8.0)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453 (6.8)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483 (7.3)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25-34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48 622 (72.9)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4503 (69.0)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4768 (71.9)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14 756 (73.2)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14 811 (73.8)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4963 (74.2)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4821 (72.6)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</w:t>
            </w: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≥</w:t>
            </w: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>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11 958 (17.9)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1088 (16.7)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1093 (16.5)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3495 (17.3)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3667 (18.3)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1277 (19.1)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1338 (20.1)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Pre-pregnancy BMI, mean (SD)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24.0 (4.2)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24.3 (4.5)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24.2 (4.3)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24.1 (4.2)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23.9 (4.1)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23.8 (4.0)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23.7 (4.0)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  &lt;20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8090 (12.1)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766 (11.7)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744 (11.2)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2356 (11.7)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2454 (12.2)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868 (13.0)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902 (13.6)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  20-25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36 979 (55.4)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3424 (52.5)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3597 (54.2)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11 124 (55.2)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11 351 (56.5)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3738 (55.8)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3745 (56.4)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  25-29.9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14 196 (21.3)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1400 (21.5)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1479 (22.3)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4347 (21.6)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4217 (21.0)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1400 (20.9)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1353 (20.4)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≥30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5941 (8.9)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717 (11.0)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655 (9.9)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1877 (9.3)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1636 (8.1)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542 (8.1)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514 (7.7)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Missing data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1519 (2.3)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217 (3.3)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161 (2.4)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448 (2.2)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420 (2.1)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145 (2.2)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128 (1.9)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Prematurity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3903 (5.8)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364 (5.6)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352 (5.3)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1112 (5.5)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1218 (6.1)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434 (6.5)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423 (6.4)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Missing data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 (0.0)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 (0.0)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 (0.0)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 (0.0)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 (0.0)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Parity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26F1" w:rsidRPr="00AC26F1" w:rsidTr="00364474">
        <w:tc>
          <w:tcPr>
            <w:tcW w:w="1169" w:type="pct"/>
            <w:tcBorders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0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31 370 (47.0)</w:t>
            </w:r>
          </w:p>
        </w:tc>
        <w:tc>
          <w:tcPr>
            <w:tcW w:w="519" w:type="pct"/>
            <w:gridSpan w:val="2"/>
            <w:tcBorders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2979 (45.7)</w:t>
            </w: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3045 (45.9)</w:t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9379 (46.5)</w:t>
            </w:r>
          </w:p>
        </w:tc>
        <w:tc>
          <w:tcPr>
            <w:tcW w:w="585" w:type="pct"/>
            <w:tcBorders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9508 (47.4)</w:t>
            </w:r>
          </w:p>
        </w:tc>
        <w:tc>
          <w:tcPr>
            <w:tcW w:w="584" w:type="pct"/>
            <w:tcBorders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3263 (48.8)</w:t>
            </w:r>
          </w:p>
        </w:tc>
        <w:tc>
          <w:tcPr>
            <w:tcW w:w="584" w:type="pct"/>
            <w:tcBorders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3196 (48.1)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23 054 (34.6)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2259 (34.6)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2366 (35.7)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6985 (34.7)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6917 (34.5)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2230 (33.3)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2297 (34.6)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≥2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12 301 (18.4)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1286 (19.7)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1225 (18.5)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3788 (18.8)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3653 (18.2)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1200 (17.9)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1149 (17.3)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Smoking during pregnancy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 No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61 213 (91.7)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5748 (88.1)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6005 (90.5)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18 466 (91.6)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18 633 (92.8)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6243 (93.3)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6118 (92.1)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 Occasionally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1077 (1.6)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120 (1.8)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107 (1.6)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334 (1.7)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325 (1.6)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88 (1.3)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103 (1.6)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 Yes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4105 (6.2)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621 (9.5)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496 (7.5)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1251 (6.2)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1027 (5.1)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327 (4.9)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383 (5.8)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Missing data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330 (0.5)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35 (0.5)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 (0.4)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101 (0.5)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93 (0.5)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35 (0.5)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38 (0.6)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Maternal Education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 &lt;12 years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22 273 (33.4)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2955 (45.3)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2550 (38.4)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6758 (33.5)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6015 (30.0)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1922 (28.7)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2073 (31.2)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 12-15 years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28 133 (42.2)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2346 (36.0)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2642 (39.8)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8603 (42.7)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8863 (44.1)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2948 (44.0)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2731 (41.1)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b-NO"/>
              </w:rPr>
              <w:t xml:space="preserve">    ≥16 years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16 060 (24.1)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1186 (18.2)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1416 (21.3)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4723 (23.4)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5130 (25.6)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1795 (26.8)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1810 (27.3)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Missing data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259 (0.4)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37 (0.6)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 (0.4)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68 (0.3)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70 (0.3)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 (0.4)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 (0.4)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Breastfeeding duration, mean (SD)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9.9 (4.7)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9.2 (4.7)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9.5 (4.5)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9.8 (4.5)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10.1 (4.4)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10.2 (4.4)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10.2 (4.5)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&lt;6.0 months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13 329 (20.0)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1702 (26.1)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1480 (22.3)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4069 (20.2)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3666 (18.3)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1185 (17.7)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1227 (18.5)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6.0-11.9 months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27 715 (41.5)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2634 (40.4)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2873 (43.3)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8533 (42.3)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8287 (41.3)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2776 (41.5)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2612 (39.3)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≥12.0 months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25 681 (38.5)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2188 (33.5)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2283 (34.4)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7550 (37.5)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8125 (40.5)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2732 (40.8)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2803 (42.2)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Fibre intake(g), mean (SD)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30.8 (11.1)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28.8 (11.3)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29.2 (10.6)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29.8 (10.4)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31.3 (10.9)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32.3 (11.1)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34.0 (12.6)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&lt;20th centile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12 267 (18.4)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1741 (26.7)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1560 (23.5)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4069 (20.2)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3283 (16.4)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863 (12.9)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751 (11.3)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20-40th centile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13 192 (19.8)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1375 (21.1)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1401 (21.1)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4300 (21.3)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3807 (19.0)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1256 (18.8)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1053 (15.9)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40-60th centile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13 478 (20.2)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1183 (18.1)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1263 (19.0)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4106 (20.4)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4160 (20.7)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1411 (21.1)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1355 (20.4)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60-80th centile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13 404 (20.1)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1052 (16.1)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1226 (18.5)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3871 (19.2)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4283 (21.3)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1484 (22.2)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1488 (22.4)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80-100th centile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13 150 (19.7)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1051 (16.1)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1070 (16.1)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3441 (17.1)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4158 (20.7)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1554 (23.2)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1876 (28.2)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Missing data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1234 (1.8)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122 (1.9)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116 (1.7)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365 (1.8)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387 (1.9)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125 (1.9)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119 (1.8)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Energy intake (MJ), mean (SD)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9.7 (2.9)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9.2 (3.1)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9.3 (2.8)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9.4 (2.8)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9.8 (2.9)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10.0 (2.9)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10.4 (3.2)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&lt;20th centile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12 425 (18.6)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1756 (26.9)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1538 (23.2)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4058 (20.1)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3298 (16.4)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956 (14.3)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819 (12.3)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20-40th centile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13 257 (19.9)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1334 (20.4)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1389 (20.9)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4277 (21.2)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3933 (19.6)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1221 (18.2)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1103 (16.6)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40-60th centile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13 512 (20.3)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1206 (18.5)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1317 (19.8)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4099 (20.3)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4173 (20.8)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1390 (20.8)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1327 (20.0)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60-80th centile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13 428 (20.1)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1072 (16.4)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1179 (17.8)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3963 (19.7)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4245 (21.1)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1481 (22.1)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1488 (22.4)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80-100th centile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12 869 (19.3)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1034 (15.8)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1097 (16.5)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3390 (16.8)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4042 (20.1)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1520 (22.7)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1786 (26.9)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Missing data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1234 (1.8)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122 (1.9)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116 (1.7)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365 (1.8)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387 (1.9)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125 (1.9)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119 (1.8)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Offspring characteristics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Caesarean section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9668 (14.5)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979 (15.0)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946 (14.3)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2849 (14.1)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2831 (14.1)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990 (14.8)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1073 (16.2)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Type 1 Diabetes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271 (0.4)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19 (0.3)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25 (0.4)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79 (0.4)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80 (0.4)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31 (0.5)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37 (0.6)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Female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32 640 (48.9)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3284 (50.3)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3332 (50.2)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9989 (49.6)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9694 (48.3)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3215 (48.0)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3126 (47.1)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Birthweight (g), mean (SD)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3570 (577)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3568 (579)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3583 (562)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3576 (572)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3567 (578)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3567 (582)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3557 (592)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b-NO"/>
              </w:rPr>
              <w:t xml:space="preserve">   &lt;2500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2552 (3.8)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228 (3.5)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223 (3.4)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718 (3.6)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810 (4.0)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285 (4.3)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288 (4.3)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b-NO"/>
              </w:rPr>
              <w:t xml:space="preserve">   2500-3499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25 595 (38.4)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2574 (39.5)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2511 (37.8)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7777 (38.6)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7640 (38.1)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2539 (37.9)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2554 (38.5)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b-NO"/>
              </w:rPr>
              <w:t xml:space="preserve">   3500-4499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35 745 (53.6)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3428 (52.5)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3619 (54.5)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10 785 (53.5)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10 810 (53.8)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3570 (53.3)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3533 (53.2)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b-NO"/>
              </w:rPr>
              <w:t xml:space="preserve">    &gt;4500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2832 (4.2)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294 (4.5)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283 (4.3)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872 (4.3)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817 (4.1)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299 (4.5)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267 (4.0)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nb-NO"/>
              </w:rPr>
            </w:pPr>
            <w:r w:rsidRPr="00AC26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nb-NO"/>
              </w:rPr>
              <w:t>Missing data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 (0.0)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 (0.0)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 at gluten introduction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&lt;4.0 months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438 (0.7)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72 (1.1)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59 (0.9)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137 (0.7)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93 (0.5)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32 (0.5)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45 (0.7)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4.0-5.9 months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15 015 (22.5)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1560 (23.9)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1586 (23.9)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4644 (23.0)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4379 (21.8)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1398 (20.9)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1448 (21.8)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≥6.0 months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51 272 (76.8)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4892 (75.0)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4991 (75.2)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15 371 (76.3)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15 606 (77.7)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5263 (78.6)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5149 (77.5)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Coeliac disease diagnosis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666 (1.0)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55 (0.8)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56 (0.8)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173 (0.9)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232 (1.2)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72 (1.1)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78 (1.2)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Missing data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122 (0.2)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18 (0.3)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11 (0.2)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33 (0.2)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37 (0.2)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10 (0.1)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</w:rPr>
              <w:t>13 (0.2)</w:t>
            </w:r>
          </w:p>
        </w:tc>
      </w:tr>
      <w:tr w:rsidR="00AC26F1" w:rsidRPr="00AC26F1" w:rsidTr="00364474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Weight Gain (kg) 0-12 months, mean (SD)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6.4 (1.1)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6.4 (1.1)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6.4 (1.1)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6.4 (1.1)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6.4 (1.0)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6.3 (1.0)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AC26F1" w:rsidRPr="00AC26F1" w:rsidRDefault="00AC26F1" w:rsidP="00AC26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6.3 (1.0)</w:t>
            </w:r>
          </w:p>
        </w:tc>
      </w:tr>
      <w:tr w:rsidR="00AC26F1" w:rsidRPr="00AC26F1" w:rsidTr="00364474">
        <w:tblPrEx>
          <w:tblBorders>
            <w:bottom w:val="single" w:sz="6" w:space="0" w:color="auto"/>
          </w:tblBorders>
        </w:tblPrEx>
        <w:tc>
          <w:tcPr>
            <w:tcW w:w="11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Missing data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7792 (11.7)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919 (14.1)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867 (13.1)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2301 (11.2)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2241 (11.4)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764 (11.4)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F1" w:rsidRPr="00AC26F1" w:rsidRDefault="00AC26F1" w:rsidP="00AC26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26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700 (10.5)</w:t>
            </w:r>
          </w:p>
        </w:tc>
      </w:tr>
    </w:tbl>
    <w:p w:rsidR="00AC26F1" w:rsidRPr="00AC26F1" w:rsidRDefault="00AC26F1" w:rsidP="00AC26F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376E" w:rsidRDefault="0009376E"/>
    <w:sectPr w:rsidR="0009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F1"/>
    <w:rsid w:val="0009376E"/>
    <w:rsid w:val="005376B3"/>
    <w:rsid w:val="00A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5B70"/>
  <w15:chartTrackingRefBased/>
  <w15:docId w15:val="{913C6F4E-1514-4811-953F-F7FBE880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Lund-Blix, Nicolai Andre</dc:creator>
  <cp:keywords/>
  <dc:description/>
  <cp:lastModifiedBy>Lund-Blix, Nicolai Andre</cp:lastModifiedBy>
  <cp:revision>2</cp:revision>
  <dcterms:created xsi:type="dcterms:W3CDTF">2020-01-22T21:22:00Z</dcterms:created>
  <dcterms:modified xsi:type="dcterms:W3CDTF">2020-01-22T21:22:00Z</dcterms:modified>
</cp:coreProperties>
</file>