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AD" w:rsidRPr="00442A88" w:rsidRDefault="002D0F7C" w:rsidP="003003A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S2</w:t>
      </w:r>
      <w:bookmarkStart w:id="0" w:name="_GoBack"/>
      <w:bookmarkEnd w:id="0"/>
      <w:r w:rsidR="003003AD">
        <w:rPr>
          <w:rFonts w:ascii="Times New Roman" w:hAnsi="Times New Roman" w:cs="Times New Roman"/>
          <w:b/>
        </w:rPr>
        <w:t xml:space="preserve"> </w:t>
      </w:r>
      <w:r w:rsidR="003003AD" w:rsidRPr="00442A88">
        <w:rPr>
          <w:rFonts w:ascii="Times New Roman" w:hAnsi="Times New Roman" w:cs="Times New Roman"/>
          <w:b/>
        </w:rPr>
        <w:t>Table. Regional brain tissue concentrations (picomoles per milligram of brain tissue) of metabolites assayed by capillary electrophoresis time-of-flight mass spectrometry (CE-TOFMS)</w:t>
      </w:r>
      <w:r w:rsidR="003003AD" w:rsidRPr="00442A88">
        <w:rPr>
          <w:rFonts w:ascii="Times New Roman" w:hAnsi="Times New Roman" w:cs="Times New Roman"/>
        </w:rPr>
        <w:t xml:space="preserve"> </w:t>
      </w:r>
    </w:p>
    <w:tbl>
      <w:tblPr>
        <w:tblStyle w:val="PlainTable44"/>
        <w:tblpPr w:leftFromText="180" w:rightFromText="180" w:vertAnchor="page" w:horzAnchor="page" w:tblpX="1369" w:tblpY="2161"/>
        <w:tblW w:w="12801" w:type="dxa"/>
        <w:tblLayout w:type="fixed"/>
        <w:tblLook w:val="04A0" w:firstRow="1" w:lastRow="0" w:firstColumn="1" w:lastColumn="0" w:noHBand="0" w:noVBand="1"/>
      </w:tblPr>
      <w:tblGrid>
        <w:gridCol w:w="2850"/>
        <w:gridCol w:w="1105"/>
        <w:gridCol w:w="1106"/>
        <w:gridCol w:w="1106"/>
        <w:gridCol w:w="1105"/>
        <w:gridCol w:w="1106"/>
        <w:gridCol w:w="1106"/>
        <w:gridCol w:w="1105"/>
        <w:gridCol w:w="1106"/>
        <w:gridCol w:w="1106"/>
      </w:tblGrid>
      <w:tr w:rsidR="003003AD" w:rsidRPr="00442A88" w:rsidTr="00A86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</w:p>
        </w:tc>
        <w:tc>
          <w:tcPr>
            <w:tcW w:w="3317" w:type="dxa"/>
            <w:gridSpan w:val="3"/>
          </w:tcPr>
          <w:p w:rsidR="003003AD" w:rsidRPr="00442A88" w:rsidRDefault="003003AD" w:rsidP="003003A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</w:rPr>
            </w:pPr>
            <w:r w:rsidRPr="00442A88">
              <w:rPr>
                <w:rFonts w:ascii="Times New Roman" w:hAnsi="Times New Roman" w:cs="Times New Roman"/>
                <w:szCs w:val="20"/>
              </w:rPr>
              <w:t>ITG</w:t>
            </w:r>
          </w:p>
        </w:tc>
        <w:tc>
          <w:tcPr>
            <w:tcW w:w="3317" w:type="dxa"/>
            <w:gridSpan w:val="3"/>
          </w:tcPr>
          <w:p w:rsidR="003003AD" w:rsidRPr="00442A88" w:rsidRDefault="003003AD" w:rsidP="003003A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442A88">
              <w:rPr>
                <w:rFonts w:ascii="Times New Roman" w:hAnsi="Times New Roman" w:cs="Times New Roman"/>
                <w:szCs w:val="20"/>
              </w:rPr>
              <w:t>MFG</w:t>
            </w:r>
          </w:p>
        </w:tc>
        <w:tc>
          <w:tcPr>
            <w:tcW w:w="3317" w:type="dxa"/>
            <w:gridSpan w:val="3"/>
          </w:tcPr>
          <w:p w:rsidR="003003AD" w:rsidRPr="00442A88" w:rsidRDefault="003003AD" w:rsidP="003003A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442A88">
              <w:rPr>
                <w:rFonts w:ascii="Times New Roman" w:hAnsi="Times New Roman" w:cs="Times New Roman"/>
                <w:szCs w:val="20"/>
              </w:rPr>
              <w:t>CB</w:t>
            </w:r>
          </w:p>
        </w:tc>
      </w:tr>
      <w:tr w:rsidR="003003AD" w:rsidRPr="00442A88" w:rsidTr="00A8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442A88">
              <w:rPr>
                <w:rFonts w:ascii="Times" w:hAnsi="Times"/>
                <w:b/>
              </w:rPr>
              <w:t>AD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442A88">
              <w:rPr>
                <w:rFonts w:ascii="Times" w:hAnsi="Times"/>
                <w:b/>
              </w:rPr>
              <w:t>ASY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442A88">
              <w:rPr>
                <w:rFonts w:ascii="Times" w:hAnsi="Times"/>
                <w:b/>
              </w:rPr>
              <w:t>CN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442A88">
              <w:rPr>
                <w:rFonts w:ascii="Times" w:hAnsi="Times"/>
                <w:b/>
              </w:rPr>
              <w:t>AD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442A88">
              <w:rPr>
                <w:rFonts w:ascii="Times" w:hAnsi="Times"/>
                <w:b/>
              </w:rPr>
              <w:t>ASY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442A88">
              <w:rPr>
                <w:rFonts w:ascii="Times" w:hAnsi="Times"/>
                <w:b/>
              </w:rPr>
              <w:t>CN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442A88">
              <w:rPr>
                <w:rFonts w:ascii="Times" w:hAnsi="Times"/>
                <w:b/>
              </w:rPr>
              <w:t>AD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442A88">
              <w:rPr>
                <w:rFonts w:ascii="Times" w:hAnsi="Times"/>
                <w:b/>
              </w:rPr>
              <w:t>ASY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</w:rPr>
            </w:pPr>
            <w:r w:rsidRPr="00442A88">
              <w:rPr>
                <w:rFonts w:ascii="Times" w:hAnsi="Times"/>
                <w:b/>
              </w:rPr>
              <w:t>CN</w:t>
            </w:r>
          </w:p>
        </w:tc>
      </w:tr>
      <w:tr w:rsidR="003003AD" w:rsidRPr="00442A88" w:rsidTr="00A8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Alanine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2147.727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2010.427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1916.502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1670.967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1650.186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1545.128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2146.387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2028.784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2317.791</w:t>
            </w:r>
          </w:p>
        </w:tc>
      </w:tr>
      <w:tr w:rsidR="003003AD" w:rsidRPr="00442A88" w:rsidTr="00A8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Arginine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553.024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527.705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447.339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406.453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389.552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333.975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622.702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583.141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764.147</w:t>
            </w:r>
          </w:p>
        </w:tc>
      </w:tr>
      <w:tr w:rsidR="003003AD" w:rsidRPr="00442A88" w:rsidTr="00A8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Aspartate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1697.2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2068.507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2224.454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1351.105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1712.173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1784.718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1748.343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1695.375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2198.271</w:t>
            </w:r>
          </w:p>
        </w:tc>
      </w:tr>
      <w:tr w:rsidR="003003AD" w:rsidRPr="00442A88" w:rsidTr="00A8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Betaine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85.815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86.191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130.04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87.252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102.212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117.436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103.838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91.506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124.507</w:t>
            </w:r>
          </w:p>
        </w:tc>
      </w:tr>
      <w:tr w:rsidR="003003AD" w:rsidRPr="00442A88" w:rsidTr="00A8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Choline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375.389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470.349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756.151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315.868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413.477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645.185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460.798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507.47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681.202</w:t>
            </w:r>
          </w:p>
        </w:tc>
      </w:tr>
      <w:tr w:rsidR="003003AD" w:rsidRPr="00442A88" w:rsidTr="00A8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Citrulline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76.187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91.54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85.031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42.859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58.758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79.677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79.323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71.403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139.452</w:t>
            </w:r>
          </w:p>
        </w:tc>
      </w:tr>
      <w:tr w:rsidR="003003AD" w:rsidRPr="00442A88" w:rsidTr="00A8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Creatine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6216.002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6263.294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5962.509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5218.692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5163.396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4731.436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8697.022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8385.721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8545.685</w:t>
            </w:r>
          </w:p>
        </w:tc>
      </w:tr>
      <w:tr w:rsidR="003003AD" w:rsidRPr="00442A88" w:rsidTr="00A8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Cysteine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382.245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189.753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111.81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254.138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87.557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63.224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276.626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157.304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276.986</w:t>
            </w:r>
          </w:p>
        </w:tc>
      </w:tr>
      <w:tr w:rsidR="003003AD" w:rsidRPr="00442A88" w:rsidTr="00A8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GABA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1107.401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1447.963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1471.191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1047.736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1247.565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1286.138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1142.701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1185.362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1383.455</w:t>
            </w:r>
          </w:p>
        </w:tc>
      </w:tr>
      <w:tr w:rsidR="003003AD" w:rsidRPr="00442A88" w:rsidTr="00A8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Glutamine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5200.442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5499.598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4693.919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4291.165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4998.839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3778.312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5610.641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5286.284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5045.883</w:t>
            </w:r>
          </w:p>
        </w:tc>
      </w:tr>
      <w:tr w:rsidR="003003AD" w:rsidRPr="00442A88" w:rsidTr="00A8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Glutamate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8630.782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9020.212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8729.433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7086.272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7283.645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6536.885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8513.834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8287.258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8540.24</w:t>
            </w:r>
          </w:p>
        </w:tc>
      </w:tr>
      <w:tr w:rsidR="003003AD" w:rsidRPr="00442A88" w:rsidTr="00A8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Glutathione (GSH)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276.934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161.552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83.315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253.26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115.45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71.197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209.557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98.551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143.476</w:t>
            </w:r>
          </w:p>
        </w:tc>
      </w:tr>
      <w:tr w:rsidR="003003AD" w:rsidRPr="00442A88" w:rsidTr="00A8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Glutathione (GSSG)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136.749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183.447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134.49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160.398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186.059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145.453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173.495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204.835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145.007</w:t>
            </w:r>
          </w:p>
        </w:tc>
      </w:tr>
      <w:tr w:rsidR="003003AD" w:rsidRPr="00442A88" w:rsidTr="00A8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Methionine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250.683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217.249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191.727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163.728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159.821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144.644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270.574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297.393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352.212</w:t>
            </w:r>
          </w:p>
        </w:tc>
      </w:tr>
      <w:tr w:rsidR="003003AD" w:rsidRPr="00442A88" w:rsidTr="00A8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Ornithine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37.577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47.926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65.795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30.605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36.867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64.858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53.131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66.33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81.11</w:t>
            </w:r>
          </w:p>
        </w:tc>
      </w:tr>
      <w:tr w:rsidR="003003AD" w:rsidRPr="00442A88" w:rsidTr="00A8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Putrescine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26.717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31.713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30.557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26.758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30.875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26.797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10.827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14.97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17.619</w:t>
            </w:r>
          </w:p>
        </w:tc>
      </w:tr>
      <w:tr w:rsidR="003003AD" w:rsidRPr="00442A88" w:rsidTr="00A8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S-Adenosylmethionine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10.472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8.872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5.873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8.616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7.29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5.153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7.71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8.61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8.244</w:t>
            </w:r>
          </w:p>
        </w:tc>
      </w:tr>
      <w:tr w:rsidR="003003AD" w:rsidRPr="00442A88" w:rsidTr="00A8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lastRenderedPageBreak/>
              <w:t>Spermidine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44.337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46.687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27.504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32.917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39.346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25.121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19.041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17.556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13.544</w:t>
            </w:r>
          </w:p>
        </w:tc>
      </w:tr>
      <w:tr w:rsidR="003003AD" w:rsidRPr="00442A88" w:rsidTr="00A8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N-Acetyl glutamic acid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118.344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168.725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177.242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106.604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140.01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137.356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183.236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189.064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223.728</w:t>
            </w:r>
          </w:p>
        </w:tc>
      </w:tr>
      <w:tr w:rsidR="003003AD" w:rsidRPr="00442A88" w:rsidTr="00A8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Cystathionine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569.002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673.409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947.71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913.309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801.43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528.764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283.363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201.61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255.227</w:t>
            </w:r>
          </w:p>
        </w:tc>
      </w:tr>
      <w:tr w:rsidR="003003AD" w:rsidRPr="00442A88" w:rsidTr="00A8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S-Adenosylhomocysteine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14.268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14.142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13.649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13.014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11.961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9.198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17.141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16.23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16.321</w:t>
            </w:r>
          </w:p>
        </w:tc>
      </w:tr>
      <w:tr w:rsidR="003003AD" w:rsidRPr="00442A88" w:rsidTr="00A8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Methionine sulfoxide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6.158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8.926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9.042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5.794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6.532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10.118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8.782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5.689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12.445</w:t>
            </w:r>
          </w:p>
        </w:tc>
      </w:tr>
      <w:tr w:rsidR="003003AD" w:rsidRPr="00442A88" w:rsidTr="00A8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SDMA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2.661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3.077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2.24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2.195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2.822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1.794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2.655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3.287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2.897</w:t>
            </w:r>
          </w:p>
        </w:tc>
      </w:tr>
      <w:tr w:rsidR="003003AD" w:rsidRPr="00442A88" w:rsidTr="00A8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proofErr w:type="spellStart"/>
            <w:r w:rsidRPr="00442A88">
              <w:rPr>
                <w:rFonts w:ascii="Times" w:hAnsi="Times"/>
                <w:b w:val="0"/>
              </w:rPr>
              <w:t>Argininosuccinic</w:t>
            </w:r>
            <w:proofErr w:type="spellEnd"/>
            <w:r w:rsidRPr="00442A88">
              <w:rPr>
                <w:rFonts w:ascii="Times" w:hAnsi="Times"/>
                <w:b w:val="0"/>
              </w:rPr>
              <w:t xml:space="preserve"> acid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2.836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6.202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3.144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1.622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5.697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2.218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3.292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3.09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4.207</w:t>
            </w:r>
          </w:p>
        </w:tc>
      </w:tr>
      <w:tr w:rsidR="003003AD" w:rsidRPr="00442A88" w:rsidTr="00A8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N-Acetyl aspartic acid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0.117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0.145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0.157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0.121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0.122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0.123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0.117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0.11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0.122</w:t>
            </w:r>
          </w:p>
        </w:tc>
      </w:tr>
      <w:tr w:rsidR="003003AD" w:rsidRPr="00442A88" w:rsidTr="00A8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:rsidR="003003AD" w:rsidRPr="00442A88" w:rsidRDefault="003003AD" w:rsidP="003003AD">
            <w:pPr>
              <w:spacing w:line="240" w:lineRule="auto"/>
              <w:rPr>
                <w:rFonts w:ascii="Times" w:hAnsi="Times"/>
                <w:b w:val="0"/>
              </w:rPr>
            </w:pPr>
            <w:r w:rsidRPr="00442A88">
              <w:rPr>
                <w:rFonts w:ascii="Times" w:hAnsi="Times"/>
                <w:b w:val="0"/>
              </w:rPr>
              <w:t>Urea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0.648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0.592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0.464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0.581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0.598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0.433</w:t>
            </w:r>
          </w:p>
        </w:tc>
        <w:tc>
          <w:tcPr>
            <w:tcW w:w="1105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0.572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0.638</w:t>
            </w:r>
          </w:p>
        </w:tc>
        <w:tc>
          <w:tcPr>
            <w:tcW w:w="1106" w:type="dxa"/>
          </w:tcPr>
          <w:p w:rsidR="003003AD" w:rsidRPr="00442A88" w:rsidRDefault="003003AD" w:rsidP="003003A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442A88">
              <w:rPr>
                <w:rFonts w:ascii="Times" w:hAnsi="Times"/>
                <w:sz w:val="20"/>
                <w:szCs w:val="20"/>
              </w:rPr>
              <w:t>0.369</w:t>
            </w:r>
          </w:p>
        </w:tc>
      </w:tr>
    </w:tbl>
    <w:p w:rsidR="003003AD" w:rsidRPr="00442A88" w:rsidRDefault="003003AD" w:rsidP="003003A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2A88">
        <w:rPr>
          <w:rFonts w:ascii="Times New Roman" w:hAnsi="Times New Roman" w:cs="Times New Roman"/>
          <w:sz w:val="20"/>
          <w:szCs w:val="20"/>
        </w:rPr>
        <w:t xml:space="preserve">AD: Alzheimer’s disease, ASY: asymptomatic Alzheimer’s disease), CN: control. ITG: inferior temporal gyrus, MFG: medial frontal gyrus, CB: cerebellum. </w:t>
      </w:r>
    </w:p>
    <w:p w:rsidR="00AA4BC7" w:rsidRDefault="003003AD" w:rsidP="003003AD">
      <w:r w:rsidRPr="00442A88">
        <w:rPr>
          <w:rFonts w:ascii="Times New Roman" w:hAnsi="Times New Roman" w:cs="Times New Roman"/>
          <w:sz w:val="20"/>
          <w:szCs w:val="20"/>
        </w:rPr>
        <w:t xml:space="preserve">*indicates metabolites that could only be relatively quantified. </w:t>
      </w:r>
      <w:r w:rsidRPr="00442A88">
        <w:rPr>
          <w:rFonts w:ascii="Times" w:eastAsia="Times New Roman" w:hAnsi="Times"/>
          <w:sz w:val="20"/>
          <w:szCs w:val="20"/>
        </w:rPr>
        <w:t xml:space="preserve">The values provided represent the average areas of urea and NAA peaks relative to </w:t>
      </w:r>
      <w:r w:rsidRPr="00442A88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442A88">
        <w:rPr>
          <w:rFonts w:ascii="Times New Roman" w:hAnsi="Times New Roman" w:cs="Times New Roman"/>
          <w:sz w:val="20"/>
          <w:szCs w:val="20"/>
        </w:rPr>
        <w:t xml:space="preserve">methionine sulfone </w:t>
      </w:r>
      <w:r w:rsidRPr="00442A88">
        <w:rPr>
          <w:rFonts w:ascii="Times New Roman" w:eastAsia="Times New Roman" w:hAnsi="Times New Roman" w:cs="Times New Roman"/>
          <w:sz w:val="20"/>
          <w:szCs w:val="20"/>
        </w:rPr>
        <w:t xml:space="preserve">internal standard </w:t>
      </w:r>
      <w:r w:rsidRPr="00442A88">
        <w:rPr>
          <w:rFonts w:ascii="Times" w:eastAsia="Times New Roman" w:hAnsi="Times"/>
          <w:sz w:val="20"/>
          <w:szCs w:val="20"/>
        </w:rPr>
        <w:t>added to the test samples.</w:t>
      </w:r>
    </w:p>
    <w:sectPr w:rsidR="00AA4BC7" w:rsidSect="003003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AD"/>
    <w:rsid w:val="00021F59"/>
    <w:rsid w:val="000A0056"/>
    <w:rsid w:val="00182777"/>
    <w:rsid w:val="00195E74"/>
    <w:rsid w:val="001B1386"/>
    <w:rsid w:val="002761D6"/>
    <w:rsid w:val="002B7736"/>
    <w:rsid w:val="002D0F7C"/>
    <w:rsid w:val="003003AD"/>
    <w:rsid w:val="003A4ED3"/>
    <w:rsid w:val="0040768A"/>
    <w:rsid w:val="00432136"/>
    <w:rsid w:val="005905F4"/>
    <w:rsid w:val="005B6141"/>
    <w:rsid w:val="006F33E4"/>
    <w:rsid w:val="0075780C"/>
    <w:rsid w:val="00837894"/>
    <w:rsid w:val="008510CA"/>
    <w:rsid w:val="00857BEE"/>
    <w:rsid w:val="00861912"/>
    <w:rsid w:val="008C1262"/>
    <w:rsid w:val="009E7009"/>
    <w:rsid w:val="00B03DFB"/>
    <w:rsid w:val="00BF02E8"/>
    <w:rsid w:val="00C16F23"/>
    <w:rsid w:val="00D17947"/>
    <w:rsid w:val="00D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49D22B1-B88C-1949-ADCE-303E2AB2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AD"/>
    <w:pPr>
      <w:spacing w:after="16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4">
    <w:name w:val="Plain Table 44"/>
    <w:basedOn w:val="TableNormal"/>
    <w:uiPriority w:val="44"/>
    <w:rsid w:val="003003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Mahajan</dc:creator>
  <cp:keywords/>
  <dc:description/>
  <cp:lastModifiedBy>Erin Warren</cp:lastModifiedBy>
  <cp:revision>2</cp:revision>
  <dcterms:created xsi:type="dcterms:W3CDTF">2019-12-30T21:06:00Z</dcterms:created>
  <dcterms:modified xsi:type="dcterms:W3CDTF">2019-12-30T21:06:00Z</dcterms:modified>
</cp:coreProperties>
</file>