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8C11C" w14:textId="723970DE" w:rsidR="00320F86" w:rsidRDefault="00320F86" w:rsidP="00320F86">
      <w:pPr>
        <w:spacing w:before="120" w:line="480" w:lineRule="auto"/>
        <w:rPr>
          <w:i/>
          <w:color w:val="000000"/>
        </w:rPr>
      </w:pPr>
      <w:r>
        <w:rPr>
          <w:i/>
          <w:color w:val="000000"/>
        </w:rPr>
        <w:t xml:space="preserve">S1 Appendix - Sensitivity Analyses </w:t>
      </w:r>
      <w:r w:rsidR="00385C28">
        <w:rPr>
          <w:i/>
          <w:color w:val="000000"/>
        </w:rPr>
        <w:t>using BCH Method to</w:t>
      </w:r>
      <w:r>
        <w:rPr>
          <w:i/>
          <w:color w:val="000000"/>
        </w:rPr>
        <w:t xml:space="preserve"> Account for</w:t>
      </w:r>
      <w:r w:rsidR="00385C28">
        <w:rPr>
          <w:i/>
          <w:color w:val="000000"/>
        </w:rPr>
        <w:t xml:space="preserve"> Potential</w:t>
      </w:r>
      <w:r>
        <w:rPr>
          <w:i/>
          <w:color w:val="000000"/>
        </w:rPr>
        <w:t xml:space="preserve"> Misclassification Error</w:t>
      </w:r>
    </w:p>
    <w:p w14:paraId="05C52006" w14:textId="251B883E" w:rsidR="00320F86" w:rsidRDefault="00320F86" w:rsidP="00320F86">
      <w:pPr>
        <w:spacing w:before="120" w:line="480" w:lineRule="auto"/>
        <w:ind w:firstLine="720"/>
        <w:rPr>
          <w:color w:val="000000"/>
        </w:rPr>
      </w:pPr>
      <w:r w:rsidRPr="007D438B">
        <w:rPr>
          <w:color w:val="000000"/>
        </w:rPr>
        <w:t xml:space="preserve">As an individual’s group membership is not actually observed and only predicted based on individuals’ own observed data, we </w:t>
      </w:r>
      <w:r>
        <w:rPr>
          <w:color w:val="000000"/>
        </w:rPr>
        <w:t>conducted sensitivity analyses</w:t>
      </w:r>
      <w:r w:rsidRPr="00B2344E">
        <w:rPr>
          <w:color w:val="000000"/>
        </w:rPr>
        <w:t xml:space="preserve"> </w:t>
      </w:r>
      <w:r w:rsidRPr="007D438B">
        <w:rPr>
          <w:color w:val="000000"/>
        </w:rPr>
        <w:t xml:space="preserve">to </w:t>
      </w:r>
      <w:r>
        <w:rPr>
          <w:color w:val="000000"/>
        </w:rPr>
        <w:t xml:space="preserve">examine the effect of </w:t>
      </w:r>
      <w:r w:rsidRPr="007D438B">
        <w:rPr>
          <w:color w:val="000000"/>
        </w:rPr>
        <w:t>the uncertainty that arises</w:t>
      </w:r>
      <w:r>
        <w:rPr>
          <w:color w:val="000000"/>
        </w:rPr>
        <w:t xml:space="preserve"> from assigning trajectory</w:t>
      </w:r>
      <w:r w:rsidRPr="007D438B">
        <w:rPr>
          <w:color w:val="000000"/>
        </w:rPr>
        <w:t xml:space="preserve"> group membership</w:t>
      </w:r>
      <w:r>
        <w:rPr>
          <w:color w:val="000000"/>
        </w:rPr>
        <w:t xml:space="preserve"> using maximum posterior probability </w:t>
      </w:r>
      <w:r w:rsidR="00F75FA3">
        <w:rPr>
          <w:color w:val="000000"/>
        </w:rPr>
        <w:t xml:space="preserve">assignment </w:t>
      </w:r>
      <w:r>
        <w:rPr>
          <w:color w:val="000000"/>
        </w:rPr>
        <w:t xml:space="preserve">rule. Specifically, we used </w:t>
      </w:r>
      <w:r w:rsidRPr="007D438B">
        <w:rPr>
          <w:color w:val="000000"/>
        </w:rPr>
        <w:t>the modified BCH method to account for the uncertainty that arises in group membership</w:t>
      </w:r>
      <w:r>
        <w:rPr>
          <w:color w:val="000000"/>
        </w:rPr>
        <w:t xml:space="preserve">, which has been shown to sometimes provide less biased estimates when compared to the maximal probability rule as well as other methods for addressing uncertainty in group membership (i.e., proportionally assigning individuals’ to each trajectory group based on posterior probabilities [proportional assignment method] or randomly imputing trajectory group multiple times based on posterior probabilities and then combining estimates using Rubin’s rule for multiply imputed datasets [multiple pseudo-class draw method]) [1,2]. </w:t>
      </w:r>
      <w:r w:rsidRPr="007D438B">
        <w:rPr>
          <w:color w:val="000000"/>
        </w:rPr>
        <w:t xml:space="preserve">In </w:t>
      </w:r>
      <w:r>
        <w:rPr>
          <w:color w:val="000000"/>
        </w:rPr>
        <w:t>the modified BCH</w:t>
      </w:r>
      <w:r w:rsidRPr="007D438B">
        <w:rPr>
          <w:color w:val="000000"/>
        </w:rPr>
        <w:t xml:space="preserve"> approach,</w:t>
      </w:r>
      <w:r>
        <w:rPr>
          <w:color w:val="000000"/>
        </w:rPr>
        <w:t xml:space="preserve"> patients are assigned to the trajectory group based on the maximal probability rule, but observations are also weighted by the inverse of the expected amount of classification error for this group assignment rule—that is the probability of being assigned to trajectory group X given that one’s “true” trajectory group is in fact Y. We repeated analyses for </w:t>
      </w:r>
      <w:r w:rsidR="00385C28">
        <w:rPr>
          <w:color w:val="000000"/>
        </w:rPr>
        <w:t xml:space="preserve">baseline characteristics associated with </w:t>
      </w:r>
      <w:r>
        <w:rPr>
          <w:color w:val="000000"/>
        </w:rPr>
        <w:t xml:space="preserve">trajectory group membership (using multinomial logistic regression), cumulative incidence of mortality at 720 days stratified by trajectory group (using the Kaplan-Meier method with bootstrapped confidence intervals), and the adjusted incidence rate ratio of mortality by trajectory (using Poisson regression) using the modified BCH method. </w:t>
      </w:r>
    </w:p>
    <w:p w14:paraId="7BA4564F" w14:textId="60A1535C" w:rsidR="00220B7A" w:rsidRPr="00220B7A" w:rsidRDefault="00FE708A" w:rsidP="00220B7A">
      <w:pPr>
        <w:spacing w:before="120"/>
        <w:outlineLvl w:val="0"/>
        <w:rPr>
          <w:b/>
          <w:sz w:val="22"/>
          <w:szCs w:val="22"/>
        </w:rPr>
      </w:pPr>
      <w:r>
        <w:rPr>
          <w:b/>
          <w:sz w:val="22"/>
          <w:szCs w:val="22"/>
        </w:rPr>
        <w:t xml:space="preserve">Table S1: Predictive Margins of </w:t>
      </w:r>
      <w:r w:rsidRPr="006E28A5">
        <w:rPr>
          <w:b/>
          <w:sz w:val="22"/>
          <w:szCs w:val="22"/>
        </w:rPr>
        <w:t>Trajectory Group</w:t>
      </w:r>
      <w:r>
        <w:rPr>
          <w:b/>
          <w:sz w:val="22"/>
          <w:szCs w:val="22"/>
        </w:rPr>
        <w:t xml:space="preserve"> Distribution</w:t>
      </w:r>
      <w:r w:rsidRPr="006E28A5">
        <w:rPr>
          <w:b/>
          <w:sz w:val="22"/>
          <w:szCs w:val="22"/>
        </w:rPr>
        <w:t xml:space="preserve"> </w:t>
      </w:r>
      <w:r>
        <w:rPr>
          <w:b/>
          <w:sz w:val="22"/>
          <w:szCs w:val="22"/>
        </w:rPr>
        <w:t>Across Baseline Patient Characteristics from Multinomial Logistic Regression using BCH method, n=38,879</w:t>
      </w:r>
    </w:p>
    <w:tbl>
      <w:tblPr>
        <w:tblStyle w:val="TableGrid"/>
        <w:tblW w:w="14215" w:type="dxa"/>
        <w:tblLayout w:type="fixed"/>
        <w:tblLook w:val="0420" w:firstRow="1" w:lastRow="0" w:firstColumn="0" w:lastColumn="0" w:noHBand="0" w:noVBand="1"/>
      </w:tblPr>
      <w:tblGrid>
        <w:gridCol w:w="3235"/>
        <w:gridCol w:w="1980"/>
        <w:gridCol w:w="1980"/>
        <w:gridCol w:w="1980"/>
        <w:gridCol w:w="1620"/>
        <w:gridCol w:w="1665"/>
        <w:gridCol w:w="1755"/>
      </w:tblGrid>
      <w:tr w:rsidR="00220B7A" w:rsidRPr="00FE71D0" w14:paraId="321D4F15" w14:textId="77777777" w:rsidTr="00F854B0">
        <w:trPr>
          <w:trHeight w:val="270"/>
        </w:trPr>
        <w:tc>
          <w:tcPr>
            <w:tcW w:w="14215" w:type="dxa"/>
            <w:gridSpan w:val="7"/>
            <w:hideMark/>
          </w:tcPr>
          <w:p w14:paraId="6A900504" w14:textId="7D9C6E73" w:rsidR="00220B7A" w:rsidRPr="00FE71D0" w:rsidRDefault="00220B7A" w:rsidP="00F854B0">
            <w:pPr>
              <w:rPr>
                <w:rFonts w:eastAsiaTheme="majorEastAsia"/>
                <w:iCs/>
                <w:sz w:val="20"/>
                <w:szCs w:val="20"/>
              </w:rPr>
            </w:pPr>
            <w:r w:rsidRPr="00FE71D0">
              <w:rPr>
                <w:rFonts w:eastAsiaTheme="majorEastAsia"/>
                <w:iCs/>
                <w:sz w:val="20"/>
                <w:szCs w:val="20"/>
              </w:rPr>
              <w:t>Predictive Margins of Trajectory Group Distribution Across Baseline Patient Characteristics from Multinomial Logistic Regression</w:t>
            </w:r>
            <w:r>
              <w:rPr>
                <w:rFonts w:eastAsiaTheme="majorEastAsia"/>
                <w:iCs/>
                <w:sz w:val="20"/>
                <w:szCs w:val="20"/>
              </w:rPr>
              <w:t xml:space="preserve"> using BCH Method</w:t>
            </w:r>
            <w:r w:rsidRPr="00FE71D0">
              <w:rPr>
                <w:rFonts w:eastAsiaTheme="majorEastAsia"/>
                <w:iCs/>
                <w:sz w:val="20"/>
                <w:szCs w:val="20"/>
              </w:rPr>
              <w:t>, n=38,879</w:t>
            </w:r>
          </w:p>
        </w:tc>
      </w:tr>
      <w:tr w:rsidR="00220B7A" w:rsidRPr="00FE71D0" w14:paraId="2B69225A" w14:textId="77777777" w:rsidTr="00F75FA3">
        <w:trPr>
          <w:trHeight w:val="270"/>
        </w:trPr>
        <w:tc>
          <w:tcPr>
            <w:tcW w:w="3235" w:type="dxa"/>
          </w:tcPr>
          <w:p w14:paraId="296FB04C" w14:textId="77777777" w:rsidR="00220B7A" w:rsidRPr="00FE71D0" w:rsidRDefault="00220B7A" w:rsidP="00F854B0">
            <w:pPr>
              <w:rPr>
                <w:rFonts w:eastAsiaTheme="majorEastAsia"/>
                <w:iCs/>
                <w:sz w:val="20"/>
                <w:szCs w:val="20"/>
              </w:rPr>
            </w:pPr>
          </w:p>
        </w:tc>
        <w:tc>
          <w:tcPr>
            <w:tcW w:w="1980" w:type="dxa"/>
          </w:tcPr>
          <w:p w14:paraId="3CCB1B04" w14:textId="43B90186" w:rsidR="00220B7A" w:rsidRPr="00FE71D0" w:rsidRDefault="00220B7A" w:rsidP="00F854B0">
            <w:pPr>
              <w:jc w:val="center"/>
              <w:rPr>
                <w:rFonts w:eastAsiaTheme="majorEastAsia"/>
                <w:iCs/>
                <w:sz w:val="20"/>
                <w:szCs w:val="20"/>
              </w:rPr>
            </w:pPr>
            <w:r w:rsidRPr="00FE71D0">
              <w:rPr>
                <w:bCs/>
                <w:sz w:val="20"/>
                <w:szCs w:val="20"/>
              </w:rPr>
              <w:t xml:space="preserve">Consistently </w:t>
            </w:r>
            <w:r w:rsidR="00D86764">
              <w:rPr>
                <w:bCs/>
                <w:sz w:val="20"/>
                <w:szCs w:val="20"/>
              </w:rPr>
              <w:t>h</w:t>
            </w:r>
            <w:r w:rsidRPr="00FE71D0">
              <w:rPr>
                <w:bCs/>
                <w:sz w:val="20"/>
                <w:szCs w:val="20"/>
              </w:rPr>
              <w:t xml:space="preserve">igh </w:t>
            </w:r>
            <w:r w:rsidR="00D86764">
              <w:rPr>
                <w:bCs/>
                <w:sz w:val="20"/>
                <w:szCs w:val="20"/>
              </w:rPr>
              <w:t>a</w:t>
            </w:r>
            <w:r w:rsidRPr="00FE71D0">
              <w:rPr>
                <w:bCs/>
                <w:sz w:val="20"/>
                <w:szCs w:val="20"/>
              </w:rPr>
              <w:t>dherence/</w:t>
            </w:r>
            <w:r w:rsidR="00D86764">
              <w:rPr>
                <w:bCs/>
                <w:sz w:val="20"/>
                <w:szCs w:val="20"/>
              </w:rPr>
              <w:t>r</w:t>
            </w:r>
            <w:r w:rsidRPr="00FE71D0">
              <w:rPr>
                <w:bCs/>
                <w:sz w:val="20"/>
                <w:szCs w:val="20"/>
              </w:rPr>
              <w:t>etention</w:t>
            </w:r>
            <w:r w:rsidRPr="00FE71D0">
              <w:rPr>
                <w:rFonts w:eastAsiaTheme="majorEastAsia"/>
                <w:iCs/>
                <w:sz w:val="20"/>
                <w:szCs w:val="20"/>
              </w:rPr>
              <w:t xml:space="preserve"> </w:t>
            </w:r>
          </w:p>
        </w:tc>
        <w:tc>
          <w:tcPr>
            <w:tcW w:w="1980" w:type="dxa"/>
          </w:tcPr>
          <w:p w14:paraId="56D84643" w14:textId="78942C44" w:rsidR="00220B7A" w:rsidRPr="00FE71D0" w:rsidRDefault="00220B7A" w:rsidP="00F854B0">
            <w:pPr>
              <w:jc w:val="center"/>
              <w:rPr>
                <w:rFonts w:eastAsiaTheme="majorEastAsia"/>
                <w:iCs/>
                <w:sz w:val="20"/>
                <w:szCs w:val="20"/>
              </w:rPr>
            </w:pPr>
            <w:r w:rsidRPr="00FE71D0">
              <w:rPr>
                <w:bCs/>
                <w:sz w:val="20"/>
                <w:szCs w:val="20"/>
              </w:rPr>
              <w:t xml:space="preserve">Early </w:t>
            </w:r>
            <w:r w:rsidR="00D86764">
              <w:rPr>
                <w:bCs/>
                <w:sz w:val="20"/>
                <w:szCs w:val="20"/>
              </w:rPr>
              <w:t>n</w:t>
            </w:r>
            <w:r w:rsidRPr="00FE71D0">
              <w:rPr>
                <w:bCs/>
                <w:sz w:val="20"/>
                <w:szCs w:val="20"/>
              </w:rPr>
              <w:t xml:space="preserve">onadherence/ </w:t>
            </w:r>
            <w:r w:rsidR="00D86764">
              <w:rPr>
                <w:bCs/>
                <w:sz w:val="20"/>
                <w:szCs w:val="20"/>
              </w:rPr>
              <w:t>c</w:t>
            </w:r>
            <w:r w:rsidRPr="00FE71D0">
              <w:rPr>
                <w:bCs/>
                <w:sz w:val="20"/>
                <w:szCs w:val="20"/>
              </w:rPr>
              <w:t xml:space="preserve">onsistent </w:t>
            </w:r>
            <w:r w:rsidR="00D86764">
              <w:rPr>
                <w:bCs/>
                <w:sz w:val="20"/>
                <w:szCs w:val="20"/>
              </w:rPr>
              <w:t>r</w:t>
            </w:r>
            <w:r w:rsidRPr="00FE71D0">
              <w:rPr>
                <w:bCs/>
                <w:sz w:val="20"/>
                <w:szCs w:val="20"/>
              </w:rPr>
              <w:t>etention</w:t>
            </w:r>
            <w:r w:rsidRPr="00FE71D0">
              <w:rPr>
                <w:rFonts w:eastAsiaTheme="majorEastAsia"/>
                <w:iCs/>
                <w:sz w:val="20"/>
                <w:szCs w:val="20"/>
              </w:rPr>
              <w:t xml:space="preserve"> </w:t>
            </w:r>
          </w:p>
        </w:tc>
        <w:tc>
          <w:tcPr>
            <w:tcW w:w="1980" w:type="dxa"/>
          </w:tcPr>
          <w:p w14:paraId="420C6210" w14:textId="791B11D6" w:rsidR="00220B7A" w:rsidRPr="00FE71D0" w:rsidRDefault="00220B7A" w:rsidP="00F854B0">
            <w:pPr>
              <w:jc w:val="center"/>
              <w:rPr>
                <w:rFonts w:eastAsiaTheme="majorEastAsia"/>
                <w:iCs/>
                <w:sz w:val="20"/>
                <w:szCs w:val="20"/>
              </w:rPr>
            </w:pPr>
            <w:r w:rsidRPr="00FE71D0">
              <w:rPr>
                <w:bCs/>
                <w:sz w:val="20"/>
                <w:szCs w:val="20"/>
              </w:rPr>
              <w:t>Gradual</w:t>
            </w:r>
            <w:r w:rsidR="00F75FA3">
              <w:rPr>
                <w:bCs/>
                <w:sz w:val="20"/>
                <w:szCs w:val="20"/>
              </w:rPr>
              <w:t>ly</w:t>
            </w:r>
            <w:r w:rsidRPr="00FE71D0">
              <w:rPr>
                <w:bCs/>
                <w:sz w:val="20"/>
                <w:szCs w:val="20"/>
              </w:rPr>
              <w:t xml:space="preserve"> </w:t>
            </w:r>
            <w:r w:rsidR="00D86764">
              <w:rPr>
                <w:bCs/>
                <w:sz w:val="20"/>
                <w:szCs w:val="20"/>
              </w:rPr>
              <w:t>d</w:t>
            </w:r>
            <w:r w:rsidRPr="00FE71D0">
              <w:rPr>
                <w:bCs/>
                <w:sz w:val="20"/>
                <w:szCs w:val="20"/>
              </w:rPr>
              <w:t xml:space="preserve">ecreasing </w:t>
            </w:r>
            <w:r w:rsidR="00D86764">
              <w:rPr>
                <w:bCs/>
                <w:sz w:val="20"/>
                <w:szCs w:val="20"/>
              </w:rPr>
              <w:t>a</w:t>
            </w:r>
            <w:r w:rsidRPr="00FE71D0">
              <w:rPr>
                <w:bCs/>
                <w:sz w:val="20"/>
                <w:szCs w:val="20"/>
              </w:rPr>
              <w:t>dherence/</w:t>
            </w:r>
            <w:r w:rsidR="00D86764">
              <w:rPr>
                <w:bCs/>
                <w:sz w:val="20"/>
                <w:szCs w:val="20"/>
              </w:rPr>
              <w:t>r</w:t>
            </w:r>
            <w:r w:rsidRPr="00FE71D0">
              <w:rPr>
                <w:bCs/>
                <w:sz w:val="20"/>
                <w:szCs w:val="20"/>
              </w:rPr>
              <w:t>etention</w:t>
            </w:r>
          </w:p>
        </w:tc>
        <w:tc>
          <w:tcPr>
            <w:tcW w:w="1620" w:type="dxa"/>
          </w:tcPr>
          <w:p w14:paraId="701AE4F7" w14:textId="6BF4DAE2" w:rsidR="00220B7A" w:rsidRPr="00FE71D0" w:rsidRDefault="00220B7A" w:rsidP="00F854B0">
            <w:pPr>
              <w:jc w:val="center"/>
              <w:rPr>
                <w:rFonts w:eastAsiaTheme="majorEastAsia"/>
                <w:iCs/>
                <w:sz w:val="20"/>
                <w:szCs w:val="20"/>
              </w:rPr>
            </w:pPr>
            <w:r w:rsidRPr="00FE71D0">
              <w:rPr>
                <w:bCs/>
                <w:sz w:val="20"/>
                <w:szCs w:val="20"/>
              </w:rPr>
              <w:t xml:space="preserve">Early LTFU with </w:t>
            </w:r>
            <w:r w:rsidR="00D86764">
              <w:rPr>
                <w:bCs/>
                <w:sz w:val="20"/>
                <w:szCs w:val="20"/>
              </w:rPr>
              <w:t>r</w:t>
            </w:r>
            <w:r w:rsidRPr="00FE71D0">
              <w:rPr>
                <w:bCs/>
                <w:sz w:val="20"/>
                <w:szCs w:val="20"/>
              </w:rPr>
              <w:t>eengagement</w:t>
            </w:r>
            <w:r w:rsidRPr="00FE71D0">
              <w:rPr>
                <w:rFonts w:eastAsiaTheme="majorEastAsia"/>
                <w:iCs/>
                <w:sz w:val="20"/>
                <w:szCs w:val="20"/>
              </w:rPr>
              <w:t xml:space="preserve"> </w:t>
            </w:r>
          </w:p>
        </w:tc>
        <w:tc>
          <w:tcPr>
            <w:tcW w:w="1665" w:type="dxa"/>
          </w:tcPr>
          <w:p w14:paraId="52CEB9D0" w14:textId="77777777" w:rsidR="00220B7A" w:rsidRPr="00FE71D0" w:rsidRDefault="00220B7A" w:rsidP="00F854B0">
            <w:pPr>
              <w:jc w:val="center"/>
              <w:rPr>
                <w:rFonts w:eastAsiaTheme="majorEastAsia"/>
                <w:iCs/>
                <w:sz w:val="20"/>
                <w:szCs w:val="20"/>
              </w:rPr>
            </w:pPr>
            <w:r w:rsidRPr="00FE71D0">
              <w:rPr>
                <w:rFonts w:eastAsiaTheme="majorEastAsia"/>
                <w:iCs/>
                <w:sz w:val="20"/>
                <w:szCs w:val="20"/>
              </w:rPr>
              <w:t>Early LTFU</w:t>
            </w:r>
          </w:p>
        </w:tc>
        <w:tc>
          <w:tcPr>
            <w:tcW w:w="1755" w:type="dxa"/>
          </w:tcPr>
          <w:p w14:paraId="5FBB318F" w14:textId="77777777" w:rsidR="00220B7A" w:rsidRPr="00FE71D0" w:rsidRDefault="00220B7A" w:rsidP="00F854B0">
            <w:pPr>
              <w:jc w:val="center"/>
              <w:rPr>
                <w:rFonts w:eastAsiaTheme="majorEastAsia"/>
                <w:iCs/>
                <w:sz w:val="20"/>
                <w:szCs w:val="20"/>
              </w:rPr>
            </w:pPr>
            <w:r w:rsidRPr="00FE71D0">
              <w:rPr>
                <w:rFonts w:eastAsiaTheme="majorEastAsia"/>
                <w:iCs/>
                <w:sz w:val="20"/>
                <w:szCs w:val="20"/>
              </w:rPr>
              <w:t>Late LTFU</w:t>
            </w:r>
          </w:p>
        </w:tc>
      </w:tr>
      <w:tr w:rsidR="00220B7A" w:rsidRPr="00FE71D0" w14:paraId="469E8333" w14:textId="77777777" w:rsidTr="00F75FA3">
        <w:trPr>
          <w:trHeight w:val="270"/>
        </w:trPr>
        <w:tc>
          <w:tcPr>
            <w:tcW w:w="3235" w:type="dxa"/>
          </w:tcPr>
          <w:p w14:paraId="7B57A3A5" w14:textId="77777777" w:rsidR="00220B7A" w:rsidRPr="00FE71D0" w:rsidRDefault="00220B7A" w:rsidP="00F854B0">
            <w:pPr>
              <w:rPr>
                <w:bCs/>
                <w:sz w:val="20"/>
                <w:szCs w:val="20"/>
              </w:rPr>
            </w:pPr>
            <w:r w:rsidRPr="00FE71D0">
              <w:rPr>
                <w:bCs/>
                <w:sz w:val="20"/>
                <w:szCs w:val="20"/>
              </w:rPr>
              <w:t>Overall (from final trajectory model)</w:t>
            </w:r>
          </w:p>
        </w:tc>
        <w:tc>
          <w:tcPr>
            <w:tcW w:w="1980" w:type="dxa"/>
          </w:tcPr>
          <w:p w14:paraId="6C2DDFAF" w14:textId="77777777" w:rsidR="00220B7A" w:rsidRPr="00FE71D0" w:rsidRDefault="00220B7A" w:rsidP="00F854B0">
            <w:pPr>
              <w:jc w:val="center"/>
              <w:rPr>
                <w:sz w:val="20"/>
                <w:szCs w:val="20"/>
              </w:rPr>
            </w:pPr>
            <w:r w:rsidRPr="00FE71D0">
              <w:rPr>
                <w:sz w:val="20"/>
                <w:szCs w:val="20"/>
              </w:rPr>
              <w:t>28.5%</w:t>
            </w:r>
          </w:p>
          <w:p w14:paraId="36EB2866" w14:textId="77777777" w:rsidR="00220B7A" w:rsidRPr="00FE71D0" w:rsidRDefault="00220B7A" w:rsidP="00F854B0">
            <w:pPr>
              <w:jc w:val="center"/>
              <w:rPr>
                <w:sz w:val="20"/>
                <w:szCs w:val="20"/>
              </w:rPr>
            </w:pPr>
            <w:r w:rsidRPr="00FE71D0">
              <w:rPr>
                <w:sz w:val="20"/>
                <w:szCs w:val="20"/>
              </w:rPr>
              <w:t>(26.7%-30.3%)</w:t>
            </w:r>
          </w:p>
        </w:tc>
        <w:tc>
          <w:tcPr>
            <w:tcW w:w="1980" w:type="dxa"/>
          </w:tcPr>
          <w:p w14:paraId="76799337" w14:textId="77777777" w:rsidR="00220B7A" w:rsidRPr="00FE71D0" w:rsidRDefault="00220B7A" w:rsidP="00F854B0">
            <w:pPr>
              <w:jc w:val="center"/>
              <w:rPr>
                <w:sz w:val="20"/>
                <w:szCs w:val="20"/>
              </w:rPr>
            </w:pPr>
            <w:r w:rsidRPr="00FE71D0">
              <w:rPr>
                <w:sz w:val="20"/>
                <w:szCs w:val="20"/>
              </w:rPr>
              <w:t>22.2%</w:t>
            </w:r>
          </w:p>
          <w:p w14:paraId="31118DBB" w14:textId="77777777" w:rsidR="00220B7A" w:rsidRPr="00FE71D0" w:rsidRDefault="00220B7A" w:rsidP="00F854B0">
            <w:pPr>
              <w:jc w:val="center"/>
              <w:rPr>
                <w:sz w:val="20"/>
                <w:szCs w:val="20"/>
              </w:rPr>
            </w:pPr>
            <w:r w:rsidRPr="00FE71D0">
              <w:rPr>
                <w:sz w:val="20"/>
                <w:szCs w:val="20"/>
              </w:rPr>
              <w:t>(19.3%-25.1%)</w:t>
            </w:r>
          </w:p>
        </w:tc>
        <w:tc>
          <w:tcPr>
            <w:tcW w:w="1980" w:type="dxa"/>
          </w:tcPr>
          <w:p w14:paraId="09771661" w14:textId="77777777" w:rsidR="00220B7A" w:rsidRPr="00FE71D0" w:rsidRDefault="00220B7A" w:rsidP="00F854B0">
            <w:pPr>
              <w:jc w:val="center"/>
              <w:rPr>
                <w:sz w:val="20"/>
                <w:szCs w:val="20"/>
              </w:rPr>
            </w:pPr>
            <w:r w:rsidRPr="00FE71D0">
              <w:rPr>
                <w:sz w:val="20"/>
                <w:szCs w:val="20"/>
              </w:rPr>
              <w:t>21.6%</w:t>
            </w:r>
          </w:p>
          <w:p w14:paraId="38A239BE" w14:textId="77777777" w:rsidR="00220B7A" w:rsidRPr="00FE71D0" w:rsidRDefault="00220B7A" w:rsidP="00F854B0">
            <w:pPr>
              <w:jc w:val="center"/>
              <w:rPr>
                <w:sz w:val="20"/>
                <w:szCs w:val="20"/>
              </w:rPr>
            </w:pPr>
            <w:r w:rsidRPr="00FE71D0">
              <w:rPr>
                <w:sz w:val="20"/>
                <w:szCs w:val="20"/>
              </w:rPr>
              <w:t>(19.2%-24.1%)</w:t>
            </w:r>
          </w:p>
        </w:tc>
        <w:tc>
          <w:tcPr>
            <w:tcW w:w="1620" w:type="dxa"/>
          </w:tcPr>
          <w:p w14:paraId="428DF1D5" w14:textId="77777777" w:rsidR="00220B7A" w:rsidRPr="00FE71D0" w:rsidRDefault="00220B7A" w:rsidP="00F854B0">
            <w:pPr>
              <w:jc w:val="center"/>
              <w:rPr>
                <w:sz w:val="20"/>
                <w:szCs w:val="20"/>
              </w:rPr>
            </w:pPr>
            <w:r w:rsidRPr="00FE71D0">
              <w:rPr>
                <w:sz w:val="20"/>
                <w:szCs w:val="20"/>
              </w:rPr>
              <w:t>8.6%</w:t>
            </w:r>
          </w:p>
          <w:p w14:paraId="5A8360FA" w14:textId="77777777" w:rsidR="00220B7A" w:rsidRPr="00FE71D0" w:rsidRDefault="00220B7A" w:rsidP="00F854B0">
            <w:pPr>
              <w:jc w:val="center"/>
              <w:rPr>
                <w:sz w:val="20"/>
                <w:szCs w:val="20"/>
              </w:rPr>
            </w:pPr>
            <w:r w:rsidRPr="00FE71D0">
              <w:rPr>
                <w:sz w:val="20"/>
                <w:szCs w:val="20"/>
              </w:rPr>
              <w:t>(7.6%-9.6%)</w:t>
            </w:r>
          </w:p>
        </w:tc>
        <w:tc>
          <w:tcPr>
            <w:tcW w:w="1665" w:type="dxa"/>
          </w:tcPr>
          <w:p w14:paraId="7D2C4689" w14:textId="77777777" w:rsidR="00220B7A" w:rsidRPr="00FE71D0" w:rsidRDefault="00220B7A" w:rsidP="00F854B0">
            <w:pPr>
              <w:jc w:val="center"/>
              <w:rPr>
                <w:sz w:val="20"/>
                <w:szCs w:val="20"/>
              </w:rPr>
            </w:pPr>
            <w:r w:rsidRPr="00FE71D0">
              <w:rPr>
                <w:sz w:val="20"/>
                <w:szCs w:val="20"/>
              </w:rPr>
              <w:t>8.7%</w:t>
            </w:r>
          </w:p>
          <w:p w14:paraId="269AEF4E" w14:textId="77777777" w:rsidR="00220B7A" w:rsidRPr="00FE71D0" w:rsidRDefault="00220B7A" w:rsidP="00F854B0">
            <w:pPr>
              <w:jc w:val="center"/>
              <w:rPr>
                <w:sz w:val="20"/>
                <w:szCs w:val="20"/>
              </w:rPr>
            </w:pPr>
            <w:r w:rsidRPr="00FE71D0">
              <w:rPr>
                <w:sz w:val="20"/>
                <w:szCs w:val="20"/>
              </w:rPr>
              <w:t>(7.1%-11.9%)</w:t>
            </w:r>
          </w:p>
        </w:tc>
        <w:tc>
          <w:tcPr>
            <w:tcW w:w="1755" w:type="dxa"/>
          </w:tcPr>
          <w:p w14:paraId="20DB4ECA" w14:textId="77777777" w:rsidR="00220B7A" w:rsidRPr="00FE71D0" w:rsidRDefault="00220B7A" w:rsidP="00F854B0">
            <w:pPr>
              <w:jc w:val="center"/>
              <w:rPr>
                <w:sz w:val="20"/>
                <w:szCs w:val="20"/>
              </w:rPr>
            </w:pPr>
            <w:r w:rsidRPr="00FE71D0">
              <w:rPr>
                <w:sz w:val="20"/>
                <w:szCs w:val="20"/>
              </w:rPr>
              <w:t>10.4%</w:t>
            </w:r>
          </w:p>
          <w:p w14:paraId="186A71DA" w14:textId="77777777" w:rsidR="00220B7A" w:rsidRPr="00FE71D0" w:rsidRDefault="00220B7A" w:rsidP="00F854B0">
            <w:pPr>
              <w:jc w:val="center"/>
              <w:rPr>
                <w:sz w:val="20"/>
                <w:szCs w:val="20"/>
              </w:rPr>
            </w:pPr>
            <w:r w:rsidRPr="00FE71D0">
              <w:rPr>
                <w:sz w:val="20"/>
                <w:szCs w:val="20"/>
              </w:rPr>
              <w:t>(8.9%-11.9%)</w:t>
            </w:r>
          </w:p>
        </w:tc>
      </w:tr>
      <w:tr w:rsidR="00220B7A" w:rsidRPr="00FE71D0" w14:paraId="2743781E" w14:textId="77777777" w:rsidTr="00F75FA3">
        <w:trPr>
          <w:trHeight w:val="270"/>
        </w:trPr>
        <w:tc>
          <w:tcPr>
            <w:tcW w:w="3235" w:type="dxa"/>
            <w:hideMark/>
          </w:tcPr>
          <w:p w14:paraId="4A1C0E8C" w14:textId="77777777" w:rsidR="00220B7A" w:rsidRPr="00FE71D0" w:rsidRDefault="00220B7A" w:rsidP="00F854B0">
            <w:pPr>
              <w:rPr>
                <w:sz w:val="20"/>
                <w:szCs w:val="20"/>
              </w:rPr>
            </w:pPr>
            <w:r w:rsidRPr="00FE71D0">
              <w:rPr>
                <w:sz w:val="20"/>
                <w:szCs w:val="20"/>
              </w:rPr>
              <w:t>Sex and Age at Enrollment</w:t>
            </w:r>
          </w:p>
        </w:tc>
        <w:tc>
          <w:tcPr>
            <w:tcW w:w="1980" w:type="dxa"/>
          </w:tcPr>
          <w:p w14:paraId="3166F497" w14:textId="77777777" w:rsidR="00220B7A" w:rsidRPr="00FE71D0" w:rsidRDefault="00220B7A" w:rsidP="00F854B0">
            <w:pPr>
              <w:jc w:val="center"/>
              <w:rPr>
                <w:sz w:val="20"/>
                <w:szCs w:val="20"/>
              </w:rPr>
            </w:pPr>
          </w:p>
        </w:tc>
        <w:tc>
          <w:tcPr>
            <w:tcW w:w="1980" w:type="dxa"/>
          </w:tcPr>
          <w:p w14:paraId="55C215A1" w14:textId="77777777" w:rsidR="00220B7A" w:rsidRPr="00FE71D0" w:rsidRDefault="00220B7A" w:rsidP="00F854B0">
            <w:pPr>
              <w:jc w:val="center"/>
              <w:rPr>
                <w:sz w:val="20"/>
                <w:szCs w:val="20"/>
              </w:rPr>
            </w:pPr>
          </w:p>
        </w:tc>
        <w:tc>
          <w:tcPr>
            <w:tcW w:w="1980" w:type="dxa"/>
          </w:tcPr>
          <w:p w14:paraId="11C493FD" w14:textId="77777777" w:rsidR="00220B7A" w:rsidRPr="00FE71D0" w:rsidRDefault="00220B7A" w:rsidP="00F854B0">
            <w:pPr>
              <w:jc w:val="center"/>
              <w:rPr>
                <w:sz w:val="20"/>
                <w:szCs w:val="20"/>
              </w:rPr>
            </w:pPr>
          </w:p>
        </w:tc>
        <w:tc>
          <w:tcPr>
            <w:tcW w:w="1620" w:type="dxa"/>
          </w:tcPr>
          <w:p w14:paraId="3D6E03DD" w14:textId="77777777" w:rsidR="00220B7A" w:rsidRPr="00FE71D0" w:rsidRDefault="00220B7A" w:rsidP="00F854B0">
            <w:pPr>
              <w:jc w:val="center"/>
              <w:rPr>
                <w:sz w:val="20"/>
                <w:szCs w:val="20"/>
              </w:rPr>
            </w:pPr>
          </w:p>
        </w:tc>
        <w:tc>
          <w:tcPr>
            <w:tcW w:w="1665" w:type="dxa"/>
          </w:tcPr>
          <w:p w14:paraId="4096FC8B" w14:textId="77777777" w:rsidR="00220B7A" w:rsidRPr="00FE71D0" w:rsidRDefault="00220B7A" w:rsidP="00F854B0">
            <w:pPr>
              <w:jc w:val="center"/>
              <w:rPr>
                <w:sz w:val="20"/>
                <w:szCs w:val="20"/>
              </w:rPr>
            </w:pPr>
          </w:p>
        </w:tc>
        <w:tc>
          <w:tcPr>
            <w:tcW w:w="1755" w:type="dxa"/>
          </w:tcPr>
          <w:p w14:paraId="7B63305E" w14:textId="77777777" w:rsidR="00220B7A" w:rsidRPr="00FE71D0" w:rsidRDefault="00220B7A" w:rsidP="00F854B0">
            <w:pPr>
              <w:jc w:val="center"/>
              <w:rPr>
                <w:sz w:val="20"/>
                <w:szCs w:val="20"/>
              </w:rPr>
            </w:pPr>
          </w:p>
        </w:tc>
      </w:tr>
      <w:tr w:rsidR="00220B7A" w:rsidRPr="00FE71D0" w14:paraId="53FE212A" w14:textId="77777777" w:rsidTr="00F75FA3">
        <w:trPr>
          <w:trHeight w:val="270"/>
        </w:trPr>
        <w:tc>
          <w:tcPr>
            <w:tcW w:w="3235" w:type="dxa"/>
          </w:tcPr>
          <w:p w14:paraId="6263D503" w14:textId="77777777" w:rsidR="00220B7A" w:rsidRPr="00FE71D0" w:rsidRDefault="00220B7A" w:rsidP="00F854B0">
            <w:pPr>
              <w:ind w:left="720"/>
              <w:rPr>
                <w:sz w:val="20"/>
                <w:szCs w:val="20"/>
              </w:rPr>
            </w:pPr>
            <w:r w:rsidRPr="00FE71D0">
              <w:rPr>
                <w:sz w:val="20"/>
                <w:szCs w:val="20"/>
              </w:rPr>
              <w:t>Female &lt;25 years old</w:t>
            </w:r>
          </w:p>
        </w:tc>
        <w:tc>
          <w:tcPr>
            <w:tcW w:w="1980" w:type="dxa"/>
            <w:vAlign w:val="bottom"/>
          </w:tcPr>
          <w:p w14:paraId="2AEFC42F" w14:textId="77777777" w:rsidR="00220B7A" w:rsidRPr="00FE71D0" w:rsidRDefault="00220B7A" w:rsidP="00F854B0">
            <w:pPr>
              <w:jc w:val="center"/>
              <w:rPr>
                <w:color w:val="000000"/>
                <w:sz w:val="20"/>
                <w:szCs w:val="20"/>
              </w:rPr>
            </w:pPr>
            <w:r w:rsidRPr="00FE71D0">
              <w:rPr>
                <w:color w:val="000000"/>
                <w:sz w:val="20"/>
                <w:szCs w:val="20"/>
              </w:rPr>
              <w:t>24.4%</w:t>
            </w:r>
          </w:p>
          <w:p w14:paraId="4B460EB9" w14:textId="77777777" w:rsidR="00220B7A" w:rsidRPr="00FE71D0" w:rsidRDefault="00220B7A" w:rsidP="00F854B0">
            <w:pPr>
              <w:jc w:val="center"/>
              <w:rPr>
                <w:sz w:val="20"/>
                <w:szCs w:val="20"/>
              </w:rPr>
            </w:pPr>
            <w:r w:rsidRPr="00FE71D0">
              <w:rPr>
                <w:color w:val="000000"/>
                <w:sz w:val="20"/>
                <w:szCs w:val="20"/>
              </w:rPr>
              <w:t>(22.0%-26.8%)</w:t>
            </w:r>
          </w:p>
        </w:tc>
        <w:tc>
          <w:tcPr>
            <w:tcW w:w="1980" w:type="dxa"/>
            <w:vAlign w:val="bottom"/>
          </w:tcPr>
          <w:p w14:paraId="59AFAC44" w14:textId="77777777" w:rsidR="00220B7A" w:rsidRPr="00FE71D0" w:rsidRDefault="00220B7A" w:rsidP="00F854B0">
            <w:pPr>
              <w:jc w:val="center"/>
              <w:rPr>
                <w:color w:val="000000"/>
                <w:sz w:val="20"/>
                <w:szCs w:val="20"/>
              </w:rPr>
            </w:pPr>
            <w:r w:rsidRPr="00FE71D0">
              <w:rPr>
                <w:color w:val="000000"/>
                <w:sz w:val="20"/>
                <w:szCs w:val="20"/>
              </w:rPr>
              <w:t>21.5%</w:t>
            </w:r>
          </w:p>
          <w:p w14:paraId="43709D78" w14:textId="77777777" w:rsidR="00220B7A" w:rsidRPr="00FE71D0" w:rsidRDefault="00220B7A" w:rsidP="00F854B0">
            <w:pPr>
              <w:jc w:val="center"/>
              <w:rPr>
                <w:sz w:val="20"/>
                <w:szCs w:val="20"/>
              </w:rPr>
            </w:pPr>
            <w:r w:rsidRPr="00FE71D0">
              <w:rPr>
                <w:color w:val="000000"/>
                <w:sz w:val="20"/>
                <w:szCs w:val="20"/>
              </w:rPr>
              <w:t>(19.0%-24%)</w:t>
            </w:r>
          </w:p>
        </w:tc>
        <w:tc>
          <w:tcPr>
            <w:tcW w:w="1980" w:type="dxa"/>
            <w:vAlign w:val="bottom"/>
          </w:tcPr>
          <w:p w14:paraId="5255EC98" w14:textId="77777777" w:rsidR="00220B7A" w:rsidRPr="00FE71D0" w:rsidRDefault="00220B7A" w:rsidP="00F854B0">
            <w:pPr>
              <w:jc w:val="center"/>
              <w:rPr>
                <w:color w:val="000000"/>
                <w:sz w:val="20"/>
                <w:szCs w:val="20"/>
              </w:rPr>
            </w:pPr>
            <w:r w:rsidRPr="00FE71D0">
              <w:rPr>
                <w:color w:val="000000"/>
                <w:sz w:val="20"/>
                <w:szCs w:val="20"/>
              </w:rPr>
              <w:t>21.4%</w:t>
            </w:r>
          </w:p>
          <w:p w14:paraId="4562618E" w14:textId="77777777" w:rsidR="00220B7A" w:rsidRPr="00FE71D0" w:rsidRDefault="00220B7A" w:rsidP="00F854B0">
            <w:pPr>
              <w:jc w:val="center"/>
              <w:rPr>
                <w:sz w:val="20"/>
                <w:szCs w:val="20"/>
              </w:rPr>
            </w:pPr>
            <w:r w:rsidRPr="00FE71D0">
              <w:rPr>
                <w:color w:val="000000"/>
                <w:sz w:val="20"/>
                <w:szCs w:val="20"/>
              </w:rPr>
              <w:t>(18.1%-24.6%)</w:t>
            </w:r>
          </w:p>
        </w:tc>
        <w:tc>
          <w:tcPr>
            <w:tcW w:w="1620" w:type="dxa"/>
            <w:vAlign w:val="bottom"/>
          </w:tcPr>
          <w:p w14:paraId="6A45525C" w14:textId="77777777" w:rsidR="00220B7A" w:rsidRPr="00FE71D0" w:rsidRDefault="00220B7A" w:rsidP="00F854B0">
            <w:pPr>
              <w:jc w:val="center"/>
              <w:rPr>
                <w:color w:val="000000"/>
                <w:sz w:val="20"/>
                <w:szCs w:val="20"/>
              </w:rPr>
            </w:pPr>
            <w:r w:rsidRPr="00FE71D0">
              <w:rPr>
                <w:color w:val="000000"/>
                <w:sz w:val="20"/>
                <w:szCs w:val="20"/>
              </w:rPr>
              <w:t>10.5%</w:t>
            </w:r>
          </w:p>
          <w:p w14:paraId="00758218" w14:textId="77777777" w:rsidR="00220B7A" w:rsidRPr="00FE71D0" w:rsidRDefault="00220B7A" w:rsidP="00F854B0">
            <w:pPr>
              <w:jc w:val="center"/>
              <w:rPr>
                <w:sz w:val="20"/>
                <w:szCs w:val="20"/>
              </w:rPr>
            </w:pPr>
            <w:r w:rsidRPr="00FE71D0">
              <w:rPr>
                <w:color w:val="000000"/>
                <w:sz w:val="20"/>
                <w:szCs w:val="20"/>
              </w:rPr>
              <w:t>(7.6%-13.5%)</w:t>
            </w:r>
          </w:p>
        </w:tc>
        <w:tc>
          <w:tcPr>
            <w:tcW w:w="1665" w:type="dxa"/>
            <w:vAlign w:val="bottom"/>
          </w:tcPr>
          <w:p w14:paraId="370C910F" w14:textId="77777777" w:rsidR="00220B7A" w:rsidRPr="00FE71D0" w:rsidRDefault="00220B7A" w:rsidP="00F854B0">
            <w:pPr>
              <w:jc w:val="center"/>
              <w:rPr>
                <w:color w:val="000000"/>
                <w:sz w:val="20"/>
                <w:szCs w:val="20"/>
              </w:rPr>
            </w:pPr>
            <w:r w:rsidRPr="00FE71D0">
              <w:rPr>
                <w:color w:val="000000"/>
                <w:sz w:val="20"/>
                <w:szCs w:val="20"/>
              </w:rPr>
              <w:t>10.0%</w:t>
            </w:r>
          </w:p>
          <w:p w14:paraId="7825CB15" w14:textId="77777777" w:rsidR="00220B7A" w:rsidRPr="00FE71D0" w:rsidRDefault="00220B7A" w:rsidP="00F854B0">
            <w:pPr>
              <w:jc w:val="center"/>
              <w:rPr>
                <w:sz w:val="20"/>
                <w:szCs w:val="20"/>
              </w:rPr>
            </w:pPr>
            <w:r w:rsidRPr="00FE71D0">
              <w:rPr>
                <w:color w:val="000000"/>
                <w:sz w:val="20"/>
                <w:szCs w:val="20"/>
              </w:rPr>
              <w:t>(5.4%-14.6%)</w:t>
            </w:r>
          </w:p>
        </w:tc>
        <w:tc>
          <w:tcPr>
            <w:tcW w:w="1755" w:type="dxa"/>
            <w:vAlign w:val="bottom"/>
          </w:tcPr>
          <w:p w14:paraId="5CECD9BE" w14:textId="77777777" w:rsidR="00220B7A" w:rsidRPr="00FE71D0" w:rsidRDefault="00220B7A" w:rsidP="00F854B0">
            <w:pPr>
              <w:jc w:val="center"/>
              <w:rPr>
                <w:color w:val="000000"/>
                <w:sz w:val="20"/>
                <w:szCs w:val="20"/>
              </w:rPr>
            </w:pPr>
            <w:r w:rsidRPr="00FE71D0">
              <w:rPr>
                <w:color w:val="000000"/>
                <w:sz w:val="20"/>
                <w:szCs w:val="20"/>
              </w:rPr>
              <w:t>12.2%</w:t>
            </w:r>
          </w:p>
          <w:p w14:paraId="056A2445" w14:textId="77777777" w:rsidR="00220B7A" w:rsidRPr="00FE71D0" w:rsidRDefault="00220B7A" w:rsidP="00F854B0">
            <w:pPr>
              <w:jc w:val="center"/>
              <w:rPr>
                <w:sz w:val="20"/>
                <w:szCs w:val="20"/>
              </w:rPr>
            </w:pPr>
            <w:r w:rsidRPr="00FE71D0">
              <w:rPr>
                <w:color w:val="000000"/>
                <w:sz w:val="20"/>
                <w:szCs w:val="20"/>
              </w:rPr>
              <w:t>(7.5%-16.8%)</w:t>
            </w:r>
          </w:p>
        </w:tc>
      </w:tr>
      <w:tr w:rsidR="00220B7A" w:rsidRPr="00FE71D0" w14:paraId="31057A07" w14:textId="77777777" w:rsidTr="00F75FA3">
        <w:trPr>
          <w:trHeight w:val="270"/>
        </w:trPr>
        <w:tc>
          <w:tcPr>
            <w:tcW w:w="3235" w:type="dxa"/>
          </w:tcPr>
          <w:p w14:paraId="574B27A4" w14:textId="28FCDDF1" w:rsidR="00220B7A" w:rsidRPr="00FE71D0" w:rsidRDefault="00220B7A" w:rsidP="00F854B0">
            <w:pPr>
              <w:ind w:left="720"/>
              <w:rPr>
                <w:sz w:val="20"/>
                <w:szCs w:val="20"/>
              </w:rPr>
            </w:pPr>
            <w:r w:rsidRPr="00FE71D0">
              <w:rPr>
                <w:sz w:val="20"/>
                <w:szCs w:val="20"/>
              </w:rPr>
              <w:t>Female 25-3</w:t>
            </w:r>
            <w:r w:rsidR="00F75FA3">
              <w:rPr>
                <w:sz w:val="20"/>
                <w:szCs w:val="20"/>
              </w:rPr>
              <w:t>4</w:t>
            </w:r>
            <w:r w:rsidRPr="00FE71D0">
              <w:rPr>
                <w:sz w:val="20"/>
                <w:szCs w:val="20"/>
              </w:rPr>
              <w:t xml:space="preserve"> years old</w:t>
            </w:r>
          </w:p>
        </w:tc>
        <w:tc>
          <w:tcPr>
            <w:tcW w:w="1980" w:type="dxa"/>
            <w:vAlign w:val="bottom"/>
          </w:tcPr>
          <w:p w14:paraId="793CA12E" w14:textId="77777777" w:rsidR="00220B7A" w:rsidRPr="00FE71D0" w:rsidRDefault="00220B7A" w:rsidP="00F854B0">
            <w:pPr>
              <w:jc w:val="center"/>
              <w:rPr>
                <w:color w:val="000000"/>
                <w:sz w:val="20"/>
                <w:szCs w:val="20"/>
              </w:rPr>
            </w:pPr>
            <w:r w:rsidRPr="00FE71D0">
              <w:rPr>
                <w:color w:val="000000"/>
                <w:sz w:val="20"/>
                <w:szCs w:val="20"/>
              </w:rPr>
              <w:t>27.6%</w:t>
            </w:r>
          </w:p>
          <w:p w14:paraId="2600636A" w14:textId="77777777" w:rsidR="00220B7A" w:rsidRPr="00FE71D0" w:rsidRDefault="00220B7A" w:rsidP="00F854B0">
            <w:pPr>
              <w:jc w:val="center"/>
              <w:rPr>
                <w:sz w:val="20"/>
                <w:szCs w:val="20"/>
              </w:rPr>
            </w:pPr>
            <w:r w:rsidRPr="00FE71D0">
              <w:rPr>
                <w:color w:val="000000"/>
                <w:sz w:val="20"/>
                <w:szCs w:val="20"/>
              </w:rPr>
              <w:t>(26.0%-29.3%)</w:t>
            </w:r>
          </w:p>
        </w:tc>
        <w:tc>
          <w:tcPr>
            <w:tcW w:w="1980" w:type="dxa"/>
            <w:vAlign w:val="bottom"/>
          </w:tcPr>
          <w:p w14:paraId="77F29D2A" w14:textId="77777777" w:rsidR="00220B7A" w:rsidRPr="00FE71D0" w:rsidRDefault="00220B7A" w:rsidP="00F854B0">
            <w:pPr>
              <w:jc w:val="center"/>
              <w:rPr>
                <w:color w:val="000000"/>
                <w:sz w:val="20"/>
                <w:szCs w:val="20"/>
              </w:rPr>
            </w:pPr>
            <w:r w:rsidRPr="00FE71D0">
              <w:rPr>
                <w:color w:val="000000"/>
                <w:sz w:val="20"/>
                <w:szCs w:val="20"/>
              </w:rPr>
              <w:t>21.3%</w:t>
            </w:r>
          </w:p>
          <w:p w14:paraId="31845549" w14:textId="77777777" w:rsidR="00220B7A" w:rsidRPr="00FE71D0" w:rsidRDefault="00220B7A" w:rsidP="00F854B0">
            <w:pPr>
              <w:jc w:val="center"/>
              <w:rPr>
                <w:sz w:val="20"/>
                <w:szCs w:val="20"/>
              </w:rPr>
            </w:pPr>
            <w:r w:rsidRPr="00FE71D0">
              <w:rPr>
                <w:color w:val="000000"/>
                <w:sz w:val="20"/>
                <w:szCs w:val="20"/>
              </w:rPr>
              <w:t>(19.9%-22.7%)</w:t>
            </w:r>
          </w:p>
        </w:tc>
        <w:tc>
          <w:tcPr>
            <w:tcW w:w="1980" w:type="dxa"/>
            <w:vAlign w:val="bottom"/>
          </w:tcPr>
          <w:p w14:paraId="3CC8A344" w14:textId="77777777" w:rsidR="00220B7A" w:rsidRPr="00FE71D0" w:rsidRDefault="00220B7A" w:rsidP="00F854B0">
            <w:pPr>
              <w:jc w:val="center"/>
              <w:rPr>
                <w:color w:val="000000"/>
                <w:sz w:val="20"/>
                <w:szCs w:val="20"/>
              </w:rPr>
            </w:pPr>
            <w:r w:rsidRPr="00FE71D0">
              <w:rPr>
                <w:color w:val="000000"/>
                <w:sz w:val="20"/>
                <w:szCs w:val="20"/>
              </w:rPr>
              <w:t>22.2%</w:t>
            </w:r>
          </w:p>
          <w:p w14:paraId="782C480F" w14:textId="77777777" w:rsidR="00220B7A" w:rsidRPr="00FE71D0" w:rsidRDefault="00220B7A" w:rsidP="00F854B0">
            <w:pPr>
              <w:jc w:val="center"/>
              <w:rPr>
                <w:sz w:val="20"/>
                <w:szCs w:val="20"/>
              </w:rPr>
            </w:pPr>
            <w:r w:rsidRPr="00FE71D0">
              <w:rPr>
                <w:color w:val="000000"/>
                <w:sz w:val="20"/>
                <w:szCs w:val="20"/>
              </w:rPr>
              <w:t>(20.3%-24.2%)</w:t>
            </w:r>
          </w:p>
        </w:tc>
        <w:tc>
          <w:tcPr>
            <w:tcW w:w="1620" w:type="dxa"/>
            <w:vAlign w:val="bottom"/>
          </w:tcPr>
          <w:p w14:paraId="55D557EA" w14:textId="77777777" w:rsidR="00220B7A" w:rsidRPr="00FE71D0" w:rsidRDefault="00220B7A" w:rsidP="00F854B0">
            <w:pPr>
              <w:jc w:val="center"/>
              <w:rPr>
                <w:color w:val="000000"/>
                <w:sz w:val="20"/>
                <w:szCs w:val="20"/>
              </w:rPr>
            </w:pPr>
            <w:r w:rsidRPr="00FE71D0">
              <w:rPr>
                <w:color w:val="000000"/>
                <w:sz w:val="20"/>
                <w:szCs w:val="20"/>
              </w:rPr>
              <w:t>8.8%</w:t>
            </w:r>
          </w:p>
          <w:p w14:paraId="749A9E92" w14:textId="77777777" w:rsidR="00220B7A" w:rsidRPr="00FE71D0" w:rsidRDefault="00220B7A" w:rsidP="00F854B0">
            <w:pPr>
              <w:jc w:val="center"/>
              <w:rPr>
                <w:sz w:val="20"/>
                <w:szCs w:val="20"/>
              </w:rPr>
            </w:pPr>
            <w:r w:rsidRPr="00FE71D0">
              <w:rPr>
                <w:color w:val="000000"/>
                <w:sz w:val="20"/>
                <w:szCs w:val="20"/>
              </w:rPr>
              <w:t>(7.3%-10.4%)</w:t>
            </w:r>
          </w:p>
        </w:tc>
        <w:tc>
          <w:tcPr>
            <w:tcW w:w="1665" w:type="dxa"/>
            <w:vAlign w:val="bottom"/>
          </w:tcPr>
          <w:p w14:paraId="6AC23CD3" w14:textId="77777777" w:rsidR="00220B7A" w:rsidRPr="00FE71D0" w:rsidRDefault="00220B7A" w:rsidP="00F854B0">
            <w:pPr>
              <w:jc w:val="center"/>
              <w:rPr>
                <w:color w:val="000000"/>
                <w:sz w:val="20"/>
                <w:szCs w:val="20"/>
              </w:rPr>
            </w:pPr>
            <w:r w:rsidRPr="00FE71D0">
              <w:rPr>
                <w:color w:val="000000"/>
                <w:sz w:val="20"/>
                <w:szCs w:val="20"/>
              </w:rPr>
              <w:t>9.4%</w:t>
            </w:r>
          </w:p>
          <w:p w14:paraId="38A4592C" w14:textId="77777777" w:rsidR="00220B7A" w:rsidRPr="00FE71D0" w:rsidRDefault="00220B7A" w:rsidP="00F854B0">
            <w:pPr>
              <w:jc w:val="center"/>
              <w:rPr>
                <w:sz w:val="20"/>
                <w:szCs w:val="20"/>
              </w:rPr>
            </w:pPr>
            <w:r w:rsidRPr="00FE71D0">
              <w:rPr>
                <w:color w:val="000000"/>
                <w:sz w:val="20"/>
                <w:szCs w:val="20"/>
              </w:rPr>
              <w:t>(6.8%-11.9%)</w:t>
            </w:r>
          </w:p>
        </w:tc>
        <w:tc>
          <w:tcPr>
            <w:tcW w:w="1755" w:type="dxa"/>
            <w:vAlign w:val="bottom"/>
          </w:tcPr>
          <w:p w14:paraId="13FDC3C1" w14:textId="77777777" w:rsidR="00220B7A" w:rsidRPr="00FE71D0" w:rsidRDefault="00220B7A" w:rsidP="00F854B0">
            <w:pPr>
              <w:jc w:val="center"/>
              <w:rPr>
                <w:color w:val="000000"/>
                <w:sz w:val="20"/>
                <w:szCs w:val="20"/>
              </w:rPr>
            </w:pPr>
            <w:r w:rsidRPr="00FE71D0">
              <w:rPr>
                <w:color w:val="000000"/>
                <w:sz w:val="20"/>
                <w:szCs w:val="20"/>
              </w:rPr>
              <w:t>10.6%</w:t>
            </w:r>
          </w:p>
          <w:p w14:paraId="094B83A1" w14:textId="77777777" w:rsidR="00220B7A" w:rsidRPr="00FE71D0" w:rsidRDefault="00220B7A" w:rsidP="00F854B0">
            <w:pPr>
              <w:jc w:val="center"/>
              <w:rPr>
                <w:sz w:val="20"/>
                <w:szCs w:val="20"/>
              </w:rPr>
            </w:pPr>
            <w:r w:rsidRPr="00FE71D0">
              <w:rPr>
                <w:color w:val="000000"/>
                <w:sz w:val="20"/>
                <w:szCs w:val="20"/>
              </w:rPr>
              <w:t>(8.1%-13.2%)</w:t>
            </w:r>
          </w:p>
        </w:tc>
      </w:tr>
      <w:tr w:rsidR="00220B7A" w:rsidRPr="00FE71D0" w14:paraId="3C1111FA" w14:textId="77777777" w:rsidTr="00F75FA3">
        <w:trPr>
          <w:trHeight w:val="270"/>
        </w:trPr>
        <w:tc>
          <w:tcPr>
            <w:tcW w:w="3235" w:type="dxa"/>
          </w:tcPr>
          <w:p w14:paraId="3A271D69" w14:textId="77777777" w:rsidR="00220B7A" w:rsidRPr="00FE71D0" w:rsidRDefault="00220B7A" w:rsidP="00F854B0">
            <w:pPr>
              <w:ind w:left="720"/>
              <w:rPr>
                <w:sz w:val="20"/>
                <w:szCs w:val="20"/>
              </w:rPr>
            </w:pPr>
            <w:r w:rsidRPr="00FE71D0">
              <w:rPr>
                <w:sz w:val="20"/>
                <w:szCs w:val="20"/>
              </w:rPr>
              <w:t>Female 35-50 years old</w:t>
            </w:r>
          </w:p>
        </w:tc>
        <w:tc>
          <w:tcPr>
            <w:tcW w:w="1980" w:type="dxa"/>
            <w:vAlign w:val="bottom"/>
          </w:tcPr>
          <w:p w14:paraId="09A007D6" w14:textId="77777777" w:rsidR="00220B7A" w:rsidRPr="00FE71D0" w:rsidRDefault="00220B7A" w:rsidP="00F854B0">
            <w:pPr>
              <w:jc w:val="center"/>
              <w:rPr>
                <w:color w:val="000000"/>
                <w:sz w:val="20"/>
                <w:szCs w:val="20"/>
              </w:rPr>
            </w:pPr>
            <w:r w:rsidRPr="00FE71D0">
              <w:rPr>
                <w:color w:val="000000"/>
                <w:sz w:val="20"/>
                <w:szCs w:val="20"/>
              </w:rPr>
              <w:t>30.8%</w:t>
            </w:r>
          </w:p>
          <w:p w14:paraId="5B59432E" w14:textId="77777777" w:rsidR="00220B7A" w:rsidRPr="00FE71D0" w:rsidRDefault="00220B7A" w:rsidP="00F854B0">
            <w:pPr>
              <w:jc w:val="center"/>
              <w:rPr>
                <w:sz w:val="20"/>
                <w:szCs w:val="20"/>
              </w:rPr>
            </w:pPr>
            <w:r w:rsidRPr="00FE71D0">
              <w:rPr>
                <w:color w:val="000000"/>
                <w:sz w:val="20"/>
                <w:szCs w:val="20"/>
              </w:rPr>
              <w:lastRenderedPageBreak/>
              <w:t>(29.0%-32.7%)</w:t>
            </w:r>
          </w:p>
        </w:tc>
        <w:tc>
          <w:tcPr>
            <w:tcW w:w="1980" w:type="dxa"/>
            <w:vAlign w:val="bottom"/>
          </w:tcPr>
          <w:p w14:paraId="0A731C86" w14:textId="77777777" w:rsidR="00220B7A" w:rsidRPr="00FE71D0" w:rsidRDefault="00220B7A" w:rsidP="00F854B0">
            <w:pPr>
              <w:jc w:val="center"/>
              <w:rPr>
                <w:color w:val="000000"/>
                <w:sz w:val="20"/>
                <w:szCs w:val="20"/>
              </w:rPr>
            </w:pPr>
            <w:r w:rsidRPr="00FE71D0">
              <w:rPr>
                <w:color w:val="000000"/>
                <w:sz w:val="20"/>
                <w:szCs w:val="20"/>
              </w:rPr>
              <w:lastRenderedPageBreak/>
              <w:t>22.4%</w:t>
            </w:r>
          </w:p>
          <w:p w14:paraId="7D19E7DD" w14:textId="77777777" w:rsidR="00220B7A" w:rsidRPr="00FE71D0" w:rsidRDefault="00220B7A" w:rsidP="00F854B0">
            <w:pPr>
              <w:jc w:val="center"/>
              <w:rPr>
                <w:sz w:val="20"/>
                <w:szCs w:val="20"/>
              </w:rPr>
            </w:pPr>
            <w:r w:rsidRPr="00FE71D0">
              <w:rPr>
                <w:color w:val="000000"/>
                <w:sz w:val="20"/>
                <w:szCs w:val="20"/>
              </w:rPr>
              <w:lastRenderedPageBreak/>
              <w:t>(20.7%-24.0%)</w:t>
            </w:r>
          </w:p>
        </w:tc>
        <w:tc>
          <w:tcPr>
            <w:tcW w:w="1980" w:type="dxa"/>
            <w:vAlign w:val="bottom"/>
          </w:tcPr>
          <w:p w14:paraId="65E10969" w14:textId="77777777" w:rsidR="00220B7A" w:rsidRPr="00FE71D0" w:rsidRDefault="00220B7A" w:rsidP="00F854B0">
            <w:pPr>
              <w:jc w:val="center"/>
              <w:rPr>
                <w:color w:val="000000"/>
                <w:sz w:val="20"/>
                <w:szCs w:val="20"/>
              </w:rPr>
            </w:pPr>
            <w:r w:rsidRPr="00FE71D0">
              <w:rPr>
                <w:color w:val="000000"/>
                <w:sz w:val="20"/>
                <w:szCs w:val="20"/>
              </w:rPr>
              <w:lastRenderedPageBreak/>
              <w:t>21.1%</w:t>
            </w:r>
          </w:p>
          <w:p w14:paraId="0532F25D" w14:textId="77777777" w:rsidR="00220B7A" w:rsidRPr="00FE71D0" w:rsidRDefault="00220B7A" w:rsidP="00F854B0">
            <w:pPr>
              <w:jc w:val="center"/>
              <w:rPr>
                <w:sz w:val="20"/>
                <w:szCs w:val="20"/>
              </w:rPr>
            </w:pPr>
            <w:r w:rsidRPr="00FE71D0">
              <w:rPr>
                <w:color w:val="000000"/>
                <w:sz w:val="20"/>
                <w:szCs w:val="20"/>
              </w:rPr>
              <w:lastRenderedPageBreak/>
              <w:t>(19.1%-23.2%)</w:t>
            </w:r>
          </w:p>
        </w:tc>
        <w:tc>
          <w:tcPr>
            <w:tcW w:w="1620" w:type="dxa"/>
            <w:vAlign w:val="bottom"/>
          </w:tcPr>
          <w:p w14:paraId="0E889EDF" w14:textId="77777777" w:rsidR="00220B7A" w:rsidRPr="00FE71D0" w:rsidRDefault="00220B7A" w:rsidP="00F854B0">
            <w:pPr>
              <w:jc w:val="center"/>
              <w:rPr>
                <w:color w:val="000000"/>
                <w:sz w:val="20"/>
                <w:szCs w:val="20"/>
              </w:rPr>
            </w:pPr>
            <w:r w:rsidRPr="00FE71D0">
              <w:rPr>
                <w:color w:val="000000"/>
                <w:sz w:val="20"/>
                <w:szCs w:val="20"/>
              </w:rPr>
              <w:lastRenderedPageBreak/>
              <w:t>8.3%</w:t>
            </w:r>
          </w:p>
          <w:p w14:paraId="2A43969F" w14:textId="77777777" w:rsidR="00220B7A" w:rsidRPr="00FE71D0" w:rsidRDefault="00220B7A" w:rsidP="00F854B0">
            <w:pPr>
              <w:jc w:val="center"/>
              <w:rPr>
                <w:sz w:val="20"/>
                <w:szCs w:val="20"/>
              </w:rPr>
            </w:pPr>
            <w:r w:rsidRPr="00FE71D0">
              <w:rPr>
                <w:color w:val="000000"/>
                <w:sz w:val="20"/>
                <w:szCs w:val="20"/>
              </w:rPr>
              <w:lastRenderedPageBreak/>
              <w:t>(6.3%-10.4%)</w:t>
            </w:r>
          </w:p>
        </w:tc>
        <w:tc>
          <w:tcPr>
            <w:tcW w:w="1665" w:type="dxa"/>
            <w:vAlign w:val="bottom"/>
          </w:tcPr>
          <w:p w14:paraId="7DF621C8" w14:textId="77777777" w:rsidR="00220B7A" w:rsidRPr="00FE71D0" w:rsidRDefault="00220B7A" w:rsidP="00F854B0">
            <w:pPr>
              <w:jc w:val="center"/>
              <w:rPr>
                <w:color w:val="000000"/>
                <w:sz w:val="20"/>
                <w:szCs w:val="20"/>
              </w:rPr>
            </w:pPr>
            <w:r w:rsidRPr="00FE71D0">
              <w:rPr>
                <w:color w:val="000000"/>
                <w:sz w:val="20"/>
                <w:szCs w:val="20"/>
              </w:rPr>
              <w:lastRenderedPageBreak/>
              <w:t>8.5%</w:t>
            </w:r>
          </w:p>
          <w:p w14:paraId="667AF58F" w14:textId="77777777" w:rsidR="00220B7A" w:rsidRPr="00FE71D0" w:rsidRDefault="00220B7A" w:rsidP="00F854B0">
            <w:pPr>
              <w:jc w:val="center"/>
              <w:rPr>
                <w:sz w:val="20"/>
                <w:szCs w:val="20"/>
              </w:rPr>
            </w:pPr>
            <w:r w:rsidRPr="00FE71D0">
              <w:rPr>
                <w:color w:val="000000"/>
                <w:sz w:val="20"/>
                <w:szCs w:val="20"/>
              </w:rPr>
              <w:lastRenderedPageBreak/>
              <w:t>(5.6%-11.4%)</w:t>
            </w:r>
          </w:p>
        </w:tc>
        <w:tc>
          <w:tcPr>
            <w:tcW w:w="1755" w:type="dxa"/>
            <w:vAlign w:val="bottom"/>
          </w:tcPr>
          <w:p w14:paraId="162B4B30" w14:textId="77777777" w:rsidR="00220B7A" w:rsidRPr="00FE71D0" w:rsidRDefault="00220B7A" w:rsidP="00F854B0">
            <w:pPr>
              <w:jc w:val="center"/>
              <w:rPr>
                <w:color w:val="000000"/>
                <w:sz w:val="20"/>
                <w:szCs w:val="20"/>
              </w:rPr>
            </w:pPr>
            <w:r w:rsidRPr="00FE71D0">
              <w:rPr>
                <w:color w:val="000000"/>
                <w:sz w:val="20"/>
                <w:szCs w:val="20"/>
              </w:rPr>
              <w:lastRenderedPageBreak/>
              <w:t>8.9%</w:t>
            </w:r>
          </w:p>
          <w:p w14:paraId="15F03AEB" w14:textId="77777777" w:rsidR="00220B7A" w:rsidRPr="00FE71D0" w:rsidRDefault="00220B7A" w:rsidP="00F854B0">
            <w:pPr>
              <w:jc w:val="center"/>
              <w:rPr>
                <w:sz w:val="20"/>
                <w:szCs w:val="20"/>
              </w:rPr>
            </w:pPr>
            <w:r w:rsidRPr="00FE71D0">
              <w:rPr>
                <w:color w:val="000000"/>
                <w:sz w:val="20"/>
                <w:szCs w:val="20"/>
              </w:rPr>
              <w:lastRenderedPageBreak/>
              <w:t>(6.2%-11.5%)</w:t>
            </w:r>
          </w:p>
        </w:tc>
      </w:tr>
      <w:tr w:rsidR="00220B7A" w:rsidRPr="00FE71D0" w14:paraId="73C84FFE" w14:textId="77777777" w:rsidTr="00F75FA3">
        <w:trPr>
          <w:trHeight w:val="270"/>
        </w:trPr>
        <w:tc>
          <w:tcPr>
            <w:tcW w:w="3235" w:type="dxa"/>
          </w:tcPr>
          <w:p w14:paraId="75EB7E08" w14:textId="77777777" w:rsidR="00220B7A" w:rsidRPr="00FE71D0" w:rsidRDefault="00220B7A" w:rsidP="00F854B0">
            <w:pPr>
              <w:ind w:left="720"/>
              <w:rPr>
                <w:sz w:val="20"/>
                <w:szCs w:val="20"/>
              </w:rPr>
            </w:pPr>
            <w:r w:rsidRPr="00FE71D0">
              <w:rPr>
                <w:sz w:val="20"/>
                <w:szCs w:val="20"/>
              </w:rPr>
              <w:lastRenderedPageBreak/>
              <w:t>Female &gt;50 years</w:t>
            </w:r>
          </w:p>
        </w:tc>
        <w:tc>
          <w:tcPr>
            <w:tcW w:w="1980" w:type="dxa"/>
            <w:vAlign w:val="bottom"/>
          </w:tcPr>
          <w:p w14:paraId="664EED6B" w14:textId="77777777" w:rsidR="00220B7A" w:rsidRPr="00FE71D0" w:rsidRDefault="00220B7A" w:rsidP="00F854B0">
            <w:pPr>
              <w:jc w:val="center"/>
              <w:rPr>
                <w:color w:val="000000"/>
                <w:sz w:val="20"/>
                <w:szCs w:val="20"/>
              </w:rPr>
            </w:pPr>
            <w:r w:rsidRPr="00FE71D0">
              <w:rPr>
                <w:color w:val="000000"/>
                <w:sz w:val="20"/>
                <w:szCs w:val="20"/>
              </w:rPr>
              <w:t>32.8%</w:t>
            </w:r>
          </w:p>
          <w:p w14:paraId="7CF70D17" w14:textId="77777777" w:rsidR="00220B7A" w:rsidRPr="00FE71D0" w:rsidRDefault="00220B7A" w:rsidP="00F854B0">
            <w:pPr>
              <w:jc w:val="center"/>
              <w:rPr>
                <w:sz w:val="20"/>
                <w:szCs w:val="20"/>
              </w:rPr>
            </w:pPr>
            <w:r w:rsidRPr="00FE71D0">
              <w:rPr>
                <w:color w:val="000000"/>
                <w:sz w:val="20"/>
                <w:szCs w:val="20"/>
              </w:rPr>
              <w:t>(28.7%-37.0%)</w:t>
            </w:r>
          </w:p>
        </w:tc>
        <w:tc>
          <w:tcPr>
            <w:tcW w:w="1980" w:type="dxa"/>
            <w:vAlign w:val="bottom"/>
          </w:tcPr>
          <w:p w14:paraId="2CBE28C9" w14:textId="77777777" w:rsidR="00220B7A" w:rsidRPr="00FE71D0" w:rsidRDefault="00220B7A" w:rsidP="00F854B0">
            <w:pPr>
              <w:jc w:val="center"/>
              <w:rPr>
                <w:color w:val="000000"/>
                <w:sz w:val="20"/>
                <w:szCs w:val="20"/>
              </w:rPr>
            </w:pPr>
            <w:r w:rsidRPr="00FE71D0">
              <w:rPr>
                <w:color w:val="000000"/>
                <w:sz w:val="20"/>
                <w:szCs w:val="20"/>
              </w:rPr>
              <w:t>21.9%</w:t>
            </w:r>
          </w:p>
          <w:p w14:paraId="162F838F" w14:textId="77777777" w:rsidR="00220B7A" w:rsidRPr="00FE71D0" w:rsidRDefault="00220B7A" w:rsidP="00F854B0">
            <w:pPr>
              <w:jc w:val="center"/>
              <w:rPr>
                <w:sz w:val="20"/>
                <w:szCs w:val="20"/>
              </w:rPr>
            </w:pPr>
            <w:r w:rsidRPr="00FE71D0">
              <w:rPr>
                <w:color w:val="000000"/>
                <w:sz w:val="20"/>
                <w:szCs w:val="20"/>
              </w:rPr>
              <w:t>(18.6%-25.1%)</w:t>
            </w:r>
          </w:p>
        </w:tc>
        <w:tc>
          <w:tcPr>
            <w:tcW w:w="1980" w:type="dxa"/>
            <w:vAlign w:val="bottom"/>
          </w:tcPr>
          <w:p w14:paraId="37D6C4F0" w14:textId="77777777" w:rsidR="00220B7A" w:rsidRPr="00FE71D0" w:rsidRDefault="00220B7A" w:rsidP="00F854B0">
            <w:pPr>
              <w:jc w:val="center"/>
              <w:rPr>
                <w:color w:val="000000"/>
                <w:sz w:val="20"/>
                <w:szCs w:val="20"/>
              </w:rPr>
            </w:pPr>
            <w:r w:rsidRPr="00FE71D0">
              <w:rPr>
                <w:color w:val="000000"/>
                <w:sz w:val="20"/>
                <w:szCs w:val="20"/>
              </w:rPr>
              <w:t>20.1%</w:t>
            </w:r>
          </w:p>
          <w:p w14:paraId="454E09AC" w14:textId="77777777" w:rsidR="00220B7A" w:rsidRPr="00FE71D0" w:rsidRDefault="00220B7A" w:rsidP="00F854B0">
            <w:pPr>
              <w:jc w:val="center"/>
              <w:rPr>
                <w:sz w:val="20"/>
                <w:szCs w:val="20"/>
              </w:rPr>
            </w:pPr>
            <w:r w:rsidRPr="00FE71D0">
              <w:rPr>
                <w:color w:val="000000"/>
                <w:sz w:val="20"/>
                <w:szCs w:val="20"/>
              </w:rPr>
              <w:t>(16.9%-23.2%)</w:t>
            </w:r>
          </w:p>
        </w:tc>
        <w:tc>
          <w:tcPr>
            <w:tcW w:w="1620" w:type="dxa"/>
            <w:vAlign w:val="bottom"/>
          </w:tcPr>
          <w:p w14:paraId="5DD5E732" w14:textId="77777777" w:rsidR="00220B7A" w:rsidRPr="00FE71D0" w:rsidRDefault="00220B7A" w:rsidP="00F854B0">
            <w:pPr>
              <w:jc w:val="center"/>
              <w:rPr>
                <w:color w:val="000000"/>
                <w:sz w:val="20"/>
                <w:szCs w:val="20"/>
              </w:rPr>
            </w:pPr>
            <w:r w:rsidRPr="00FE71D0">
              <w:rPr>
                <w:color w:val="000000"/>
                <w:sz w:val="20"/>
                <w:szCs w:val="20"/>
              </w:rPr>
              <w:t>8.1%</w:t>
            </w:r>
          </w:p>
          <w:p w14:paraId="72134F97" w14:textId="77777777" w:rsidR="00220B7A" w:rsidRPr="00FE71D0" w:rsidRDefault="00220B7A" w:rsidP="00F854B0">
            <w:pPr>
              <w:jc w:val="center"/>
              <w:rPr>
                <w:sz w:val="20"/>
                <w:szCs w:val="20"/>
              </w:rPr>
            </w:pPr>
            <w:r w:rsidRPr="00FE71D0">
              <w:rPr>
                <w:color w:val="000000"/>
                <w:sz w:val="20"/>
                <w:szCs w:val="20"/>
              </w:rPr>
              <w:t>(5.5%-10.6%)</w:t>
            </w:r>
          </w:p>
        </w:tc>
        <w:tc>
          <w:tcPr>
            <w:tcW w:w="1665" w:type="dxa"/>
            <w:vAlign w:val="bottom"/>
          </w:tcPr>
          <w:p w14:paraId="69E1394E" w14:textId="77777777" w:rsidR="00220B7A" w:rsidRPr="00FE71D0" w:rsidRDefault="00220B7A" w:rsidP="00F854B0">
            <w:pPr>
              <w:jc w:val="center"/>
              <w:rPr>
                <w:color w:val="000000"/>
                <w:sz w:val="20"/>
                <w:szCs w:val="20"/>
              </w:rPr>
            </w:pPr>
            <w:r w:rsidRPr="00FE71D0">
              <w:rPr>
                <w:color w:val="000000"/>
                <w:sz w:val="20"/>
                <w:szCs w:val="20"/>
              </w:rPr>
              <w:t>7.9%</w:t>
            </w:r>
          </w:p>
          <w:p w14:paraId="00606372" w14:textId="77777777" w:rsidR="00220B7A" w:rsidRPr="00FE71D0" w:rsidRDefault="00220B7A" w:rsidP="00F854B0">
            <w:pPr>
              <w:jc w:val="center"/>
              <w:rPr>
                <w:sz w:val="20"/>
                <w:szCs w:val="20"/>
              </w:rPr>
            </w:pPr>
            <w:r w:rsidRPr="00FE71D0">
              <w:rPr>
                <w:color w:val="000000"/>
                <w:sz w:val="20"/>
                <w:szCs w:val="20"/>
              </w:rPr>
              <w:t>(0.7%-15.1%)</w:t>
            </w:r>
          </w:p>
        </w:tc>
        <w:tc>
          <w:tcPr>
            <w:tcW w:w="1755" w:type="dxa"/>
            <w:vAlign w:val="bottom"/>
          </w:tcPr>
          <w:p w14:paraId="0CD3B46E" w14:textId="77777777" w:rsidR="00220B7A" w:rsidRPr="00FE71D0" w:rsidRDefault="00220B7A" w:rsidP="00F854B0">
            <w:pPr>
              <w:jc w:val="center"/>
              <w:rPr>
                <w:color w:val="000000"/>
                <w:sz w:val="20"/>
                <w:szCs w:val="20"/>
              </w:rPr>
            </w:pPr>
            <w:r w:rsidRPr="00FE71D0">
              <w:rPr>
                <w:color w:val="000000"/>
                <w:sz w:val="20"/>
                <w:szCs w:val="20"/>
              </w:rPr>
              <w:t>9.2%</w:t>
            </w:r>
          </w:p>
          <w:p w14:paraId="30BD934A" w14:textId="77777777" w:rsidR="00220B7A" w:rsidRPr="00FE71D0" w:rsidRDefault="00220B7A" w:rsidP="00F854B0">
            <w:pPr>
              <w:jc w:val="center"/>
              <w:rPr>
                <w:sz w:val="20"/>
                <w:szCs w:val="20"/>
              </w:rPr>
            </w:pPr>
            <w:r w:rsidRPr="00FE71D0">
              <w:rPr>
                <w:color w:val="000000"/>
                <w:sz w:val="20"/>
                <w:szCs w:val="20"/>
              </w:rPr>
              <w:t>(3.5%-15.0%)</w:t>
            </w:r>
          </w:p>
        </w:tc>
      </w:tr>
      <w:tr w:rsidR="00220B7A" w:rsidRPr="00FE71D0" w14:paraId="6BA16E4B" w14:textId="77777777" w:rsidTr="00F75FA3">
        <w:trPr>
          <w:trHeight w:val="270"/>
        </w:trPr>
        <w:tc>
          <w:tcPr>
            <w:tcW w:w="3235" w:type="dxa"/>
          </w:tcPr>
          <w:p w14:paraId="66B1B739" w14:textId="77777777" w:rsidR="00220B7A" w:rsidRPr="00FE71D0" w:rsidRDefault="00220B7A" w:rsidP="00F854B0">
            <w:pPr>
              <w:ind w:left="720"/>
              <w:rPr>
                <w:sz w:val="20"/>
                <w:szCs w:val="20"/>
              </w:rPr>
            </w:pPr>
            <w:r w:rsidRPr="00FE71D0">
              <w:rPr>
                <w:sz w:val="20"/>
                <w:szCs w:val="20"/>
              </w:rPr>
              <w:t>Male &lt;25 years old</w:t>
            </w:r>
          </w:p>
        </w:tc>
        <w:tc>
          <w:tcPr>
            <w:tcW w:w="1980" w:type="dxa"/>
            <w:vAlign w:val="bottom"/>
          </w:tcPr>
          <w:p w14:paraId="4ACEF62D" w14:textId="77777777" w:rsidR="00220B7A" w:rsidRPr="00FE71D0" w:rsidRDefault="00220B7A" w:rsidP="00F854B0">
            <w:pPr>
              <w:jc w:val="center"/>
              <w:rPr>
                <w:color w:val="000000"/>
                <w:sz w:val="20"/>
                <w:szCs w:val="20"/>
              </w:rPr>
            </w:pPr>
            <w:r w:rsidRPr="00FE71D0">
              <w:rPr>
                <w:color w:val="000000"/>
                <w:sz w:val="20"/>
                <w:szCs w:val="20"/>
              </w:rPr>
              <w:t>22.4%</w:t>
            </w:r>
          </w:p>
          <w:p w14:paraId="00C6E87B" w14:textId="77777777" w:rsidR="00220B7A" w:rsidRPr="00FE71D0" w:rsidRDefault="00220B7A" w:rsidP="00F854B0">
            <w:pPr>
              <w:jc w:val="center"/>
              <w:rPr>
                <w:sz w:val="20"/>
                <w:szCs w:val="20"/>
              </w:rPr>
            </w:pPr>
            <w:r w:rsidRPr="00FE71D0">
              <w:rPr>
                <w:color w:val="000000"/>
                <w:sz w:val="20"/>
                <w:szCs w:val="20"/>
              </w:rPr>
              <w:t>(15.6%-29.2%)</w:t>
            </w:r>
          </w:p>
        </w:tc>
        <w:tc>
          <w:tcPr>
            <w:tcW w:w="1980" w:type="dxa"/>
            <w:vAlign w:val="bottom"/>
          </w:tcPr>
          <w:p w14:paraId="69D158C6" w14:textId="77777777" w:rsidR="00220B7A" w:rsidRPr="00FE71D0" w:rsidRDefault="00220B7A" w:rsidP="00F854B0">
            <w:pPr>
              <w:jc w:val="center"/>
              <w:rPr>
                <w:color w:val="000000"/>
                <w:sz w:val="20"/>
                <w:szCs w:val="20"/>
              </w:rPr>
            </w:pPr>
            <w:r w:rsidRPr="00FE71D0">
              <w:rPr>
                <w:color w:val="000000"/>
                <w:sz w:val="20"/>
                <w:szCs w:val="20"/>
              </w:rPr>
              <w:t>18.4%</w:t>
            </w:r>
          </w:p>
          <w:p w14:paraId="1F479693" w14:textId="77777777" w:rsidR="00220B7A" w:rsidRPr="00FE71D0" w:rsidRDefault="00220B7A" w:rsidP="00F854B0">
            <w:pPr>
              <w:jc w:val="center"/>
              <w:rPr>
                <w:sz w:val="20"/>
                <w:szCs w:val="20"/>
              </w:rPr>
            </w:pPr>
            <w:r w:rsidRPr="00FE71D0">
              <w:rPr>
                <w:color w:val="000000"/>
                <w:sz w:val="20"/>
                <w:szCs w:val="20"/>
              </w:rPr>
              <w:t>(12.9%-23.9%)</w:t>
            </w:r>
          </w:p>
        </w:tc>
        <w:tc>
          <w:tcPr>
            <w:tcW w:w="1980" w:type="dxa"/>
            <w:vAlign w:val="bottom"/>
          </w:tcPr>
          <w:p w14:paraId="186840E6" w14:textId="77777777" w:rsidR="00220B7A" w:rsidRPr="00FE71D0" w:rsidRDefault="00220B7A" w:rsidP="00F854B0">
            <w:pPr>
              <w:jc w:val="center"/>
              <w:rPr>
                <w:color w:val="000000"/>
                <w:sz w:val="20"/>
                <w:szCs w:val="20"/>
              </w:rPr>
            </w:pPr>
            <w:r w:rsidRPr="00FE71D0">
              <w:rPr>
                <w:color w:val="000000"/>
                <w:sz w:val="20"/>
                <w:szCs w:val="20"/>
              </w:rPr>
              <w:t>30.7%</w:t>
            </w:r>
          </w:p>
          <w:p w14:paraId="728E7392" w14:textId="77777777" w:rsidR="00220B7A" w:rsidRPr="00FE71D0" w:rsidRDefault="00220B7A" w:rsidP="00F854B0">
            <w:pPr>
              <w:jc w:val="center"/>
              <w:rPr>
                <w:sz w:val="20"/>
                <w:szCs w:val="20"/>
              </w:rPr>
            </w:pPr>
            <w:r w:rsidRPr="00FE71D0">
              <w:rPr>
                <w:color w:val="000000"/>
                <w:sz w:val="20"/>
                <w:szCs w:val="20"/>
              </w:rPr>
              <w:t>(17.8%-43.7%)</w:t>
            </w:r>
          </w:p>
        </w:tc>
        <w:tc>
          <w:tcPr>
            <w:tcW w:w="1620" w:type="dxa"/>
            <w:vAlign w:val="bottom"/>
          </w:tcPr>
          <w:p w14:paraId="5DF494D5" w14:textId="77777777" w:rsidR="00220B7A" w:rsidRPr="00FE71D0" w:rsidRDefault="00220B7A" w:rsidP="00F854B0">
            <w:pPr>
              <w:jc w:val="center"/>
              <w:rPr>
                <w:color w:val="000000"/>
                <w:sz w:val="20"/>
                <w:szCs w:val="20"/>
              </w:rPr>
            </w:pPr>
            <w:r w:rsidRPr="00FE71D0">
              <w:rPr>
                <w:color w:val="000000"/>
                <w:sz w:val="20"/>
                <w:szCs w:val="20"/>
              </w:rPr>
              <w:t>12.6%</w:t>
            </w:r>
          </w:p>
          <w:p w14:paraId="0AFEA5B2" w14:textId="77777777" w:rsidR="00220B7A" w:rsidRPr="00FE71D0" w:rsidRDefault="00220B7A" w:rsidP="00F854B0">
            <w:pPr>
              <w:jc w:val="center"/>
              <w:rPr>
                <w:sz w:val="20"/>
                <w:szCs w:val="20"/>
              </w:rPr>
            </w:pPr>
            <w:r w:rsidRPr="00FE71D0">
              <w:rPr>
                <w:color w:val="000000"/>
                <w:sz w:val="20"/>
                <w:szCs w:val="20"/>
              </w:rPr>
              <w:t>(3.2%-22.0%)</w:t>
            </w:r>
          </w:p>
        </w:tc>
        <w:tc>
          <w:tcPr>
            <w:tcW w:w="1665" w:type="dxa"/>
            <w:vAlign w:val="bottom"/>
          </w:tcPr>
          <w:p w14:paraId="662749DF" w14:textId="77777777" w:rsidR="00220B7A" w:rsidRPr="00FE71D0" w:rsidRDefault="00220B7A" w:rsidP="00F854B0">
            <w:pPr>
              <w:jc w:val="center"/>
              <w:rPr>
                <w:color w:val="000000"/>
                <w:sz w:val="20"/>
                <w:szCs w:val="20"/>
              </w:rPr>
            </w:pPr>
            <w:r w:rsidRPr="00FE71D0">
              <w:rPr>
                <w:color w:val="000000"/>
                <w:sz w:val="20"/>
                <w:szCs w:val="20"/>
              </w:rPr>
              <w:t>2.7%</w:t>
            </w:r>
          </w:p>
          <w:p w14:paraId="0C49D04C" w14:textId="77777777" w:rsidR="00220B7A" w:rsidRPr="00FE71D0" w:rsidRDefault="00220B7A" w:rsidP="00F854B0">
            <w:pPr>
              <w:jc w:val="center"/>
              <w:rPr>
                <w:sz w:val="20"/>
                <w:szCs w:val="20"/>
              </w:rPr>
            </w:pPr>
            <w:r w:rsidRPr="00FE71D0">
              <w:rPr>
                <w:color w:val="000000"/>
                <w:sz w:val="20"/>
                <w:szCs w:val="20"/>
              </w:rPr>
              <w:t>(0.0%-6.7%)</w:t>
            </w:r>
          </w:p>
        </w:tc>
        <w:tc>
          <w:tcPr>
            <w:tcW w:w="1755" w:type="dxa"/>
            <w:vAlign w:val="bottom"/>
          </w:tcPr>
          <w:p w14:paraId="06C8B6C0" w14:textId="77777777" w:rsidR="00220B7A" w:rsidRPr="00FE71D0" w:rsidRDefault="00220B7A" w:rsidP="00F854B0">
            <w:pPr>
              <w:jc w:val="center"/>
              <w:rPr>
                <w:color w:val="000000"/>
                <w:sz w:val="20"/>
                <w:szCs w:val="20"/>
              </w:rPr>
            </w:pPr>
            <w:r w:rsidRPr="00FE71D0">
              <w:rPr>
                <w:color w:val="000000"/>
                <w:sz w:val="20"/>
                <w:szCs w:val="20"/>
              </w:rPr>
              <w:t>13.2%</w:t>
            </w:r>
          </w:p>
          <w:p w14:paraId="5D178DA2" w14:textId="77777777" w:rsidR="00220B7A" w:rsidRPr="00FE71D0" w:rsidRDefault="00220B7A" w:rsidP="00F854B0">
            <w:pPr>
              <w:jc w:val="center"/>
              <w:rPr>
                <w:sz w:val="20"/>
                <w:szCs w:val="20"/>
              </w:rPr>
            </w:pPr>
            <w:r w:rsidRPr="00FE71D0">
              <w:rPr>
                <w:color w:val="000000"/>
                <w:sz w:val="20"/>
                <w:szCs w:val="20"/>
              </w:rPr>
              <w:t>(3.3%-23.0%)</w:t>
            </w:r>
          </w:p>
        </w:tc>
      </w:tr>
      <w:tr w:rsidR="00220B7A" w:rsidRPr="00FE71D0" w14:paraId="64A5CA57" w14:textId="77777777" w:rsidTr="00F75FA3">
        <w:trPr>
          <w:trHeight w:val="270"/>
        </w:trPr>
        <w:tc>
          <w:tcPr>
            <w:tcW w:w="3235" w:type="dxa"/>
          </w:tcPr>
          <w:p w14:paraId="2B112969" w14:textId="7C5426C5" w:rsidR="00220B7A" w:rsidRPr="00FE71D0" w:rsidRDefault="00220B7A" w:rsidP="00F854B0">
            <w:pPr>
              <w:ind w:left="720"/>
              <w:rPr>
                <w:sz w:val="20"/>
                <w:szCs w:val="20"/>
              </w:rPr>
            </w:pPr>
            <w:r w:rsidRPr="00FE71D0">
              <w:rPr>
                <w:sz w:val="20"/>
                <w:szCs w:val="20"/>
              </w:rPr>
              <w:t>Male 25-3</w:t>
            </w:r>
            <w:r w:rsidR="00F75FA3">
              <w:rPr>
                <w:sz w:val="20"/>
                <w:szCs w:val="20"/>
              </w:rPr>
              <w:t>4</w:t>
            </w:r>
            <w:r w:rsidRPr="00FE71D0">
              <w:rPr>
                <w:sz w:val="20"/>
                <w:szCs w:val="20"/>
              </w:rPr>
              <w:t xml:space="preserve"> years old</w:t>
            </w:r>
          </w:p>
        </w:tc>
        <w:tc>
          <w:tcPr>
            <w:tcW w:w="1980" w:type="dxa"/>
            <w:vAlign w:val="bottom"/>
          </w:tcPr>
          <w:p w14:paraId="4C6E65DA" w14:textId="77777777" w:rsidR="00220B7A" w:rsidRPr="00FE71D0" w:rsidRDefault="00220B7A" w:rsidP="00F854B0">
            <w:pPr>
              <w:jc w:val="center"/>
              <w:rPr>
                <w:color w:val="000000"/>
                <w:sz w:val="20"/>
                <w:szCs w:val="20"/>
              </w:rPr>
            </w:pPr>
            <w:r w:rsidRPr="00FE71D0">
              <w:rPr>
                <w:color w:val="000000"/>
                <w:sz w:val="20"/>
                <w:szCs w:val="20"/>
              </w:rPr>
              <w:t>27.2%</w:t>
            </w:r>
          </w:p>
          <w:p w14:paraId="42464BB0" w14:textId="77777777" w:rsidR="00220B7A" w:rsidRPr="00FE71D0" w:rsidRDefault="00220B7A" w:rsidP="00F854B0">
            <w:pPr>
              <w:jc w:val="center"/>
              <w:rPr>
                <w:sz w:val="20"/>
                <w:szCs w:val="20"/>
              </w:rPr>
            </w:pPr>
            <w:r w:rsidRPr="00FE71D0">
              <w:rPr>
                <w:color w:val="000000"/>
                <w:sz w:val="20"/>
                <w:szCs w:val="20"/>
              </w:rPr>
              <w:t>(24.5%-29.9%)</w:t>
            </w:r>
          </w:p>
        </w:tc>
        <w:tc>
          <w:tcPr>
            <w:tcW w:w="1980" w:type="dxa"/>
            <w:vAlign w:val="bottom"/>
          </w:tcPr>
          <w:p w14:paraId="1DD28392" w14:textId="77777777" w:rsidR="00220B7A" w:rsidRPr="00FE71D0" w:rsidRDefault="00220B7A" w:rsidP="00F854B0">
            <w:pPr>
              <w:jc w:val="center"/>
              <w:rPr>
                <w:color w:val="000000"/>
                <w:sz w:val="20"/>
                <w:szCs w:val="20"/>
              </w:rPr>
            </w:pPr>
            <w:r w:rsidRPr="00FE71D0">
              <w:rPr>
                <w:color w:val="000000"/>
                <w:sz w:val="20"/>
                <w:szCs w:val="20"/>
              </w:rPr>
              <w:t>21.3%</w:t>
            </w:r>
          </w:p>
          <w:p w14:paraId="300E2958" w14:textId="77777777" w:rsidR="00220B7A" w:rsidRPr="00FE71D0" w:rsidRDefault="00220B7A" w:rsidP="00F854B0">
            <w:pPr>
              <w:jc w:val="center"/>
              <w:rPr>
                <w:sz w:val="20"/>
                <w:szCs w:val="20"/>
              </w:rPr>
            </w:pPr>
            <w:r w:rsidRPr="00FE71D0">
              <w:rPr>
                <w:color w:val="000000"/>
                <w:sz w:val="20"/>
                <w:szCs w:val="20"/>
              </w:rPr>
              <w:t>(18.9%-23.6%)</w:t>
            </w:r>
          </w:p>
        </w:tc>
        <w:tc>
          <w:tcPr>
            <w:tcW w:w="1980" w:type="dxa"/>
            <w:vAlign w:val="bottom"/>
          </w:tcPr>
          <w:p w14:paraId="2A54DC61" w14:textId="77777777" w:rsidR="00220B7A" w:rsidRPr="00FE71D0" w:rsidRDefault="00220B7A" w:rsidP="00F854B0">
            <w:pPr>
              <w:jc w:val="center"/>
              <w:rPr>
                <w:color w:val="000000"/>
                <w:sz w:val="20"/>
                <w:szCs w:val="20"/>
              </w:rPr>
            </w:pPr>
            <w:r w:rsidRPr="00FE71D0">
              <w:rPr>
                <w:color w:val="000000"/>
                <w:sz w:val="20"/>
                <w:szCs w:val="20"/>
              </w:rPr>
              <w:t>24.0%</w:t>
            </w:r>
          </w:p>
          <w:p w14:paraId="14972CB0" w14:textId="77777777" w:rsidR="00220B7A" w:rsidRPr="00FE71D0" w:rsidRDefault="00220B7A" w:rsidP="00F854B0">
            <w:pPr>
              <w:jc w:val="center"/>
              <w:rPr>
                <w:sz w:val="20"/>
                <w:szCs w:val="20"/>
              </w:rPr>
            </w:pPr>
            <w:r w:rsidRPr="00FE71D0">
              <w:rPr>
                <w:color w:val="000000"/>
                <w:sz w:val="20"/>
                <w:szCs w:val="20"/>
              </w:rPr>
              <w:t>(20.6%-27.3%)</w:t>
            </w:r>
          </w:p>
        </w:tc>
        <w:tc>
          <w:tcPr>
            <w:tcW w:w="1620" w:type="dxa"/>
            <w:vAlign w:val="bottom"/>
          </w:tcPr>
          <w:p w14:paraId="069A1F4D" w14:textId="77777777" w:rsidR="00220B7A" w:rsidRPr="00FE71D0" w:rsidRDefault="00220B7A" w:rsidP="00F854B0">
            <w:pPr>
              <w:jc w:val="center"/>
              <w:rPr>
                <w:color w:val="000000"/>
                <w:sz w:val="20"/>
                <w:szCs w:val="20"/>
              </w:rPr>
            </w:pPr>
            <w:r w:rsidRPr="00FE71D0">
              <w:rPr>
                <w:color w:val="000000"/>
                <w:sz w:val="20"/>
                <w:szCs w:val="20"/>
              </w:rPr>
              <w:t>8.0%</w:t>
            </w:r>
          </w:p>
          <w:p w14:paraId="61AF8BC3" w14:textId="77777777" w:rsidR="00220B7A" w:rsidRPr="00FE71D0" w:rsidRDefault="00220B7A" w:rsidP="00F854B0">
            <w:pPr>
              <w:jc w:val="center"/>
              <w:rPr>
                <w:sz w:val="20"/>
                <w:szCs w:val="20"/>
              </w:rPr>
            </w:pPr>
            <w:r w:rsidRPr="00FE71D0">
              <w:rPr>
                <w:color w:val="000000"/>
                <w:sz w:val="20"/>
                <w:szCs w:val="20"/>
              </w:rPr>
              <w:t>(6.0%-10.0%)</w:t>
            </w:r>
          </w:p>
        </w:tc>
        <w:tc>
          <w:tcPr>
            <w:tcW w:w="1665" w:type="dxa"/>
            <w:vAlign w:val="bottom"/>
          </w:tcPr>
          <w:p w14:paraId="269199EC" w14:textId="77777777" w:rsidR="00220B7A" w:rsidRPr="00FE71D0" w:rsidRDefault="00220B7A" w:rsidP="00F854B0">
            <w:pPr>
              <w:jc w:val="center"/>
              <w:rPr>
                <w:color w:val="000000"/>
                <w:sz w:val="20"/>
                <w:szCs w:val="20"/>
              </w:rPr>
            </w:pPr>
            <w:r w:rsidRPr="00FE71D0">
              <w:rPr>
                <w:color w:val="000000"/>
                <w:sz w:val="20"/>
                <w:szCs w:val="20"/>
              </w:rPr>
              <w:t>9.0%</w:t>
            </w:r>
          </w:p>
          <w:p w14:paraId="3ACAC3A8" w14:textId="77777777" w:rsidR="00220B7A" w:rsidRPr="00FE71D0" w:rsidRDefault="00220B7A" w:rsidP="00F854B0">
            <w:pPr>
              <w:jc w:val="center"/>
              <w:rPr>
                <w:sz w:val="20"/>
                <w:szCs w:val="20"/>
              </w:rPr>
            </w:pPr>
            <w:r w:rsidRPr="00FE71D0">
              <w:rPr>
                <w:color w:val="000000"/>
                <w:sz w:val="20"/>
                <w:szCs w:val="20"/>
              </w:rPr>
              <w:t>(5.2%-12.9%)</w:t>
            </w:r>
          </w:p>
        </w:tc>
        <w:tc>
          <w:tcPr>
            <w:tcW w:w="1755" w:type="dxa"/>
            <w:vAlign w:val="bottom"/>
          </w:tcPr>
          <w:p w14:paraId="0FC0E478" w14:textId="77777777" w:rsidR="00220B7A" w:rsidRPr="00FE71D0" w:rsidRDefault="00220B7A" w:rsidP="00F854B0">
            <w:pPr>
              <w:jc w:val="center"/>
              <w:rPr>
                <w:color w:val="000000"/>
                <w:sz w:val="20"/>
                <w:szCs w:val="20"/>
              </w:rPr>
            </w:pPr>
            <w:r w:rsidRPr="00FE71D0">
              <w:rPr>
                <w:color w:val="000000"/>
                <w:sz w:val="20"/>
                <w:szCs w:val="20"/>
              </w:rPr>
              <w:t>10.4%</w:t>
            </w:r>
          </w:p>
          <w:p w14:paraId="76097A4D" w14:textId="77777777" w:rsidR="00220B7A" w:rsidRPr="00FE71D0" w:rsidRDefault="00220B7A" w:rsidP="00F854B0">
            <w:pPr>
              <w:jc w:val="center"/>
              <w:rPr>
                <w:sz w:val="20"/>
                <w:szCs w:val="20"/>
              </w:rPr>
            </w:pPr>
            <w:r w:rsidRPr="00FE71D0">
              <w:rPr>
                <w:color w:val="000000"/>
                <w:sz w:val="20"/>
                <w:szCs w:val="20"/>
              </w:rPr>
              <w:t>(7.0%-13.8%)</w:t>
            </w:r>
          </w:p>
        </w:tc>
      </w:tr>
      <w:tr w:rsidR="00220B7A" w:rsidRPr="00FE71D0" w14:paraId="2191F0D2" w14:textId="77777777" w:rsidTr="00F75FA3">
        <w:trPr>
          <w:trHeight w:val="270"/>
        </w:trPr>
        <w:tc>
          <w:tcPr>
            <w:tcW w:w="3235" w:type="dxa"/>
          </w:tcPr>
          <w:p w14:paraId="47505AE0" w14:textId="77777777" w:rsidR="00220B7A" w:rsidRPr="00FE71D0" w:rsidRDefault="00220B7A" w:rsidP="00F854B0">
            <w:pPr>
              <w:ind w:left="720"/>
              <w:rPr>
                <w:sz w:val="20"/>
                <w:szCs w:val="20"/>
              </w:rPr>
            </w:pPr>
            <w:r w:rsidRPr="00FE71D0">
              <w:rPr>
                <w:sz w:val="20"/>
                <w:szCs w:val="20"/>
              </w:rPr>
              <w:t>Male 35-50 years old</w:t>
            </w:r>
          </w:p>
        </w:tc>
        <w:tc>
          <w:tcPr>
            <w:tcW w:w="1980" w:type="dxa"/>
            <w:vAlign w:val="bottom"/>
          </w:tcPr>
          <w:p w14:paraId="70BB1319" w14:textId="77777777" w:rsidR="00220B7A" w:rsidRPr="00FE71D0" w:rsidRDefault="00220B7A" w:rsidP="00F854B0">
            <w:pPr>
              <w:jc w:val="center"/>
              <w:rPr>
                <w:color w:val="000000"/>
                <w:sz w:val="20"/>
                <w:szCs w:val="20"/>
              </w:rPr>
            </w:pPr>
            <w:r w:rsidRPr="00FE71D0">
              <w:rPr>
                <w:color w:val="000000"/>
                <w:sz w:val="20"/>
                <w:szCs w:val="20"/>
              </w:rPr>
              <w:t>29.0%</w:t>
            </w:r>
          </w:p>
          <w:p w14:paraId="53D88A1C" w14:textId="77777777" w:rsidR="00220B7A" w:rsidRPr="00FE71D0" w:rsidRDefault="00220B7A" w:rsidP="00F854B0">
            <w:pPr>
              <w:jc w:val="center"/>
              <w:rPr>
                <w:sz w:val="20"/>
                <w:szCs w:val="20"/>
              </w:rPr>
            </w:pPr>
            <w:r w:rsidRPr="00FE71D0">
              <w:rPr>
                <w:color w:val="000000"/>
                <w:sz w:val="20"/>
                <w:szCs w:val="20"/>
              </w:rPr>
              <w:t>(27.1%-31.0%)</w:t>
            </w:r>
          </w:p>
        </w:tc>
        <w:tc>
          <w:tcPr>
            <w:tcW w:w="1980" w:type="dxa"/>
            <w:vAlign w:val="bottom"/>
          </w:tcPr>
          <w:p w14:paraId="353740E5" w14:textId="77777777" w:rsidR="00220B7A" w:rsidRPr="00FE71D0" w:rsidRDefault="00220B7A" w:rsidP="00F854B0">
            <w:pPr>
              <w:jc w:val="center"/>
              <w:rPr>
                <w:color w:val="000000"/>
                <w:sz w:val="20"/>
                <w:szCs w:val="20"/>
              </w:rPr>
            </w:pPr>
            <w:r w:rsidRPr="00FE71D0">
              <w:rPr>
                <w:color w:val="000000"/>
                <w:sz w:val="20"/>
                <w:szCs w:val="20"/>
              </w:rPr>
              <w:t>21.0%</w:t>
            </w:r>
          </w:p>
          <w:p w14:paraId="23C15A2C" w14:textId="77777777" w:rsidR="00220B7A" w:rsidRPr="00FE71D0" w:rsidRDefault="00220B7A" w:rsidP="00F854B0">
            <w:pPr>
              <w:jc w:val="center"/>
              <w:rPr>
                <w:sz w:val="20"/>
                <w:szCs w:val="20"/>
              </w:rPr>
            </w:pPr>
            <w:r w:rsidRPr="00FE71D0">
              <w:rPr>
                <w:color w:val="000000"/>
                <w:sz w:val="20"/>
                <w:szCs w:val="20"/>
              </w:rPr>
              <w:t>(19.1%-22.9%)</w:t>
            </w:r>
          </w:p>
        </w:tc>
        <w:tc>
          <w:tcPr>
            <w:tcW w:w="1980" w:type="dxa"/>
            <w:vAlign w:val="bottom"/>
          </w:tcPr>
          <w:p w14:paraId="4BAD20AD" w14:textId="77777777" w:rsidR="00220B7A" w:rsidRPr="00FE71D0" w:rsidRDefault="00220B7A" w:rsidP="00F854B0">
            <w:pPr>
              <w:jc w:val="center"/>
              <w:rPr>
                <w:color w:val="000000"/>
                <w:sz w:val="20"/>
                <w:szCs w:val="20"/>
              </w:rPr>
            </w:pPr>
            <w:r w:rsidRPr="00FE71D0">
              <w:rPr>
                <w:color w:val="000000"/>
                <w:sz w:val="20"/>
                <w:szCs w:val="20"/>
              </w:rPr>
              <w:t>20.4%</w:t>
            </w:r>
          </w:p>
          <w:p w14:paraId="4BCB6CC1" w14:textId="77777777" w:rsidR="00220B7A" w:rsidRPr="00FE71D0" w:rsidRDefault="00220B7A" w:rsidP="00F854B0">
            <w:pPr>
              <w:jc w:val="center"/>
              <w:rPr>
                <w:sz w:val="20"/>
                <w:szCs w:val="20"/>
              </w:rPr>
            </w:pPr>
            <w:r w:rsidRPr="00FE71D0">
              <w:rPr>
                <w:color w:val="000000"/>
                <w:sz w:val="20"/>
                <w:szCs w:val="20"/>
              </w:rPr>
              <w:t>(18.3%-22.5%)</w:t>
            </w:r>
          </w:p>
        </w:tc>
        <w:tc>
          <w:tcPr>
            <w:tcW w:w="1620" w:type="dxa"/>
            <w:vAlign w:val="bottom"/>
          </w:tcPr>
          <w:p w14:paraId="56181522" w14:textId="77777777" w:rsidR="00220B7A" w:rsidRPr="00FE71D0" w:rsidRDefault="00220B7A" w:rsidP="00F854B0">
            <w:pPr>
              <w:jc w:val="center"/>
              <w:rPr>
                <w:color w:val="000000"/>
                <w:sz w:val="20"/>
                <w:szCs w:val="20"/>
              </w:rPr>
            </w:pPr>
            <w:r w:rsidRPr="00FE71D0">
              <w:rPr>
                <w:color w:val="000000"/>
                <w:sz w:val="20"/>
                <w:szCs w:val="20"/>
              </w:rPr>
              <w:t>9.7%</w:t>
            </w:r>
          </w:p>
          <w:p w14:paraId="74EF9E34" w14:textId="77777777" w:rsidR="00220B7A" w:rsidRPr="00FE71D0" w:rsidRDefault="00220B7A" w:rsidP="00F854B0">
            <w:pPr>
              <w:jc w:val="center"/>
              <w:rPr>
                <w:sz w:val="20"/>
                <w:szCs w:val="20"/>
              </w:rPr>
            </w:pPr>
            <w:r w:rsidRPr="00FE71D0">
              <w:rPr>
                <w:color w:val="000000"/>
                <w:sz w:val="20"/>
                <w:szCs w:val="20"/>
              </w:rPr>
              <w:t>(7.5%-11.8%)</w:t>
            </w:r>
          </w:p>
        </w:tc>
        <w:tc>
          <w:tcPr>
            <w:tcW w:w="1665" w:type="dxa"/>
            <w:vAlign w:val="bottom"/>
          </w:tcPr>
          <w:p w14:paraId="27951D77" w14:textId="77777777" w:rsidR="00220B7A" w:rsidRPr="00FE71D0" w:rsidRDefault="00220B7A" w:rsidP="00F854B0">
            <w:pPr>
              <w:jc w:val="center"/>
              <w:rPr>
                <w:color w:val="000000"/>
                <w:sz w:val="20"/>
                <w:szCs w:val="20"/>
              </w:rPr>
            </w:pPr>
            <w:r w:rsidRPr="00FE71D0">
              <w:rPr>
                <w:color w:val="000000"/>
                <w:sz w:val="20"/>
                <w:szCs w:val="20"/>
              </w:rPr>
              <w:t>8.1%</w:t>
            </w:r>
          </w:p>
          <w:p w14:paraId="1E98195A" w14:textId="77777777" w:rsidR="00220B7A" w:rsidRPr="00FE71D0" w:rsidRDefault="00220B7A" w:rsidP="00F854B0">
            <w:pPr>
              <w:jc w:val="center"/>
              <w:rPr>
                <w:sz w:val="20"/>
                <w:szCs w:val="20"/>
              </w:rPr>
            </w:pPr>
            <w:r w:rsidRPr="00FE71D0">
              <w:rPr>
                <w:color w:val="000000"/>
                <w:sz w:val="20"/>
                <w:szCs w:val="20"/>
              </w:rPr>
              <w:t>(5.1%-11.0%)</w:t>
            </w:r>
          </w:p>
        </w:tc>
        <w:tc>
          <w:tcPr>
            <w:tcW w:w="1755" w:type="dxa"/>
            <w:vAlign w:val="bottom"/>
          </w:tcPr>
          <w:p w14:paraId="4C11513C" w14:textId="77777777" w:rsidR="00220B7A" w:rsidRPr="00FE71D0" w:rsidRDefault="00220B7A" w:rsidP="00F854B0">
            <w:pPr>
              <w:jc w:val="center"/>
              <w:rPr>
                <w:color w:val="000000"/>
                <w:sz w:val="20"/>
                <w:szCs w:val="20"/>
              </w:rPr>
            </w:pPr>
            <w:r w:rsidRPr="00FE71D0">
              <w:rPr>
                <w:color w:val="000000"/>
                <w:sz w:val="20"/>
                <w:szCs w:val="20"/>
              </w:rPr>
              <w:t>11.9%</w:t>
            </w:r>
          </w:p>
          <w:p w14:paraId="4F6645D6" w14:textId="77777777" w:rsidR="00220B7A" w:rsidRPr="00FE71D0" w:rsidRDefault="00220B7A" w:rsidP="00F854B0">
            <w:pPr>
              <w:jc w:val="center"/>
              <w:rPr>
                <w:sz w:val="20"/>
                <w:szCs w:val="20"/>
              </w:rPr>
            </w:pPr>
            <w:r w:rsidRPr="00FE71D0">
              <w:rPr>
                <w:color w:val="000000"/>
                <w:sz w:val="20"/>
                <w:szCs w:val="20"/>
              </w:rPr>
              <w:t>(8.5%-15.3%)</w:t>
            </w:r>
          </w:p>
        </w:tc>
      </w:tr>
      <w:tr w:rsidR="00220B7A" w:rsidRPr="00FE71D0" w14:paraId="55E6022A" w14:textId="77777777" w:rsidTr="00F75FA3">
        <w:trPr>
          <w:trHeight w:val="270"/>
        </w:trPr>
        <w:tc>
          <w:tcPr>
            <w:tcW w:w="3235" w:type="dxa"/>
          </w:tcPr>
          <w:p w14:paraId="76D0661A" w14:textId="77777777" w:rsidR="00220B7A" w:rsidRPr="00FE71D0" w:rsidRDefault="00220B7A" w:rsidP="00F854B0">
            <w:pPr>
              <w:ind w:left="720"/>
              <w:rPr>
                <w:sz w:val="20"/>
                <w:szCs w:val="20"/>
              </w:rPr>
            </w:pPr>
            <w:r w:rsidRPr="00FE71D0">
              <w:rPr>
                <w:sz w:val="20"/>
                <w:szCs w:val="20"/>
              </w:rPr>
              <w:t>Male &gt;50 years</w:t>
            </w:r>
          </w:p>
        </w:tc>
        <w:tc>
          <w:tcPr>
            <w:tcW w:w="1980" w:type="dxa"/>
            <w:vAlign w:val="bottom"/>
          </w:tcPr>
          <w:p w14:paraId="33E9EE07" w14:textId="77777777" w:rsidR="00220B7A" w:rsidRPr="00FE71D0" w:rsidRDefault="00220B7A" w:rsidP="00F854B0">
            <w:pPr>
              <w:jc w:val="center"/>
              <w:rPr>
                <w:color w:val="000000"/>
                <w:sz w:val="20"/>
                <w:szCs w:val="20"/>
              </w:rPr>
            </w:pPr>
            <w:r w:rsidRPr="00FE71D0">
              <w:rPr>
                <w:color w:val="000000"/>
                <w:sz w:val="20"/>
                <w:szCs w:val="20"/>
              </w:rPr>
              <w:t>28.2%</w:t>
            </w:r>
          </w:p>
          <w:p w14:paraId="305D62AD" w14:textId="77777777" w:rsidR="00220B7A" w:rsidRPr="00FE71D0" w:rsidRDefault="00220B7A" w:rsidP="00F854B0">
            <w:pPr>
              <w:jc w:val="center"/>
              <w:rPr>
                <w:sz w:val="20"/>
                <w:szCs w:val="20"/>
              </w:rPr>
            </w:pPr>
            <w:r w:rsidRPr="00FE71D0">
              <w:rPr>
                <w:color w:val="000000"/>
                <w:sz w:val="20"/>
                <w:szCs w:val="20"/>
              </w:rPr>
              <w:t>(24.5%-31.9%)</w:t>
            </w:r>
          </w:p>
        </w:tc>
        <w:tc>
          <w:tcPr>
            <w:tcW w:w="1980" w:type="dxa"/>
            <w:vAlign w:val="bottom"/>
          </w:tcPr>
          <w:p w14:paraId="099F626A" w14:textId="77777777" w:rsidR="00220B7A" w:rsidRPr="00FE71D0" w:rsidRDefault="00220B7A" w:rsidP="00F854B0">
            <w:pPr>
              <w:jc w:val="center"/>
              <w:rPr>
                <w:color w:val="000000"/>
                <w:sz w:val="20"/>
                <w:szCs w:val="20"/>
              </w:rPr>
            </w:pPr>
            <w:r w:rsidRPr="00FE71D0">
              <w:rPr>
                <w:color w:val="000000"/>
                <w:sz w:val="20"/>
                <w:szCs w:val="20"/>
              </w:rPr>
              <w:t>23.6%</w:t>
            </w:r>
          </w:p>
          <w:p w14:paraId="428F2EA3" w14:textId="77777777" w:rsidR="00220B7A" w:rsidRPr="00FE71D0" w:rsidRDefault="00220B7A" w:rsidP="00F854B0">
            <w:pPr>
              <w:jc w:val="center"/>
              <w:rPr>
                <w:sz w:val="20"/>
                <w:szCs w:val="20"/>
              </w:rPr>
            </w:pPr>
            <w:r w:rsidRPr="00FE71D0">
              <w:rPr>
                <w:color w:val="000000"/>
                <w:sz w:val="20"/>
                <w:szCs w:val="20"/>
              </w:rPr>
              <w:t>(19.8%-27.4%)</w:t>
            </w:r>
          </w:p>
        </w:tc>
        <w:tc>
          <w:tcPr>
            <w:tcW w:w="1980" w:type="dxa"/>
            <w:vAlign w:val="bottom"/>
          </w:tcPr>
          <w:p w14:paraId="09FCEA8D" w14:textId="77777777" w:rsidR="00220B7A" w:rsidRPr="00FE71D0" w:rsidRDefault="00220B7A" w:rsidP="00F854B0">
            <w:pPr>
              <w:jc w:val="center"/>
              <w:rPr>
                <w:color w:val="000000"/>
                <w:sz w:val="20"/>
                <w:szCs w:val="20"/>
              </w:rPr>
            </w:pPr>
            <w:r w:rsidRPr="00FE71D0">
              <w:rPr>
                <w:color w:val="000000"/>
                <w:sz w:val="20"/>
                <w:szCs w:val="20"/>
              </w:rPr>
              <w:t>17.7%</w:t>
            </w:r>
          </w:p>
          <w:p w14:paraId="46BED3B4" w14:textId="77777777" w:rsidR="00220B7A" w:rsidRPr="00FE71D0" w:rsidRDefault="00220B7A" w:rsidP="00F854B0">
            <w:pPr>
              <w:jc w:val="center"/>
              <w:rPr>
                <w:sz w:val="20"/>
                <w:szCs w:val="20"/>
              </w:rPr>
            </w:pPr>
            <w:r w:rsidRPr="00FE71D0">
              <w:rPr>
                <w:color w:val="000000"/>
                <w:sz w:val="20"/>
                <w:szCs w:val="20"/>
              </w:rPr>
              <w:t>(14.5%-20.8%)</w:t>
            </w:r>
          </w:p>
        </w:tc>
        <w:tc>
          <w:tcPr>
            <w:tcW w:w="1620" w:type="dxa"/>
            <w:vAlign w:val="bottom"/>
          </w:tcPr>
          <w:p w14:paraId="21CC67E0" w14:textId="77777777" w:rsidR="00220B7A" w:rsidRPr="00FE71D0" w:rsidRDefault="00220B7A" w:rsidP="00F854B0">
            <w:pPr>
              <w:jc w:val="center"/>
              <w:rPr>
                <w:color w:val="000000"/>
                <w:sz w:val="20"/>
                <w:szCs w:val="20"/>
              </w:rPr>
            </w:pPr>
            <w:r w:rsidRPr="00FE71D0">
              <w:rPr>
                <w:color w:val="000000"/>
                <w:sz w:val="20"/>
                <w:szCs w:val="20"/>
              </w:rPr>
              <w:t>7.8%</w:t>
            </w:r>
          </w:p>
          <w:p w14:paraId="39B9BACA" w14:textId="77777777" w:rsidR="00220B7A" w:rsidRPr="00FE71D0" w:rsidRDefault="00220B7A" w:rsidP="00F854B0">
            <w:pPr>
              <w:jc w:val="center"/>
              <w:rPr>
                <w:sz w:val="20"/>
                <w:szCs w:val="20"/>
              </w:rPr>
            </w:pPr>
            <w:r w:rsidRPr="00FE71D0">
              <w:rPr>
                <w:color w:val="000000"/>
                <w:sz w:val="20"/>
                <w:szCs w:val="20"/>
              </w:rPr>
              <w:t>(5.4%-10.2%)</w:t>
            </w:r>
          </w:p>
        </w:tc>
        <w:tc>
          <w:tcPr>
            <w:tcW w:w="1665" w:type="dxa"/>
            <w:vAlign w:val="bottom"/>
          </w:tcPr>
          <w:p w14:paraId="253FBCFD" w14:textId="77777777" w:rsidR="00220B7A" w:rsidRPr="00FE71D0" w:rsidRDefault="00220B7A" w:rsidP="00F854B0">
            <w:pPr>
              <w:jc w:val="center"/>
              <w:rPr>
                <w:color w:val="000000"/>
                <w:sz w:val="20"/>
                <w:szCs w:val="20"/>
              </w:rPr>
            </w:pPr>
            <w:r w:rsidRPr="00FE71D0">
              <w:rPr>
                <w:color w:val="000000"/>
                <w:sz w:val="20"/>
                <w:szCs w:val="20"/>
              </w:rPr>
              <w:t>10.2%</w:t>
            </w:r>
          </w:p>
          <w:p w14:paraId="1941F514" w14:textId="77777777" w:rsidR="00220B7A" w:rsidRPr="00FE71D0" w:rsidRDefault="00220B7A" w:rsidP="00F854B0">
            <w:pPr>
              <w:jc w:val="center"/>
              <w:rPr>
                <w:sz w:val="20"/>
                <w:szCs w:val="20"/>
              </w:rPr>
            </w:pPr>
            <w:r w:rsidRPr="00FE71D0">
              <w:rPr>
                <w:color w:val="000000"/>
                <w:sz w:val="20"/>
                <w:szCs w:val="20"/>
              </w:rPr>
              <w:t>(4.4%-16.1%)</w:t>
            </w:r>
          </w:p>
        </w:tc>
        <w:tc>
          <w:tcPr>
            <w:tcW w:w="1755" w:type="dxa"/>
            <w:vAlign w:val="bottom"/>
          </w:tcPr>
          <w:p w14:paraId="1263B877" w14:textId="77777777" w:rsidR="00220B7A" w:rsidRPr="00FE71D0" w:rsidRDefault="00220B7A" w:rsidP="00F854B0">
            <w:pPr>
              <w:jc w:val="center"/>
              <w:rPr>
                <w:color w:val="000000"/>
                <w:sz w:val="20"/>
                <w:szCs w:val="20"/>
              </w:rPr>
            </w:pPr>
            <w:r w:rsidRPr="00FE71D0">
              <w:rPr>
                <w:color w:val="000000"/>
                <w:sz w:val="20"/>
                <w:szCs w:val="20"/>
              </w:rPr>
              <w:t>12.5%</w:t>
            </w:r>
          </w:p>
          <w:p w14:paraId="16A8698D" w14:textId="77777777" w:rsidR="00220B7A" w:rsidRPr="00FE71D0" w:rsidRDefault="00220B7A" w:rsidP="00F854B0">
            <w:pPr>
              <w:jc w:val="center"/>
              <w:rPr>
                <w:sz w:val="20"/>
                <w:szCs w:val="20"/>
              </w:rPr>
            </w:pPr>
            <w:r w:rsidRPr="00FE71D0">
              <w:rPr>
                <w:color w:val="000000"/>
                <w:sz w:val="20"/>
                <w:szCs w:val="20"/>
              </w:rPr>
              <w:t>(4.6%-20.5%)</w:t>
            </w:r>
          </w:p>
        </w:tc>
      </w:tr>
      <w:tr w:rsidR="00220B7A" w:rsidRPr="00FE71D0" w14:paraId="4C64CAF7" w14:textId="77777777" w:rsidTr="00F75FA3">
        <w:trPr>
          <w:trHeight w:val="270"/>
        </w:trPr>
        <w:tc>
          <w:tcPr>
            <w:tcW w:w="3235" w:type="dxa"/>
            <w:hideMark/>
          </w:tcPr>
          <w:p w14:paraId="73EDEB15" w14:textId="77777777" w:rsidR="00220B7A" w:rsidRPr="00FE71D0" w:rsidRDefault="00220B7A" w:rsidP="00F854B0">
            <w:pPr>
              <w:rPr>
                <w:sz w:val="20"/>
                <w:szCs w:val="20"/>
              </w:rPr>
            </w:pPr>
            <w:r w:rsidRPr="00FE71D0">
              <w:rPr>
                <w:sz w:val="20"/>
                <w:szCs w:val="20"/>
              </w:rPr>
              <w:t>Enrollment CD4 Count</w:t>
            </w:r>
          </w:p>
        </w:tc>
        <w:tc>
          <w:tcPr>
            <w:tcW w:w="1980" w:type="dxa"/>
          </w:tcPr>
          <w:p w14:paraId="09607F11" w14:textId="77777777" w:rsidR="00220B7A" w:rsidRPr="00FE71D0" w:rsidRDefault="00220B7A" w:rsidP="00F854B0">
            <w:pPr>
              <w:jc w:val="center"/>
              <w:rPr>
                <w:sz w:val="20"/>
                <w:szCs w:val="20"/>
              </w:rPr>
            </w:pPr>
          </w:p>
        </w:tc>
        <w:tc>
          <w:tcPr>
            <w:tcW w:w="1980" w:type="dxa"/>
          </w:tcPr>
          <w:p w14:paraId="55F75B28" w14:textId="77777777" w:rsidR="00220B7A" w:rsidRPr="00FE71D0" w:rsidRDefault="00220B7A" w:rsidP="00F854B0">
            <w:pPr>
              <w:jc w:val="center"/>
              <w:rPr>
                <w:sz w:val="20"/>
                <w:szCs w:val="20"/>
              </w:rPr>
            </w:pPr>
          </w:p>
        </w:tc>
        <w:tc>
          <w:tcPr>
            <w:tcW w:w="1980" w:type="dxa"/>
          </w:tcPr>
          <w:p w14:paraId="0D70FF47" w14:textId="77777777" w:rsidR="00220B7A" w:rsidRPr="00FE71D0" w:rsidRDefault="00220B7A" w:rsidP="00F854B0">
            <w:pPr>
              <w:jc w:val="center"/>
              <w:rPr>
                <w:sz w:val="20"/>
                <w:szCs w:val="20"/>
              </w:rPr>
            </w:pPr>
          </w:p>
        </w:tc>
        <w:tc>
          <w:tcPr>
            <w:tcW w:w="1620" w:type="dxa"/>
          </w:tcPr>
          <w:p w14:paraId="42FDEFEE" w14:textId="77777777" w:rsidR="00220B7A" w:rsidRPr="00FE71D0" w:rsidRDefault="00220B7A" w:rsidP="00F854B0">
            <w:pPr>
              <w:jc w:val="center"/>
              <w:rPr>
                <w:sz w:val="20"/>
                <w:szCs w:val="20"/>
              </w:rPr>
            </w:pPr>
          </w:p>
        </w:tc>
        <w:tc>
          <w:tcPr>
            <w:tcW w:w="1665" w:type="dxa"/>
          </w:tcPr>
          <w:p w14:paraId="22EA4C96" w14:textId="77777777" w:rsidR="00220B7A" w:rsidRPr="00FE71D0" w:rsidRDefault="00220B7A" w:rsidP="00F854B0">
            <w:pPr>
              <w:jc w:val="center"/>
              <w:rPr>
                <w:sz w:val="20"/>
                <w:szCs w:val="20"/>
              </w:rPr>
            </w:pPr>
          </w:p>
        </w:tc>
        <w:tc>
          <w:tcPr>
            <w:tcW w:w="1755" w:type="dxa"/>
          </w:tcPr>
          <w:p w14:paraId="1188E924" w14:textId="77777777" w:rsidR="00220B7A" w:rsidRPr="00FE71D0" w:rsidRDefault="00220B7A" w:rsidP="00F854B0">
            <w:pPr>
              <w:jc w:val="center"/>
              <w:rPr>
                <w:sz w:val="20"/>
                <w:szCs w:val="20"/>
              </w:rPr>
            </w:pPr>
          </w:p>
        </w:tc>
      </w:tr>
      <w:tr w:rsidR="00220B7A" w:rsidRPr="00FE71D0" w14:paraId="3C16E5F8" w14:textId="77777777" w:rsidTr="00F75FA3">
        <w:trPr>
          <w:trHeight w:val="270"/>
        </w:trPr>
        <w:tc>
          <w:tcPr>
            <w:tcW w:w="3235" w:type="dxa"/>
          </w:tcPr>
          <w:p w14:paraId="51CB4B1C" w14:textId="77777777" w:rsidR="00220B7A" w:rsidRPr="00FE71D0" w:rsidRDefault="00220B7A" w:rsidP="00F854B0">
            <w:pPr>
              <w:ind w:left="720"/>
              <w:rPr>
                <w:sz w:val="20"/>
                <w:szCs w:val="20"/>
              </w:rPr>
            </w:pPr>
            <w:r w:rsidRPr="00FE71D0">
              <w:rPr>
                <w:sz w:val="20"/>
                <w:szCs w:val="20"/>
              </w:rPr>
              <w:t>&lt;200 cells/</w:t>
            </w:r>
            <w:r w:rsidRPr="00FE71D0">
              <w:rPr>
                <w:sz w:val="20"/>
                <w:szCs w:val="20"/>
              </w:rPr>
              <w:sym w:font="Symbol" w:char="006D"/>
            </w:r>
            <w:r w:rsidRPr="00FE71D0">
              <w:rPr>
                <w:sz w:val="20"/>
                <w:szCs w:val="20"/>
              </w:rPr>
              <w:t>L</w:t>
            </w:r>
          </w:p>
        </w:tc>
        <w:tc>
          <w:tcPr>
            <w:tcW w:w="1980" w:type="dxa"/>
            <w:vAlign w:val="bottom"/>
          </w:tcPr>
          <w:p w14:paraId="7F0D41CB" w14:textId="77777777" w:rsidR="00220B7A" w:rsidRPr="00FE71D0" w:rsidRDefault="00220B7A" w:rsidP="00F854B0">
            <w:pPr>
              <w:jc w:val="center"/>
              <w:rPr>
                <w:color w:val="000000"/>
                <w:sz w:val="20"/>
                <w:szCs w:val="20"/>
              </w:rPr>
            </w:pPr>
            <w:r w:rsidRPr="00FE71D0">
              <w:rPr>
                <w:color w:val="000000"/>
                <w:sz w:val="20"/>
                <w:szCs w:val="20"/>
              </w:rPr>
              <w:t>27.1%</w:t>
            </w:r>
          </w:p>
          <w:p w14:paraId="3AA1F3AB" w14:textId="77777777" w:rsidR="00220B7A" w:rsidRPr="00FE71D0" w:rsidRDefault="00220B7A" w:rsidP="00F854B0">
            <w:pPr>
              <w:jc w:val="center"/>
              <w:rPr>
                <w:sz w:val="20"/>
                <w:szCs w:val="20"/>
              </w:rPr>
            </w:pPr>
            <w:r w:rsidRPr="00FE71D0">
              <w:rPr>
                <w:color w:val="000000"/>
                <w:sz w:val="20"/>
                <w:szCs w:val="20"/>
              </w:rPr>
              <w:t>(25.5%-28.7%)</w:t>
            </w:r>
          </w:p>
        </w:tc>
        <w:tc>
          <w:tcPr>
            <w:tcW w:w="1980" w:type="dxa"/>
            <w:vAlign w:val="bottom"/>
          </w:tcPr>
          <w:p w14:paraId="720DC8C0" w14:textId="77777777" w:rsidR="00220B7A" w:rsidRPr="00FE71D0" w:rsidRDefault="00220B7A" w:rsidP="00F854B0">
            <w:pPr>
              <w:jc w:val="center"/>
              <w:rPr>
                <w:color w:val="000000"/>
                <w:sz w:val="20"/>
                <w:szCs w:val="20"/>
              </w:rPr>
            </w:pPr>
            <w:r w:rsidRPr="00FE71D0">
              <w:rPr>
                <w:color w:val="000000"/>
                <w:sz w:val="20"/>
                <w:szCs w:val="20"/>
              </w:rPr>
              <w:t>20.8%</w:t>
            </w:r>
          </w:p>
          <w:p w14:paraId="15DB6198" w14:textId="77777777" w:rsidR="00220B7A" w:rsidRPr="00FE71D0" w:rsidRDefault="00220B7A" w:rsidP="00F854B0">
            <w:pPr>
              <w:jc w:val="center"/>
              <w:rPr>
                <w:sz w:val="20"/>
                <w:szCs w:val="20"/>
              </w:rPr>
            </w:pPr>
            <w:r w:rsidRPr="00FE71D0">
              <w:rPr>
                <w:color w:val="000000"/>
                <w:sz w:val="20"/>
                <w:szCs w:val="20"/>
              </w:rPr>
              <w:t>(19.3%-22.3%)</w:t>
            </w:r>
          </w:p>
        </w:tc>
        <w:tc>
          <w:tcPr>
            <w:tcW w:w="1980" w:type="dxa"/>
            <w:vAlign w:val="bottom"/>
          </w:tcPr>
          <w:p w14:paraId="1C3BB0CE" w14:textId="77777777" w:rsidR="00220B7A" w:rsidRPr="00FE71D0" w:rsidRDefault="00220B7A" w:rsidP="00F854B0">
            <w:pPr>
              <w:jc w:val="center"/>
              <w:rPr>
                <w:color w:val="000000"/>
                <w:sz w:val="20"/>
                <w:szCs w:val="20"/>
              </w:rPr>
            </w:pPr>
            <w:r w:rsidRPr="00FE71D0">
              <w:rPr>
                <w:color w:val="000000"/>
                <w:sz w:val="20"/>
                <w:szCs w:val="20"/>
              </w:rPr>
              <w:t>20.9%</w:t>
            </w:r>
          </w:p>
          <w:p w14:paraId="38FA853C" w14:textId="77777777" w:rsidR="00220B7A" w:rsidRPr="00FE71D0" w:rsidRDefault="00220B7A" w:rsidP="00F854B0">
            <w:pPr>
              <w:jc w:val="center"/>
              <w:rPr>
                <w:sz w:val="20"/>
                <w:szCs w:val="20"/>
              </w:rPr>
            </w:pPr>
            <w:r w:rsidRPr="00FE71D0">
              <w:rPr>
                <w:color w:val="000000"/>
                <w:sz w:val="20"/>
                <w:szCs w:val="20"/>
              </w:rPr>
              <w:t>(19.1%-22.7%)</w:t>
            </w:r>
          </w:p>
        </w:tc>
        <w:tc>
          <w:tcPr>
            <w:tcW w:w="1620" w:type="dxa"/>
            <w:vAlign w:val="bottom"/>
          </w:tcPr>
          <w:p w14:paraId="7DD623B0" w14:textId="77777777" w:rsidR="00220B7A" w:rsidRPr="00FE71D0" w:rsidRDefault="00220B7A" w:rsidP="00F854B0">
            <w:pPr>
              <w:jc w:val="center"/>
              <w:rPr>
                <w:color w:val="000000"/>
                <w:sz w:val="20"/>
                <w:szCs w:val="20"/>
              </w:rPr>
            </w:pPr>
            <w:r w:rsidRPr="00FE71D0">
              <w:rPr>
                <w:color w:val="000000"/>
                <w:sz w:val="20"/>
                <w:szCs w:val="20"/>
              </w:rPr>
              <w:t>7.8%</w:t>
            </w:r>
          </w:p>
          <w:p w14:paraId="1B240F6D" w14:textId="77777777" w:rsidR="00220B7A" w:rsidRPr="00FE71D0" w:rsidRDefault="00220B7A" w:rsidP="00F854B0">
            <w:pPr>
              <w:jc w:val="center"/>
              <w:rPr>
                <w:sz w:val="20"/>
                <w:szCs w:val="20"/>
              </w:rPr>
            </w:pPr>
            <w:r w:rsidRPr="00FE71D0">
              <w:rPr>
                <w:color w:val="000000"/>
                <w:sz w:val="20"/>
                <w:szCs w:val="20"/>
              </w:rPr>
              <w:t>(6.4%-9.3%)</w:t>
            </w:r>
          </w:p>
        </w:tc>
        <w:tc>
          <w:tcPr>
            <w:tcW w:w="1665" w:type="dxa"/>
            <w:vAlign w:val="bottom"/>
          </w:tcPr>
          <w:p w14:paraId="51707F12" w14:textId="77777777" w:rsidR="00220B7A" w:rsidRPr="00FE71D0" w:rsidRDefault="00220B7A" w:rsidP="00F854B0">
            <w:pPr>
              <w:jc w:val="center"/>
              <w:rPr>
                <w:color w:val="000000"/>
                <w:sz w:val="20"/>
                <w:szCs w:val="20"/>
              </w:rPr>
            </w:pPr>
            <w:r w:rsidRPr="00FE71D0">
              <w:rPr>
                <w:color w:val="000000"/>
                <w:sz w:val="20"/>
                <w:szCs w:val="20"/>
              </w:rPr>
              <w:t>10.8%</w:t>
            </w:r>
          </w:p>
          <w:p w14:paraId="63C7B166" w14:textId="77777777" w:rsidR="00220B7A" w:rsidRPr="00FE71D0" w:rsidRDefault="00220B7A" w:rsidP="00F854B0">
            <w:pPr>
              <w:jc w:val="center"/>
              <w:rPr>
                <w:sz w:val="20"/>
                <w:szCs w:val="20"/>
              </w:rPr>
            </w:pPr>
            <w:r w:rsidRPr="00FE71D0">
              <w:rPr>
                <w:color w:val="000000"/>
                <w:sz w:val="20"/>
                <w:szCs w:val="20"/>
              </w:rPr>
              <w:t>(8.1%-13.5%)</w:t>
            </w:r>
          </w:p>
        </w:tc>
        <w:tc>
          <w:tcPr>
            <w:tcW w:w="1755" w:type="dxa"/>
            <w:vAlign w:val="bottom"/>
          </w:tcPr>
          <w:p w14:paraId="7EED8A6A" w14:textId="77777777" w:rsidR="00220B7A" w:rsidRPr="00FE71D0" w:rsidRDefault="00220B7A" w:rsidP="00F854B0">
            <w:pPr>
              <w:jc w:val="center"/>
              <w:rPr>
                <w:color w:val="000000"/>
                <w:sz w:val="20"/>
                <w:szCs w:val="20"/>
              </w:rPr>
            </w:pPr>
            <w:r w:rsidRPr="00FE71D0">
              <w:rPr>
                <w:color w:val="000000"/>
                <w:sz w:val="20"/>
                <w:szCs w:val="20"/>
              </w:rPr>
              <w:t>12.5%</w:t>
            </w:r>
          </w:p>
          <w:p w14:paraId="79E40814" w14:textId="77777777" w:rsidR="00220B7A" w:rsidRPr="00FE71D0" w:rsidRDefault="00220B7A" w:rsidP="00F854B0">
            <w:pPr>
              <w:jc w:val="center"/>
              <w:rPr>
                <w:sz w:val="20"/>
                <w:szCs w:val="20"/>
              </w:rPr>
            </w:pPr>
            <w:r w:rsidRPr="00FE71D0">
              <w:rPr>
                <w:color w:val="000000"/>
                <w:sz w:val="20"/>
                <w:szCs w:val="20"/>
              </w:rPr>
              <w:t>(9.8%-15.2%)</w:t>
            </w:r>
          </w:p>
        </w:tc>
      </w:tr>
      <w:tr w:rsidR="00220B7A" w:rsidRPr="00FE71D0" w14:paraId="0B740E51" w14:textId="77777777" w:rsidTr="00F75FA3">
        <w:trPr>
          <w:trHeight w:val="270"/>
        </w:trPr>
        <w:tc>
          <w:tcPr>
            <w:tcW w:w="3235" w:type="dxa"/>
          </w:tcPr>
          <w:p w14:paraId="55813AED" w14:textId="77777777" w:rsidR="00220B7A" w:rsidRPr="00FE71D0" w:rsidRDefault="00220B7A" w:rsidP="00F854B0">
            <w:pPr>
              <w:ind w:left="720"/>
              <w:rPr>
                <w:sz w:val="20"/>
                <w:szCs w:val="20"/>
              </w:rPr>
            </w:pPr>
            <w:r w:rsidRPr="00FE71D0">
              <w:rPr>
                <w:sz w:val="20"/>
                <w:szCs w:val="20"/>
              </w:rPr>
              <w:t>200-350 cells/</w:t>
            </w:r>
            <w:r w:rsidRPr="00FE71D0">
              <w:rPr>
                <w:sz w:val="20"/>
                <w:szCs w:val="20"/>
              </w:rPr>
              <w:sym w:font="Symbol" w:char="006D"/>
            </w:r>
            <w:r w:rsidRPr="00FE71D0">
              <w:rPr>
                <w:sz w:val="20"/>
                <w:szCs w:val="20"/>
              </w:rPr>
              <w:t>L</w:t>
            </w:r>
          </w:p>
        </w:tc>
        <w:tc>
          <w:tcPr>
            <w:tcW w:w="1980" w:type="dxa"/>
            <w:vAlign w:val="bottom"/>
          </w:tcPr>
          <w:p w14:paraId="59BE7C26" w14:textId="77777777" w:rsidR="00220B7A" w:rsidRPr="00FE71D0" w:rsidRDefault="00220B7A" w:rsidP="00F854B0">
            <w:pPr>
              <w:jc w:val="center"/>
              <w:rPr>
                <w:color w:val="000000"/>
                <w:sz w:val="20"/>
                <w:szCs w:val="20"/>
              </w:rPr>
            </w:pPr>
            <w:r w:rsidRPr="00FE71D0">
              <w:rPr>
                <w:color w:val="000000"/>
                <w:sz w:val="20"/>
                <w:szCs w:val="20"/>
              </w:rPr>
              <w:t>28.8%</w:t>
            </w:r>
          </w:p>
          <w:p w14:paraId="7BADA6C7" w14:textId="77777777" w:rsidR="00220B7A" w:rsidRPr="00FE71D0" w:rsidRDefault="00220B7A" w:rsidP="00F854B0">
            <w:pPr>
              <w:jc w:val="center"/>
              <w:rPr>
                <w:sz w:val="20"/>
                <w:szCs w:val="20"/>
              </w:rPr>
            </w:pPr>
            <w:r w:rsidRPr="00FE71D0">
              <w:rPr>
                <w:color w:val="000000"/>
                <w:sz w:val="20"/>
                <w:szCs w:val="20"/>
              </w:rPr>
              <w:t>(27.1%-30.5%)</w:t>
            </w:r>
          </w:p>
        </w:tc>
        <w:tc>
          <w:tcPr>
            <w:tcW w:w="1980" w:type="dxa"/>
            <w:vAlign w:val="bottom"/>
          </w:tcPr>
          <w:p w14:paraId="4FE40C7D" w14:textId="77777777" w:rsidR="00220B7A" w:rsidRPr="00FE71D0" w:rsidRDefault="00220B7A" w:rsidP="00F854B0">
            <w:pPr>
              <w:jc w:val="center"/>
              <w:rPr>
                <w:color w:val="000000"/>
                <w:sz w:val="20"/>
                <w:szCs w:val="20"/>
              </w:rPr>
            </w:pPr>
            <w:r w:rsidRPr="00FE71D0">
              <w:rPr>
                <w:color w:val="000000"/>
                <w:sz w:val="20"/>
                <w:szCs w:val="20"/>
              </w:rPr>
              <w:t>22.6%</w:t>
            </w:r>
          </w:p>
          <w:p w14:paraId="7ABFFC56" w14:textId="77777777" w:rsidR="00220B7A" w:rsidRPr="00FE71D0" w:rsidRDefault="00220B7A" w:rsidP="00F854B0">
            <w:pPr>
              <w:jc w:val="center"/>
              <w:rPr>
                <w:sz w:val="20"/>
                <w:szCs w:val="20"/>
              </w:rPr>
            </w:pPr>
            <w:r w:rsidRPr="00FE71D0">
              <w:rPr>
                <w:color w:val="000000"/>
                <w:sz w:val="20"/>
                <w:szCs w:val="20"/>
              </w:rPr>
              <w:t>(21.0%-24.2%)</w:t>
            </w:r>
          </w:p>
        </w:tc>
        <w:tc>
          <w:tcPr>
            <w:tcW w:w="1980" w:type="dxa"/>
            <w:vAlign w:val="bottom"/>
          </w:tcPr>
          <w:p w14:paraId="324062C8" w14:textId="77777777" w:rsidR="00220B7A" w:rsidRPr="00FE71D0" w:rsidRDefault="00220B7A" w:rsidP="00F854B0">
            <w:pPr>
              <w:jc w:val="center"/>
              <w:rPr>
                <w:color w:val="000000"/>
                <w:sz w:val="20"/>
                <w:szCs w:val="20"/>
              </w:rPr>
            </w:pPr>
            <w:r w:rsidRPr="00FE71D0">
              <w:rPr>
                <w:color w:val="000000"/>
                <w:sz w:val="20"/>
                <w:szCs w:val="20"/>
              </w:rPr>
              <w:t>22.3%</w:t>
            </w:r>
          </w:p>
          <w:p w14:paraId="6B1A7017" w14:textId="77777777" w:rsidR="00220B7A" w:rsidRPr="00FE71D0" w:rsidRDefault="00220B7A" w:rsidP="00F854B0">
            <w:pPr>
              <w:jc w:val="center"/>
              <w:rPr>
                <w:sz w:val="20"/>
                <w:szCs w:val="20"/>
              </w:rPr>
            </w:pPr>
            <w:r w:rsidRPr="00FE71D0">
              <w:rPr>
                <w:color w:val="000000"/>
                <w:sz w:val="20"/>
                <w:szCs w:val="20"/>
              </w:rPr>
              <w:t>(20.5%-24.1%)</w:t>
            </w:r>
          </w:p>
        </w:tc>
        <w:tc>
          <w:tcPr>
            <w:tcW w:w="1620" w:type="dxa"/>
            <w:vAlign w:val="bottom"/>
          </w:tcPr>
          <w:p w14:paraId="704B0F99" w14:textId="77777777" w:rsidR="00220B7A" w:rsidRPr="00FE71D0" w:rsidRDefault="00220B7A" w:rsidP="00F854B0">
            <w:pPr>
              <w:jc w:val="center"/>
              <w:rPr>
                <w:color w:val="000000"/>
                <w:sz w:val="20"/>
                <w:szCs w:val="20"/>
              </w:rPr>
            </w:pPr>
            <w:r w:rsidRPr="00FE71D0">
              <w:rPr>
                <w:color w:val="000000"/>
                <w:sz w:val="20"/>
                <w:szCs w:val="20"/>
              </w:rPr>
              <w:t>9.6%</w:t>
            </w:r>
          </w:p>
          <w:p w14:paraId="0AA25A7E" w14:textId="77777777" w:rsidR="00220B7A" w:rsidRPr="00FE71D0" w:rsidRDefault="00220B7A" w:rsidP="00F854B0">
            <w:pPr>
              <w:jc w:val="center"/>
              <w:rPr>
                <w:sz w:val="20"/>
                <w:szCs w:val="20"/>
              </w:rPr>
            </w:pPr>
            <w:r w:rsidRPr="00FE71D0">
              <w:rPr>
                <w:color w:val="000000"/>
                <w:sz w:val="20"/>
                <w:szCs w:val="20"/>
              </w:rPr>
              <w:t>(7.6%-11.6%)</w:t>
            </w:r>
          </w:p>
        </w:tc>
        <w:tc>
          <w:tcPr>
            <w:tcW w:w="1665" w:type="dxa"/>
            <w:vAlign w:val="bottom"/>
          </w:tcPr>
          <w:p w14:paraId="11765BA2" w14:textId="77777777" w:rsidR="00220B7A" w:rsidRPr="00FE71D0" w:rsidRDefault="00220B7A" w:rsidP="00F854B0">
            <w:pPr>
              <w:jc w:val="center"/>
              <w:rPr>
                <w:color w:val="000000"/>
                <w:sz w:val="20"/>
                <w:szCs w:val="20"/>
              </w:rPr>
            </w:pPr>
            <w:r w:rsidRPr="00FE71D0">
              <w:rPr>
                <w:color w:val="000000"/>
                <w:sz w:val="20"/>
                <w:szCs w:val="20"/>
              </w:rPr>
              <w:t>6.0%</w:t>
            </w:r>
          </w:p>
          <w:p w14:paraId="04A610C0" w14:textId="77777777" w:rsidR="00220B7A" w:rsidRPr="00FE71D0" w:rsidRDefault="00220B7A" w:rsidP="00F854B0">
            <w:pPr>
              <w:jc w:val="center"/>
              <w:rPr>
                <w:sz w:val="20"/>
                <w:szCs w:val="20"/>
              </w:rPr>
            </w:pPr>
            <w:r w:rsidRPr="00FE71D0">
              <w:rPr>
                <w:color w:val="000000"/>
                <w:sz w:val="20"/>
                <w:szCs w:val="20"/>
              </w:rPr>
              <w:t>(3.6%-8.3%)</w:t>
            </w:r>
          </w:p>
        </w:tc>
        <w:tc>
          <w:tcPr>
            <w:tcW w:w="1755" w:type="dxa"/>
            <w:vAlign w:val="bottom"/>
          </w:tcPr>
          <w:p w14:paraId="71DD4062" w14:textId="77777777" w:rsidR="00220B7A" w:rsidRPr="00FE71D0" w:rsidRDefault="00220B7A" w:rsidP="00F854B0">
            <w:pPr>
              <w:jc w:val="center"/>
              <w:rPr>
                <w:color w:val="000000"/>
                <w:sz w:val="20"/>
                <w:szCs w:val="20"/>
              </w:rPr>
            </w:pPr>
            <w:r w:rsidRPr="00FE71D0">
              <w:rPr>
                <w:color w:val="000000"/>
                <w:sz w:val="20"/>
                <w:szCs w:val="20"/>
              </w:rPr>
              <w:t>10.8%</w:t>
            </w:r>
          </w:p>
          <w:p w14:paraId="4FFBD701" w14:textId="77777777" w:rsidR="00220B7A" w:rsidRPr="00FE71D0" w:rsidRDefault="00220B7A" w:rsidP="00F854B0">
            <w:pPr>
              <w:jc w:val="center"/>
              <w:rPr>
                <w:sz w:val="20"/>
                <w:szCs w:val="20"/>
              </w:rPr>
            </w:pPr>
            <w:r w:rsidRPr="00FE71D0">
              <w:rPr>
                <w:color w:val="000000"/>
                <w:sz w:val="20"/>
                <w:szCs w:val="20"/>
              </w:rPr>
              <w:t>(8.0%-13.5%)</w:t>
            </w:r>
          </w:p>
        </w:tc>
      </w:tr>
      <w:tr w:rsidR="00220B7A" w:rsidRPr="00FE71D0" w14:paraId="02EF35FC" w14:textId="77777777" w:rsidTr="00F75FA3">
        <w:trPr>
          <w:trHeight w:val="270"/>
        </w:trPr>
        <w:tc>
          <w:tcPr>
            <w:tcW w:w="3235" w:type="dxa"/>
          </w:tcPr>
          <w:p w14:paraId="7E5601CE" w14:textId="28F73435" w:rsidR="00220B7A" w:rsidRPr="00FE71D0" w:rsidRDefault="00220B7A" w:rsidP="00F854B0">
            <w:pPr>
              <w:ind w:left="720"/>
              <w:rPr>
                <w:sz w:val="20"/>
                <w:szCs w:val="20"/>
              </w:rPr>
            </w:pPr>
            <w:r w:rsidRPr="00FE71D0">
              <w:rPr>
                <w:sz w:val="20"/>
                <w:szCs w:val="20"/>
              </w:rPr>
              <w:t>35</w:t>
            </w:r>
            <w:r w:rsidR="00F75FA3">
              <w:rPr>
                <w:sz w:val="20"/>
                <w:szCs w:val="20"/>
              </w:rPr>
              <w:t>1</w:t>
            </w:r>
            <w:r w:rsidRPr="00FE71D0">
              <w:rPr>
                <w:sz w:val="20"/>
                <w:szCs w:val="20"/>
              </w:rPr>
              <w:t>-500 cells/</w:t>
            </w:r>
            <w:r w:rsidRPr="00FE71D0">
              <w:rPr>
                <w:sz w:val="20"/>
                <w:szCs w:val="20"/>
              </w:rPr>
              <w:sym w:font="Symbol" w:char="006D"/>
            </w:r>
            <w:r w:rsidRPr="00FE71D0">
              <w:rPr>
                <w:sz w:val="20"/>
                <w:szCs w:val="20"/>
              </w:rPr>
              <w:t>L</w:t>
            </w:r>
          </w:p>
        </w:tc>
        <w:tc>
          <w:tcPr>
            <w:tcW w:w="1980" w:type="dxa"/>
            <w:vAlign w:val="bottom"/>
          </w:tcPr>
          <w:p w14:paraId="44902782" w14:textId="77777777" w:rsidR="00220B7A" w:rsidRPr="00FE71D0" w:rsidRDefault="00220B7A" w:rsidP="00F854B0">
            <w:pPr>
              <w:jc w:val="center"/>
              <w:rPr>
                <w:color w:val="000000"/>
                <w:sz w:val="20"/>
                <w:szCs w:val="20"/>
              </w:rPr>
            </w:pPr>
            <w:r w:rsidRPr="00FE71D0">
              <w:rPr>
                <w:color w:val="000000"/>
                <w:sz w:val="20"/>
                <w:szCs w:val="20"/>
              </w:rPr>
              <w:t>30.4%</w:t>
            </w:r>
          </w:p>
          <w:p w14:paraId="694880D0" w14:textId="77777777" w:rsidR="00220B7A" w:rsidRPr="00FE71D0" w:rsidRDefault="00220B7A" w:rsidP="00F854B0">
            <w:pPr>
              <w:jc w:val="center"/>
              <w:rPr>
                <w:sz w:val="20"/>
                <w:szCs w:val="20"/>
              </w:rPr>
            </w:pPr>
            <w:r w:rsidRPr="00FE71D0">
              <w:rPr>
                <w:color w:val="000000"/>
                <w:sz w:val="20"/>
                <w:szCs w:val="20"/>
              </w:rPr>
              <w:t>(28.4%-32.4%)</w:t>
            </w:r>
          </w:p>
        </w:tc>
        <w:tc>
          <w:tcPr>
            <w:tcW w:w="1980" w:type="dxa"/>
            <w:vAlign w:val="bottom"/>
          </w:tcPr>
          <w:p w14:paraId="1D829C8F" w14:textId="77777777" w:rsidR="00220B7A" w:rsidRPr="00FE71D0" w:rsidRDefault="00220B7A" w:rsidP="00F854B0">
            <w:pPr>
              <w:jc w:val="center"/>
              <w:rPr>
                <w:color w:val="000000"/>
                <w:sz w:val="20"/>
                <w:szCs w:val="20"/>
              </w:rPr>
            </w:pPr>
            <w:r w:rsidRPr="00FE71D0">
              <w:rPr>
                <w:color w:val="000000"/>
                <w:sz w:val="20"/>
                <w:szCs w:val="20"/>
              </w:rPr>
              <w:t>21.3%</w:t>
            </w:r>
          </w:p>
          <w:p w14:paraId="36BCCA21" w14:textId="77777777" w:rsidR="00220B7A" w:rsidRPr="00FE71D0" w:rsidRDefault="00220B7A" w:rsidP="00F854B0">
            <w:pPr>
              <w:jc w:val="center"/>
              <w:rPr>
                <w:sz w:val="20"/>
                <w:szCs w:val="20"/>
              </w:rPr>
            </w:pPr>
            <w:r w:rsidRPr="00FE71D0">
              <w:rPr>
                <w:color w:val="000000"/>
                <w:sz w:val="20"/>
                <w:szCs w:val="20"/>
              </w:rPr>
              <w:t>(19.5%-23.0%)</w:t>
            </w:r>
          </w:p>
        </w:tc>
        <w:tc>
          <w:tcPr>
            <w:tcW w:w="1980" w:type="dxa"/>
            <w:vAlign w:val="bottom"/>
          </w:tcPr>
          <w:p w14:paraId="03A325F7" w14:textId="77777777" w:rsidR="00220B7A" w:rsidRPr="00FE71D0" w:rsidRDefault="00220B7A" w:rsidP="00F854B0">
            <w:pPr>
              <w:jc w:val="center"/>
              <w:rPr>
                <w:color w:val="000000"/>
                <w:sz w:val="20"/>
                <w:szCs w:val="20"/>
              </w:rPr>
            </w:pPr>
            <w:r w:rsidRPr="00FE71D0">
              <w:rPr>
                <w:color w:val="000000"/>
                <w:sz w:val="20"/>
                <w:szCs w:val="20"/>
              </w:rPr>
              <w:t>23.8%</w:t>
            </w:r>
          </w:p>
          <w:p w14:paraId="24F41D45" w14:textId="77777777" w:rsidR="00220B7A" w:rsidRPr="00FE71D0" w:rsidRDefault="00220B7A" w:rsidP="00F854B0">
            <w:pPr>
              <w:jc w:val="center"/>
              <w:rPr>
                <w:sz w:val="20"/>
                <w:szCs w:val="20"/>
              </w:rPr>
            </w:pPr>
            <w:r w:rsidRPr="00FE71D0">
              <w:rPr>
                <w:color w:val="000000"/>
                <w:sz w:val="20"/>
                <w:szCs w:val="20"/>
              </w:rPr>
              <w:t>(21.0%-26.5%)</w:t>
            </w:r>
          </w:p>
        </w:tc>
        <w:tc>
          <w:tcPr>
            <w:tcW w:w="1620" w:type="dxa"/>
            <w:vAlign w:val="bottom"/>
          </w:tcPr>
          <w:p w14:paraId="44139DCF" w14:textId="77777777" w:rsidR="00220B7A" w:rsidRPr="00FE71D0" w:rsidRDefault="00220B7A" w:rsidP="00F854B0">
            <w:pPr>
              <w:jc w:val="center"/>
              <w:rPr>
                <w:color w:val="000000"/>
                <w:sz w:val="20"/>
                <w:szCs w:val="20"/>
              </w:rPr>
            </w:pPr>
            <w:r w:rsidRPr="00FE71D0">
              <w:rPr>
                <w:color w:val="000000"/>
                <w:sz w:val="20"/>
                <w:szCs w:val="20"/>
              </w:rPr>
              <w:t>8.1%</w:t>
            </w:r>
          </w:p>
          <w:p w14:paraId="3F99DB73" w14:textId="77777777" w:rsidR="00220B7A" w:rsidRPr="00FE71D0" w:rsidRDefault="00220B7A" w:rsidP="00F854B0">
            <w:pPr>
              <w:jc w:val="center"/>
              <w:rPr>
                <w:sz w:val="20"/>
                <w:szCs w:val="20"/>
              </w:rPr>
            </w:pPr>
            <w:r w:rsidRPr="00FE71D0">
              <w:rPr>
                <w:color w:val="000000"/>
                <w:sz w:val="20"/>
                <w:szCs w:val="20"/>
              </w:rPr>
              <w:t>(6.2%-10.0%)</w:t>
            </w:r>
          </w:p>
        </w:tc>
        <w:tc>
          <w:tcPr>
            <w:tcW w:w="1665" w:type="dxa"/>
            <w:vAlign w:val="bottom"/>
          </w:tcPr>
          <w:p w14:paraId="0C84AF09" w14:textId="77777777" w:rsidR="00220B7A" w:rsidRPr="00FE71D0" w:rsidRDefault="00220B7A" w:rsidP="00F854B0">
            <w:pPr>
              <w:jc w:val="center"/>
              <w:rPr>
                <w:color w:val="000000"/>
                <w:sz w:val="20"/>
                <w:szCs w:val="20"/>
              </w:rPr>
            </w:pPr>
            <w:r w:rsidRPr="00FE71D0">
              <w:rPr>
                <w:color w:val="000000"/>
                <w:sz w:val="20"/>
                <w:szCs w:val="20"/>
              </w:rPr>
              <w:t>9.1%</w:t>
            </w:r>
          </w:p>
          <w:p w14:paraId="593BA118" w14:textId="77777777" w:rsidR="00220B7A" w:rsidRPr="00FE71D0" w:rsidRDefault="00220B7A" w:rsidP="00F854B0">
            <w:pPr>
              <w:jc w:val="center"/>
              <w:rPr>
                <w:sz w:val="20"/>
                <w:szCs w:val="20"/>
              </w:rPr>
            </w:pPr>
            <w:r w:rsidRPr="00FE71D0">
              <w:rPr>
                <w:color w:val="000000"/>
                <w:sz w:val="20"/>
                <w:szCs w:val="20"/>
              </w:rPr>
              <w:t>(6.0%-12.3%)</w:t>
            </w:r>
          </w:p>
        </w:tc>
        <w:tc>
          <w:tcPr>
            <w:tcW w:w="1755" w:type="dxa"/>
            <w:vAlign w:val="bottom"/>
          </w:tcPr>
          <w:p w14:paraId="5F9FF1BB" w14:textId="77777777" w:rsidR="00220B7A" w:rsidRPr="00FE71D0" w:rsidRDefault="00220B7A" w:rsidP="00F854B0">
            <w:pPr>
              <w:jc w:val="center"/>
              <w:rPr>
                <w:color w:val="000000"/>
                <w:sz w:val="20"/>
                <w:szCs w:val="20"/>
              </w:rPr>
            </w:pPr>
            <w:r w:rsidRPr="00FE71D0">
              <w:rPr>
                <w:color w:val="000000"/>
                <w:sz w:val="20"/>
                <w:szCs w:val="20"/>
              </w:rPr>
              <w:t>7.3%</w:t>
            </w:r>
          </w:p>
          <w:p w14:paraId="16096EE0" w14:textId="77777777" w:rsidR="00220B7A" w:rsidRPr="00FE71D0" w:rsidRDefault="00220B7A" w:rsidP="00F854B0">
            <w:pPr>
              <w:jc w:val="center"/>
              <w:rPr>
                <w:sz w:val="20"/>
                <w:szCs w:val="20"/>
              </w:rPr>
            </w:pPr>
            <w:r w:rsidRPr="00FE71D0">
              <w:rPr>
                <w:color w:val="000000"/>
                <w:sz w:val="20"/>
                <w:szCs w:val="20"/>
              </w:rPr>
              <w:t>(4.8%-9.8%)</w:t>
            </w:r>
          </w:p>
        </w:tc>
      </w:tr>
      <w:tr w:rsidR="00220B7A" w:rsidRPr="00FE71D0" w14:paraId="7576C722" w14:textId="77777777" w:rsidTr="00F75FA3">
        <w:trPr>
          <w:trHeight w:val="270"/>
        </w:trPr>
        <w:tc>
          <w:tcPr>
            <w:tcW w:w="3235" w:type="dxa"/>
          </w:tcPr>
          <w:p w14:paraId="2DF6B746" w14:textId="77777777" w:rsidR="00220B7A" w:rsidRPr="00FE71D0" w:rsidRDefault="00220B7A" w:rsidP="00F854B0">
            <w:pPr>
              <w:ind w:left="720"/>
              <w:rPr>
                <w:sz w:val="20"/>
                <w:szCs w:val="20"/>
              </w:rPr>
            </w:pPr>
            <w:r w:rsidRPr="00FE71D0">
              <w:rPr>
                <w:sz w:val="20"/>
                <w:szCs w:val="20"/>
              </w:rPr>
              <w:t>&gt;500 cells/</w:t>
            </w:r>
            <w:r w:rsidRPr="00FE71D0">
              <w:rPr>
                <w:sz w:val="20"/>
                <w:szCs w:val="20"/>
              </w:rPr>
              <w:sym w:font="Symbol" w:char="006D"/>
            </w:r>
            <w:r w:rsidRPr="00FE71D0">
              <w:rPr>
                <w:sz w:val="20"/>
                <w:szCs w:val="20"/>
              </w:rPr>
              <w:t>L</w:t>
            </w:r>
          </w:p>
        </w:tc>
        <w:tc>
          <w:tcPr>
            <w:tcW w:w="1980" w:type="dxa"/>
            <w:vAlign w:val="bottom"/>
          </w:tcPr>
          <w:p w14:paraId="6CE1D125" w14:textId="77777777" w:rsidR="00220B7A" w:rsidRPr="00FE71D0" w:rsidRDefault="00220B7A" w:rsidP="00F854B0">
            <w:pPr>
              <w:jc w:val="center"/>
              <w:rPr>
                <w:color w:val="000000"/>
                <w:sz w:val="20"/>
                <w:szCs w:val="20"/>
              </w:rPr>
            </w:pPr>
            <w:r w:rsidRPr="00FE71D0">
              <w:rPr>
                <w:color w:val="000000"/>
                <w:sz w:val="20"/>
                <w:szCs w:val="20"/>
              </w:rPr>
              <w:t>28.1%</w:t>
            </w:r>
          </w:p>
          <w:p w14:paraId="2E216BAF" w14:textId="77777777" w:rsidR="00220B7A" w:rsidRPr="00FE71D0" w:rsidRDefault="00220B7A" w:rsidP="00F854B0">
            <w:pPr>
              <w:jc w:val="center"/>
              <w:rPr>
                <w:sz w:val="20"/>
                <w:szCs w:val="20"/>
              </w:rPr>
            </w:pPr>
            <w:r w:rsidRPr="00FE71D0">
              <w:rPr>
                <w:color w:val="000000"/>
                <w:sz w:val="20"/>
                <w:szCs w:val="20"/>
              </w:rPr>
              <w:t>(25.9%-30.3%)</w:t>
            </w:r>
          </w:p>
        </w:tc>
        <w:tc>
          <w:tcPr>
            <w:tcW w:w="1980" w:type="dxa"/>
            <w:vAlign w:val="bottom"/>
          </w:tcPr>
          <w:p w14:paraId="532CDA23" w14:textId="77777777" w:rsidR="00220B7A" w:rsidRPr="00FE71D0" w:rsidRDefault="00220B7A" w:rsidP="00F854B0">
            <w:pPr>
              <w:jc w:val="center"/>
              <w:rPr>
                <w:color w:val="000000"/>
                <w:sz w:val="20"/>
                <w:szCs w:val="20"/>
              </w:rPr>
            </w:pPr>
            <w:r w:rsidRPr="00FE71D0">
              <w:rPr>
                <w:color w:val="000000"/>
                <w:sz w:val="20"/>
                <w:szCs w:val="20"/>
              </w:rPr>
              <w:t>21.7%</w:t>
            </w:r>
          </w:p>
          <w:p w14:paraId="7AB94814" w14:textId="77777777" w:rsidR="00220B7A" w:rsidRPr="00FE71D0" w:rsidRDefault="00220B7A" w:rsidP="00F854B0">
            <w:pPr>
              <w:jc w:val="center"/>
              <w:rPr>
                <w:sz w:val="20"/>
                <w:szCs w:val="20"/>
              </w:rPr>
            </w:pPr>
            <w:r w:rsidRPr="00FE71D0">
              <w:rPr>
                <w:color w:val="000000"/>
                <w:sz w:val="20"/>
                <w:szCs w:val="20"/>
              </w:rPr>
              <w:t>(19.7%-23.8%)</w:t>
            </w:r>
          </w:p>
        </w:tc>
        <w:tc>
          <w:tcPr>
            <w:tcW w:w="1980" w:type="dxa"/>
            <w:vAlign w:val="bottom"/>
          </w:tcPr>
          <w:p w14:paraId="310F1F87" w14:textId="77777777" w:rsidR="00220B7A" w:rsidRPr="00FE71D0" w:rsidRDefault="00220B7A" w:rsidP="00F854B0">
            <w:pPr>
              <w:jc w:val="center"/>
              <w:rPr>
                <w:color w:val="000000"/>
                <w:sz w:val="20"/>
                <w:szCs w:val="20"/>
              </w:rPr>
            </w:pPr>
            <w:r w:rsidRPr="00FE71D0">
              <w:rPr>
                <w:color w:val="000000"/>
                <w:sz w:val="20"/>
                <w:szCs w:val="20"/>
              </w:rPr>
              <w:t>19.6%</w:t>
            </w:r>
          </w:p>
          <w:p w14:paraId="2C39460D" w14:textId="77777777" w:rsidR="00220B7A" w:rsidRPr="00FE71D0" w:rsidRDefault="00220B7A" w:rsidP="00F854B0">
            <w:pPr>
              <w:jc w:val="center"/>
              <w:rPr>
                <w:sz w:val="20"/>
                <w:szCs w:val="20"/>
              </w:rPr>
            </w:pPr>
            <w:r w:rsidRPr="00FE71D0">
              <w:rPr>
                <w:color w:val="000000"/>
                <w:sz w:val="20"/>
                <w:szCs w:val="20"/>
              </w:rPr>
              <w:t>(17.4%-21.7%)</w:t>
            </w:r>
          </w:p>
        </w:tc>
        <w:tc>
          <w:tcPr>
            <w:tcW w:w="1620" w:type="dxa"/>
            <w:vAlign w:val="bottom"/>
          </w:tcPr>
          <w:p w14:paraId="2C41298E" w14:textId="77777777" w:rsidR="00220B7A" w:rsidRPr="00FE71D0" w:rsidRDefault="00220B7A" w:rsidP="00F854B0">
            <w:pPr>
              <w:jc w:val="center"/>
              <w:rPr>
                <w:color w:val="000000"/>
                <w:sz w:val="20"/>
                <w:szCs w:val="20"/>
              </w:rPr>
            </w:pPr>
            <w:r w:rsidRPr="00FE71D0">
              <w:rPr>
                <w:color w:val="000000"/>
                <w:sz w:val="20"/>
                <w:szCs w:val="20"/>
              </w:rPr>
              <w:t>10.9%</w:t>
            </w:r>
          </w:p>
          <w:p w14:paraId="5AE3F557" w14:textId="77777777" w:rsidR="00220B7A" w:rsidRPr="00FE71D0" w:rsidRDefault="00220B7A" w:rsidP="00F854B0">
            <w:pPr>
              <w:jc w:val="center"/>
              <w:rPr>
                <w:sz w:val="20"/>
                <w:szCs w:val="20"/>
              </w:rPr>
            </w:pPr>
            <w:r w:rsidRPr="00FE71D0">
              <w:rPr>
                <w:color w:val="000000"/>
                <w:sz w:val="20"/>
                <w:szCs w:val="20"/>
              </w:rPr>
              <w:t>(8.1%-13.7%)</w:t>
            </w:r>
          </w:p>
        </w:tc>
        <w:tc>
          <w:tcPr>
            <w:tcW w:w="1665" w:type="dxa"/>
            <w:vAlign w:val="bottom"/>
          </w:tcPr>
          <w:p w14:paraId="7647F2C1" w14:textId="77777777" w:rsidR="00220B7A" w:rsidRPr="00FE71D0" w:rsidRDefault="00220B7A" w:rsidP="00F854B0">
            <w:pPr>
              <w:jc w:val="center"/>
              <w:rPr>
                <w:color w:val="000000"/>
                <w:sz w:val="20"/>
                <w:szCs w:val="20"/>
              </w:rPr>
            </w:pPr>
            <w:r w:rsidRPr="00FE71D0">
              <w:rPr>
                <w:color w:val="000000"/>
                <w:sz w:val="20"/>
                <w:szCs w:val="20"/>
              </w:rPr>
              <w:t>8.4%</w:t>
            </w:r>
          </w:p>
          <w:p w14:paraId="4138C263" w14:textId="77777777" w:rsidR="00220B7A" w:rsidRPr="00FE71D0" w:rsidRDefault="00220B7A" w:rsidP="00F854B0">
            <w:pPr>
              <w:jc w:val="center"/>
              <w:rPr>
                <w:sz w:val="20"/>
                <w:szCs w:val="20"/>
              </w:rPr>
            </w:pPr>
            <w:r w:rsidRPr="00FE71D0">
              <w:rPr>
                <w:color w:val="000000"/>
                <w:sz w:val="20"/>
                <w:szCs w:val="20"/>
              </w:rPr>
              <w:t>(4.6%-12.2%)</w:t>
            </w:r>
          </w:p>
        </w:tc>
        <w:tc>
          <w:tcPr>
            <w:tcW w:w="1755" w:type="dxa"/>
            <w:vAlign w:val="bottom"/>
          </w:tcPr>
          <w:p w14:paraId="39861593" w14:textId="77777777" w:rsidR="00220B7A" w:rsidRPr="00FE71D0" w:rsidRDefault="00220B7A" w:rsidP="00F854B0">
            <w:pPr>
              <w:jc w:val="center"/>
              <w:rPr>
                <w:color w:val="000000"/>
                <w:sz w:val="20"/>
                <w:szCs w:val="20"/>
              </w:rPr>
            </w:pPr>
            <w:r w:rsidRPr="00FE71D0">
              <w:rPr>
                <w:color w:val="000000"/>
                <w:sz w:val="20"/>
                <w:szCs w:val="20"/>
              </w:rPr>
              <w:t>11.3%</w:t>
            </w:r>
          </w:p>
          <w:p w14:paraId="67F6786C" w14:textId="77777777" w:rsidR="00220B7A" w:rsidRPr="00FE71D0" w:rsidRDefault="00220B7A" w:rsidP="00F854B0">
            <w:pPr>
              <w:jc w:val="center"/>
              <w:rPr>
                <w:sz w:val="20"/>
                <w:szCs w:val="20"/>
              </w:rPr>
            </w:pPr>
            <w:r w:rsidRPr="00FE71D0">
              <w:rPr>
                <w:color w:val="000000"/>
                <w:sz w:val="20"/>
                <w:szCs w:val="20"/>
              </w:rPr>
              <w:t>(7.5%-15.2%)</w:t>
            </w:r>
          </w:p>
        </w:tc>
      </w:tr>
      <w:tr w:rsidR="00220B7A" w:rsidRPr="00FE71D0" w14:paraId="68BFE440" w14:textId="77777777" w:rsidTr="00F75FA3">
        <w:trPr>
          <w:trHeight w:val="270"/>
        </w:trPr>
        <w:tc>
          <w:tcPr>
            <w:tcW w:w="3235" w:type="dxa"/>
            <w:hideMark/>
          </w:tcPr>
          <w:p w14:paraId="68C265E0" w14:textId="77777777" w:rsidR="00220B7A" w:rsidRPr="00FE71D0" w:rsidRDefault="00220B7A" w:rsidP="00F854B0">
            <w:pPr>
              <w:rPr>
                <w:sz w:val="20"/>
                <w:szCs w:val="20"/>
              </w:rPr>
            </w:pPr>
            <w:r w:rsidRPr="00FE71D0">
              <w:rPr>
                <w:sz w:val="20"/>
                <w:szCs w:val="20"/>
              </w:rPr>
              <w:t>WHO Stage</w:t>
            </w:r>
          </w:p>
        </w:tc>
        <w:tc>
          <w:tcPr>
            <w:tcW w:w="1980" w:type="dxa"/>
          </w:tcPr>
          <w:p w14:paraId="04CB2C67" w14:textId="77777777" w:rsidR="00220B7A" w:rsidRPr="00FE71D0" w:rsidRDefault="00220B7A" w:rsidP="00F854B0">
            <w:pPr>
              <w:jc w:val="center"/>
              <w:rPr>
                <w:sz w:val="20"/>
                <w:szCs w:val="20"/>
              </w:rPr>
            </w:pPr>
          </w:p>
        </w:tc>
        <w:tc>
          <w:tcPr>
            <w:tcW w:w="1980" w:type="dxa"/>
          </w:tcPr>
          <w:p w14:paraId="01731FB9" w14:textId="77777777" w:rsidR="00220B7A" w:rsidRPr="00FE71D0" w:rsidRDefault="00220B7A" w:rsidP="00F854B0">
            <w:pPr>
              <w:jc w:val="center"/>
              <w:rPr>
                <w:sz w:val="20"/>
                <w:szCs w:val="20"/>
              </w:rPr>
            </w:pPr>
          </w:p>
        </w:tc>
        <w:tc>
          <w:tcPr>
            <w:tcW w:w="1980" w:type="dxa"/>
          </w:tcPr>
          <w:p w14:paraId="3894A771" w14:textId="77777777" w:rsidR="00220B7A" w:rsidRPr="00FE71D0" w:rsidRDefault="00220B7A" w:rsidP="00F854B0">
            <w:pPr>
              <w:jc w:val="center"/>
              <w:rPr>
                <w:sz w:val="20"/>
                <w:szCs w:val="20"/>
              </w:rPr>
            </w:pPr>
          </w:p>
        </w:tc>
        <w:tc>
          <w:tcPr>
            <w:tcW w:w="1620" w:type="dxa"/>
          </w:tcPr>
          <w:p w14:paraId="39E86C79" w14:textId="77777777" w:rsidR="00220B7A" w:rsidRPr="00FE71D0" w:rsidRDefault="00220B7A" w:rsidP="00F854B0">
            <w:pPr>
              <w:jc w:val="center"/>
              <w:rPr>
                <w:sz w:val="20"/>
                <w:szCs w:val="20"/>
              </w:rPr>
            </w:pPr>
          </w:p>
        </w:tc>
        <w:tc>
          <w:tcPr>
            <w:tcW w:w="1665" w:type="dxa"/>
          </w:tcPr>
          <w:p w14:paraId="24963BC5" w14:textId="77777777" w:rsidR="00220B7A" w:rsidRPr="00FE71D0" w:rsidRDefault="00220B7A" w:rsidP="00F854B0">
            <w:pPr>
              <w:jc w:val="center"/>
              <w:rPr>
                <w:sz w:val="20"/>
                <w:szCs w:val="20"/>
              </w:rPr>
            </w:pPr>
          </w:p>
        </w:tc>
        <w:tc>
          <w:tcPr>
            <w:tcW w:w="1755" w:type="dxa"/>
          </w:tcPr>
          <w:p w14:paraId="327FB7EE" w14:textId="77777777" w:rsidR="00220B7A" w:rsidRPr="00FE71D0" w:rsidRDefault="00220B7A" w:rsidP="00F854B0">
            <w:pPr>
              <w:jc w:val="center"/>
              <w:rPr>
                <w:sz w:val="20"/>
                <w:szCs w:val="20"/>
              </w:rPr>
            </w:pPr>
          </w:p>
        </w:tc>
      </w:tr>
      <w:tr w:rsidR="00220B7A" w:rsidRPr="00FE71D0" w14:paraId="5ADC6CB9" w14:textId="77777777" w:rsidTr="00F75FA3">
        <w:trPr>
          <w:trHeight w:val="270"/>
        </w:trPr>
        <w:tc>
          <w:tcPr>
            <w:tcW w:w="3235" w:type="dxa"/>
            <w:hideMark/>
          </w:tcPr>
          <w:p w14:paraId="24A44D55" w14:textId="7A04C976" w:rsidR="00220B7A" w:rsidRPr="00FE71D0" w:rsidRDefault="00F75FA3" w:rsidP="00F854B0">
            <w:pPr>
              <w:ind w:left="720"/>
              <w:rPr>
                <w:sz w:val="20"/>
                <w:szCs w:val="20"/>
              </w:rPr>
            </w:pPr>
            <w:r>
              <w:rPr>
                <w:sz w:val="20"/>
                <w:szCs w:val="20"/>
              </w:rPr>
              <w:t>1</w:t>
            </w:r>
          </w:p>
        </w:tc>
        <w:tc>
          <w:tcPr>
            <w:tcW w:w="1980" w:type="dxa"/>
            <w:vAlign w:val="bottom"/>
          </w:tcPr>
          <w:p w14:paraId="4E3786CD" w14:textId="77777777" w:rsidR="00220B7A" w:rsidRPr="00FE71D0" w:rsidRDefault="00220B7A" w:rsidP="00F854B0">
            <w:pPr>
              <w:jc w:val="center"/>
              <w:rPr>
                <w:color w:val="000000"/>
                <w:sz w:val="20"/>
                <w:szCs w:val="20"/>
              </w:rPr>
            </w:pPr>
            <w:r w:rsidRPr="00FE71D0">
              <w:rPr>
                <w:color w:val="000000"/>
                <w:sz w:val="20"/>
                <w:szCs w:val="20"/>
              </w:rPr>
              <w:t>27.8%</w:t>
            </w:r>
          </w:p>
          <w:p w14:paraId="433B46E8" w14:textId="77777777" w:rsidR="00220B7A" w:rsidRPr="00FE71D0" w:rsidRDefault="00220B7A" w:rsidP="00F854B0">
            <w:pPr>
              <w:jc w:val="center"/>
              <w:rPr>
                <w:sz w:val="20"/>
                <w:szCs w:val="20"/>
              </w:rPr>
            </w:pPr>
            <w:r w:rsidRPr="00FE71D0">
              <w:rPr>
                <w:color w:val="000000"/>
                <w:sz w:val="20"/>
                <w:szCs w:val="20"/>
              </w:rPr>
              <w:t>(26.6%-28.9%)</w:t>
            </w:r>
          </w:p>
        </w:tc>
        <w:tc>
          <w:tcPr>
            <w:tcW w:w="1980" w:type="dxa"/>
            <w:vAlign w:val="bottom"/>
          </w:tcPr>
          <w:p w14:paraId="541C035A" w14:textId="77777777" w:rsidR="00220B7A" w:rsidRPr="00FE71D0" w:rsidRDefault="00220B7A" w:rsidP="00F854B0">
            <w:pPr>
              <w:jc w:val="center"/>
              <w:rPr>
                <w:color w:val="000000"/>
                <w:sz w:val="20"/>
                <w:szCs w:val="20"/>
              </w:rPr>
            </w:pPr>
            <w:r w:rsidRPr="00FE71D0">
              <w:rPr>
                <w:color w:val="000000"/>
                <w:sz w:val="20"/>
                <w:szCs w:val="20"/>
              </w:rPr>
              <w:t>22.5%</w:t>
            </w:r>
          </w:p>
          <w:p w14:paraId="51B98210" w14:textId="77777777" w:rsidR="00220B7A" w:rsidRPr="00FE71D0" w:rsidRDefault="00220B7A" w:rsidP="00F854B0">
            <w:pPr>
              <w:jc w:val="center"/>
              <w:rPr>
                <w:sz w:val="20"/>
                <w:szCs w:val="20"/>
              </w:rPr>
            </w:pPr>
            <w:r w:rsidRPr="00FE71D0">
              <w:rPr>
                <w:color w:val="000000"/>
                <w:sz w:val="20"/>
                <w:szCs w:val="20"/>
              </w:rPr>
              <w:t>(21.4%-23.5%)</w:t>
            </w:r>
          </w:p>
        </w:tc>
        <w:tc>
          <w:tcPr>
            <w:tcW w:w="1980" w:type="dxa"/>
            <w:vAlign w:val="bottom"/>
          </w:tcPr>
          <w:p w14:paraId="54BF8F01" w14:textId="77777777" w:rsidR="00220B7A" w:rsidRPr="00FE71D0" w:rsidRDefault="00220B7A" w:rsidP="00F854B0">
            <w:pPr>
              <w:jc w:val="center"/>
              <w:rPr>
                <w:color w:val="000000"/>
                <w:sz w:val="20"/>
                <w:szCs w:val="20"/>
              </w:rPr>
            </w:pPr>
            <w:r w:rsidRPr="00FE71D0">
              <w:rPr>
                <w:color w:val="000000"/>
                <w:sz w:val="20"/>
                <w:szCs w:val="20"/>
              </w:rPr>
              <w:t>21.7%</w:t>
            </w:r>
          </w:p>
          <w:p w14:paraId="53DE087B" w14:textId="77777777" w:rsidR="00220B7A" w:rsidRPr="00FE71D0" w:rsidRDefault="00220B7A" w:rsidP="00F854B0">
            <w:pPr>
              <w:jc w:val="center"/>
              <w:rPr>
                <w:sz w:val="20"/>
                <w:szCs w:val="20"/>
              </w:rPr>
            </w:pPr>
            <w:r w:rsidRPr="00FE71D0">
              <w:rPr>
                <w:color w:val="000000"/>
                <w:sz w:val="20"/>
                <w:szCs w:val="20"/>
              </w:rPr>
              <w:t>(20.3%-23.1%)</w:t>
            </w:r>
          </w:p>
        </w:tc>
        <w:tc>
          <w:tcPr>
            <w:tcW w:w="1620" w:type="dxa"/>
            <w:vAlign w:val="bottom"/>
          </w:tcPr>
          <w:p w14:paraId="07F83ED6" w14:textId="77777777" w:rsidR="00220B7A" w:rsidRPr="00FE71D0" w:rsidRDefault="00220B7A" w:rsidP="00F854B0">
            <w:pPr>
              <w:jc w:val="center"/>
              <w:rPr>
                <w:color w:val="000000"/>
                <w:sz w:val="20"/>
                <w:szCs w:val="20"/>
              </w:rPr>
            </w:pPr>
            <w:r w:rsidRPr="00FE71D0">
              <w:rPr>
                <w:color w:val="000000"/>
                <w:sz w:val="20"/>
                <w:szCs w:val="20"/>
              </w:rPr>
              <w:t>9.7%</w:t>
            </w:r>
          </w:p>
          <w:p w14:paraId="598F5DA6" w14:textId="77777777" w:rsidR="00220B7A" w:rsidRPr="00FE71D0" w:rsidRDefault="00220B7A" w:rsidP="00F854B0">
            <w:pPr>
              <w:jc w:val="center"/>
              <w:rPr>
                <w:sz w:val="20"/>
                <w:szCs w:val="20"/>
              </w:rPr>
            </w:pPr>
            <w:r w:rsidRPr="00FE71D0">
              <w:rPr>
                <w:color w:val="000000"/>
                <w:sz w:val="20"/>
                <w:szCs w:val="20"/>
              </w:rPr>
              <w:t>(8.5%-10.9%)</w:t>
            </w:r>
          </w:p>
        </w:tc>
        <w:tc>
          <w:tcPr>
            <w:tcW w:w="1665" w:type="dxa"/>
            <w:vAlign w:val="bottom"/>
          </w:tcPr>
          <w:p w14:paraId="6C089533" w14:textId="77777777" w:rsidR="00220B7A" w:rsidRPr="00FE71D0" w:rsidRDefault="00220B7A" w:rsidP="00F854B0">
            <w:pPr>
              <w:jc w:val="center"/>
              <w:rPr>
                <w:color w:val="000000"/>
                <w:sz w:val="20"/>
                <w:szCs w:val="20"/>
              </w:rPr>
            </w:pPr>
            <w:r w:rsidRPr="00FE71D0">
              <w:rPr>
                <w:color w:val="000000"/>
                <w:sz w:val="20"/>
                <w:szCs w:val="20"/>
              </w:rPr>
              <w:t>8.0%</w:t>
            </w:r>
          </w:p>
          <w:p w14:paraId="2050B4F3" w14:textId="77777777" w:rsidR="00220B7A" w:rsidRPr="00FE71D0" w:rsidRDefault="00220B7A" w:rsidP="00F854B0">
            <w:pPr>
              <w:jc w:val="center"/>
              <w:rPr>
                <w:sz w:val="20"/>
                <w:szCs w:val="20"/>
              </w:rPr>
            </w:pPr>
            <w:r w:rsidRPr="00FE71D0">
              <w:rPr>
                <w:color w:val="000000"/>
                <w:sz w:val="20"/>
                <w:szCs w:val="20"/>
              </w:rPr>
              <w:t>(6.2%-9.8%)</w:t>
            </w:r>
          </w:p>
        </w:tc>
        <w:tc>
          <w:tcPr>
            <w:tcW w:w="1755" w:type="dxa"/>
            <w:vAlign w:val="bottom"/>
          </w:tcPr>
          <w:p w14:paraId="533A85A6" w14:textId="77777777" w:rsidR="00220B7A" w:rsidRPr="00FE71D0" w:rsidRDefault="00220B7A" w:rsidP="00F854B0">
            <w:pPr>
              <w:jc w:val="center"/>
              <w:rPr>
                <w:color w:val="000000"/>
                <w:sz w:val="20"/>
                <w:szCs w:val="20"/>
              </w:rPr>
            </w:pPr>
            <w:r w:rsidRPr="00FE71D0">
              <w:rPr>
                <w:color w:val="000000"/>
                <w:sz w:val="20"/>
                <w:szCs w:val="20"/>
              </w:rPr>
              <w:t>10.3%</w:t>
            </w:r>
          </w:p>
          <w:p w14:paraId="07261410" w14:textId="77777777" w:rsidR="00220B7A" w:rsidRPr="00FE71D0" w:rsidRDefault="00220B7A" w:rsidP="00F854B0">
            <w:pPr>
              <w:jc w:val="center"/>
              <w:rPr>
                <w:sz w:val="20"/>
                <w:szCs w:val="20"/>
              </w:rPr>
            </w:pPr>
            <w:r w:rsidRPr="00FE71D0">
              <w:rPr>
                <w:color w:val="000000"/>
                <w:sz w:val="20"/>
                <w:szCs w:val="20"/>
              </w:rPr>
              <w:t>(8.6%-12.1%)</w:t>
            </w:r>
          </w:p>
        </w:tc>
      </w:tr>
      <w:tr w:rsidR="00220B7A" w:rsidRPr="00FE71D0" w14:paraId="6FE75590" w14:textId="77777777" w:rsidTr="00F75FA3">
        <w:trPr>
          <w:trHeight w:val="270"/>
        </w:trPr>
        <w:tc>
          <w:tcPr>
            <w:tcW w:w="3235" w:type="dxa"/>
            <w:hideMark/>
          </w:tcPr>
          <w:p w14:paraId="5543D6EA" w14:textId="113D7234" w:rsidR="00220B7A" w:rsidRPr="00FE71D0" w:rsidRDefault="00F75FA3" w:rsidP="00F854B0">
            <w:pPr>
              <w:ind w:left="720"/>
              <w:rPr>
                <w:sz w:val="20"/>
                <w:szCs w:val="20"/>
              </w:rPr>
            </w:pPr>
            <w:r>
              <w:rPr>
                <w:sz w:val="20"/>
                <w:szCs w:val="20"/>
              </w:rPr>
              <w:t>2</w:t>
            </w:r>
            <w:r w:rsidR="00220B7A" w:rsidRPr="00FE71D0">
              <w:rPr>
                <w:sz w:val="20"/>
                <w:szCs w:val="20"/>
              </w:rPr>
              <w:t xml:space="preserve"> </w:t>
            </w:r>
          </w:p>
        </w:tc>
        <w:tc>
          <w:tcPr>
            <w:tcW w:w="1980" w:type="dxa"/>
            <w:vAlign w:val="bottom"/>
          </w:tcPr>
          <w:p w14:paraId="2698A374" w14:textId="77777777" w:rsidR="00220B7A" w:rsidRPr="00FE71D0" w:rsidRDefault="00220B7A" w:rsidP="00F854B0">
            <w:pPr>
              <w:jc w:val="center"/>
              <w:rPr>
                <w:color w:val="000000"/>
                <w:sz w:val="20"/>
                <w:szCs w:val="20"/>
              </w:rPr>
            </w:pPr>
            <w:r w:rsidRPr="00FE71D0">
              <w:rPr>
                <w:color w:val="000000"/>
                <w:sz w:val="20"/>
                <w:szCs w:val="20"/>
              </w:rPr>
              <w:t>30.4%</w:t>
            </w:r>
          </w:p>
          <w:p w14:paraId="48C367D1" w14:textId="77777777" w:rsidR="00220B7A" w:rsidRPr="00FE71D0" w:rsidRDefault="00220B7A" w:rsidP="00F854B0">
            <w:pPr>
              <w:jc w:val="center"/>
              <w:rPr>
                <w:sz w:val="20"/>
                <w:szCs w:val="20"/>
              </w:rPr>
            </w:pPr>
            <w:r w:rsidRPr="00FE71D0">
              <w:rPr>
                <w:color w:val="000000"/>
                <w:sz w:val="20"/>
                <w:szCs w:val="20"/>
              </w:rPr>
              <w:t>(28.4%-32.4%)</w:t>
            </w:r>
          </w:p>
        </w:tc>
        <w:tc>
          <w:tcPr>
            <w:tcW w:w="1980" w:type="dxa"/>
            <w:vAlign w:val="bottom"/>
          </w:tcPr>
          <w:p w14:paraId="0B728C21" w14:textId="77777777" w:rsidR="00220B7A" w:rsidRPr="00FE71D0" w:rsidRDefault="00220B7A" w:rsidP="00F854B0">
            <w:pPr>
              <w:jc w:val="center"/>
              <w:rPr>
                <w:color w:val="000000"/>
                <w:sz w:val="20"/>
                <w:szCs w:val="20"/>
              </w:rPr>
            </w:pPr>
            <w:r w:rsidRPr="00FE71D0">
              <w:rPr>
                <w:color w:val="000000"/>
                <w:sz w:val="20"/>
                <w:szCs w:val="20"/>
              </w:rPr>
              <w:t>20.0%</w:t>
            </w:r>
          </w:p>
          <w:p w14:paraId="4476813D" w14:textId="77777777" w:rsidR="00220B7A" w:rsidRPr="00FE71D0" w:rsidRDefault="00220B7A" w:rsidP="00F854B0">
            <w:pPr>
              <w:jc w:val="center"/>
              <w:rPr>
                <w:sz w:val="20"/>
                <w:szCs w:val="20"/>
              </w:rPr>
            </w:pPr>
            <w:r w:rsidRPr="00FE71D0">
              <w:rPr>
                <w:color w:val="000000"/>
                <w:sz w:val="20"/>
                <w:szCs w:val="20"/>
              </w:rPr>
              <w:t>(18.2%-21.8%)</w:t>
            </w:r>
          </w:p>
        </w:tc>
        <w:tc>
          <w:tcPr>
            <w:tcW w:w="1980" w:type="dxa"/>
            <w:vAlign w:val="bottom"/>
          </w:tcPr>
          <w:p w14:paraId="1148E44B" w14:textId="77777777" w:rsidR="00220B7A" w:rsidRPr="00FE71D0" w:rsidRDefault="00220B7A" w:rsidP="00F854B0">
            <w:pPr>
              <w:jc w:val="center"/>
              <w:rPr>
                <w:color w:val="000000"/>
                <w:sz w:val="20"/>
                <w:szCs w:val="20"/>
              </w:rPr>
            </w:pPr>
            <w:r w:rsidRPr="00FE71D0">
              <w:rPr>
                <w:color w:val="000000"/>
                <w:sz w:val="20"/>
                <w:szCs w:val="20"/>
              </w:rPr>
              <w:t>21.5%</w:t>
            </w:r>
          </w:p>
          <w:p w14:paraId="346AD0A3" w14:textId="77777777" w:rsidR="00220B7A" w:rsidRPr="00FE71D0" w:rsidRDefault="00220B7A" w:rsidP="00F854B0">
            <w:pPr>
              <w:jc w:val="center"/>
              <w:rPr>
                <w:sz w:val="20"/>
                <w:szCs w:val="20"/>
              </w:rPr>
            </w:pPr>
            <w:r w:rsidRPr="00FE71D0">
              <w:rPr>
                <w:color w:val="000000"/>
                <w:sz w:val="20"/>
                <w:szCs w:val="20"/>
              </w:rPr>
              <w:t>(19.2%-23.8%)</w:t>
            </w:r>
          </w:p>
        </w:tc>
        <w:tc>
          <w:tcPr>
            <w:tcW w:w="1620" w:type="dxa"/>
            <w:vAlign w:val="bottom"/>
          </w:tcPr>
          <w:p w14:paraId="00D2CA52" w14:textId="77777777" w:rsidR="00220B7A" w:rsidRPr="00FE71D0" w:rsidRDefault="00220B7A" w:rsidP="00F854B0">
            <w:pPr>
              <w:jc w:val="center"/>
              <w:rPr>
                <w:color w:val="000000"/>
                <w:sz w:val="20"/>
                <w:szCs w:val="20"/>
              </w:rPr>
            </w:pPr>
            <w:r w:rsidRPr="00FE71D0">
              <w:rPr>
                <w:color w:val="000000"/>
                <w:sz w:val="20"/>
                <w:szCs w:val="20"/>
              </w:rPr>
              <w:t>7.5%</w:t>
            </w:r>
          </w:p>
          <w:p w14:paraId="31A85BBF" w14:textId="77777777" w:rsidR="00220B7A" w:rsidRPr="00FE71D0" w:rsidRDefault="00220B7A" w:rsidP="00F854B0">
            <w:pPr>
              <w:jc w:val="center"/>
              <w:rPr>
                <w:sz w:val="20"/>
                <w:szCs w:val="20"/>
              </w:rPr>
            </w:pPr>
            <w:r w:rsidRPr="00FE71D0">
              <w:rPr>
                <w:color w:val="000000"/>
                <w:sz w:val="20"/>
                <w:szCs w:val="20"/>
              </w:rPr>
              <w:t>(5.5%-9.4%)</w:t>
            </w:r>
          </w:p>
        </w:tc>
        <w:tc>
          <w:tcPr>
            <w:tcW w:w="1665" w:type="dxa"/>
            <w:vAlign w:val="bottom"/>
          </w:tcPr>
          <w:p w14:paraId="22D46B75" w14:textId="77777777" w:rsidR="00220B7A" w:rsidRPr="00FE71D0" w:rsidRDefault="00220B7A" w:rsidP="00F854B0">
            <w:pPr>
              <w:jc w:val="center"/>
              <w:rPr>
                <w:color w:val="000000"/>
                <w:sz w:val="20"/>
                <w:szCs w:val="20"/>
              </w:rPr>
            </w:pPr>
            <w:r w:rsidRPr="00FE71D0">
              <w:rPr>
                <w:color w:val="000000"/>
                <w:sz w:val="20"/>
                <w:szCs w:val="20"/>
              </w:rPr>
              <w:t>9.1%</w:t>
            </w:r>
          </w:p>
          <w:p w14:paraId="4A2B27E8" w14:textId="77777777" w:rsidR="00220B7A" w:rsidRPr="00FE71D0" w:rsidRDefault="00220B7A" w:rsidP="00F854B0">
            <w:pPr>
              <w:jc w:val="center"/>
              <w:rPr>
                <w:sz w:val="20"/>
                <w:szCs w:val="20"/>
              </w:rPr>
            </w:pPr>
            <w:r w:rsidRPr="00FE71D0">
              <w:rPr>
                <w:color w:val="000000"/>
                <w:sz w:val="20"/>
                <w:szCs w:val="20"/>
              </w:rPr>
              <w:t>(5.9%-12.4%)</w:t>
            </w:r>
          </w:p>
        </w:tc>
        <w:tc>
          <w:tcPr>
            <w:tcW w:w="1755" w:type="dxa"/>
            <w:vAlign w:val="bottom"/>
          </w:tcPr>
          <w:p w14:paraId="74A6BA8B" w14:textId="77777777" w:rsidR="00220B7A" w:rsidRPr="00FE71D0" w:rsidRDefault="00220B7A" w:rsidP="00F854B0">
            <w:pPr>
              <w:jc w:val="center"/>
              <w:rPr>
                <w:color w:val="000000"/>
                <w:sz w:val="20"/>
                <w:szCs w:val="20"/>
              </w:rPr>
            </w:pPr>
            <w:r w:rsidRPr="00FE71D0">
              <w:rPr>
                <w:color w:val="000000"/>
                <w:sz w:val="20"/>
                <w:szCs w:val="20"/>
              </w:rPr>
              <w:t>11.5%</w:t>
            </w:r>
          </w:p>
          <w:p w14:paraId="3B4F6520" w14:textId="77777777" w:rsidR="00220B7A" w:rsidRPr="00FE71D0" w:rsidRDefault="00220B7A" w:rsidP="00F854B0">
            <w:pPr>
              <w:jc w:val="center"/>
              <w:rPr>
                <w:sz w:val="20"/>
                <w:szCs w:val="20"/>
              </w:rPr>
            </w:pPr>
            <w:r w:rsidRPr="00FE71D0">
              <w:rPr>
                <w:color w:val="000000"/>
                <w:sz w:val="20"/>
                <w:szCs w:val="20"/>
              </w:rPr>
              <w:t>(8.1%-14.8%)</w:t>
            </w:r>
          </w:p>
        </w:tc>
      </w:tr>
      <w:tr w:rsidR="00220B7A" w:rsidRPr="00FE71D0" w14:paraId="6FD13FBB" w14:textId="77777777" w:rsidTr="00F75FA3">
        <w:trPr>
          <w:trHeight w:val="387"/>
        </w:trPr>
        <w:tc>
          <w:tcPr>
            <w:tcW w:w="3235" w:type="dxa"/>
          </w:tcPr>
          <w:p w14:paraId="18CA6675" w14:textId="407191DD" w:rsidR="00220B7A" w:rsidRPr="00FE71D0" w:rsidRDefault="00F75FA3" w:rsidP="00F854B0">
            <w:pPr>
              <w:ind w:left="720"/>
              <w:rPr>
                <w:sz w:val="20"/>
                <w:szCs w:val="20"/>
              </w:rPr>
            </w:pPr>
            <w:r>
              <w:rPr>
                <w:sz w:val="20"/>
                <w:szCs w:val="20"/>
              </w:rPr>
              <w:t>3</w:t>
            </w:r>
          </w:p>
        </w:tc>
        <w:tc>
          <w:tcPr>
            <w:tcW w:w="1980" w:type="dxa"/>
            <w:vAlign w:val="bottom"/>
          </w:tcPr>
          <w:p w14:paraId="27C954C5" w14:textId="77777777" w:rsidR="00220B7A" w:rsidRPr="00FE71D0" w:rsidRDefault="00220B7A" w:rsidP="00F854B0">
            <w:pPr>
              <w:jc w:val="center"/>
              <w:rPr>
                <w:color w:val="000000"/>
                <w:sz w:val="20"/>
                <w:szCs w:val="20"/>
              </w:rPr>
            </w:pPr>
            <w:r w:rsidRPr="00FE71D0">
              <w:rPr>
                <w:color w:val="000000"/>
                <w:sz w:val="20"/>
                <w:szCs w:val="20"/>
              </w:rPr>
              <w:t>28.3%</w:t>
            </w:r>
          </w:p>
          <w:p w14:paraId="71C5E13B" w14:textId="77777777" w:rsidR="00220B7A" w:rsidRPr="00FE71D0" w:rsidRDefault="00220B7A" w:rsidP="00F854B0">
            <w:pPr>
              <w:jc w:val="center"/>
              <w:rPr>
                <w:sz w:val="20"/>
                <w:szCs w:val="20"/>
              </w:rPr>
            </w:pPr>
            <w:r w:rsidRPr="00FE71D0">
              <w:rPr>
                <w:color w:val="000000"/>
                <w:sz w:val="20"/>
                <w:szCs w:val="20"/>
              </w:rPr>
              <w:t>(26.2%-30.4%)</w:t>
            </w:r>
          </w:p>
        </w:tc>
        <w:tc>
          <w:tcPr>
            <w:tcW w:w="1980" w:type="dxa"/>
            <w:vAlign w:val="bottom"/>
          </w:tcPr>
          <w:p w14:paraId="4F5E8234" w14:textId="77777777" w:rsidR="00220B7A" w:rsidRPr="00FE71D0" w:rsidRDefault="00220B7A" w:rsidP="00F854B0">
            <w:pPr>
              <w:jc w:val="center"/>
              <w:rPr>
                <w:color w:val="000000"/>
                <w:sz w:val="20"/>
                <w:szCs w:val="20"/>
              </w:rPr>
            </w:pPr>
            <w:r w:rsidRPr="00FE71D0">
              <w:rPr>
                <w:color w:val="000000"/>
                <w:sz w:val="20"/>
                <w:szCs w:val="20"/>
              </w:rPr>
              <w:t>20.2%</w:t>
            </w:r>
          </w:p>
          <w:p w14:paraId="77B5E2C6" w14:textId="77777777" w:rsidR="00220B7A" w:rsidRPr="00FE71D0" w:rsidRDefault="00220B7A" w:rsidP="00F854B0">
            <w:pPr>
              <w:jc w:val="center"/>
              <w:rPr>
                <w:sz w:val="20"/>
                <w:szCs w:val="20"/>
              </w:rPr>
            </w:pPr>
            <w:r w:rsidRPr="00FE71D0">
              <w:rPr>
                <w:color w:val="000000"/>
                <w:sz w:val="20"/>
                <w:szCs w:val="20"/>
              </w:rPr>
              <w:t>(18.3%-22.2%)</w:t>
            </w:r>
          </w:p>
        </w:tc>
        <w:tc>
          <w:tcPr>
            <w:tcW w:w="1980" w:type="dxa"/>
            <w:vAlign w:val="bottom"/>
          </w:tcPr>
          <w:p w14:paraId="17C9B6A0" w14:textId="77777777" w:rsidR="00220B7A" w:rsidRPr="00FE71D0" w:rsidRDefault="00220B7A" w:rsidP="00F854B0">
            <w:pPr>
              <w:jc w:val="center"/>
              <w:rPr>
                <w:color w:val="000000"/>
                <w:sz w:val="20"/>
                <w:szCs w:val="20"/>
              </w:rPr>
            </w:pPr>
            <w:r w:rsidRPr="00FE71D0">
              <w:rPr>
                <w:color w:val="000000"/>
                <w:sz w:val="20"/>
                <w:szCs w:val="20"/>
              </w:rPr>
              <w:t>21.5%</w:t>
            </w:r>
          </w:p>
          <w:p w14:paraId="306FD2CC" w14:textId="77777777" w:rsidR="00220B7A" w:rsidRPr="00FE71D0" w:rsidRDefault="00220B7A" w:rsidP="00F854B0">
            <w:pPr>
              <w:jc w:val="center"/>
              <w:rPr>
                <w:sz w:val="20"/>
                <w:szCs w:val="20"/>
              </w:rPr>
            </w:pPr>
            <w:r w:rsidRPr="00FE71D0">
              <w:rPr>
                <w:color w:val="000000"/>
                <w:sz w:val="20"/>
                <w:szCs w:val="20"/>
              </w:rPr>
              <w:t>(19.4%-23.7%)</w:t>
            </w:r>
          </w:p>
        </w:tc>
        <w:tc>
          <w:tcPr>
            <w:tcW w:w="1620" w:type="dxa"/>
            <w:vAlign w:val="bottom"/>
          </w:tcPr>
          <w:p w14:paraId="4CF69834" w14:textId="77777777" w:rsidR="00220B7A" w:rsidRPr="00FE71D0" w:rsidRDefault="00220B7A" w:rsidP="00F854B0">
            <w:pPr>
              <w:jc w:val="center"/>
              <w:rPr>
                <w:color w:val="000000"/>
                <w:sz w:val="20"/>
                <w:szCs w:val="20"/>
              </w:rPr>
            </w:pPr>
            <w:r w:rsidRPr="00FE71D0">
              <w:rPr>
                <w:color w:val="000000"/>
                <w:sz w:val="20"/>
                <w:szCs w:val="20"/>
              </w:rPr>
              <w:t>8.3%</w:t>
            </w:r>
          </w:p>
          <w:p w14:paraId="2B39D04B" w14:textId="77777777" w:rsidR="00220B7A" w:rsidRPr="00FE71D0" w:rsidRDefault="00220B7A" w:rsidP="00F854B0">
            <w:pPr>
              <w:jc w:val="center"/>
              <w:rPr>
                <w:sz w:val="20"/>
                <w:szCs w:val="20"/>
              </w:rPr>
            </w:pPr>
            <w:r w:rsidRPr="00FE71D0">
              <w:rPr>
                <w:color w:val="000000"/>
                <w:sz w:val="20"/>
                <w:szCs w:val="20"/>
              </w:rPr>
              <w:t>(6.6%-9.9%)</w:t>
            </w:r>
          </w:p>
        </w:tc>
        <w:tc>
          <w:tcPr>
            <w:tcW w:w="1665" w:type="dxa"/>
            <w:vAlign w:val="bottom"/>
          </w:tcPr>
          <w:p w14:paraId="63F89912" w14:textId="77777777" w:rsidR="00220B7A" w:rsidRPr="00FE71D0" w:rsidRDefault="00220B7A" w:rsidP="00F854B0">
            <w:pPr>
              <w:jc w:val="center"/>
              <w:rPr>
                <w:color w:val="000000"/>
                <w:sz w:val="20"/>
                <w:szCs w:val="20"/>
              </w:rPr>
            </w:pPr>
            <w:r w:rsidRPr="00FE71D0">
              <w:rPr>
                <w:color w:val="000000"/>
                <w:sz w:val="20"/>
                <w:szCs w:val="20"/>
              </w:rPr>
              <w:t>10.6%</w:t>
            </w:r>
          </w:p>
          <w:p w14:paraId="531540D9" w14:textId="77777777" w:rsidR="00220B7A" w:rsidRPr="00FE71D0" w:rsidRDefault="00220B7A" w:rsidP="00F854B0">
            <w:pPr>
              <w:jc w:val="center"/>
              <w:rPr>
                <w:sz w:val="20"/>
                <w:szCs w:val="20"/>
              </w:rPr>
            </w:pPr>
            <w:r w:rsidRPr="00FE71D0">
              <w:rPr>
                <w:color w:val="000000"/>
                <w:sz w:val="20"/>
                <w:szCs w:val="20"/>
              </w:rPr>
              <w:t>(7.2%-13.9%)</w:t>
            </w:r>
          </w:p>
        </w:tc>
        <w:tc>
          <w:tcPr>
            <w:tcW w:w="1755" w:type="dxa"/>
            <w:vAlign w:val="bottom"/>
          </w:tcPr>
          <w:p w14:paraId="7165A197" w14:textId="77777777" w:rsidR="00220B7A" w:rsidRPr="00FE71D0" w:rsidRDefault="00220B7A" w:rsidP="00F854B0">
            <w:pPr>
              <w:jc w:val="center"/>
              <w:rPr>
                <w:color w:val="000000"/>
                <w:sz w:val="20"/>
                <w:szCs w:val="20"/>
              </w:rPr>
            </w:pPr>
            <w:r w:rsidRPr="00FE71D0">
              <w:rPr>
                <w:color w:val="000000"/>
                <w:sz w:val="20"/>
                <w:szCs w:val="20"/>
              </w:rPr>
              <w:t>11.1%</w:t>
            </w:r>
          </w:p>
          <w:p w14:paraId="62F5191C" w14:textId="77777777" w:rsidR="00220B7A" w:rsidRPr="00FE71D0" w:rsidRDefault="00220B7A" w:rsidP="00F854B0">
            <w:pPr>
              <w:jc w:val="center"/>
              <w:rPr>
                <w:sz w:val="20"/>
                <w:szCs w:val="20"/>
              </w:rPr>
            </w:pPr>
            <w:r w:rsidRPr="00FE71D0">
              <w:rPr>
                <w:color w:val="000000"/>
                <w:sz w:val="20"/>
                <w:szCs w:val="20"/>
              </w:rPr>
              <w:t>(7.9%-14.2%)</w:t>
            </w:r>
          </w:p>
        </w:tc>
      </w:tr>
      <w:tr w:rsidR="00220B7A" w:rsidRPr="00FE71D0" w14:paraId="36AC1C38" w14:textId="77777777" w:rsidTr="00F75FA3">
        <w:trPr>
          <w:trHeight w:val="270"/>
        </w:trPr>
        <w:tc>
          <w:tcPr>
            <w:tcW w:w="3235" w:type="dxa"/>
          </w:tcPr>
          <w:p w14:paraId="4986CCBD" w14:textId="4264E6D9" w:rsidR="00220B7A" w:rsidRPr="00FE71D0" w:rsidRDefault="00F75FA3" w:rsidP="00F854B0">
            <w:pPr>
              <w:ind w:left="720"/>
              <w:rPr>
                <w:sz w:val="20"/>
                <w:szCs w:val="20"/>
              </w:rPr>
            </w:pPr>
            <w:r>
              <w:rPr>
                <w:sz w:val="20"/>
                <w:szCs w:val="20"/>
              </w:rPr>
              <w:t>4</w:t>
            </w:r>
          </w:p>
        </w:tc>
        <w:tc>
          <w:tcPr>
            <w:tcW w:w="1980" w:type="dxa"/>
            <w:vAlign w:val="bottom"/>
          </w:tcPr>
          <w:p w14:paraId="53694666" w14:textId="77777777" w:rsidR="00220B7A" w:rsidRPr="00FE71D0" w:rsidRDefault="00220B7A" w:rsidP="00F854B0">
            <w:pPr>
              <w:jc w:val="center"/>
              <w:rPr>
                <w:color w:val="000000"/>
                <w:sz w:val="20"/>
                <w:szCs w:val="20"/>
              </w:rPr>
            </w:pPr>
            <w:r w:rsidRPr="00FE71D0">
              <w:rPr>
                <w:color w:val="000000"/>
                <w:sz w:val="20"/>
                <w:szCs w:val="20"/>
              </w:rPr>
              <w:t>25.5%</w:t>
            </w:r>
          </w:p>
          <w:p w14:paraId="08BEABCC" w14:textId="77777777" w:rsidR="00220B7A" w:rsidRPr="00FE71D0" w:rsidRDefault="00220B7A" w:rsidP="00F854B0">
            <w:pPr>
              <w:jc w:val="center"/>
              <w:rPr>
                <w:sz w:val="20"/>
                <w:szCs w:val="20"/>
              </w:rPr>
            </w:pPr>
            <w:r w:rsidRPr="00FE71D0">
              <w:rPr>
                <w:color w:val="000000"/>
                <w:sz w:val="20"/>
                <w:szCs w:val="20"/>
              </w:rPr>
              <w:t>(19.8%-31.3%)</w:t>
            </w:r>
          </w:p>
        </w:tc>
        <w:tc>
          <w:tcPr>
            <w:tcW w:w="1980" w:type="dxa"/>
            <w:vAlign w:val="bottom"/>
          </w:tcPr>
          <w:p w14:paraId="15D16470" w14:textId="77777777" w:rsidR="00220B7A" w:rsidRPr="00FE71D0" w:rsidRDefault="00220B7A" w:rsidP="00F854B0">
            <w:pPr>
              <w:jc w:val="center"/>
              <w:rPr>
                <w:color w:val="000000"/>
                <w:sz w:val="20"/>
                <w:szCs w:val="20"/>
              </w:rPr>
            </w:pPr>
            <w:r w:rsidRPr="00FE71D0">
              <w:rPr>
                <w:color w:val="000000"/>
                <w:sz w:val="20"/>
                <w:szCs w:val="20"/>
              </w:rPr>
              <w:t>23.6%</w:t>
            </w:r>
          </w:p>
          <w:p w14:paraId="1D06E06D" w14:textId="77777777" w:rsidR="00220B7A" w:rsidRPr="00FE71D0" w:rsidRDefault="00220B7A" w:rsidP="00F854B0">
            <w:pPr>
              <w:jc w:val="center"/>
              <w:rPr>
                <w:sz w:val="20"/>
                <w:szCs w:val="20"/>
              </w:rPr>
            </w:pPr>
            <w:r w:rsidRPr="00FE71D0">
              <w:rPr>
                <w:color w:val="000000"/>
                <w:sz w:val="20"/>
                <w:szCs w:val="20"/>
              </w:rPr>
              <w:t>(17.3%-29.8%)</w:t>
            </w:r>
          </w:p>
        </w:tc>
        <w:tc>
          <w:tcPr>
            <w:tcW w:w="1980" w:type="dxa"/>
            <w:vAlign w:val="bottom"/>
          </w:tcPr>
          <w:p w14:paraId="2BDC70DE" w14:textId="77777777" w:rsidR="00220B7A" w:rsidRPr="00FE71D0" w:rsidRDefault="00220B7A" w:rsidP="00F854B0">
            <w:pPr>
              <w:jc w:val="center"/>
              <w:rPr>
                <w:color w:val="000000"/>
                <w:sz w:val="20"/>
                <w:szCs w:val="20"/>
              </w:rPr>
            </w:pPr>
            <w:r w:rsidRPr="00FE71D0">
              <w:rPr>
                <w:color w:val="000000"/>
                <w:sz w:val="20"/>
                <w:szCs w:val="20"/>
              </w:rPr>
              <w:t>22.3%</w:t>
            </w:r>
          </w:p>
          <w:p w14:paraId="42E2C220" w14:textId="77777777" w:rsidR="00220B7A" w:rsidRPr="00FE71D0" w:rsidRDefault="00220B7A" w:rsidP="00F854B0">
            <w:pPr>
              <w:jc w:val="center"/>
              <w:rPr>
                <w:sz w:val="20"/>
                <w:szCs w:val="20"/>
              </w:rPr>
            </w:pPr>
            <w:r w:rsidRPr="00FE71D0">
              <w:rPr>
                <w:color w:val="000000"/>
                <w:sz w:val="20"/>
                <w:szCs w:val="20"/>
              </w:rPr>
              <w:t>(14.2%-30.5%)</w:t>
            </w:r>
          </w:p>
        </w:tc>
        <w:tc>
          <w:tcPr>
            <w:tcW w:w="1620" w:type="dxa"/>
            <w:vAlign w:val="bottom"/>
          </w:tcPr>
          <w:p w14:paraId="103E186D" w14:textId="77777777" w:rsidR="00220B7A" w:rsidRPr="00FE71D0" w:rsidRDefault="00220B7A" w:rsidP="00F854B0">
            <w:pPr>
              <w:jc w:val="center"/>
              <w:rPr>
                <w:color w:val="000000"/>
                <w:sz w:val="20"/>
                <w:szCs w:val="20"/>
              </w:rPr>
            </w:pPr>
            <w:r w:rsidRPr="00FE71D0">
              <w:rPr>
                <w:color w:val="000000"/>
                <w:sz w:val="20"/>
                <w:szCs w:val="20"/>
              </w:rPr>
              <w:t>6.8%</w:t>
            </w:r>
          </w:p>
          <w:p w14:paraId="393BB60F" w14:textId="77777777" w:rsidR="00220B7A" w:rsidRPr="00FE71D0" w:rsidRDefault="00220B7A" w:rsidP="00F854B0">
            <w:pPr>
              <w:jc w:val="center"/>
              <w:rPr>
                <w:sz w:val="20"/>
                <w:szCs w:val="20"/>
              </w:rPr>
            </w:pPr>
            <w:r w:rsidRPr="00FE71D0">
              <w:rPr>
                <w:color w:val="000000"/>
                <w:sz w:val="20"/>
                <w:szCs w:val="20"/>
              </w:rPr>
              <w:t>(3.9%-9.7%)</w:t>
            </w:r>
          </w:p>
        </w:tc>
        <w:tc>
          <w:tcPr>
            <w:tcW w:w="1665" w:type="dxa"/>
            <w:vAlign w:val="bottom"/>
          </w:tcPr>
          <w:p w14:paraId="42C43A96" w14:textId="77777777" w:rsidR="00220B7A" w:rsidRPr="00FE71D0" w:rsidRDefault="00220B7A" w:rsidP="00F854B0">
            <w:pPr>
              <w:jc w:val="center"/>
              <w:rPr>
                <w:color w:val="000000"/>
                <w:sz w:val="20"/>
                <w:szCs w:val="20"/>
              </w:rPr>
            </w:pPr>
            <w:r w:rsidRPr="00FE71D0">
              <w:rPr>
                <w:color w:val="000000"/>
                <w:sz w:val="20"/>
                <w:szCs w:val="20"/>
              </w:rPr>
              <w:t>9.1%</w:t>
            </w:r>
          </w:p>
          <w:p w14:paraId="7D085DDC" w14:textId="77777777" w:rsidR="00220B7A" w:rsidRPr="00FE71D0" w:rsidRDefault="00220B7A" w:rsidP="00F854B0">
            <w:pPr>
              <w:jc w:val="center"/>
              <w:rPr>
                <w:sz w:val="20"/>
                <w:szCs w:val="20"/>
              </w:rPr>
            </w:pPr>
            <w:r w:rsidRPr="00FE71D0">
              <w:rPr>
                <w:color w:val="000000"/>
                <w:sz w:val="20"/>
                <w:szCs w:val="20"/>
              </w:rPr>
              <w:t>(0.0%-19.0%)</w:t>
            </w:r>
          </w:p>
        </w:tc>
        <w:tc>
          <w:tcPr>
            <w:tcW w:w="1755" w:type="dxa"/>
            <w:vAlign w:val="bottom"/>
          </w:tcPr>
          <w:p w14:paraId="4505CB2A" w14:textId="77777777" w:rsidR="00220B7A" w:rsidRPr="00FE71D0" w:rsidRDefault="00220B7A" w:rsidP="00F854B0">
            <w:pPr>
              <w:jc w:val="center"/>
              <w:rPr>
                <w:color w:val="000000"/>
                <w:sz w:val="20"/>
                <w:szCs w:val="20"/>
              </w:rPr>
            </w:pPr>
            <w:r w:rsidRPr="00FE71D0">
              <w:rPr>
                <w:color w:val="000000"/>
                <w:sz w:val="20"/>
                <w:szCs w:val="20"/>
              </w:rPr>
              <w:t>12.6%</w:t>
            </w:r>
          </w:p>
          <w:p w14:paraId="0A4FE90C" w14:textId="77777777" w:rsidR="00220B7A" w:rsidRPr="00FE71D0" w:rsidRDefault="00220B7A" w:rsidP="00F854B0">
            <w:pPr>
              <w:jc w:val="center"/>
              <w:rPr>
                <w:sz w:val="20"/>
                <w:szCs w:val="20"/>
              </w:rPr>
            </w:pPr>
            <w:r w:rsidRPr="00FE71D0">
              <w:rPr>
                <w:color w:val="000000"/>
                <w:sz w:val="20"/>
                <w:szCs w:val="20"/>
              </w:rPr>
              <w:t>(3.5%-21.7%)</w:t>
            </w:r>
          </w:p>
        </w:tc>
      </w:tr>
      <w:tr w:rsidR="00220B7A" w:rsidRPr="00FE71D0" w14:paraId="5CAE1BA1" w14:textId="77777777" w:rsidTr="00F75FA3">
        <w:trPr>
          <w:trHeight w:val="270"/>
        </w:trPr>
        <w:tc>
          <w:tcPr>
            <w:tcW w:w="3235" w:type="dxa"/>
          </w:tcPr>
          <w:p w14:paraId="03C3664A" w14:textId="77777777" w:rsidR="00220B7A" w:rsidRPr="00FE71D0" w:rsidRDefault="00220B7A" w:rsidP="00F854B0">
            <w:pPr>
              <w:rPr>
                <w:sz w:val="20"/>
                <w:szCs w:val="20"/>
              </w:rPr>
            </w:pPr>
            <w:r w:rsidRPr="00FE71D0">
              <w:rPr>
                <w:sz w:val="20"/>
                <w:szCs w:val="20"/>
              </w:rPr>
              <w:t>TB in past 6 months</w:t>
            </w:r>
          </w:p>
        </w:tc>
        <w:tc>
          <w:tcPr>
            <w:tcW w:w="1980" w:type="dxa"/>
          </w:tcPr>
          <w:p w14:paraId="7A37E578" w14:textId="77777777" w:rsidR="00220B7A" w:rsidRPr="00FE71D0" w:rsidRDefault="00220B7A" w:rsidP="00F854B0">
            <w:pPr>
              <w:jc w:val="center"/>
              <w:rPr>
                <w:sz w:val="20"/>
                <w:szCs w:val="20"/>
              </w:rPr>
            </w:pPr>
          </w:p>
        </w:tc>
        <w:tc>
          <w:tcPr>
            <w:tcW w:w="1980" w:type="dxa"/>
          </w:tcPr>
          <w:p w14:paraId="4D6B1C76" w14:textId="77777777" w:rsidR="00220B7A" w:rsidRPr="00FE71D0" w:rsidRDefault="00220B7A" w:rsidP="00F854B0">
            <w:pPr>
              <w:jc w:val="center"/>
              <w:rPr>
                <w:sz w:val="20"/>
                <w:szCs w:val="20"/>
              </w:rPr>
            </w:pPr>
          </w:p>
        </w:tc>
        <w:tc>
          <w:tcPr>
            <w:tcW w:w="1980" w:type="dxa"/>
          </w:tcPr>
          <w:p w14:paraId="212FBC0D" w14:textId="77777777" w:rsidR="00220B7A" w:rsidRPr="00FE71D0" w:rsidRDefault="00220B7A" w:rsidP="00F854B0">
            <w:pPr>
              <w:jc w:val="center"/>
              <w:rPr>
                <w:sz w:val="20"/>
                <w:szCs w:val="20"/>
              </w:rPr>
            </w:pPr>
          </w:p>
        </w:tc>
        <w:tc>
          <w:tcPr>
            <w:tcW w:w="1620" w:type="dxa"/>
          </w:tcPr>
          <w:p w14:paraId="3F4E08C1" w14:textId="77777777" w:rsidR="00220B7A" w:rsidRPr="00FE71D0" w:rsidRDefault="00220B7A" w:rsidP="00F854B0">
            <w:pPr>
              <w:jc w:val="center"/>
              <w:rPr>
                <w:sz w:val="20"/>
                <w:szCs w:val="20"/>
              </w:rPr>
            </w:pPr>
          </w:p>
        </w:tc>
        <w:tc>
          <w:tcPr>
            <w:tcW w:w="1665" w:type="dxa"/>
          </w:tcPr>
          <w:p w14:paraId="2FB29946" w14:textId="77777777" w:rsidR="00220B7A" w:rsidRPr="00FE71D0" w:rsidRDefault="00220B7A" w:rsidP="00F854B0">
            <w:pPr>
              <w:jc w:val="center"/>
              <w:rPr>
                <w:sz w:val="20"/>
                <w:szCs w:val="20"/>
              </w:rPr>
            </w:pPr>
          </w:p>
        </w:tc>
        <w:tc>
          <w:tcPr>
            <w:tcW w:w="1755" w:type="dxa"/>
          </w:tcPr>
          <w:p w14:paraId="71AEDF01" w14:textId="77777777" w:rsidR="00220B7A" w:rsidRPr="00FE71D0" w:rsidRDefault="00220B7A" w:rsidP="00F854B0">
            <w:pPr>
              <w:jc w:val="center"/>
              <w:rPr>
                <w:sz w:val="20"/>
                <w:szCs w:val="20"/>
              </w:rPr>
            </w:pPr>
          </w:p>
        </w:tc>
      </w:tr>
      <w:tr w:rsidR="00220B7A" w:rsidRPr="00FE71D0" w14:paraId="2BA66CAE" w14:textId="77777777" w:rsidTr="00F75FA3">
        <w:trPr>
          <w:trHeight w:val="270"/>
        </w:trPr>
        <w:tc>
          <w:tcPr>
            <w:tcW w:w="3235" w:type="dxa"/>
            <w:hideMark/>
          </w:tcPr>
          <w:p w14:paraId="1E66C97B" w14:textId="77777777" w:rsidR="00220B7A" w:rsidRPr="00FE71D0" w:rsidRDefault="00220B7A" w:rsidP="00F854B0">
            <w:pPr>
              <w:ind w:left="720"/>
              <w:rPr>
                <w:sz w:val="20"/>
                <w:szCs w:val="20"/>
              </w:rPr>
            </w:pPr>
            <w:r w:rsidRPr="00FE71D0">
              <w:rPr>
                <w:sz w:val="20"/>
                <w:szCs w:val="20"/>
              </w:rPr>
              <w:t>No</w:t>
            </w:r>
          </w:p>
        </w:tc>
        <w:tc>
          <w:tcPr>
            <w:tcW w:w="1980" w:type="dxa"/>
            <w:vAlign w:val="bottom"/>
          </w:tcPr>
          <w:p w14:paraId="684C2CED" w14:textId="77777777" w:rsidR="00220B7A" w:rsidRPr="00FE71D0" w:rsidRDefault="00220B7A" w:rsidP="00F854B0">
            <w:pPr>
              <w:jc w:val="center"/>
              <w:rPr>
                <w:color w:val="000000"/>
                <w:sz w:val="20"/>
                <w:szCs w:val="20"/>
              </w:rPr>
            </w:pPr>
            <w:r w:rsidRPr="00FE71D0">
              <w:rPr>
                <w:color w:val="000000"/>
                <w:sz w:val="20"/>
                <w:szCs w:val="20"/>
              </w:rPr>
              <w:t>28.4%</w:t>
            </w:r>
          </w:p>
          <w:p w14:paraId="4D64779C" w14:textId="77777777" w:rsidR="00220B7A" w:rsidRPr="00FE71D0" w:rsidRDefault="00220B7A" w:rsidP="00F854B0">
            <w:pPr>
              <w:jc w:val="center"/>
              <w:rPr>
                <w:sz w:val="20"/>
                <w:szCs w:val="20"/>
              </w:rPr>
            </w:pPr>
            <w:r w:rsidRPr="00FE71D0">
              <w:rPr>
                <w:color w:val="000000"/>
                <w:sz w:val="20"/>
                <w:szCs w:val="20"/>
              </w:rPr>
              <w:t>(27.5%-29.2%)</w:t>
            </w:r>
          </w:p>
        </w:tc>
        <w:tc>
          <w:tcPr>
            <w:tcW w:w="1980" w:type="dxa"/>
            <w:vAlign w:val="bottom"/>
          </w:tcPr>
          <w:p w14:paraId="224D6AA6" w14:textId="77777777" w:rsidR="00220B7A" w:rsidRPr="00FE71D0" w:rsidRDefault="00220B7A" w:rsidP="00F854B0">
            <w:pPr>
              <w:jc w:val="center"/>
              <w:rPr>
                <w:color w:val="000000"/>
                <w:sz w:val="20"/>
                <w:szCs w:val="20"/>
              </w:rPr>
            </w:pPr>
            <w:r w:rsidRPr="00FE71D0">
              <w:rPr>
                <w:color w:val="000000"/>
                <w:sz w:val="20"/>
                <w:szCs w:val="20"/>
              </w:rPr>
              <w:t>21.6%</w:t>
            </w:r>
          </w:p>
          <w:p w14:paraId="0F012704" w14:textId="77777777" w:rsidR="00220B7A" w:rsidRPr="00FE71D0" w:rsidRDefault="00220B7A" w:rsidP="00F854B0">
            <w:pPr>
              <w:jc w:val="center"/>
              <w:rPr>
                <w:sz w:val="20"/>
                <w:szCs w:val="20"/>
              </w:rPr>
            </w:pPr>
            <w:r w:rsidRPr="00FE71D0">
              <w:rPr>
                <w:color w:val="000000"/>
                <w:sz w:val="20"/>
                <w:szCs w:val="20"/>
              </w:rPr>
              <w:t>(20.8%-22.3%)</w:t>
            </w:r>
          </w:p>
        </w:tc>
        <w:tc>
          <w:tcPr>
            <w:tcW w:w="1980" w:type="dxa"/>
            <w:vAlign w:val="bottom"/>
          </w:tcPr>
          <w:p w14:paraId="3A428D95" w14:textId="77777777" w:rsidR="00220B7A" w:rsidRPr="00FE71D0" w:rsidRDefault="00220B7A" w:rsidP="00F854B0">
            <w:pPr>
              <w:jc w:val="center"/>
              <w:rPr>
                <w:color w:val="000000"/>
                <w:sz w:val="20"/>
                <w:szCs w:val="20"/>
              </w:rPr>
            </w:pPr>
            <w:r w:rsidRPr="00FE71D0">
              <w:rPr>
                <w:color w:val="000000"/>
                <w:sz w:val="20"/>
                <w:szCs w:val="20"/>
              </w:rPr>
              <w:t>21.7%</w:t>
            </w:r>
          </w:p>
          <w:p w14:paraId="263E71C2" w14:textId="77777777" w:rsidR="00220B7A" w:rsidRPr="00FE71D0" w:rsidRDefault="00220B7A" w:rsidP="00F854B0">
            <w:pPr>
              <w:jc w:val="center"/>
              <w:rPr>
                <w:sz w:val="20"/>
                <w:szCs w:val="20"/>
              </w:rPr>
            </w:pPr>
            <w:r w:rsidRPr="00FE71D0">
              <w:rPr>
                <w:color w:val="000000"/>
                <w:sz w:val="20"/>
                <w:szCs w:val="20"/>
              </w:rPr>
              <w:t>(20.6%-22.7%)</w:t>
            </w:r>
          </w:p>
        </w:tc>
        <w:tc>
          <w:tcPr>
            <w:tcW w:w="1620" w:type="dxa"/>
            <w:vAlign w:val="bottom"/>
          </w:tcPr>
          <w:p w14:paraId="449EF725" w14:textId="77777777" w:rsidR="00220B7A" w:rsidRPr="00FE71D0" w:rsidRDefault="00220B7A" w:rsidP="00F854B0">
            <w:pPr>
              <w:jc w:val="center"/>
              <w:rPr>
                <w:color w:val="000000"/>
                <w:sz w:val="20"/>
                <w:szCs w:val="20"/>
              </w:rPr>
            </w:pPr>
            <w:r w:rsidRPr="00FE71D0">
              <w:rPr>
                <w:color w:val="000000"/>
                <w:sz w:val="20"/>
                <w:szCs w:val="20"/>
              </w:rPr>
              <w:t>8.9%</w:t>
            </w:r>
          </w:p>
          <w:p w14:paraId="217C0DDA" w14:textId="77777777" w:rsidR="00220B7A" w:rsidRPr="00FE71D0" w:rsidRDefault="00220B7A" w:rsidP="00F854B0">
            <w:pPr>
              <w:jc w:val="center"/>
              <w:rPr>
                <w:sz w:val="20"/>
                <w:szCs w:val="20"/>
              </w:rPr>
            </w:pPr>
            <w:r w:rsidRPr="00FE71D0">
              <w:rPr>
                <w:color w:val="000000"/>
                <w:sz w:val="20"/>
                <w:szCs w:val="20"/>
              </w:rPr>
              <w:t>(8.0%-9.7%)</w:t>
            </w:r>
          </w:p>
        </w:tc>
        <w:tc>
          <w:tcPr>
            <w:tcW w:w="1665" w:type="dxa"/>
            <w:vAlign w:val="bottom"/>
          </w:tcPr>
          <w:p w14:paraId="2F2C1BA5" w14:textId="77777777" w:rsidR="00220B7A" w:rsidRPr="00FE71D0" w:rsidRDefault="00220B7A" w:rsidP="00F854B0">
            <w:pPr>
              <w:jc w:val="center"/>
              <w:rPr>
                <w:color w:val="000000"/>
                <w:sz w:val="20"/>
                <w:szCs w:val="20"/>
              </w:rPr>
            </w:pPr>
            <w:r w:rsidRPr="00FE71D0">
              <w:rPr>
                <w:color w:val="000000"/>
                <w:sz w:val="20"/>
                <w:szCs w:val="20"/>
              </w:rPr>
              <w:t>8.8%</w:t>
            </w:r>
          </w:p>
          <w:p w14:paraId="4A2D4C4D" w14:textId="77777777" w:rsidR="00220B7A" w:rsidRPr="00FE71D0" w:rsidRDefault="00220B7A" w:rsidP="00F854B0">
            <w:pPr>
              <w:jc w:val="center"/>
              <w:rPr>
                <w:sz w:val="20"/>
                <w:szCs w:val="20"/>
              </w:rPr>
            </w:pPr>
            <w:r w:rsidRPr="00FE71D0">
              <w:rPr>
                <w:color w:val="000000"/>
                <w:sz w:val="20"/>
                <w:szCs w:val="20"/>
              </w:rPr>
              <w:t>(7.5%-10.2%)</w:t>
            </w:r>
          </w:p>
        </w:tc>
        <w:tc>
          <w:tcPr>
            <w:tcW w:w="1755" w:type="dxa"/>
            <w:vAlign w:val="bottom"/>
          </w:tcPr>
          <w:p w14:paraId="46D50B20" w14:textId="77777777" w:rsidR="00220B7A" w:rsidRPr="00FE71D0" w:rsidRDefault="00220B7A" w:rsidP="00F854B0">
            <w:pPr>
              <w:jc w:val="center"/>
              <w:rPr>
                <w:color w:val="000000"/>
                <w:sz w:val="20"/>
                <w:szCs w:val="20"/>
              </w:rPr>
            </w:pPr>
            <w:r w:rsidRPr="00FE71D0">
              <w:rPr>
                <w:color w:val="000000"/>
                <w:sz w:val="20"/>
                <w:szCs w:val="20"/>
              </w:rPr>
              <w:t>10.7%</w:t>
            </w:r>
          </w:p>
          <w:p w14:paraId="7618ACB4" w14:textId="77777777" w:rsidR="00220B7A" w:rsidRPr="00FE71D0" w:rsidRDefault="00220B7A" w:rsidP="00F854B0">
            <w:pPr>
              <w:jc w:val="center"/>
              <w:rPr>
                <w:sz w:val="20"/>
                <w:szCs w:val="20"/>
              </w:rPr>
            </w:pPr>
            <w:r w:rsidRPr="00FE71D0">
              <w:rPr>
                <w:color w:val="000000"/>
                <w:sz w:val="20"/>
                <w:szCs w:val="20"/>
              </w:rPr>
              <w:t>(9.3%-12.1%)</w:t>
            </w:r>
          </w:p>
        </w:tc>
      </w:tr>
      <w:tr w:rsidR="00220B7A" w:rsidRPr="00FE71D0" w14:paraId="4FECDC43" w14:textId="77777777" w:rsidTr="00F75FA3">
        <w:trPr>
          <w:trHeight w:val="270"/>
        </w:trPr>
        <w:tc>
          <w:tcPr>
            <w:tcW w:w="3235" w:type="dxa"/>
          </w:tcPr>
          <w:p w14:paraId="2AA40948" w14:textId="77777777" w:rsidR="00220B7A" w:rsidRPr="00FE71D0" w:rsidRDefault="00220B7A" w:rsidP="00F854B0">
            <w:pPr>
              <w:ind w:left="720"/>
              <w:rPr>
                <w:sz w:val="20"/>
                <w:szCs w:val="20"/>
              </w:rPr>
            </w:pPr>
            <w:r w:rsidRPr="00FE71D0">
              <w:rPr>
                <w:sz w:val="20"/>
                <w:szCs w:val="20"/>
              </w:rPr>
              <w:t>Yes</w:t>
            </w:r>
          </w:p>
        </w:tc>
        <w:tc>
          <w:tcPr>
            <w:tcW w:w="1980" w:type="dxa"/>
            <w:vAlign w:val="bottom"/>
          </w:tcPr>
          <w:p w14:paraId="7204E03A" w14:textId="77777777" w:rsidR="00220B7A" w:rsidRPr="00FE71D0" w:rsidRDefault="00220B7A" w:rsidP="00F854B0">
            <w:pPr>
              <w:jc w:val="center"/>
              <w:rPr>
                <w:color w:val="000000"/>
                <w:sz w:val="20"/>
                <w:szCs w:val="20"/>
              </w:rPr>
            </w:pPr>
            <w:r w:rsidRPr="00FE71D0">
              <w:rPr>
                <w:color w:val="000000"/>
                <w:sz w:val="20"/>
                <w:szCs w:val="20"/>
              </w:rPr>
              <w:t>28.6%</w:t>
            </w:r>
          </w:p>
          <w:p w14:paraId="401AFF71" w14:textId="77777777" w:rsidR="00220B7A" w:rsidRPr="00FE71D0" w:rsidRDefault="00220B7A" w:rsidP="00F854B0">
            <w:pPr>
              <w:jc w:val="center"/>
              <w:rPr>
                <w:sz w:val="20"/>
                <w:szCs w:val="20"/>
              </w:rPr>
            </w:pPr>
            <w:r w:rsidRPr="00FE71D0">
              <w:rPr>
                <w:color w:val="000000"/>
                <w:sz w:val="20"/>
                <w:szCs w:val="20"/>
              </w:rPr>
              <w:t>(23.5%-33.8%)</w:t>
            </w:r>
          </w:p>
        </w:tc>
        <w:tc>
          <w:tcPr>
            <w:tcW w:w="1980" w:type="dxa"/>
            <w:vAlign w:val="bottom"/>
          </w:tcPr>
          <w:p w14:paraId="66C65AF4" w14:textId="77777777" w:rsidR="00220B7A" w:rsidRPr="00FE71D0" w:rsidRDefault="00220B7A" w:rsidP="00F854B0">
            <w:pPr>
              <w:jc w:val="center"/>
              <w:rPr>
                <w:color w:val="000000"/>
                <w:sz w:val="20"/>
                <w:szCs w:val="20"/>
              </w:rPr>
            </w:pPr>
            <w:r w:rsidRPr="00FE71D0">
              <w:rPr>
                <w:color w:val="000000"/>
                <w:sz w:val="20"/>
                <w:szCs w:val="20"/>
              </w:rPr>
              <w:t>19.6%</w:t>
            </w:r>
          </w:p>
          <w:p w14:paraId="629C38BA" w14:textId="77777777" w:rsidR="00220B7A" w:rsidRPr="00FE71D0" w:rsidRDefault="00220B7A" w:rsidP="00F854B0">
            <w:pPr>
              <w:jc w:val="center"/>
              <w:rPr>
                <w:sz w:val="20"/>
                <w:szCs w:val="20"/>
              </w:rPr>
            </w:pPr>
            <w:r w:rsidRPr="00FE71D0">
              <w:rPr>
                <w:color w:val="000000"/>
                <w:sz w:val="20"/>
                <w:szCs w:val="20"/>
              </w:rPr>
              <w:t>(15.1%-24%)</w:t>
            </w:r>
          </w:p>
        </w:tc>
        <w:tc>
          <w:tcPr>
            <w:tcW w:w="1980" w:type="dxa"/>
            <w:vAlign w:val="bottom"/>
          </w:tcPr>
          <w:p w14:paraId="1E391B9A" w14:textId="77777777" w:rsidR="00220B7A" w:rsidRPr="00FE71D0" w:rsidRDefault="00220B7A" w:rsidP="00F854B0">
            <w:pPr>
              <w:jc w:val="center"/>
              <w:rPr>
                <w:color w:val="000000"/>
                <w:sz w:val="20"/>
                <w:szCs w:val="20"/>
              </w:rPr>
            </w:pPr>
            <w:r w:rsidRPr="00FE71D0">
              <w:rPr>
                <w:color w:val="000000"/>
                <w:sz w:val="20"/>
                <w:szCs w:val="20"/>
              </w:rPr>
              <w:t>20.1%</w:t>
            </w:r>
          </w:p>
          <w:p w14:paraId="0FE4A93B" w14:textId="77777777" w:rsidR="00220B7A" w:rsidRPr="00FE71D0" w:rsidRDefault="00220B7A" w:rsidP="00F854B0">
            <w:pPr>
              <w:jc w:val="center"/>
              <w:rPr>
                <w:sz w:val="20"/>
                <w:szCs w:val="20"/>
              </w:rPr>
            </w:pPr>
            <w:r w:rsidRPr="00FE71D0">
              <w:rPr>
                <w:color w:val="000000"/>
                <w:sz w:val="20"/>
                <w:szCs w:val="20"/>
              </w:rPr>
              <w:t>(15.6%-24.6%)</w:t>
            </w:r>
          </w:p>
        </w:tc>
        <w:tc>
          <w:tcPr>
            <w:tcW w:w="1620" w:type="dxa"/>
            <w:vAlign w:val="bottom"/>
          </w:tcPr>
          <w:p w14:paraId="523CFE72" w14:textId="77777777" w:rsidR="00220B7A" w:rsidRPr="00FE71D0" w:rsidRDefault="00220B7A" w:rsidP="00F854B0">
            <w:pPr>
              <w:jc w:val="center"/>
              <w:rPr>
                <w:color w:val="000000"/>
                <w:sz w:val="20"/>
                <w:szCs w:val="20"/>
              </w:rPr>
            </w:pPr>
            <w:r w:rsidRPr="00FE71D0">
              <w:rPr>
                <w:color w:val="000000"/>
                <w:sz w:val="20"/>
                <w:szCs w:val="20"/>
              </w:rPr>
              <w:t>12.2%</w:t>
            </w:r>
          </w:p>
          <w:p w14:paraId="08FA363B" w14:textId="77777777" w:rsidR="00220B7A" w:rsidRPr="00FE71D0" w:rsidRDefault="00220B7A" w:rsidP="00F854B0">
            <w:pPr>
              <w:jc w:val="center"/>
              <w:rPr>
                <w:sz w:val="20"/>
                <w:szCs w:val="20"/>
              </w:rPr>
            </w:pPr>
            <w:r w:rsidRPr="00FE71D0">
              <w:rPr>
                <w:color w:val="000000"/>
                <w:sz w:val="20"/>
                <w:szCs w:val="20"/>
              </w:rPr>
              <w:t>(6.3%-18.2%)</w:t>
            </w:r>
          </w:p>
        </w:tc>
        <w:tc>
          <w:tcPr>
            <w:tcW w:w="1665" w:type="dxa"/>
            <w:vAlign w:val="bottom"/>
          </w:tcPr>
          <w:p w14:paraId="01FF2E9C" w14:textId="77777777" w:rsidR="00220B7A" w:rsidRPr="00FE71D0" w:rsidRDefault="00220B7A" w:rsidP="00F854B0">
            <w:pPr>
              <w:jc w:val="center"/>
              <w:rPr>
                <w:color w:val="000000"/>
                <w:sz w:val="20"/>
                <w:szCs w:val="20"/>
              </w:rPr>
            </w:pPr>
            <w:r w:rsidRPr="00FE71D0">
              <w:rPr>
                <w:color w:val="000000"/>
                <w:sz w:val="20"/>
                <w:szCs w:val="20"/>
              </w:rPr>
              <w:t>7.1%</w:t>
            </w:r>
          </w:p>
          <w:p w14:paraId="35ABBA7D" w14:textId="77777777" w:rsidR="00220B7A" w:rsidRPr="00FE71D0" w:rsidRDefault="00220B7A" w:rsidP="00F854B0">
            <w:pPr>
              <w:jc w:val="center"/>
              <w:rPr>
                <w:sz w:val="20"/>
                <w:szCs w:val="20"/>
              </w:rPr>
            </w:pPr>
            <w:r w:rsidRPr="00FE71D0">
              <w:rPr>
                <w:color w:val="000000"/>
                <w:sz w:val="20"/>
                <w:szCs w:val="20"/>
              </w:rPr>
              <w:t>(1.5%-12.7%)</w:t>
            </w:r>
          </w:p>
        </w:tc>
        <w:tc>
          <w:tcPr>
            <w:tcW w:w="1755" w:type="dxa"/>
            <w:vAlign w:val="bottom"/>
          </w:tcPr>
          <w:p w14:paraId="181E2083" w14:textId="77777777" w:rsidR="00220B7A" w:rsidRPr="00FE71D0" w:rsidRDefault="00220B7A" w:rsidP="00F854B0">
            <w:pPr>
              <w:jc w:val="center"/>
              <w:rPr>
                <w:color w:val="000000"/>
                <w:sz w:val="20"/>
                <w:szCs w:val="20"/>
              </w:rPr>
            </w:pPr>
            <w:r w:rsidRPr="00FE71D0">
              <w:rPr>
                <w:color w:val="000000"/>
                <w:sz w:val="20"/>
                <w:szCs w:val="20"/>
              </w:rPr>
              <w:t>12.4%</w:t>
            </w:r>
          </w:p>
          <w:p w14:paraId="56D1F690" w14:textId="77777777" w:rsidR="00220B7A" w:rsidRPr="00FE71D0" w:rsidRDefault="00220B7A" w:rsidP="00F854B0">
            <w:pPr>
              <w:jc w:val="center"/>
              <w:rPr>
                <w:sz w:val="20"/>
                <w:szCs w:val="20"/>
              </w:rPr>
            </w:pPr>
            <w:r w:rsidRPr="00FE71D0">
              <w:rPr>
                <w:color w:val="000000"/>
                <w:sz w:val="20"/>
                <w:szCs w:val="20"/>
              </w:rPr>
              <w:t>(3.1%-21.7%)</w:t>
            </w:r>
          </w:p>
        </w:tc>
      </w:tr>
      <w:tr w:rsidR="00220B7A" w:rsidRPr="00FE71D0" w14:paraId="15127961" w14:textId="77777777" w:rsidTr="00F75FA3">
        <w:trPr>
          <w:trHeight w:val="296"/>
        </w:trPr>
        <w:tc>
          <w:tcPr>
            <w:tcW w:w="3235" w:type="dxa"/>
          </w:tcPr>
          <w:p w14:paraId="4CCACA09" w14:textId="532E9087" w:rsidR="00220B7A" w:rsidRPr="00FE71D0" w:rsidRDefault="00220B7A" w:rsidP="00F854B0">
            <w:pPr>
              <w:rPr>
                <w:sz w:val="20"/>
                <w:szCs w:val="20"/>
              </w:rPr>
            </w:pPr>
            <w:r w:rsidRPr="00FE71D0">
              <w:rPr>
                <w:sz w:val="20"/>
                <w:szCs w:val="20"/>
              </w:rPr>
              <w:t xml:space="preserve">Time </w:t>
            </w:r>
            <w:r w:rsidR="00F75FA3">
              <w:rPr>
                <w:sz w:val="20"/>
                <w:szCs w:val="20"/>
              </w:rPr>
              <w:t xml:space="preserve">from enrollment </w:t>
            </w:r>
            <w:r w:rsidRPr="00FE71D0">
              <w:rPr>
                <w:sz w:val="20"/>
                <w:szCs w:val="20"/>
              </w:rPr>
              <w:t>to ART Initiation</w:t>
            </w:r>
          </w:p>
        </w:tc>
        <w:tc>
          <w:tcPr>
            <w:tcW w:w="1980" w:type="dxa"/>
          </w:tcPr>
          <w:p w14:paraId="1AB590FD" w14:textId="77777777" w:rsidR="00220B7A" w:rsidRPr="00FE71D0" w:rsidRDefault="00220B7A" w:rsidP="00F854B0">
            <w:pPr>
              <w:jc w:val="center"/>
              <w:rPr>
                <w:sz w:val="20"/>
                <w:szCs w:val="20"/>
              </w:rPr>
            </w:pPr>
          </w:p>
        </w:tc>
        <w:tc>
          <w:tcPr>
            <w:tcW w:w="1980" w:type="dxa"/>
          </w:tcPr>
          <w:p w14:paraId="42880BF5" w14:textId="77777777" w:rsidR="00220B7A" w:rsidRPr="00FE71D0" w:rsidRDefault="00220B7A" w:rsidP="00F854B0">
            <w:pPr>
              <w:jc w:val="center"/>
              <w:rPr>
                <w:sz w:val="20"/>
                <w:szCs w:val="20"/>
              </w:rPr>
            </w:pPr>
          </w:p>
        </w:tc>
        <w:tc>
          <w:tcPr>
            <w:tcW w:w="1980" w:type="dxa"/>
          </w:tcPr>
          <w:p w14:paraId="783F8BDE" w14:textId="77777777" w:rsidR="00220B7A" w:rsidRPr="00FE71D0" w:rsidRDefault="00220B7A" w:rsidP="00F854B0">
            <w:pPr>
              <w:jc w:val="center"/>
              <w:rPr>
                <w:sz w:val="20"/>
                <w:szCs w:val="20"/>
              </w:rPr>
            </w:pPr>
          </w:p>
        </w:tc>
        <w:tc>
          <w:tcPr>
            <w:tcW w:w="1620" w:type="dxa"/>
          </w:tcPr>
          <w:p w14:paraId="38E5C9FF" w14:textId="77777777" w:rsidR="00220B7A" w:rsidRPr="00FE71D0" w:rsidRDefault="00220B7A" w:rsidP="00F854B0">
            <w:pPr>
              <w:jc w:val="center"/>
              <w:rPr>
                <w:sz w:val="20"/>
                <w:szCs w:val="20"/>
              </w:rPr>
            </w:pPr>
          </w:p>
        </w:tc>
        <w:tc>
          <w:tcPr>
            <w:tcW w:w="1665" w:type="dxa"/>
          </w:tcPr>
          <w:p w14:paraId="62830956" w14:textId="77777777" w:rsidR="00220B7A" w:rsidRPr="00FE71D0" w:rsidRDefault="00220B7A" w:rsidP="00F854B0">
            <w:pPr>
              <w:jc w:val="center"/>
              <w:rPr>
                <w:sz w:val="20"/>
                <w:szCs w:val="20"/>
              </w:rPr>
            </w:pPr>
          </w:p>
        </w:tc>
        <w:tc>
          <w:tcPr>
            <w:tcW w:w="1755" w:type="dxa"/>
          </w:tcPr>
          <w:p w14:paraId="580A0FF1" w14:textId="77777777" w:rsidR="00220B7A" w:rsidRPr="00FE71D0" w:rsidRDefault="00220B7A" w:rsidP="00F854B0">
            <w:pPr>
              <w:jc w:val="center"/>
              <w:rPr>
                <w:sz w:val="20"/>
                <w:szCs w:val="20"/>
              </w:rPr>
            </w:pPr>
          </w:p>
        </w:tc>
      </w:tr>
      <w:tr w:rsidR="00220B7A" w:rsidRPr="00FE71D0" w14:paraId="181BBDBB" w14:textId="77777777" w:rsidTr="00F75FA3">
        <w:trPr>
          <w:trHeight w:val="296"/>
        </w:trPr>
        <w:tc>
          <w:tcPr>
            <w:tcW w:w="3235" w:type="dxa"/>
          </w:tcPr>
          <w:p w14:paraId="00C73624" w14:textId="77777777" w:rsidR="00220B7A" w:rsidRPr="00FE71D0" w:rsidRDefault="00220B7A" w:rsidP="00F854B0">
            <w:pPr>
              <w:ind w:left="720"/>
              <w:rPr>
                <w:sz w:val="20"/>
                <w:szCs w:val="20"/>
              </w:rPr>
            </w:pPr>
            <w:r w:rsidRPr="00FE71D0">
              <w:rPr>
                <w:sz w:val="20"/>
                <w:szCs w:val="20"/>
              </w:rPr>
              <w:t>&lt;14 days</w:t>
            </w:r>
          </w:p>
        </w:tc>
        <w:tc>
          <w:tcPr>
            <w:tcW w:w="1980" w:type="dxa"/>
            <w:vAlign w:val="bottom"/>
          </w:tcPr>
          <w:p w14:paraId="7574A385" w14:textId="77777777" w:rsidR="00220B7A" w:rsidRPr="00FE71D0" w:rsidRDefault="00220B7A" w:rsidP="00F854B0">
            <w:pPr>
              <w:jc w:val="center"/>
              <w:rPr>
                <w:color w:val="000000"/>
                <w:sz w:val="20"/>
                <w:szCs w:val="20"/>
              </w:rPr>
            </w:pPr>
            <w:r w:rsidRPr="00FE71D0">
              <w:rPr>
                <w:color w:val="000000"/>
                <w:sz w:val="20"/>
                <w:szCs w:val="20"/>
              </w:rPr>
              <w:t>28.1%</w:t>
            </w:r>
          </w:p>
          <w:p w14:paraId="16B2181C" w14:textId="77777777" w:rsidR="00220B7A" w:rsidRPr="00FE71D0" w:rsidRDefault="00220B7A" w:rsidP="00F854B0">
            <w:pPr>
              <w:jc w:val="center"/>
              <w:rPr>
                <w:sz w:val="20"/>
                <w:szCs w:val="20"/>
              </w:rPr>
            </w:pPr>
            <w:r w:rsidRPr="00FE71D0">
              <w:rPr>
                <w:color w:val="000000"/>
                <w:sz w:val="20"/>
                <w:szCs w:val="20"/>
              </w:rPr>
              <w:t>(26.6%-29.6%)</w:t>
            </w:r>
          </w:p>
        </w:tc>
        <w:tc>
          <w:tcPr>
            <w:tcW w:w="1980" w:type="dxa"/>
            <w:vAlign w:val="bottom"/>
          </w:tcPr>
          <w:p w14:paraId="4953B3AD" w14:textId="77777777" w:rsidR="00220B7A" w:rsidRPr="00FE71D0" w:rsidRDefault="00220B7A" w:rsidP="00F854B0">
            <w:pPr>
              <w:jc w:val="center"/>
              <w:rPr>
                <w:color w:val="000000"/>
                <w:sz w:val="20"/>
                <w:szCs w:val="20"/>
              </w:rPr>
            </w:pPr>
            <w:r w:rsidRPr="00FE71D0">
              <w:rPr>
                <w:color w:val="000000"/>
                <w:sz w:val="20"/>
                <w:szCs w:val="20"/>
              </w:rPr>
              <w:t>21.3%</w:t>
            </w:r>
          </w:p>
          <w:p w14:paraId="2B20D4F5" w14:textId="77777777" w:rsidR="00220B7A" w:rsidRPr="00FE71D0" w:rsidRDefault="00220B7A" w:rsidP="00F854B0">
            <w:pPr>
              <w:jc w:val="center"/>
              <w:rPr>
                <w:sz w:val="20"/>
                <w:szCs w:val="20"/>
              </w:rPr>
            </w:pPr>
            <w:r w:rsidRPr="00FE71D0">
              <w:rPr>
                <w:color w:val="000000"/>
                <w:sz w:val="20"/>
                <w:szCs w:val="20"/>
              </w:rPr>
              <w:t>(19.7%-22.8%)</w:t>
            </w:r>
          </w:p>
        </w:tc>
        <w:tc>
          <w:tcPr>
            <w:tcW w:w="1980" w:type="dxa"/>
            <w:vAlign w:val="bottom"/>
          </w:tcPr>
          <w:p w14:paraId="25967E11" w14:textId="77777777" w:rsidR="00220B7A" w:rsidRPr="00FE71D0" w:rsidRDefault="00220B7A" w:rsidP="00F854B0">
            <w:pPr>
              <w:jc w:val="center"/>
              <w:rPr>
                <w:color w:val="000000"/>
                <w:sz w:val="20"/>
                <w:szCs w:val="20"/>
              </w:rPr>
            </w:pPr>
            <w:r w:rsidRPr="00FE71D0">
              <w:rPr>
                <w:color w:val="000000"/>
                <w:sz w:val="20"/>
                <w:szCs w:val="20"/>
              </w:rPr>
              <w:t>20.8%</w:t>
            </w:r>
          </w:p>
          <w:p w14:paraId="196F1B75" w14:textId="77777777" w:rsidR="00220B7A" w:rsidRPr="00FE71D0" w:rsidRDefault="00220B7A" w:rsidP="00F854B0">
            <w:pPr>
              <w:jc w:val="center"/>
              <w:rPr>
                <w:sz w:val="20"/>
                <w:szCs w:val="20"/>
              </w:rPr>
            </w:pPr>
            <w:r w:rsidRPr="00FE71D0">
              <w:rPr>
                <w:color w:val="000000"/>
                <w:sz w:val="20"/>
                <w:szCs w:val="20"/>
              </w:rPr>
              <w:t>(19.2%-22.5%)</w:t>
            </w:r>
          </w:p>
        </w:tc>
        <w:tc>
          <w:tcPr>
            <w:tcW w:w="1620" w:type="dxa"/>
            <w:vAlign w:val="bottom"/>
          </w:tcPr>
          <w:p w14:paraId="567D23B4" w14:textId="77777777" w:rsidR="00220B7A" w:rsidRPr="00FE71D0" w:rsidRDefault="00220B7A" w:rsidP="00F854B0">
            <w:pPr>
              <w:jc w:val="center"/>
              <w:rPr>
                <w:color w:val="000000"/>
                <w:sz w:val="20"/>
                <w:szCs w:val="20"/>
              </w:rPr>
            </w:pPr>
            <w:r w:rsidRPr="00FE71D0">
              <w:rPr>
                <w:color w:val="000000"/>
                <w:sz w:val="20"/>
                <w:szCs w:val="20"/>
              </w:rPr>
              <w:t>8.9%</w:t>
            </w:r>
          </w:p>
          <w:p w14:paraId="19CFA62E" w14:textId="77777777" w:rsidR="00220B7A" w:rsidRPr="00FE71D0" w:rsidRDefault="00220B7A" w:rsidP="00F854B0">
            <w:pPr>
              <w:jc w:val="center"/>
              <w:rPr>
                <w:sz w:val="20"/>
                <w:szCs w:val="20"/>
              </w:rPr>
            </w:pPr>
            <w:r w:rsidRPr="00FE71D0">
              <w:rPr>
                <w:color w:val="000000"/>
                <w:sz w:val="20"/>
                <w:szCs w:val="20"/>
              </w:rPr>
              <w:t>(7.5%-10.3%)</w:t>
            </w:r>
          </w:p>
        </w:tc>
        <w:tc>
          <w:tcPr>
            <w:tcW w:w="1665" w:type="dxa"/>
            <w:vAlign w:val="bottom"/>
          </w:tcPr>
          <w:p w14:paraId="4E26FADE" w14:textId="77777777" w:rsidR="00220B7A" w:rsidRPr="00FE71D0" w:rsidRDefault="00220B7A" w:rsidP="00F854B0">
            <w:pPr>
              <w:jc w:val="center"/>
              <w:rPr>
                <w:color w:val="000000"/>
                <w:sz w:val="20"/>
                <w:szCs w:val="20"/>
              </w:rPr>
            </w:pPr>
            <w:r w:rsidRPr="00FE71D0">
              <w:rPr>
                <w:color w:val="000000"/>
                <w:sz w:val="20"/>
                <w:szCs w:val="20"/>
              </w:rPr>
              <w:t>10.0%</w:t>
            </w:r>
          </w:p>
          <w:p w14:paraId="4872ED6A" w14:textId="77777777" w:rsidR="00220B7A" w:rsidRPr="00FE71D0" w:rsidRDefault="00220B7A" w:rsidP="00F854B0">
            <w:pPr>
              <w:jc w:val="center"/>
              <w:rPr>
                <w:sz w:val="20"/>
                <w:szCs w:val="20"/>
              </w:rPr>
            </w:pPr>
            <w:r w:rsidRPr="00FE71D0">
              <w:rPr>
                <w:color w:val="000000"/>
                <w:sz w:val="20"/>
                <w:szCs w:val="20"/>
              </w:rPr>
              <w:t>(7.6%-12.5%)</w:t>
            </w:r>
          </w:p>
        </w:tc>
        <w:tc>
          <w:tcPr>
            <w:tcW w:w="1755" w:type="dxa"/>
            <w:vAlign w:val="bottom"/>
          </w:tcPr>
          <w:p w14:paraId="7C0AE262" w14:textId="77777777" w:rsidR="00220B7A" w:rsidRPr="00FE71D0" w:rsidRDefault="00220B7A" w:rsidP="00F854B0">
            <w:pPr>
              <w:jc w:val="center"/>
              <w:rPr>
                <w:color w:val="000000"/>
                <w:sz w:val="20"/>
                <w:szCs w:val="20"/>
              </w:rPr>
            </w:pPr>
            <w:r w:rsidRPr="00FE71D0">
              <w:rPr>
                <w:color w:val="000000"/>
                <w:sz w:val="20"/>
                <w:szCs w:val="20"/>
              </w:rPr>
              <w:t>10.8%</w:t>
            </w:r>
          </w:p>
          <w:p w14:paraId="489BB280" w14:textId="77777777" w:rsidR="00220B7A" w:rsidRPr="00FE71D0" w:rsidRDefault="00220B7A" w:rsidP="00F854B0">
            <w:pPr>
              <w:jc w:val="center"/>
              <w:rPr>
                <w:sz w:val="20"/>
                <w:szCs w:val="20"/>
              </w:rPr>
            </w:pPr>
            <w:r w:rsidRPr="00FE71D0">
              <w:rPr>
                <w:color w:val="000000"/>
                <w:sz w:val="20"/>
                <w:szCs w:val="20"/>
              </w:rPr>
              <w:t>(8.2%-13.4%)</w:t>
            </w:r>
          </w:p>
        </w:tc>
      </w:tr>
      <w:tr w:rsidR="00220B7A" w:rsidRPr="00FE71D0" w14:paraId="73944B65" w14:textId="77777777" w:rsidTr="00F75FA3">
        <w:trPr>
          <w:trHeight w:val="296"/>
        </w:trPr>
        <w:tc>
          <w:tcPr>
            <w:tcW w:w="3235" w:type="dxa"/>
          </w:tcPr>
          <w:p w14:paraId="7B4A719E" w14:textId="77777777" w:rsidR="00220B7A" w:rsidRPr="00FE71D0" w:rsidRDefault="00220B7A" w:rsidP="00F854B0">
            <w:pPr>
              <w:ind w:left="720"/>
              <w:rPr>
                <w:sz w:val="20"/>
                <w:szCs w:val="20"/>
              </w:rPr>
            </w:pPr>
            <w:r w:rsidRPr="00FE71D0">
              <w:rPr>
                <w:sz w:val="20"/>
                <w:szCs w:val="20"/>
              </w:rPr>
              <w:t>14-90 days</w:t>
            </w:r>
          </w:p>
        </w:tc>
        <w:tc>
          <w:tcPr>
            <w:tcW w:w="1980" w:type="dxa"/>
            <w:vAlign w:val="bottom"/>
          </w:tcPr>
          <w:p w14:paraId="71F5AD8F" w14:textId="77777777" w:rsidR="00220B7A" w:rsidRPr="00FE71D0" w:rsidRDefault="00220B7A" w:rsidP="00F854B0">
            <w:pPr>
              <w:jc w:val="center"/>
              <w:rPr>
                <w:color w:val="000000"/>
                <w:sz w:val="20"/>
                <w:szCs w:val="20"/>
              </w:rPr>
            </w:pPr>
            <w:r w:rsidRPr="00FE71D0">
              <w:rPr>
                <w:color w:val="000000"/>
                <w:sz w:val="20"/>
                <w:szCs w:val="20"/>
              </w:rPr>
              <w:t>30.2%</w:t>
            </w:r>
          </w:p>
          <w:p w14:paraId="79104E31" w14:textId="77777777" w:rsidR="00220B7A" w:rsidRPr="00FE71D0" w:rsidRDefault="00220B7A" w:rsidP="00F854B0">
            <w:pPr>
              <w:jc w:val="center"/>
              <w:rPr>
                <w:sz w:val="20"/>
                <w:szCs w:val="20"/>
              </w:rPr>
            </w:pPr>
            <w:r w:rsidRPr="00FE71D0">
              <w:rPr>
                <w:color w:val="000000"/>
                <w:sz w:val="20"/>
                <w:szCs w:val="20"/>
              </w:rPr>
              <w:t>(28.7%-31.7%)</w:t>
            </w:r>
          </w:p>
        </w:tc>
        <w:tc>
          <w:tcPr>
            <w:tcW w:w="1980" w:type="dxa"/>
            <w:vAlign w:val="bottom"/>
          </w:tcPr>
          <w:p w14:paraId="0194A8C3" w14:textId="77777777" w:rsidR="00220B7A" w:rsidRPr="00FE71D0" w:rsidRDefault="00220B7A" w:rsidP="00F854B0">
            <w:pPr>
              <w:jc w:val="center"/>
              <w:rPr>
                <w:color w:val="000000"/>
                <w:sz w:val="20"/>
                <w:szCs w:val="20"/>
              </w:rPr>
            </w:pPr>
            <w:r w:rsidRPr="00FE71D0">
              <w:rPr>
                <w:color w:val="000000"/>
                <w:sz w:val="20"/>
                <w:szCs w:val="20"/>
              </w:rPr>
              <w:t>21.1%</w:t>
            </w:r>
          </w:p>
          <w:p w14:paraId="3F1AF72A" w14:textId="77777777" w:rsidR="00220B7A" w:rsidRPr="00FE71D0" w:rsidRDefault="00220B7A" w:rsidP="00F854B0">
            <w:pPr>
              <w:jc w:val="center"/>
              <w:rPr>
                <w:sz w:val="20"/>
                <w:szCs w:val="20"/>
              </w:rPr>
            </w:pPr>
            <w:r w:rsidRPr="00FE71D0">
              <w:rPr>
                <w:color w:val="000000"/>
                <w:sz w:val="20"/>
                <w:szCs w:val="20"/>
              </w:rPr>
              <w:t>(19.9%-22.3%)</w:t>
            </w:r>
          </w:p>
        </w:tc>
        <w:tc>
          <w:tcPr>
            <w:tcW w:w="1980" w:type="dxa"/>
            <w:vAlign w:val="bottom"/>
          </w:tcPr>
          <w:p w14:paraId="0888D430" w14:textId="77777777" w:rsidR="00220B7A" w:rsidRPr="00FE71D0" w:rsidRDefault="00220B7A" w:rsidP="00F854B0">
            <w:pPr>
              <w:jc w:val="center"/>
              <w:rPr>
                <w:color w:val="000000"/>
                <w:sz w:val="20"/>
                <w:szCs w:val="20"/>
              </w:rPr>
            </w:pPr>
            <w:r w:rsidRPr="00FE71D0">
              <w:rPr>
                <w:color w:val="000000"/>
                <w:sz w:val="20"/>
                <w:szCs w:val="20"/>
              </w:rPr>
              <w:t>22.6%</w:t>
            </w:r>
          </w:p>
          <w:p w14:paraId="0440F0C9" w14:textId="77777777" w:rsidR="00220B7A" w:rsidRPr="00FE71D0" w:rsidRDefault="00220B7A" w:rsidP="00F854B0">
            <w:pPr>
              <w:jc w:val="center"/>
              <w:rPr>
                <w:sz w:val="20"/>
                <w:szCs w:val="20"/>
              </w:rPr>
            </w:pPr>
            <w:r w:rsidRPr="00FE71D0">
              <w:rPr>
                <w:color w:val="000000"/>
                <w:sz w:val="20"/>
                <w:szCs w:val="20"/>
              </w:rPr>
              <w:t>(20.9%-24.4%)</w:t>
            </w:r>
          </w:p>
        </w:tc>
        <w:tc>
          <w:tcPr>
            <w:tcW w:w="1620" w:type="dxa"/>
            <w:vAlign w:val="bottom"/>
          </w:tcPr>
          <w:p w14:paraId="4A61FD1A" w14:textId="77777777" w:rsidR="00220B7A" w:rsidRPr="00FE71D0" w:rsidRDefault="00220B7A" w:rsidP="00F854B0">
            <w:pPr>
              <w:jc w:val="center"/>
              <w:rPr>
                <w:color w:val="000000"/>
                <w:sz w:val="20"/>
                <w:szCs w:val="20"/>
              </w:rPr>
            </w:pPr>
            <w:r w:rsidRPr="00FE71D0">
              <w:rPr>
                <w:color w:val="000000"/>
                <w:sz w:val="20"/>
                <w:szCs w:val="20"/>
              </w:rPr>
              <w:t>7.5%</w:t>
            </w:r>
          </w:p>
          <w:p w14:paraId="2C379D1F" w14:textId="77777777" w:rsidR="00220B7A" w:rsidRPr="00FE71D0" w:rsidRDefault="00220B7A" w:rsidP="00F854B0">
            <w:pPr>
              <w:jc w:val="center"/>
              <w:rPr>
                <w:sz w:val="20"/>
                <w:szCs w:val="20"/>
              </w:rPr>
            </w:pPr>
            <w:r w:rsidRPr="00FE71D0">
              <w:rPr>
                <w:color w:val="000000"/>
                <w:sz w:val="20"/>
                <w:szCs w:val="20"/>
              </w:rPr>
              <w:t>(6.2%-8.8%)</w:t>
            </w:r>
          </w:p>
        </w:tc>
        <w:tc>
          <w:tcPr>
            <w:tcW w:w="1665" w:type="dxa"/>
            <w:vAlign w:val="bottom"/>
          </w:tcPr>
          <w:p w14:paraId="6C937D75" w14:textId="77777777" w:rsidR="00220B7A" w:rsidRPr="00FE71D0" w:rsidRDefault="00220B7A" w:rsidP="00F854B0">
            <w:pPr>
              <w:jc w:val="center"/>
              <w:rPr>
                <w:color w:val="000000"/>
                <w:sz w:val="20"/>
                <w:szCs w:val="20"/>
              </w:rPr>
            </w:pPr>
            <w:r w:rsidRPr="00FE71D0">
              <w:rPr>
                <w:color w:val="000000"/>
                <w:sz w:val="20"/>
                <w:szCs w:val="20"/>
              </w:rPr>
              <w:t>8.0%</w:t>
            </w:r>
          </w:p>
          <w:p w14:paraId="7140F17B" w14:textId="77777777" w:rsidR="00220B7A" w:rsidRPr="00FE71D0" w:rsidRDefault="00220B7A" w:rsidP="00F854B0">
            <w:pPr>
              <w:jc w:val="center"/>
              <w:rPr>
                <w:sz w:val="20"/>
                <w:szCs w:val="20"/>
              </w:rPr>
            </w:pPr>
            <w:r w:rsidRPr="00FE71D0">
              <w:rPr>
                <w:color w:val="000000"/>
                <w:sz w:val="20"/>
                <w:szCs w:val="20"/>
              </w:rPr>
              <w:t>(6.0%-10.1%)</w:t>
            </w:r>
          </w:p>
        </w:tc>
        <w:tc>
          <w:tcPr>
            <w:tcW w:w="1755" w:type="dxa"/>
            <w:vAlign w:val="bottom"/>
          </w:tcPr>
          <w:p w14:paraId="637CDED0" w14:textId="77777777" w:rsidR="00220B7A" w:rsidRPr="00FE71D0" w:rsidRDefault="00220B7A" w:rsidP="00F854B0">
            <w:pPr>
              <w:jc w:val="center"/>
              <w:rPr>
                <w:color w:val="000000"/>
                <w:sz w:val="20"/>
                <w:szCs w:val="20"/>
              </w:rPr>
            </w:pPr>
            <w:r w:rsidRPr="00FE71D0">
              <w:rPr>
                <w:color w:val="000000"/>
                <w:sz w:val="20"/>
                <w:szCs w:val="20"/>
              </w:rPr>
              <w:t>10.5%</w:t>
            </w:r>
          </w:p>
          <w:p w14:paraId="487CB764" w14:textId="77777777" w:rsidR="00220B7A" w:rsidRPr="00FE71D0" w:rsidRDefault="00220B7A" w:rsidP="00F854B0">
            <w:pPr>
              <w:jc w:val="center"/>
              <w:rPr>
                <w:sz w:val="20"/>
                <w:szCs w:val="20"/>
              </w:rPr>
            </w:pPr>
            <w:r w:rsidRPr="00FE71D0">
              <w:rPr>
                <w:color w:val="000000"/>
                <w:sz w:val="20"/>
                <w:szCs w:val="20"/>
              </w:rPr>
              <w:t>(8.4%-12.7%)</w:t>
            </w:r>
          </w:p>
        </w:tc>
      </w:tr>
      <w:tr w:rsidR="00220B7A" w:rsidRPr="00FE71D0" w14:paraId="0F04879E" w14:textId="77777777" w:rsidTr="00F75FA3">
        <w:trPr>
          <w:trHeight w:val="296"/>
        </w:trPr>
        <w:tc>
          <w:tcPr>
            <w:tcW w:w="3235" w:type="dxa"/>
          </w:tcPr>
          <w:p w14:paraId="1B1D5A41" w14:textId="77777777" w:rsidR="00220B7A" w:rsidRPr="00FE71D0" w:rsidRDefault="00220B7A" w:rsidP="00F854B0">
            <w:pPr>
              <w:ind w:left="720"/>
              <w:rPr>
                <w:sz w:val="20"/>
                <w:szCs w:val="20"/>
              </w:rPr>
            </w:pPr>
            <w:r w:rsidRPr="00FE71D0">
              <w:rPr>
                <w:sz w:val="20"/>
                <w:szCs w:val="20"/>
              </w:rPr>
              <w:t>&gt;90 days</w:t>
            </w:r>
          </w:p>
        </w:tc>
        <w:tc>
          <w:tcPr>
            <w:tcW w:w="1980" w:type="dxa"/>
            <w:vAlign w:val="bottom"/>
          </w:tcPr>
          <w:p w14:paraId="501C2D21" w14:textId="77777777" w:rsidR="00220B7A" w:rsidRPr="00FE71D0" w:rsidRDefault="00220B7A" w:rsidP="00F854B0">
            <w:pPr>
              <w:jc w:val="center"/>
              <w:rPr>
                <w:color w:val="000000"/>
                <w:sz w:val="20"/>
                <w:szCs w:val="20"/>
              </w:rPr>
            </w:pPr>
            <w:r w:rsidRPr="00FE71D0">
              <w:rPr>
                <w:color w:val="000000"/>
                <w:sz w:val="20"/>
                <w:szCs w:val="20"/>
              </w:rPr>
              <w:t>26.7%</w:t>
            </w:r>
          </w:p>
          <w:p w14:paraId="63FC29B2" w14:textId="77777777" w:rsidR="00220B7A" w:rsidRPr="00FE71D0" w:rsidRDefault="00220B7A" w:rsidP="00F854B0">
            <w:pPr>
              <w:jc w:val="center"/>
              <w:rPr>
                <w:sz w:val="20"/>
                <w:szCs w:val="20"/>
              </w:rPr>
            </w:pPr>
            <w:r w:rsidRPr="00FE71D0">
              <w:rPr>
                <w:color w:val="000000"/>
                <w:sz w:val="20"/>
                <w:szCs w:val="20"/>
              </w:rPr>
              <w:t>(25.3%-28.2%)</w:t>
            </w:r>
          </w:p>
        </w:tc>
        <w:tc>
          <w:tcPr>
            <w:tcW w:w="1980" w:type="dxa"/>
            <w:vAlign w:val="bottom"/>
          </w:tcPr>
          <w:p w14:paraId="5BD88248" w14:textId="77777777" w:rsidR="00220B7A" w:rsidRPr="00FE71D0" w:rsidRDefault="00220B7A" w:rsidP="00F854B0">
            <w:pPr>
              <w:jc w:val="center"/>
              <w:rPr>
                <w:color w:val="000000"/>
                <w:sz w:val="20"/>
                <w:szCs w:val="20"/>
              </w:rPr>
            </w:pPr>
            <w:r w:rsidRPr="00FE71D0">
              <w:rPr>
                <w:color w:val="000000"/>
                <w:sz w:val="20"/>
                <w:szCs w:val="20"/>
              </w:rPr>
              <w:t>22.1%</w:t>
            </w:r>
          </w:p>
          <w:p w14:paraId="1C0ADE39" w14:textId="77777777" w:rsidR="00220B7A" w:rsidRPr="00FE71D0" w:rsidRDefault="00220B7A" w:rsidP="00F854B0">
            <w:pPr>
              <w:jc w:val="center"/>
              <w:rPr>
                <w:sz w:val="20"/>
                <w:szCs w:val="20"/>
              </w:rPr>
            </w:pPr>
            <w:r w:rsidRPr="00FE71D0">
              <w:rPr>
                <w:color w:val="000000"/>
                <w:sz w:val="20"/>
                <w:szCs w:val="20"/>
              </w:rPr>
              <w:t>(20.7%-23.5%)</w:t>
            </w:r>
          </w:p>
        </w:tc>
        <w:tc>
          <w:tcPr>
            <w:tcW w:w="1980" w:type="dxa"/>
            <w:vAlign w:val="bottom"/>
          </w:tcPr>
          <w:p w14:paraId="67FBF0EB" w14:textId="77777777" w:rsidR="00220B7A" w:rsidRPr="00FE71D0" w:rsidRDefault="00220B7A" w:rsidP="00F854B0">
            <w:pPr>
              <w:jc w:val="center"/>
              <w:rPr>
                <w:color w:val="000000"/>
                <w:sz w:val="20"/>
                <w:szCs w:val="20"/>
              </w:rPr>
            </w:pPr>
            <w:r w:rsidRPr="00FE71D0">
              <w:rPr>
                <w:color w:val="000000"/>
                <w:sz w:val="20"/>
                <w:szCs w:val="20"/>
              </w:rPr>
              <w:t>21.1%</w:t>
            </w:r>
          </w:p>
          <w:p w14:paraId="47565AC3" w14:textId="77777777" w:rsidR="00220B7A" w:rsidRPr="00FE71D0" w:rsidRDefault="00220B7A" w:rsidP="00F854B0">
            <w:pPr>
              <w:jc w:val="center"/>
              <w:rPr>
                <w:sz w:val="20"/>
                <w:szCs w:val="20"/>
              </w:rPr>
            </w:pPr>
            <w:r w:rsidRPr="00FE71D0">
              <w:rPr>
                <w:color w:val="000000"/>
                <w:sz w:val="20"/>
                <w:szCs w:val="20"/>
              </w:rPr>
              <w:t>(19.3%-22.8%)</w:t>
            </w:r>
          </w:p>
        </w:tc>
        <w:tc>
          <w:tcPr>
            <w:tcW w:w="1620" w:type="dxa"/>
            <w:vAlign w:val="bottom"/>
          </w:tcPr>
          <w:p w14:paraId="56E4BA30" w14:textId="77777777" w:rsidR="00220B7A" w:rsidRPr="00FE71D0" w:rsidRDefault="00220B7A" w:rsidP="00F854B0">
            <w:pPr>
              <w:jc w:val="center"/>
              <w:rPr>
                <w:color w:val="000000"/>
                <w:sz w:val="20"/>
                <w:szCs w:val="20"/>
              </w:rPr>
            </w:pPr>
            <w:r w:rsidRPr="00FE71D0">
              <w:rPr>
                <w:color w:val="000000"/>
                <w:sz w:val="20"/>
                <w:szCs w:val="20"/>
              </w:rPr>
              <w:t>10.4%</w:t>
            </w:r>
          </w:p>
          <w:p w14:paraId="1FC7AAFE" w14:textId="77777777" w:rsidR="00220B7A" w:rsidRPr="00FE71D0" w:rsidRDefault="00220B7A" w:rsidP="00F854B0">
            <w:pPr>
              <w:jc w:val="center"/>
              <w:rPr>
                <w:sz w:val="20"/>
                <w:szCs w:val="20"/>
              </w:rPr>
            </w:pPr>
            <w:r w:rsidRPr="00FE71D0">
              <w:rPr>
                <w:color w:val="000000"/>
                <w:sz w:val="20"/>
                <w:szCs w:val="20"/>
              </w:rPr>
              <w:t>(8.6%-12.3%)</w:t>
            </w:r>
          </w:p>
        </w:tc>
        <w:tc>
          <w:tcPr>
            <w:tcW w:w="1665" w:type="dxa"/>
            <w:vAlign w:val="bottom"/>
          </w:tcPr>
          <w:p w14:paraId="49F786CC" w14:textId="77777777" w:rsidR="00220B7A" w:rsidRPr="00FE71D0" w:rsidRDefault="00220B7A" w:rsidP="00F854B0">
            <w:pPr>
              <w:jc w:val="center"/>
              <w:rPr>
                <w:color w:val="000000"/>
                <w:sz w:val="20"/>
                <w:szCs w:val="20"/>
              </w:rPr>
            </w:pPr>
            <w:r w:rsidRPr="00FE71D0">
              <w:rPr>
                <w:color w:val="000000"/>
                <w:sz w:val="20"/>
                <w:szCs w:val="20"/>
              </w:rPr>
              <w:t>8.7%</w:t>
            </w:r>
          </w:p>
          <w:p w14:paraId="37FB269D" w14:textId="77777777" w:rsidR="00220B7A" w:rsidRPr="00FE71D0" w:rsidRDefault="00220B7A" w:rsidP="00F854B0">
            <w:pPr>
              <w:jc w:val="center"/>
              <w:rPr>
                <w:sz w:val="20"/>
                <w:szCs w:val="20"/>
              </w:rPr>
            </w:pPr>
            <w:r w:rsidRPr="00FE71D0">
              <w:rPr>
                <w:color w:val="000000"/>
                <w:sz w:val="20"/>
                <w:szCs w:val="20"/>
              </w:rPr>
              <w:t>(6.3%-11.2%)</w:t>
            </w:r>
          </w:p>
        </w:tc>
        <w:tc>
          <w:tcPr>
            <w:tcW w:w="1755" w:type="dxa"/>
            <w:vAlign w:val="bottom"/>
          </w:tcPr>
          <w:p w14:paraId="39051B18" w14:textId="77777777" w:rsidR="00220B7A" w:rsidRPr="00FE71D0" w:rsidRDefault="00220B7A" w:rsidP="00F854B0">
            <w:pPr>
              <w:jc w:val="center"/>
              <w:rPr>
                <w:color w:val="000000"/>
                <w:sz w:val="20"/>
                <w:szCs w:val="20"/>
              </w:rPr>
            </w:pPr>
            <w:r w:rsidRPr="00FE71D0">
              <w:rPr>
                <w:color w:val="000000"/>
                <w:sz w:val="20"/>
                <w:szCs w:val="20"/>
              </w:rPr>
              <w:t>11.0%</w:t>
            </w:r>
          </w:p>
          <w:p w14:paraId="13ED3B31" w14:textId="77777777" w:rsidR="00220B7A" w:rsidRPr="00FE71D0" w:rsidRDefault="00220B7A" w:rsidP="00F854B0">
            <w:pPr>
              <w:jc w:val="center"/>
              <w:rPr>
                <w:sz w:val="20"/>
                <w:szCs w:val="20"/>
              </w:rPr>
            </w:pPr>
            <w:r w:rsidRPr="00FE71D0">
              <w:rPr>
                <w:color w:val="000000"/>
                <w:sz w:val="20"/>
                <w:szCs w:val="20"/>
              </w:rPr>
              <w:t>(8.5%-13.5%)</w:t>
            </w:r>
          </w:p>
        </w:tc>
      </w:tr>
      <w:tr w:rsidR="00220B7A" w:rsidRPr="00FE71D0" w14:paraId="334E5B3E" w14:textId="77777777" w:rsidTr="00F75FA3">
        <w:trPr>
          <w:trHeight w:val="296"/>
        </w:trPr>
        <w:tc>
          <w:tcPr>
            <w:tcW w:w="3235" w:type="dxa"/>
          </w:tcPr>
          <w:p w14:paraId="3BD37072" w14:textId="77777777" w:rsidR="00220B7A" w:rsidRPr="00FE71D0" w:rsidRDefault="00220B7A" w:rsidP="00F854B0">
            <w:pPr>
              <w:rPr>
                <w:sz w:val="20"/>
                <w:szCs w:val="20"/>
              </w:rPr>
            </w:pPr>
            <w:r w:rsidRPr="00FE71D0">
              <w:rPr>
                <w:sz w:val="20"/>
                <w:szCs w:val="20"/>
              </w:rPr>
              <w:t>Marital Status</w:t>
            </w:r>
          </w:p>
        </w:tc>
        <w:tc>
          <w:tcPr>
            <w:tcW w:w="1980" w:type="dxa"/>
          </w:tcPr>
          <w:p w14:paraId="398D9A29" w14:textId="77777777" w:rsidR="00220B7A" w:rsidRPr="00FE71D0" w:rsidRDefault="00220B7A" w:rsidP="00F854B0">
            <w:pPr>
              <w:jc w:val="center"/>
              <w:rPr>
                <w:sz w:val="20"/>
                <w:szCs w:val="20"/>
              </w:rPr>
            </w:pPr>
          </w:p>
        </w:tc>
        <w:tc>
          <w:tcPr>
            <w:tcW w:w="1980" w:type="dxa"/>
          </w:tcPr>
          <w:p w14:paraId="085FDB15" w14:textId="77777777" w:rsidR="00220B7A" w:rsidRPr="00FE71D0" w:rsidRDefault="00220B7A" w:rsidP="00F854B0">
            <w:pPr>
              <w:jc w:val="center"/>
              <w:rPr>
                <w:sz w:val="20"/>
                <w:szCs w:val="20"/>
              </w:rPr>
            </w:pPr>
          </w:p>
        </w:tc>
        <w:tc>
          <w:tcPr>
            <w:tcW w:w="1980" w:type="dxa"/>
          </w:tcPr>
          <w:p w14:paraId="60647358" w14:textId="77777777" w:rsidR="00220B7A" w:rsidRPr="00FE71D0" w:rsidRDefault="00220B7A" w:rsidP="00F854B0">
            <w:pPr>
              <w:jc w:val="center"/>
              <w:rPr>
                <w:sz w:val="20"/>
                <w:szCs w:val="20"/>
              </w:rPr>
            </w:pPr>
          </w:p>
        </w:tc>
        <w:tc>
          <w:tcPr>
            <w:tcW w:w="1620" w:type="dxa"/>
          </w:tcPr>
          <w:p w14:paraId="08A9D216" w14:textId="77777777" w:rsidR="00220B7A" w:rsidRPr="00FE71D0" w:rsidRDefault="00220B7A" w:rsidP="00F854B0">
            <w:pPr>
              <w:jc w:val="center"/>
              <w:rPr>
                <w:sz w:val="20"/>
                <w:szCs w:val="20"/>
              </w:rPr>
            </w:pPr>
          </w:p>
        </w:tc>
        <w:tc>
          <w:tcPr>
            <w:tcW w:w="1665" w:type="dxa"/>
          </w:tcPr>
          <w:p w14:paraId="75ED44AB" w14:textId="77777777" w:rsidR="00220B7A" w:rsidRPr="00FE71D0" w:rsidRDefault="00220B7A" w:rsidP="00F854B0">
            <w:pPr>
              <w:jc w:val="center"/>
              <w:rPr>
                <w:sz w:val="20"/>
                <w:szCs w:val="20"/>
              </w:rPr>
            </w:pPr>
          </w:p>
        </w:tc>
        <w:tc>
          <w:tcPr>
            <w:tcW w:w="1755" w:type="dxa"/>
          </w:tcPr>
          <w:p w14:paraId="2A705A8B" w14:textId="77777777" w:rsidR="00220B7A" w:rsidRPr="00FE71D0" w:rsidRDefault="00220B7A" w:rsidP="00F854B0">
            <w:pPr>
              <w:jc w:val="center"/>
              <w:rPr>
                <w:sz w:val="20"/>
                <w:szCs w:val="20"/>
              </w:rPr>
            </w:pPr>
          </w:p>
        </w:tc>
      </w:tr>
      <w:tr w:rsidR="00220B7A" w:rsidRPr="00FE71D0" w14:paraId="2F52215D" w14:textId="77777777" w:rsidTr="00F75FA3">
        <w:trPr>
          <w:trHeight w:val="296"/>
        </w:trPr>
        <w:tc>
          <w:tcPr>
            <w:tcW w:w="3235" w:type="dxa"/>
          </w:tcPr>
          <w:p w14:paraId="600F1DB5" w14:textId="77777777" w:rsidR="00220B7A" w:rsidRPr="00FE71D0" w:rsidRDefault="00220B7A" w:rsidP="00F854B0">
            <w:pPr>
              <w:ind w:left="720"/>
              <w:rPr>
                <w:sz w:val="20"/>
                <w:szCs w:val="20"/>
              </w:rPr>
            </w:pPr>
            <w:r w:rsidRPr="00FE71D0">
              <w:rPr>
                <w:sz w:val="20"/>
                <w:szCs w:val="20"/>
              </w:rPr>
              <w:t>Single</w:t>
            </w:r>
          </w:p>
        </w:tc>
        <w:tc>
          <w:tcPr>
            <w:tcW w:w="1980" w:type="dxa"/>
            <w:vAlign w:val="bottom"/>
          </w:tcPr>
          <w:p w14:paraId="3EF38DD5" w14:textId="77777777" w:rsidR="00220B7A" w:rsidRPr="00FE71D0" w:rsidRDefault="00220B7A" w:rsidP="00F854B0">
            <w:pPr>
              <w:jc w:val="center"/>
              <w:rPr>
                <w:color w:val="000000"/>
                <w:sz w:val="20"/>
                <w:szCs w:val="20"/>
              </w:rPr>
            </w:pPr>
            <w:r w:rsidRPr="00FE71D0">
              <w:rPr>
                <w:color w:val="000000"/>
                <w:sz w:val="20"/>
                <w:szCs w:val="20"/>
              </w:rPr>
              <w:t>25.9%</w:t>
            </w:r>
          </w:p>
          <w:p w14:paraId="2094FF7E" w14:textId="77777777" w:rsidR="00220B7A" w:rsidRPr="00FE71D0" w:rsidRDefault="00220B7A" w:rsidP="00F854B0">
            <w:pPr>
              <w:jc w:val="center"/>
              <w:rPr>
                <w:sz w:val="20"/>
                <w:szCs w:val="20"/>
              </w:rPr>
            </w:pPr>
            <w:r w:rsidRPr="00FE71D0">
              <w:rPr>
                <w:color w:val="000000"/>
                <w:sz w:val="20"/>
                <w:szCs w:val="20"/>
              </w:rPr>
              <w:lastRenderedPageBreak/>
              <w:t>(23.3%-28.5%)</w:t>
            </w:r>
          </w:p>
        </w:tc>
        <w:tc>
          <w:tcPr>
            <w:tcW w:w="1980" w:type="dxa"/>
            <w:vAlign w:val="bottom"/>
          </w:tcPr>
          <w:p w14:paraId="0F1A59D2" w14:textId="77777777" w:rsidR="00220B7A" w:rsidRPr="00FE71D0" w:rsidRDefault="00220B7A" w:rsidP="00F854B0">
            <w:pPr>
              <w:jc w:val="center"/>
              <w:rPr>
                <w:color w:val="000000"/>
                <w:sz w:val="20"/>
                <w:szCs w:val="20"/>
              </w:rPr>
            </w:pPr>
            <w:r w:rsidRPr="00FE71D0">
              <w:rPr>
                <w:color w:val="000000"/>
                <w:sz w:val="20"/>
                <w:szCs w:val="20"/>
              </w:rPr>
              <w:lastRenderedPageBreak/>
              <w:t>19.0%</w:t>
            </w:r>
          </w:p>
          <w:p w14:paraId="00F486FD" w14:textId="77777777" w:rsidR="00220B7A" w:rsidRPr="00FE71D0" w:rsidRDefault="00220B7A" w:rsidP="00F854B0">
            <w:pPr>
              <w:jc w:val="center"/>
              <w:rPr>
                <w:sz w:val="20"/>
                <w:szCs w:val="20"/>
              </w:rPr>
            </w:pPr>
            <w:r w:rsidRPr="00FE71D0">
              <w:rPr>
                <w:color w:val="000000"/>
                <w:sz w:val="20"/>
                <w:szCs w:val="20"/>
              </w:rPr>
              <w:lastRenderedPageBreak/>
              <w:t>(16.8%-21.1%)</w:t>
            </w:r>
          </w:p>
        </w:tc>
        <w:tc>
          <w:tcPr>
            <w:tcW w:w="1980" w:type="dxa"/>
            <w:vAlign w:val="bottom"/>
          </w:tcPr>
          <w:p w14:paraId="3FEB4624" w14:textId="77777777" w:rsidR="00220B7A" w:rsidRPr="00FE71D0" w:rsidRDefault="00220B7A" w:rsidP="00F854B0">
            <w:pPr>
              <w:jc w:val="center"/>
              <w:rPr>
                <w:color w:val="000000"/>
                <w:sz w:val="20"/>
                <w:szCs w:val="20"/>
              </w:rPr>
            </w:pPr>
            <w:r w:rsidRPr="00FE71D0">
              <w:rPr>
                <w:color w:val="000000"/>
                <w:sz w:val="20"/>
                <w:szCs w:val="20"/>
              </w:rPr>
              <w:lastRenderedPageBreak/>
              <w:t>20.1%</w:t>
            </w:r>
          </w:p>
          <w:p w14:paraId="3FEEAFB1" w14:textId="77777777" w:rsidR="00220B7A" w:rsidRPr="00FE71D0" w:rsidRDefault="00220B7A" w:rsidP="00F854B0">
            <w:pPr>
              <w:jc w:val="center"/>
              <w:rPr>
                <w:sz w:val="20"/>
                <w:szCs w:val="20"/>
              </w:rPr>
            </w:pPr>
            <w:r w:rsidRPr="00FE71D0">
              <w:rPr>
                <w:color w:val="000000"/>
                <w:sz w:val="20"/>
                <w:szCs w:val="20"/>
              </w:rPr>
              <w:lastRenderedPageBreak/>
              <w:t>(16.9%-23.4%)</w:t>
            </w:r>
          </w:p>
        </w:tc>
        <w:tc>
          <w:tcPr>
            <w:tcW w:w="1620" w:type="dxa"/>
            <w:vAlign w:val="bottom"/>
          </w:tcPr>
          <w:p w14:paraId="42D6EBB9" w14:textId="77777777" w:rsidR="00220B7A" w:rsidRPr="00FE71D0" w:rsidRDefault="00220B7A" w:rsidP="00F854B0">
            <w:pPr>
              <w:jc w:val="center"/>
              <w:rPr>
                <w:color w:val="000000"/>
                <w:sz w:val="20"/>
                <w:szCs w:val="20"/>
              </w:rPr>
            </w:pPr>
            <w:r w:rsidRPr="00FE71D0">
              <w:rPr>
                <w:color w:val="000000"/>
                <w:sz w:val="20"/>
                <w:szCs w:val="20"/>
              </w:rPr>
              <w:lastRenderedPageBreak/>
              <w:t>9.8%</w:t>
            </w:r>
          </w:p>
          <w:p w14:paraId="4A1DEA8E" w14:textId="77777777" w:rsidR="00220B7A" w:rsidRPr="00FE71D0" w:rsidRDefault="00220B7A" w:rsidP="00F854B0">
            <w:pPr>
              <w:jc w:val="center"/>
              <w:rPr>
                <w:sz w:val="20"/>
                <w:szCs w:val="20"/>
              </w:rPr>
            </w:pPr>
            <w:r w:rsidRPr="00FE71D0">
              <w:rPr>
                <w:color w:val="000000"/>
                <w:sz w:val="20"/>
                <w:szCs w:val="20"/>
              </w:rPr>
              <w:lastRenderedPageBreak/>
              <w:t>(6.2%-13.4%)</w:t>
            </w:r>
          </w:p>
        </w:tc>
        <w:tc>
          <w:tcPr>
            <w:tcW w:w="1665" w:type="dxa"/>
            <w:vAlign w:val="bottom"/>
          </w:tcPr>
          <w:p w14:paraId="78BC14F6" w14:textId="77777777" w:rsidR="00220B7A" w:rsidRPr="00FE71D0" w:rsidRDefault="00220B7A" w:rsidP="00F854B0">
            <w:pPr>
              <w:jc w:val="center"/>
              <w:rPr>
                <w:color w:val="000000"/>
                <w:sz w:val="20"/>
                <w:szCs w:val="20"/>
              </w:rPr>
            </w:pPr>
            <w:r w:rsidRPr="00FE71D0">
              <w:rPr>
                <w:color w:val="000000"/>
                <w:sz w:val="20"/>
                <w:szCs w:val="20"/>
              </w:rPr>
              <w:lastRenderedPageBreak/>
              <w:t>8.1%</w:t>
            </w:r>
          </w:p>
          <w:p w14:paraId="627D173A" w14:textId="77777777" w:rsidR="00220B7A" w:rsidRPr="00FE71D0" w:rsidRDefault="00220B7A" w:rsidP="00F854B0">
            <w:pPr>
              <w:jc w:val="center"/>
              <w:rPr>
                <w:sz w:val="20"/>
                <w:szCs w:val="20"/>
              </w:rPr>
            </w:pPr>
            <w:r w:rsidRPr="00FE71D0">
              <w:rPr>
                <w:color w:val="000000"/>
                <w:sz w:val="20"/>
                <w:szCs w:val="20"/>
              </w:rPr>
              <w:lastRenderedPageBreak/>
              <w:t>(4.5%-11.8%)</w:t>
            </w:r>
          </w:p>
        </w:tc>
        <w:tc>
          <w:tcPr>
            <w:tcW w:w="1755" w:type="dxa"/>
            <w:vAlign w:val="bottom"/>
          </w:tcPr>
          <w:p w14:paraId="73F101A1" w14:textId="77777777" w:rsidR="00220B7A" w:rsidRPr="00FE71D0" w:rsidRDefault="00220B7A" w:rsidP="00F854B0">
            <w:pPr>
              <w:jc w:val="center"/>
              <w:rPr>
                <w:color w:val="000000"/>
                <w:sz w:val="20"/>
                <w:szCs w:val="20"/>
              </w:rPr>
            </w:pPr>
            <w:r w:rsidRPr="00FE71D0">
              <w:rPr>
                <w:color w:val="000000"/>
                <w:sz w:val="20"/>
                <w:szCs w:val="20"/>
              </w:rPr>
              <w:lastRenderedPageBreak/>
              <w:t>17.1%</w:t>
            </w:r>
          </w:p>
          <w:p w14:paraId="7FD87D76" w14:textId="77777777" w:rsidR="00220B7A" w:rsidRPr="00FE71D0" w:rsidRDefault="00220B7A" w:rsidP="00F854B0">
            <w:pPr>
              <w:jc w:val="center"/>
              <w:rPr>
                <w:sz w:val="20"/>
                <w:szCs w:val="20"/>
              </w:rPr>
            </w:pPr>
            <w:r w:rsidRPr="00FE71D0">
              <w:rPr>
                <w:color w:val="000000"/>
                <w:sz w:val="20"/>
                <w:szCs w:val="20"/>
              </w:rPr>
              <w:lastRenderedPageBreak/>
              <w:t>(12.0%-22.1%)</w:t>
            </w:r>
          </w:p>
        </w:tc>
      </w:tr>
      <w:tr w:rsidR="00220B7A" w:rsidRPr="00FE71D0" w14:paraId="057B0FE6" w14:textId="77777777" w:rsidTr="00F75FA3">
        <w:trPr>
          <w:trHeight w:val="296"/>
        </w:trPr>
        <w:tc>
          <w:tcPr>
            <w:tcW w:w="3235" w:type="dxa"/>
          </w:tcPr>
          <w:p w14:paraId="7CD6AC3F" w14:textId="77777777" w:rsidR="00220B7A" w:rsidRPr="00FE71D0" w:rsidRDefault="00220B7A" w:rsidP="00F854B0">
            <w:pPr>
              <w:ind w:left="720"/>
              <w:rPr>
                <w:sz w:val="20"/>
                <w:szCs w:val="20"/>
              </w:rPr>
            </w:pPr>
            <w:r w:rsidRPr="00FE71D0">
              <w:rPr>
                <w:sz w:val="20"/>
                <w:szCs w:val="20"/>
              </w:rPr>
              <w:lastRenderedPageBreak/>
              <w:t>Married</w:t>
            </w:r>
          </w:p>
        </w:tc>
        <w:tc>
          <w:tcPr>
            <w:tcW w:w="1980" w:type="dxa"/>
            <w:vAlign w:val="bottom"/>
          </w:tcPr>
          <w:p w14:paraId="529AE752" w14:textId="77777777" w:rsidR="00220B7A" w:rsidRPr="00FE71D0" w:rsidRDefault="00220B7A" w:rsidP="00F854B0">
            <w:pPr>
              <w:jc w:val="center"/>
              <w:rPr>
                <w:color w:val="000000"/>
                <w:sz w:val="20"/>
                <w:szCs w:val="20"/>
              </w:rPr>
            </w:pPr>
            <w:r w:rsidRPr="00FE71D0">
              <w:rPr>
                <w:color w:val="000000"/>
                <w:sz w:val="20"/>
                <w:szCs w:val="20"/>
              </w:rPr>
              <w:t>28.4%</w:t>
            </w:r>
          </w:p>
          <w:p w14:paraId="1BA90723" w14:textId="77777777" w:rsidR="00220B7A" w:rsidRPr="00FE71D0" w:rsidRDefault="00220B7A" w:rsidP="00F854B0">
            <w:pPr>
              <w:jc w:val="center"/>
              <w:rPr>
                <w:sz w:val="20"/>
                <w:szCs w:val="20"/>
              </w:rPr>
            </w:pPr>
            <w:r w:rsidRPr="00FE71D0">
              <w:rPr>
                <w:color w:val="000000"/>
                <w:sz w:val="20"/>
                <w:szCs w:val="20"/>
              </w:rPr>
              <w:t>(27.4%-29.5%)</w:t>
            </w:r>
          </w:p>
        </w:tc>
        <w:tc>
          <w:tcPr>
            <w:tcW w:w="1980" w:type="dxa"/>
            <w:vAlign w:val="bottom"/>
          </w:tcPr>
          <w:p w14:paraId="3E839518" w14:textId="77777777" w:rsidR="00220B7A" w:rsidRPr="00FE71D0" w:rsidRDefault="00220B7A" w:rsidP="00F854B0">
            <w:pPr>
              <w:jc w:val="center"/>
              <w:rPr>
                <w:color w:val="000000"/>
                <w:sz w:val="20"/>
                <w:szCs w:val="20"/>
              </w:rPr>
            </w:pPr>
            <w:r w:rsidRPr="00FE71D0">
              <w:rPr>
                <w:color w:val="000000"/>
                <w:sz w:val="20"/>
                <w:szCs w:val="20"/>
              </w:rPr>
              <w:t>22.0%</w:t>
            </w:r>
          </w:p>
          <w:p w14:paraId="58FB8937" w14:textId="77777777" w:rsidR="00220B7A" w:rsidRPr="00FE71D0" w:rsidRDefault="00220B7A" w:rsidP="00F854B0">
            <w:pPr>
              <w:jc w:val="center"/>
              <w:rPr>
                <w:sz w:val="20"/>
                <w:szCs w:val="20"/>
              </w:rPr>
            </w:pPr>
            <w:r w:rsidRPr="00FE71D0">
              <w:rPr>
                <w:color w:val="000000"/>
                <w:sz w:val="20"/>
                <w:szCs w:val="20"/>
              </w:rPr>
              <w:t>(21.0%-23.0%)</w:t>
            </w:r>
          </w:p>
        </w:tc>
        <w:tc>
          <w:tcPr>
            <w:tcW w:w="1980" w:type="dxa"/>
            <w:vAlign w:val="bottom"/>
          </w:tcPr>
          <w:p w14:paraId="44CBF878" w14:textId="77777777" w:rsidR="00220B7A" w:rsidRPr="00FE71D0" w:rsidRDefault="00220B7A" w:rsidP="00F854B0">
            <w:pPr>
              <w:jc w:val="center"/>
              <w:rPr>
                <w:color w:val="000000"/>
                <w:sz w:val="20"/>
                <w:szCs w:val="20"/>
              </w:rPr>
            </w:pPr>
            <w:r w:rsidRPr="00FE71D0">
              <w:rPr>
                <w:color w:val="000000"/>
                <w:sz w:val="20"/>
                <w:szCs w:val="20"/>
              </w:rPr>
              <w:t>22.1%</w:t>
            </w:r>
          </w:p>
          <w:p w14:paraId="6007E63D" w14:textId="77777777" w:rsidR="00220B7A" w:rsidRPr="00FE71D0" w:rsidRDefault="00220B7A" w:rsidP="00F854B0">
            <w:pPr>
              <w:jc w:val="center"/>
              <w:rPr>
                <w:sz w:val="20"/>
                <w:szCs w:val="20"/>
              </w:rPr>
            </w:pPr>
            <w:r w:rsidRPr="00FE71D0">
              <w:rPr>
                <w:color w:val="000000"/>
                <w:sz w:val="20"/>
                <w:szCs w:val="20"/>
              </w:rPr>
              <w:t>(20.7%-23.4%)</w:t>
            </w:r>
          </w:p>
        </w:tc>
        <w:tc>
          <w:tcPr>
            <w:tcW w:w="1620" w:type="dxa"/>
            <w:vAlign w:val="bottom"/>
          </w:tcPr>
          <w:p w14:paraId="2A18996A" w14:textId="77777777" w:rsidR="00220B7A" w:rsidRPr="00FE71D0" w:rsidRDefault="00220B7A" w:rsidP="00F854B0">
            <w:pPr>
              <w:jc w:val="center"/>
              <w:rPr>
                <w:color w:val="000000"/>
                <w:sz w:val="20"/>
                <w:szCs w:val="20"/>
              </w:rPr>
            </w:pPr>
            <w:r w:rsidRPr="00FE71D0">
              <w:rPr>
                <w:color w:val="000000"/>
                <w:sz w:val="20"/>
                <w:szCs w:val="20"/>
              </w:rPr>
              <w:t>9.0%</w:t>
            </w:r>
          </w:p>
          <w:p w14:paraId="0CC23687" w14:textId="77777777" w:rsidR="00220B7A" w:rsidRPr="00FE71D0" w:rsidRDefault="00220B7A" w:rsidP="00F854B0">
            <w:pPr>
              <w:jc w:val="center"/>
              <w:rPr>
                <w:sz w:val="20"/>
                <w:szCs w:val="20"/>
              </w:rPr>
            </w:pPr>
            <w:r w:rsidRPr="00FE71D0">
              <w:rPr>
                <w:color w:val="000000"/>
                <w:sz w:val="20"/>
                <w:szCs w:val="20"/>
              </w:rPr>
              <w:t>(7.9%-10.1%)</w:t>
            </w:r>
          </w:p>
        </w:tc>
        <w:tc>
          <w:tcPr>
            <w:tcW w:w="1665" w:type="dxa"/>
            <w:vAlign w:val="bottom"/>
          </w:tcPr>
          <w:p w14:paraId="11B2834E" w14:textId="77777777" w:rsidR="00220B7A" w:rsidRPr="00FE71D0" w:rsidRDefault="00220B7A" w:rsidP="00F854B0">
            <w:pPr>
              <w:jc w:val="center"/>
              <w:rPr>
                <w:color w:val="000000"/>
                <w:sz w:val="20"/>
                <w:szCs w:val="20"/>
              </w:rPr>
            </w:pPr>
            <w:r w:rsidRPr="00FE71D0">
              <w:rPr>
                <w:color w:val="000000"/>
                <w:sz w:val="20"/>
                <w:szCs w:val="20"/>
              </w:rPr>
              <w:t>9.1%</w:t>
            </w:r>
          </w:p>
          <w:p w14:paraId="08640BE6" w14:textId="77777777" w:rsidR="00220B7A" w:rsidRPr="00FE71D0" w:rsidRDefault="00220B7A" w:rsidP="00F854B0">
            <w:pPr>
              <w:jc w:val="center"/>
              <w:rPr>
                <w:sz w:val="20"/>
                <w:szCs w:val="20"/>
              </w:rPr>
            </w:pPr>
            <w:r w:rsidRPr="00FE71D0">
              <w:rPr>
                <w:color w:val="000000"/>
                <w:sz w:val="20"/>
                <w:szCs w:val="20"/>
              </w:rPr>
              <w:t>(7.5%-10.8%)</w:t>
            </w:r>
          </w:p>
        </w:tc>
        <w:tc>
          <w:tcPr>
            <w:tcW w:w="1755" w:type="dxa"/>
            <w:vAlign w:val="bottom"/>
          </w:tcPr>
          <w:p w14:paraId="012931C1" w14:textId="77777777" w:rsidR="00220B7A" w:rsidRPr="00FE71D0" w:rsidRDefault="00220B7A" w:rsidP="00F854B0">
            <w:pPr>
              <w:jc w:val="center"/>
              <w:rPr>
                <w:color w:val="000000"/>
                <w:sz w:val="20"/>
                <w:szCs w:val="20"/>
              </w:rPr>
            </w:pPr>
            <w:r w:rsidRPr="00FE71D0">
              <w:rPr>
                <w:color w:val="000000"/>
                <w:sz w:val="20"/>
                <w:szCs w:val="20"/>
              </w:rPr>
              <w:t>9.4%</w:t>
            </w:r>
          </w:p>
          <w:p w14:paraId="24665942" w14:textId="77777777" w:rsidR="00220B7A" w:rsidRPr="00FE71D0" w:rsidRDefault="00220B7A" w:rsidP="00F854B0">
            <w:pPr>
              <w:jc w:val="center"/>
              <w:rPr>
                <w:sz w:val="20"/>
                <w:szCs w:val="20"/>
              </w:rPr>
            </w:pPr>
            <w:r w:rsidRPr="00FE71D0">
              <w:rPr>
                <w:color w:val="000000"/>
                <w:sz w:val="20"/>
                <w:szCs w:val="20"/>
              </w:rPr>
              <w:t>(7.7%-11.0%)</w:t>
            </w:r>
          </w:p>
        </w:tc>
      </w:tr>
      <w:tr w:rsidR="00220B7A" w:rsidRPr="00FE71D0" w14:paraId="5969F895" w14:textId="77777777" w:rsidTr="00F75FA3">
        <w:trPr>
          <w:trHeight w:val="296"/>
        </w:trPr>
        <w:tc>
          <w:tcPr>
            <w:tcW w:w="3235" w:type="dxa"/>
          </w:tcPr>
          <w:p w14:paraId="5D1D9E24" w14:textId="77777777" w:rsidR="00220B7A" w:rsidRPr="00FE71D0" w:rsidRDefault="00220B7A" w:rsidP="00F854B0">
            <w:pPr>
              <w:ind w:left="720"/>
              <w:rPr>
                <w:sz w:val="20"/>
                <w:szCs w:val="20"/>
              </w:rPr>
            </w:pPr>
            <w:r w:rsidRPr="00FE71D0">
              <w:rPr>
                <w:bCs/>
                <w:sz w:val="20"/>
                <w:szCs w:val="20"/>
              </w:rPr>
              <w:t>Divorced</w:t>
            </w:r>
          </w:p>
        </w:tc>
        <w:tc>
          <w:tcPr>
            <w:tcW w:w="1980" w:type="dxa"/>
            <w:vAlign w:val="bottom"/>
          </w:tcPr>
          <w:p w14:paraId="5448BA62" w14:textId="77777777" w:rsidR="00220B7A" w:rsidRPr="00FE71D0" w:rsidRDefault="00220B7A" w:rsidP="00F854B0">
            <w:pPr>
              <w:jc w:val="center"/>
              <w:rPr>
                <w:color w:val="000000"/>
                <w:sz w:val="20"/>
                <w:szCs w:val="20"/>
              </w:rPr>
            </w:pPr>
            <w:r w:rsidRPr="00FE71D0">
              <w:rPr>
                <w:color w:val="000000"/>
                <w:sz w:val="20"/>
                <w:szCs w:val="20"/>
              </w:rPr>
              <w:t>28.4%</w:t>
            </w:r>
          </w:p>
          <w:p w14:paraId="052327F5" w14:textId="77777777" w:rsidR="00220B7A" w:rsidRPr="00FE71D0" w:rsidRDefault="00220B7A" w:rsidP="00F854B0">
            <w:pPr>
              <w:jc w:val="center"/>
              <w:rPr>
                <w:sz w:val="20"/>
                <w:szCs w:val="20"/>
              </w:rPr>
            </w:pPr>
            <w:r w:rsidRPr="00FE71D0">
              <w:rPr>
                <w:color w:val="000000"/>
                <w:sz w:val="20"/>
                <w:szCs w:val="20"/>
              </w:rPr>
              <w:t>(26.1%-30.7%)</w:t>
            </w:r>
          </w:p>
        </w:tc>
        <w:tc>
          <w:tcPr>
            <w:tcW w:w="1980" w:type="dxa"/>
            <w:vAlign w:val="bottom"/>
          </w:tcPr>
          <w:p w14:paraId="30C09A20" w14:textId="77777777" w:rsidR="00220B7A" w:rsidRPr="00FE71D0" w:rsidRDefault="00220B7A" w:rsidP="00F854B0">
            <w:pPr>
              <w:jc w:val="center"/>
              <w:rPr>
                <w:color w:val="000000"/>
                <w:sz w:val="20"/>
                <w:szCs w:val="20"/>
              </w:rPr>
            </w:pPr>
            <w:r w:rsidRPr="00FE71D0">
              <w:rPr>
                <w:color w:val="000000"/>
                <w:sz w:val="20"/>
                <w:szCs w:val="20"/>
              </w:rPr>
              <w:t>21.5%</w:t>
            </w:r>
          </w:p>
          <w:p w14:paraId="67E59956" w14:textId="77777777" w:rsidR="00220B7A" w:rsidRPr="00FE71D0" w:rsidRDefault="00220B7A" w:rsidP="00F854B0">
            <w:pPr>
              <w:jc w:val="center"/>
              <w:rPr>
                <w:sz w:val="20"/>
                <w:szCs w:val="20"/>
              </w:rPr>
            </w:pPr>
            <w:r w:rsidRPr="00FE71D0">
              <w:rPr>
                <w:color w:val="000000"/>
                <w:sz w:val="20"/>
                <w:szCs w:val="20"/>
              </w:rPr>
              <w:t>(19.4%-23.5%)</w:t>
            </w:r>
          </w:p>
        </w:tc>
        <w:tc>
          <w:tcPr>
            <w:tcW w:w="1980" w:type="dxa"/>
            <w:vAlign w:val="bottom"/>
          </w:tcPr>
          <w:p w14:paraId="6E385EAB" w14:textId="77777777" w:rsidR="00220B7A" w:rsidRPr="00FE71D0" w:rsidRDefault="00220B7A" w:rsidP="00F854B0">
            <w:pPr>
              <w:jc w:val="center"/>
              <w:rPr>
                <w:color w:val="000000"/>
                <w:sz w:val="20"/>
                <w:szCs w:val="20"/>
              </w:rPr>
            </w:pPr>
            <w:r w:rsidRPr="00FE71D0">
              <w:rPr>
                <w:color w:val="000000"/>
                <w:sz w:val="20"/>
                <w:szCs w:val="20"/>
              </w:rPr>
              <w:t>21.4%</w:t>
            </w:r>
          </w:p>
          <w:p w14:paraId="0394AB94" w14:textId="77777777" w:rsidR="00220B7A" w:rsidRPr="00FE71D0" w:rsidRDefault="00220B7A" w:rsidP="00F854B0">
            <w:pPr>
              <w:jc w:val="center"/>
              <w:rPr>
                <w:sz w:val="20"/>
                <w:szCs w:val="20"/>
              </w:rPr>
            </w:pPr>
            <w:r w:rsidRPr="00FE71D0">
              <w:rPr>
                <w:color w:val="000000"/>
                <w:sz w:val="20"/>
                <w:szCs w:val="20"/>
              </w:rPr>
              <w:t>(18.9%-24.0%)</w:t>
            </w:r>
          </w:p>
        </w:tc>
        <w:tc>
          <w:tcPr>
            <w:tcW w:w="1620" w:type="dxa"/>
            <w:vAlign w:val="bottom"/>
          </w:tcPr>
          <w:p w14:paraId="7986FE24" w14:textId="77777777" w:rsidR="00220B7A" w:rsidRPr="00FE71D0" w:rsidRDefault="00220B7A" w:rsidP="00F854B0">
            <w:pPr>
              <w:jc w:val="center"/>
              <w:rPr>
                <w:color w:val="000000"/>
                <w:sz w:val="20"/>
                <w:szCs w:val="20"/>
              </w:rPr>
            </w:pPr>
            <w:r w:rsidRPr="00FE71D0">
              <w:rPr>
                <w:color w:val="000000"/>
                <w:sz w:val="20"/>
                <w:szCs w:val="20"/>
              </w:rPr>
              <w:t>9.1%</w:t>
            </w:r>
          </w:p>
          <w:p w14:paraId="4AD09FD1" w14:textId="77777777" w:rsidR="00220B7A" w:rsidRPr="00FE71D0" w:rsidRDefault="00220B7A" w:rsidP="00F854B0">
            <w:pPr>
              <w:jc w:val="center"/>
              <w:rPr>
                <w:sz w:val="20"/>
                <w:szCs w:val="20"/>
              </w:rPr>
            </w:pPr>
            <w:r w:rsidRPr="00FE71D0">
              <w:rPr>
                <w:color w:val="000000"/>
                <w:sz w:val="20"/>
                <w:szCs w:val="20"/>
              </w:rPr>
              <w:t>(6.7%-11.4%)</w:t>
            </w:r>
          </w:p>
        </w:tc>
        <w:tc>
          <w:tcPr>
            <w:tcW w:w="1665" w:type="dxa"/>
            <w:vAlign w:val="bottom"/>
          </w:tcPr>
          <w:p w14:paraId="408FEEC4" w14:textId="77777777" w:rsidR="00220B7A" w:rsidRPr="00FE71D0" w:rsidRDefault="00220B7A" w:rsidP="00F854B0">
            <w:pPr>
              <w:jc w:val="center"/>
              <w:rPr>
                <w:color w:val="000000"/>
                <w:sz w:val="20"/>
                <w:szCs w:val="20"/>
              </w:rPr>
            </w:pPr>
            <w:r w:rsidRPr="00FE71D0">
              <w:rPr>
                <w:color w:val="000000"/>
                <w:sz w:val="20"/>
                <w:szCs w:val="20"/>
              </w:rPr>
              <w:t>7.7%</w:t>
            </w:r>
          </w:p>
          <w:p w14:paraId="6CC7A6DF" w14:textId="77777777" w:rsidR="00220B7A" w:rsidRPr="00FE71D0" w:rsidRDefault="00220B7A" w:rsidP="00F854B0">
            <w:pPr>
              <w:jc w:val="center"/>
              <w:rPr>
                <w:sz w:val="20"/>
                <w:szCs w:val="20"/>
              </w:rPr>
            </w:pPr>
            <w:r w:rsidRPr="00FE71D0">
              <w:rPr>
                <w:color w:val="000000"/>
                <w:sz w:val="20"/>
                <w:szCs w:val="20"/>
              </w:rPr>
              <w:t>(4.4%-10.9%)</w:t>
            </w:r>
          </w:p>
        </w:tc>
        <w:tc>
          <w:tcPr>
            <w:tcW w:w="1755" w:type="dxa"/>
            <w:vAlign w:val="bottom"/>
          </w:tcPr>
          <w:p w14:paraId="4259B8C4" w14:textId="77777777" w:rsidR="00220B7A" w:rsidRPr="00FE71D0" w:rsidRDefault="00220B7A" w:rsidP="00F854B0">
            <w:pPr>
              <w:jc w:val="center"/>
              <w:rPr>
                <w:color w:val="000000"/>
                <w:sz w:val="20"/>
                <w:szCs w:val="20"/>
              </w:rPr>
            </w:pPr>
            <w:r w:rsidRPr="00FE71D0">
              <w:rPr>
                <w:color w:val="000000"/>
                <w:sz w:val="20"/>
                <w:szCs w:val="20"/>
              </w:rPr>
              <w:t>12.0%</w:t>
            </w:r>
          </w:p>
          <w:p w14:paraId="07120582" w14:textId="77777777" w:rsidR="00220B7A" w:rsidRPr="00FE71D0" w:rsidRDefault="00220B7A" w:rsidP="00F854B0">
            <w:pPr>
              <w:jc w:val="center"/>
              <w:rPr>
                <w:sz w:val="20"/>
                <w:szCs w:val="20"/>
              </w:rPr>
            </w:pPr>
            <w:r w:rsidRPr="00FE71D0">
              <w:rPr>
                <w:color w:val="000000"/>
                <w:sz w:val="20"/>
                <w:szCs w:val="20"/>
              </w:rPr>
              <w:t>(7.9%-16%)</w:t>
            </w:r>
          </w:p>
        </w:tc>
      </w:tr>
      <w:tr w:rsidR="00220B7A" w:rsidRPr="00FE71D0" w14:paraId="658CA0D3" w14:textId="77777777" w:rsidTr="00F75FA3">
        <w:trPr>
          <w:trHeight w:val="296"/>
        </w:trPr>
        <w:tc>
          <w:tcPr>
            <w:tcW w:w="3235" w:type="dxa"/>
          </w:tcPr>
          <w:p w14:paraId="51725A59" w14:textId="77777777" w:rsidR="00220B7A" w:rsidRPr="00FE71D0" w:rsidRDefault="00220B7A" w:rsidP="00F854B0">
            <w:pPr>
              <w:ind w:left="720"/>
              <w:rPr>
                <w:bCs/>
                <w:sz w:val="20"/>
                <w:szCs w:val="20"/>
              </w:rPr>
            </w:pPr>
            <w:r w:rsidRPr="00FE71D0">
              <w:rPr>
                <w:rFonts w:eastAsia="Avenir Book"/>
                <w:bCs/>
                <w:kern w:val="24"/>
                <w:sz w:val="20"/>
                <w:szCs w:val="20"/>
              </w:rPr>
              <w:t>Widowed</w:t>
            </w:r>
          </w:p>
        </w:tc>
        <w:tc>
          <w:tcPr>
            <w:tcW w:w="1980" w:type="dxa"/>
            <w:vAlign w:val="bottom"/>
          </w:tcPr>
          <w:p w14:paraId="2B00E997" w14:textId="77777777" w:rsidR="00220B7A" w:rsidRPr="00FE71D0" w:rsidRDefault="00220B7A" w:rsidP="00F854B0">
            <w:pPr>
              <w:jc w:val="center"/>
              <w:rPr>
                <w:color w:val="000000"/>
                <w:sz w:val="20"/>
                <w:szCs w:val="20"/>
              </w:rPr>
            </w:pPr>
            <w:r w:rsidRPr="00FE71D0">
              <w:rPr>
                <w:color w:val="000000"/>
                <w:sz w:val="20"/>
                <w:szCs w:val="20"/>
              </w:rPr>
              <w:t>32.0%</w:t>
            </w:r>
          </w:p>
          <w:p w14:paraId="5D0E16DA" w14:textId="77777777" w:rsidR="00220B7A" w:rsidRPr="00FE71D0" w:rsidRDefault="00220B7A" w:rsidP="00F854B0">
            <w:pPr>
              <w:jc w:val="center"/>
              <w:rPr>
                <w:sz w:val="20"/>
                <w:szCs w:val="20"/>
              </w:rPr>
            </w:pPr>
            <w:r w:rsidRPr="00FE71D0">
              <w:rPr>
                <w:color w:val="000000"/>
                <w:sz w:val="20"/>
                <w:szCs w:val="20"/>
              </w:rPr>
              <w:t>(29.1%-34.9%)</w:t>
            </w:r>
          </w:p>
        </w:tc>
        <w:tc>
          <w:tcPr>
            <w:tcW w:w="1980" w:type="dxa"/>
            <w:vAlign w:val="bottom"/>
          </w:tcPr>
          <w:p w14:paraId="008F909A" w14:textId="77777777" w:rsidR="00220B7A" w:rsidRPr="00FE71D0" w:rsidRDefault="00220B7A" w:rsidP="00F854B0">
            <w:pPr>
              <w:jc w:val="center"/>
              <w:rPr>
                <w:color w:val="000000"/>
                <w:sz w:val="20"/>
                <w:szCs w:val="20"/>
              </w:rPr>
            </w:pPr>
            <w:r w:rsidRPr="00FE71D0">
              <w:rPr>
                <w:color w:val="000000"/>
                <w:sz w:val="20"/>
                <w:szCs w:val="20"/>
              </w:rPr>
              <w:t>22.6%</w:t>
            </w:r>
          </w:p>
          <w:p w14:paraId="1EAB0A89" w14:textId="77777777" w:rsidR="00220B7A" w:rsidRPr="00FE71D0" w:rsidRDefault="00220B7A" w:rsidP="00F854B0">
            <w:pPr>
              <w:jc w:val="center"/>
              <w:rPr>
                <w:sz w:val="20"/>
                <w:szCs w:val="20"/>
              </w:rPr>
            </w:pPr>
            <w:r w:rsidRPr="00FE71D0">
              <w:rPr>
                <w:color w:val="000000"/>
                <w:sz w:val="20"/>
                <w:szCs w:val="20"/>
              </w:rPr>
              <w:t>(19.9%-25.3%)</w:t>
            </w:r>
          </w:p>
        </w:tc>
        <w:tc>
          <w:tcPr>
            <w:tcW w:w="1980" w:type="dxa"/>
            <w:vAlign w:val="bottom"/>
          </w:tcPr>
          <w:p w14:paraId="22BFF227" w14:textId="77777777" w:rsidR="00220B7A" w:rsidRPr="00FE71D0" w:rsidRDefault="00220B7A" w:rsidP="00F854B0">
            <w:pPr>
              <w:jc w:val="center"/>
              <w:rPr>
                <w:color w:val="000000"/>
                <w:sz w:val="20"/>
                <w:szCs w:val="20"/>
              </w:rPr>
            </w:pPr>
            <w:r w:rsidRPr="00FE71D0">
              <w:rPr>
                <w:color w:val="000000"/>
                <w:sz w:val="20"/>
                <w:szCs w:val="20"/>
              </w:rPr>
              <w:t>21.4%</w:t>
            </w:r>
          </w:p>
          <w:p w14:paraId="38B992FB" w14:textId="77777777" w:rsidR="00220B7A" w:rsidRPr="00FE71D0" w:rsidRDefault="00220B7A" w:rsidP="00F854B0">
            <w:pPr>
              <w:jc w:val="center"/>
              <w:rPr>
                <w:sz w:val="20"/>
                <w:szCs w:val="20"/>
              </w:rPr>
            </w:pPr>
            <w:r w:rsidRPr="00FE71D0">
              <w:rPr>
                <w:color w:val="000000"/>
                <w:sz w:val="20"/>
                <w:szCs w:val="20"/>
              </w:rPr>
              <w:t>(18.1%-24.6%)</w:t>
            </w:r>
          </w:p>
        </w:tc>
        <w:tc>
          <w:tcPr>
            <w:tcW w:w="1620" w:type="dxa"/>
            <w:vAlign w:val="bottom"/>
          </w:tcPr>
          <w:p w14:paraId="424869FB" w14:textId="77777777" w:rsidR="00220B7A" w:rsidRPr="00FE71D0" w:rsidRDefault="00220B7A" w:rsidP="00F854B0">
            <w:pPr>
              <w:jc w:val="center"/>
              <w:rPr>
                <w:color w:val="000000"/>
                <w:sz w:val="20"/>
                <w:szCs w:val="20"/>
              </w:rPr>
            </w:pPr>
            <w:r w:rsidRPr="00FE71D0">
              <w:rPr>
                <w:color w:val="000000"/>
                <w:sz w:val="20"/>
                <w:szCs w:val="20"/>
              </w:rPr>
              <w:t>6.9%</w:t>
            </w:r>
          </w:p>
          <w:p w14:paraId="6F16AC94" w14:textId="77777777" w:rsidR="00220B7A" w:rsidRPr="00FE71D0" w:rsidRDefault="00220B7A" w:rsidP="00F854B0">
            <w:pPr>
              <w:jc w:val="center"/>
              <w:rPr>
                <w:sz w:val="20"/>
                <w:szCs w:val="20"/>
              </w:rPr>
            </w:pPr>
            <w:r w:rsidRPr="00FE71D0">
              <w:rPr>
                <w:color w:val="000000"/>
                <w:sz w:val="20"/>
                <w:szCs w:val="20"/>
              </w:rPr>
              <w:t>(5.0%-8.9%)</w:t>
            </w:r>
          </w:p>
        </w:tc>
        <w:tc>
          <w:tcPr>
            <w:tcW w:w="1665" w:type="dxa"/>
            <w:vAlign w:val="bottom"/>
          </w:tcPr>
          <w:p w14:paraId="53E7A745" w14:textId="77777777" w:rsidR="00220B7A" w:rsidRPr="00FE71D0" w:rsidRDefault="00220B7A" w:rsidP="00F854B0">
            <w:pPr>
              <w:jc w:val="center"/>
              <w:rPr>
                <w:color w:val="000000"/>
                <w:sz w:val="20"/>
                <w:szCs w:val="20"/>
              </w:rPr>
            </w:pPr>
            <w:r w:rsidRPr="00FE71D0">
              <w:rPr>
                <w:color w:val="000000"/>
                <w:sz w:val="20"/>
                <w:szCs w:val="20"/>
              </w:rPr>
              <w:t>8.9%</w:t>
            </w:r>
          </w:p>
          <w:p w14:paraId="7908E57E" w14:textId="77777777" w:rsidR="00220B7A" w:rsidRPr="00FE71D0" w:rsidRDefault="00220B7A" w:rsidP="00F854B0">
            <w:pPr>
              <w:jc w:val="center"/>
              <w:rPr>
                <w:sz w:val="20"/>
                <w:szCs w:val="20"/>
              </w:rPr>
            </w:pPr>
            <w:r w:rsidRPr="00FE71D0">
              <w:rPr>
                <w:color w:val="000000"/>
                <w:sz w:val="20"/>
                <w:szCs w:val="20"/>
              </w:rPr>
              <w:t>(4.1%-13.6%)</w:t>
            </w:r>
          </w:p>
        </w:tc>
        <w:tc>
          <w:tcPr>
            <w:tcW w:w="1755" w:type="dxa"/>
            <w:vAlign w:val="bottom"/>
          </w:tcPr>
          <w:p w14:paraId="65591466" w14:textId="77777777" w:rsidR="00220B7A" w:rsidRPr="00FE71D0" w:rsidRDefault="00220B7A" w:rsidP="00F854B0">
            <w:pPr>
              <w:jc w:val="center"/>
              <w:rPr>
                <w:color w:val="000000"/>
                <w:sz w:val="20"/>
                <w:szCs w:val="20"/>
              </w:rPr>
            </w:pPr>
            <w:r w:rsidRPr="00FE71D0">
              <w:rPr>
                <w:color w:val="000000"/>
                <w:sz w:val="20"/>
                <w:szCs w:val="20"/>
              </w:rPr>
              <w:t>8.2%</w:t>
            </w:r>
          </w:p>
          <w:p w14:paraId="25707030" w14:textId="77777777" w:rsidR="00220B7A" w:rsidRPr="00FE71D0" w:rsidRDefault="00220B7A" w:rsidP="00F854B0">
            <w:pPr>
              <w:jc w:val="center"/>
              <w:rPr>
                <w:sz w:val="20"/>
                <w:szCs w:val="20"/>
              </w:rPr>
            </w:pPr>
            <w:r w:rsidRPr="00FE71D0">
              <w:rPr>
                <w:color w:val="000000"/>
                <w:sz w:val="20"/>
                <w:szCs w:val="20"/>
              </w:rPr>
              <w:t>(4.3%-12.1%)</w:t>
            </w:r>
          </w:p>
        </w:tc>
      </w:tr>
      <w:tr w:rsidR="00220B7A" w:rsidRPr="00FE71D0" w14:paraId="26269572" w14:textId="77777777" w:rsidTr="00F75FA3">
        <w:trPr>
          <w:trHeight w:val="296"/>
        </w:trPr>
        <w:tc>
          <w:tcPr>
            <w:tcW w:w="3235" w:type="dxa"/>
          </w:tcPr>
          <w:p w14:paraId="5F02B21E" w14:textId="77777777" w:rsidR="00220B7A" w:rsidRPr="00FE71D0" w:rsidRDefault="00220B7A" w:rsidP="00F854B0">
            <w:pPr>
              <w:rPr>
                <w:sz w:val="20"/>
                <w:szCs w:val="20"/>
              </w:rPr>
            </w:pPr>
            <w:r w:rsidRPr="00FE71D0">
              <w:rPr>
                <w:sz w:val="20"/>
                <w:szCs w:val="20"/>
              </w:rPr>
              <w:t>Education</w:t>
            </w:r>
          </w:p>
        </w:tc>
        <w:tc>
          <w:tcPr>
            <w:tcW w:w="1980" w:type="dxa"/>
          </w:tcPr>
          <w:p w14:paraId="0577FF38" w14:textId="77777777" w:rsidR="00220B7A" w:rsidRPr="00FE71D0" w:rsidRDefault="00220B7A" w:rsidP="00F854B0">
            <w:pPr>
              <w:jc w:val="center"/>
              <w:rPr>
                <w:sz w:val="20"/>
                <w:szCs w:val="20"/>
              </w:rPr>
            </w:pPr>
          </w:p>
        </w:tc>
        <w:tc>
          <w:tcPr>
            <w:tcW w:w="1980" w:type="dxa"/>
          </w:tcPr>
          <w:p w14:paraId="6786C469" w14:textId="77777777" w:rsidR="00220B7A" w:rsidRPr="00FE71D0" w:rsidRDefault="00220B7A" w:rsidP="00F854B0">
            <w:pPr>
              <w:jc w:val="center"/>
              <w:rPr>
                <w:sz w:val="20"/>
                <w:szCs w:val="20"/>
              </w:rPr>
            </w:pPr>
          </w:p>
        </w:tc>
        <w:tc>
          <w:tcPr>
            <w:tcW w:w="1980" w:type="dxa"/>
          </w:tcPr>
          <w:p w14:paraId="3829CB68" w14:textId="77777777" w:rsidR="00220B7A" w:rsidRPr="00FE71D0" w:rsidRDefault="00220B7A" w:rsidP="00F854B0">
            <w:pPr>
              <w:jc w:val="center"/>
              <w:rPr>
                <w:sz w:val="20"/>
                <w:szCs w:val="20"/>
              </w:rPr>
            </w:pPr>
          </w:p>
        </w:tc>
        <w:tc>
          <w:tcPr>
            <w:tcW w:w="1620" w:type="dxa"/>
          </w:tcPr>
          <w:p w14:paraId="366D37C3" w14:textId="77777777" w:rsidR="00220B7A" w:rsidRPr="00FE71D0" w:rsidRDefault="00220B7A" w:rsidP="00F854B0">
            <w:pPr>
              <w:jc w:val="center"/>
              <w:rPr>
                <w:sz w:val="20"/>
                <w:szCs w:val="20"/>
              </w:rPr>
            </w:pPr>
          </w:p>
        </w:tc>
        <w:tc>
          <w:tcPr>
            <w:tcW w:w="1665" w:type="dxa"/>
          </w:tcPr>
          <w:p w14:paraId="17010BA9" w14:textId="77777777" w:rsidR="00220B7A" w:rsidRPr="00FE71D0" w:rsidRDefault="00220B7A" w:rsidP="00F854B0">
            <w:pPr>
              <w:jc w:val="center"/>
              <w:rPr>
                <w:sz w:val="20"/>
                <w:szCs w:val="20"/>
              </w:rPr>
            </w:pPr>
          </w:p>
        </w:tc>
        <w:tc>
          <w:tcPr>
            <w:tcW w:w="1755" w:type="dxa"/>
          </w:tcPr>
          <w:p w14:paraId="1E290161" w14:textId="77777777" w:rsidR="00220B7A" w:rsidRPr="00FE71D0" w:rsidRDefault="00220B7A" w:rsidP="00F854B0">
            <w:pPr>
              <w:jc w:val="center"/>
              <w:rPr>
                <w:sz w:val="20"/>
                <w:szCs w:val="20"/>
              </w:rPr>
            </w:pPr>
          </w:p>
        </w:tc>
      </w:tr>
      <w:tr w:rsidR="00220B7A" w:rsidRPr="00FE71D0" w14:paraId="2B72BD97" w14:textId="77777777" w:rsidTr="00F75FA3">
        <w:trPr>
          <w:trHeight w:val="296"/>
        </w:trPr>
        <w:tc>
          <w:tcPr>
            <w:tcW w:w="3235" w:type="dxa"/>
          </w:tcPr>
          <w:p w14:paraId="313FFA86" w14:textId="77777777" w:rsidR="00220B7A" w:rsidRPr="00FE71D0" w:rsidRDefault="00220B7A" w:rsidP="00F854B0">
            <w:pPr>
              <w:ind w:left="720"/>
              <w:rPr>
                <w:sz w:val="20"/>
                <w:szCs w:val="20"/>
              </w:rPr>
            </w:pPr>
            <w:r w:rsidRPr="00FE71D0">
              <w:rPr>
                <w:sz w:val="20"/>
                <w:szCs w:val="20"/>
              </w:rPr>
              <w:t>None</w:t>
            </w:r>
          </w:p>
        </w:tc>
        <w:tc>
          <w:tcPr>
            <w:tcW w:w="1980" w:type="dxa"/>
            <w:vAlign w:val="bottom"/>
          </w:tcPr>
          <w:p w14:paraId="7E7AC4C9" w14:textId="77777777" w:rsidR="00220B7A" w:rsidRPr="00FE71D0" w:rsidRDefault="00220B7A" w:rsidP="00F854B0">
            <w:pPr>
              <w:jc w:val="center"/>
              <w:rPr>
                <w:color w:val="000000"/>
                <w:sz w:val="20"/>
                <w:szCs w:val="20"/>
              </w:rPr>
            </w:pPr>
            <w:r w:rsidRPr="00FE71D0">
              <w:rPr>
                <w:color w:val="000000"/>
                <w:sz w:val="20"/>
                <w:szCs w:val="20"/>
              </w:rPr>
              <w:t>26.2%</w:t>
            </w:r>
          </w:p>
          <w:p w14:paraId="46DC589E" w14:textId="77777777" w:rsidR="00220B7A" w:rsidRPr="00FE71D0" w:rsidRDefault="00220B7A" w:rsidP="00F854B0">
            <w:pPr>
              <w:jc w:val="center"/>
              <w:rPr>
                <w:sz w:val="20"/>
                <w:szCs w:val="20"/>
              </w:rPr>
            </w:pPr>
            <w:r w:rsidRPr="00FE71D0">
              <w:rPr>
                <w:color w:val="000000"/>
                <w:sz w:val="20"/>
                <w:szCs w:val="20"/>
              </w:rPr>
              <w:t>(23.7%-28.8%)</w:t>
            </w:r>
          </w:p>
        </w:tc>
        <w:tc>
          <w:tcPr>
            <w:tcW w:w="1980" w:type="dxa"/>
            <w:vAlign w:val="bottom"/>
          </w:tcPr>
          <w:p w14:paraId="0E407A25" w14:textId="77777777" w:rsidR="00220B7A" w:rsidRPr="00FE71D0" w:rsidRDefault="00220B7A" w:rsidP="00F854B0">
            <w:pPr>
              <w:jc w:val="center"/>
              <w:rPr>
                <w:color w:val="000000"/>
                <w:sz w:val="20"/>
                <w:szCs w:val="20"/>
              </w:rPr>
            </w:pPr>
            <w:r w:rsidRPr="00FE71D0">
              <w:rPr>
                <w:color w:val="000000"/>
                <w:sz w:val="20"/>
                <w:szCs w:val="20"/>
              </w:rPr>
              <w:t>22.7%</w:t>
            </w:r>
          </w:p>
          <w:p w14:paraId="5A9AA1A0" w14:textId="77777777" w:rsidR="00220B7A" w:rsidRPr="00FE71D0" w:rsidRDefault="00220B7A" w:rsidP="00F854B0">
            <w:pPr>
              <w:jc w:val="center"/>
              <w:rPr>
                <w:sz w:val="20"/>
                <w:szCs w:val="20"/>
              </w:rPr>
            </w:pPr>
            <w:r w:rsidRPr="00FE71D0">
              <w:rPr>
                <w:color w:val="000000"/>
                <w:sz w:val="20"/>
                <w:szCs w:val="20"/>
              </w:rPr>
              <w:t>(20.1%-25.3%)</w:t>
            </w:r>
          </w:p>
        </w:tc>
        <w:tc>
          <w:tcPr>
            <w:tcW w:w="1980" w:type="dxa"/>
            <w:vAlign w:val="bottom"/>
          </w:tcPr>
          <w:p w14:paraId="79375C33" w14:textId="77777777" w:rsidR="00220B7A" w:rsidRPr="00FE71D0" w:rsidRDefault="00220B7A" w:rsidP="00F854B0">
            <w:pPr>
              <w:jc w:val="center"/>
              <w:rPr>
                <w:color w:val="000000"/>
                <w:sz w:val="20"/>
                <w:szCs w:val="20"/>
              </w:rPr>
            </w:pPr>
            <w:r w:rsidRPr="00FE71D0">
              <w:rPr>
                <w:color w:val="000000"/>
                <w:sz w:val="20"/>
                <w:szCs w:val="20"/>
              </w:rPr>
              <w:t>19.9%</w:t>
            </w:r>
          </w:p>
          <w:p w14:paraId="5BD91201" w14:textId="77777777" w:rsidR="00220B7A" w:rsidRPr="00FE71D0" w:rsidRDefault="00220B7A" w:rsidP="00F854B0">
            <w:pPr>
              <w:jc w:val="center"/>
              <w:rPr>
                <w:sz w:val="20"/>
                <w:szCs w:val="20"/>
              </w:rPr>
            </w:pPr>
            <w:r w:rsidRPr="00FE71D0">
              <w:rPr>
                <w:color w:val="000000"/>
                <w:sz w:val="20"/>
                <w:szCs w:val="20"/>
              </w:rPr>
              <w:t>(16.5%-23.3%)</w:t>
            </w:r>
          </w:p>
        </w:tc>
        <w:tc>
          <w:tcPr>
            <w:tcW w:w="1620" w:type="dxa"/>
            <w:vAlign w:val="bottom"/>
          </w:tcPr>
          <w:p w14:paraId="31948568" w14:textId="77777777" w:rsidR="00220B7A" w:rsidRPr="00FE71D0" w:rsidRDefault="00220B7A" w:rsidP="00F854B0">
            <w:pPr>
              <w:jc w:val="center"/>
              <w:rPr>
                <w:color w:val="000000"/>
                <w:sz w:val="20"/>
                <w:szCs w:val="20"/>
              </w:rPr>
            </w:pPr>
            <w:r w:rsidRPr="00FE71D0">
              <w:rPr>
                <w:color w:val="000000"/>
                <w:sz w:val="20"/>
                <w:szCs w:val="20"/>
              </w:rPr>
              <w:t>13.7%</w:t>
            </w:r>
          </w:p>
          <w:p w14:paraId="29CEC6D7" w14:textId="77777777" w:rsidR="00220B7A" w:rsidRPr="00FE71D0" w:rsidRDefault="00220B7A" w:rsidP="00F854B0">
            <w:pPr>
              <w:jc w:val="center"/>
              <w:rPr>
                <w:sz w:val="20"/>
                <w:szCs w:val="20"/>
              </w:rPr>
            </w:pPr>
            <w:r w:rsidRPr="00FE71D0">
              <w:rPr>
                <w:color w:val="000000"/>
                <w:sz w:val="20"/>
                <w:szCs w:val="20"/>
              </w:rPr>
              <w:t>(9.7%-17.7%)</w:t>
            </w:r>
          </w:p>
        </w:tc>
        <w:tc>
          <w:tcPr>
            <w:tcW w:w="1665" w:type="dxa"/>
            <w:vAlign w:val="bottom"/>
          </w:tcPr>
          <w:p w14:paraId="7CAEFAB2" w14:textId="77777777" w:rsidR="00220B7A" w:rsidRPr="00FE71D0" w:rsidRDefault="00220B7A" w:rsidP="00F854B0">
            <w:pPr>
              <w:jc w:val="center"/>
              <w:rPr>
                <w:color w:val="000000"/>
                <w:sz w:val="20"/>
                <w:szCs w:val="20"/>
              </w:rPr>
            </w:pPr>
            <w:r w:rsidRPr="00FE71D0">
              <w:rPr>
                <w:color w:val="000000"/>
                <w:sz w:val="20"/>
                <w:szCs w:val="20"/>
              </w:rPr>
              <w:t>5.9%</w:t>
            </w:r>
          </w:p>
          <w:p w14:paraId="5FD481A3" w14:textId="77777777" w:rsidR="00220B7A" w:rsidRPr="00FE71D0" w:rsidRDefault="00220B7A" w:rsidP="00F854B0">
            <w:pPr>
              <w:jc w:val="center"/>
              <w:rPr>
                <w:sz w:val="20"/>
                <w:szCs w:val="20"/>
              </w:rPr>
            </w:pPr>
            <w:r w:rsidRPr="00FE71D0">
              <w:rPr>
                <w:color w:val="000000"/>
                <w:sz w:val="20"/>
                <w:szCs w:val="20"/>
              </w:rPr>
              <w:t>(2.9%-9.0%)</w:t>
            </w:r>
          </w:p>
        </w:tc>
        <w:tc>
          <w:tcPr>
            <w:tcW w:w="1755" w:type="dxa"/>
            <w:vAlign w:val="bottom"/>
          </w:tcPr>
          <w:p w14:paraId="767E3788" w14:textId="77777777" w:rsidR="00220B7A" w:rsidRPr="00FE71D0" w:rsidRDefault="00220B7A" w:rsidP="00F854B0">
            <w:pPr>
              <w:jc w:val="center"/>
              <w:rPr>
                <w:color w:val="000000"/>
                <w:sz w:val="20"/>
                <w:szCs w:val="20"/>
              </w:rPr>
            </w:pPr>
            <w:r w:rsidRPr="00FE71D0">
              <w:rPr>
                <w:color w:val="000000"/>
                <w:sz w:val="20"/>
                <w:szCs w:val="20"/>
              </w:rPr>
              <w:t>11.5%</w:t>
            </w:r>
          </w:p>
          <w:p w14:paraId="63255D22" w14:textId="77777777" w:rsidR="00220B7A" w:rsidRPr="00FE71D0" w:rsidRDefault="00220B7A" w:rsidP="00F854B0">
            <w:pPr>
              <w:jc w:val="center"/>
              <w:rPr>
                <w:sz w:val="20"/>
                <w:szCs w:val="20"/>
              </w:rPr>
            </w:pPr>
            <w:r w:rsidRPr="00FE71D0">
              <w:rPr>
                <w:color w:val="000000"/>
                <w:sz w:val="20"/>
                <w:szCs w:val="20"/>
              </w:rPr>
              <w:t>(7.6%-15.5%)</w:t>
            </w:r>
          </w:p>
        </w:tc>
      </w:tr>
      <w:tr w:rsidR="00220B7A" w:rsidRPr="00FE71D0" w14:paraId="2AF430DA" w14:textId="77777777" w:rsidTr="00F75FA3">
        <w:trPr>
          <w:trHeight w:val="296"/>
        </w:trPr>
        <w:tc>
          <w:tcPr>
            <w:tcW w:w="3235" w:type="dxa"/>
          </w:tcPr>
          <w:p w14:paraId="6BE01455" w14:textId="77777777" w:rsidR="00220B7A" w:rsidRPr="00FE71D0" w:rsidRDefault="00220B7A" w:rsidP="00F854B0">
            <w:pPr>
              <w:ind w:left="720"/>
              <w:rPr>
                <w:sz w:val="20"/>
                <w:szCs w:val="20"/>
              </w:rPr>
            </w:pPr>
            <w:r w:rsidRPr="00FE71D0">
              <w:rPr>
                <w:sz w:val="20"/>
                <w:szCs w:val="20"/>
              </w:rPr>
              <w:t>Lower-Mid Basic</w:t>
            </w:r>
          </w:p>
        </w:tc>
        <w:tc>
          <w:tcPr>
            <w:tcW w:w="1980" w:type="dxa"/>
            <w:vAlign w:val="bottom"/>
          </w:tcPr>
          <w:p w14:paraId="0E78EFDA" w14:textId="77777777" w:rsidR="00220B7A" w:rsidRPr="00FE71D0" w:rsidRDefault="00220B7A" w:rsidP="00F854B0">
            <w:pPr>
              <w:jc w:val="center"/>
              <w:rPr>
                <w:color w:val="000000"/>
                <w:sz w:val="20"/>
                <w:szCs w:val="20"/>
              </w:rPr>
            </w:pPr>
            <w:r w:rsidRPr="00FE71D0">
              <w:rPr>
                <w:color w:val="000000"/>
                <w:sz w:val="20"/>
                <w:szCs w:val="20"/>
              </w:rPr>
              <w:t>29.6%</w:t>
            </w:r>
          </w:p>
          <w:p w14:paraId="5096321F" w14:textId="77777777" w:rsidR="00220B7A" w:rsidRPr="00FE71D0" w:rsidRDefault="00220B7A" w:rsidP="00F854B0">
            <w:pPr>
              <w:jc w:val="center"/>
              <w:rPr>
                <w:sz w:val="20"/>
                <w:szCs w:val="20"/>
              </w:rPr>
            </w:pPr>
            <w:r w:rsidRPr="00FE71D0">
              <w:rPr>
                <w:color w:val="000000"/>
                <w:sz w:val="20"/>
                <w:szCs w:val="20"/>
              </w:rPr>
              <w:t>(28.1%-31.1%)</w:t>
            </w:r>
          </w:p>
        </w:tc>
        <w:tc>
          <w:tcPr>
            <w:tcW w:w="1980" w:type="dxa"/>
            <w:vAlign w:val="bottom"/>
          </w:tcPr>
          <w:p w14:paraId="2D0DA462" w14:textId="77777777" w:rsidR="00220B7A" w:rsidRPr="00FE71D0" w:rsidRDefault="00220B7A" w:rsidP="00F854B0">
            <w:pPr>
              <w:jc w:val="center"/>
              <w:rPr>
                <w:color w:val="000000"/>
                <w:sz w:val="20"/>
                <w:szCs w:val="20"/>
              </w:rPr>
            </w:pPr>
            <w:r w:rsidRPr="00FE71D0">
              <w:rPr>
                <w:color w:val="000000"/>
                <w:sz w:val="20"/>
                <w:szCs w:val="20"/>
              </w:rPr>
              <w:t>20.8%</w:t>
            </w:r>
          </w:p>
          <w:p w14:paraId="7F680443" w14:textId="77777777" w:rsidR="00220B7A" w:rsidRPr="00FE71D0" w:rsidRDefault="00220B7A" w:rsidP="00F854B0">
            <w:pPr>
              <w:jc w:val="center"/>
              <w:rPr>
                <w:sz w:val="20"/>
                <w:szCs w:val="20"/>
              </w:rPr>
            </w:pPr>
            <w:r w:rsidRPr="00FE71D0">
              <w:rPr>
                <w:color w:val="000000"/>
                <w:sz w:val="20"/>
                <w:szCs w:val="20"/>
              </w:rPr>
              <w:t>(19.6%-22.1%)</w:t>
            </w:r>
          </w:p>
        </w:tc>
        <w:tc>
          <w:tcPr>
            <w:tcW w:w="1980" w:type="dxa"/>
            <w:vAlign w:val="bottom"/>
          </w:tcPr>
          <w:p w14:paraId="5478752D" w14:textId="77777777" w:rsidR="00220B7A" w:rsidRPr="00FE71D0" w:rsidRDefault="00220B7A" w:rsidP="00F854B0">
            <w:pPr>
              <w:jc w:val="center"/>
              <w:rPr>
                <w:color w:val="000000"/>
                <w:sz w:val="20"/>
                <w:szCs w:val="20"/>
              </w:rPr>
            </w:pPr>
            <w:r w:rsidRPr="00FE71D0">
              <w:rPr>
                <w:color w:val="000000"/>
                <w:sz w:val="20"/>
                <w:szCs w:val="20"/>
              </w:rPr>
              <w:t>21.9%</w:t>
            </w:r>
          </w:p>
          <w:p w14:paraId="2C341C7C" w14:textId="77777777" w:rsidR="00220B7A" w:rsidRPr="00FE71D0" w:rsidRDefault="00220B7A" w:rsidP="00F854B0">
            <w:pPr>
              <w:jc w:val="center"/>
              <w:rPr>
                <w:sz w:val="20"/>
                <w:szCs w:val="20"/>
              </w:rPr>
            </w:pPr>
            <w:r w:rsidRPr="00FE71D0">
              <w:rPr>
                <w:color w:val="000000"/>
                <w:sz w:val="20"/>
                <w:szCs w:val="20"/>
              </w:rPr>
              <w:t>(20.2%-23.6%)</w:t>
            </w:r>
          </w:p>
        </w:tc>
        <w:tc>
          <w:tcPr>
            <w:tcW w:w="1620" w:type="dxa"/>
            <w:vAlign w:val="bottom"/>
          </w:tcPr>
          <w:p w14:paraId="6635926B" w14:textId="77777777" w:rsidR="00220B7A" w:rsidRPr="00FE71D0" w:rsidRDefault="00220B7A" w:rsidP="00F854B0">
            <w:pPr>
              <w:jc w:val="center"/>
              <w:rPr>
                <w:color w:val="000000"/>
                <w:sz w:val="20"/>
                <w:szCs w:val="20"/>
              </w:rPr>
            </w:pPr>
            <w:r w:rsidRPr="00FE71D0">
              <w:rPr>
                <w:color w:val="000000"/>
                <w:sz w:val="20"/>
                <w:szCs w:val="20"/>
              </w:rPr>
              <w:t>9.1%</w:t>
            </w:r>
          </w:p>
          <w:p w14:paraId="303EF6C0" w14:textId="77777777" w:rsidR="00220B7A" w:rsidRPr="00FE71D0" w:rsidRDefault="00220B7A" w:rsidP="00F854B0">
            <w:pPr>
              <w:jc w:val="center"/>
              <w:rPr>
                <w:sz w:val="20"/>
                <w:szCs w:val="20"/>
              </w:rPr>
            </w:pPr>
            <w:r w:rsidRPr="00FE71D0">
              <w:rPr>
                <w:color w:val="000000"/>
                <w:sz w:val="20"/>
                <w:szCs w:val="20"/>
              </w:rPr>
              <w:t>(7.5%-10.7%)</w:t>
            </w:r>
          </w:p>
        </w:tc>
        <w:tc>
          <w:tcPr>
            <w:tcW w:w="1665" w:type="dxa"/>
            <w:vAlign w:val="bottom"/>
          </w:tcPr>
          <w:p w14:paraId="7A8D0275" w14:textId="77777777" w:rsidR="00220B7A" w:rsidRPr="00FE71D0" w:rsidRDefault="00220B7A" w:rsidP="00F854B0">
            <w:pPr>
              <w:jc w:val="center"/>
              <w:rPr>
                <w:color w:val="000000"/>
                <w:sz w:val="20"/>
                <w:szCs w:val="20"/>
              </w:rPr>
            </w:pPr>
            <w:r w:rsidRPr="00FE71D0">
              <w:rPr>
                <w:color w:val="000000"/>
                <w:sz w:val="20"/>
                <w:szCs w:val="20"/>
              </w:rPr>
              <w:t>10.4%</w:t>
            </w:r>
          </w:p>
          <w:p w14:paraId="0EA43320" w14:textId="77777777" w:rsidR="00220B7A" w:rsidRPr="00FE71D0" w:rsidRDefault="00220B7A" w:rsidP="00F854B0">
            <w:pPr>
              <w:jc w:val="center"/>
              <w:rPr>
                <w:sz w:val="20"/>
                <w:szCs w:val="20"/>
              </w:rPr>
            </w:pPr>
            <w:r w:rsidRPr="00FE71D0">
              <w:rPr>
                <w:color w:val="000000"/>
                <w:sz w:val="20"/>
                <w:szCs w:val="20"/>
              </w:rPr>
              <w:t>(7.9%-12.9%)</w:t>
            </w:r>
          </w:p>
        </w:tc>
        <w:tc>
          <w:tcPr>
            <w:tcW w:w="1755" w:type="dxa"/>
            <w:vAlign w:val="bottom"/>
          </w:tcPr>
          <w:p w14:paraId="4C4A0666" w14:textId="77777777" w:rsidR="00220B7A" w:rsidRPr="00FE71D0" w:rsidRDefault="00220B7A" w:rsidP="00F854B0">
            <w:pPr>
              <w:jc w:val="center"/>
              <w:rPr>
                <w:color w:val="000000"/>
                <w:sz w:val="20"/>
                <w:szCs w:val="20"/>
              </w:rPr>
            </w:pPr>
            <w:r w:rsidRPr="00FE71D0">
              <w:rPr>
                <w:color w:val="000000"/>
                <w:sz w:val="20"/>
                <w:szCs w:val="20"/>
              </w:rPr>
              <w:t>8.2%</w:t>
            </w:r>
          </w:p>
          <w:p w14:paraId="4EE46499" w14:textId="77777777" w:rsidR="00220B7A" w:rsidRPr="00FE71D0" w:rsidRDefault="00220B7A" w:rsidP="00F854B0">
            <w:pPr>
              <w:jc w:val="center"/>
              <w:rPr>
                <w:sz w:val="20"/>
                <w:szCs w:val="20"/>
              </w:rPr>
            </w:pPr>
            <w:r w:rsidRPr="00FE71D0">
              <w:rPr>
                <w:color w:val="000000"/>
                <w:sz w:val="20"/>
                <w:szCs w:val="20"/>
              </w:rPr>
              <w:t>(6.2%-10.2%)</w:t>
            </w:r>
          </w:p>
        </w:tc>
      </w:tr>
      <w:tr w:rsidR="00220B7A" w:rsidRPr="00FE71D0" w14:paraId="367B7D67" w14:textId="77777777" w:rsidTr="00F75FA3">
        <w:trPr>
          <w:trHeight w:val="296"/>
        </w:trPr>
        <w:tc>
          <w:tcPr>
            <w:tcW w:w="3235" w:type="dxa"/>
          </w:tcPr>
          <w:p w14:paraId="7502EAEB" w14:textId="77777777" w:rsidR="00220B7A" w:rsidRPr="00FE71D0" w:rsidRDefault="00220B7A" w:rsidP="00F854B0">
            <w:pPr>
              <w:ind w:left="720"/>
              <w:rPr>
                <w:sz w:val="20"/>
                <w:szCs w:val="20"/>
              </w:rPr>
            </w:pPr>
            <w:r w:rsidRPr="00FE71D0">
              <w:rPr>
                <w:sz w:val="20"/>
                <w:szCs w:val="20"/>
              </w:rPr>
              <w:t>Upper Basic/Secondary</w:t>
            </w:r>
          </w:p>
        </w:tc>
        <w:tc>
          <w:tcPr>
            <w:tcW w:w="1980" w:type="dxa"/>
            <w:vAlign w:val="bottom"/>
          </w:tcPr>
          <w:p w14:paraId="0BFB1D67" w14:textId="77777777" w:rsidR="00220B7A" w:rsidRPr="00FE71D0" w:rsidRDefault="00220B7A" w:rsidP="00F854B0">
            <w:pPr>
              <w:jc w:val="center"/>
              <w:rPr>
                <w:color w:val="000000"/>
                <w:sz w:val="20"/>
                <w:szCs w:val="20"/>
              </w:rPr>
            </w:pPr>
            <w:r w:rsidRPr="00FE71D0">
              <w:rPr>
                <w:color w:val="000000"/>
                <w:sz w:val="20"/>
                <w:szCs w:val="20"/>
              </w:rPr>
              <w:t>28.6%</w:t>
            </w:r>
          </w:p>
          <w:p w14:paraId="3BA3BEC7" w14:textId="77777777" w:rsidR="00220B7A" w:rsidRPr="00FE71D0" w:rsidRDefault="00220B7A" w:rsidP="00F854B0">
            <w:pPr>
              <w:jc w:val="center"/>
              <w:rPr>
                <w:sz w:val="20"/>
                <w:szCs w:val="20"/>
              </w:rPr>
            </w:pPr>
            <w:r w:rsidRPr="00FE71D0">
              <w:rPr>
                <w:color w:val="000000"/>
                <w:sz w:val="20"/>
                <w:szCs w:val="20"/>
              </w:rPr>
              <w:t>(27.4%-29.8%)</w:t>
            </w:r>
          </w:p>
        </w:tc>
        <w:tc>
          <w:tcPr>
            <w:tcW w:w="1980" w:type="dxa"/>
            <w:vAlign w:val="bottom"/>
          </w:tcPr>
          <w:p w14:paraId="13DAA147" w14:textId="77777777" w:rsidR="00220B7A" w:rsidRPr="00FE71D0" w:rsidRDefault="00220B7A" w:rsidP="00F854B0">
            <w:pPr>
              <w:jc w:val="center"/>
              <w:rPr>
                <w:color w:val="000000"/>
                <w:sz w:val="20"/>
                <w:szCs w:val="20"/>
              </w:rPr>
            </w:pPr>
            <w:r w:rsidRPr="00FE71D0">
              <w:rPr>
                <w:color w:val="000000"/>
                <w:sz w:val="20"/>
                <w:szCs w:val="20"/>
              </w:rPr>
              <w:t>22.1%</w:t>
            </w:r>
          </w:p>
          <w:p w14:paraId="4569D11F" w14:textId="77777777" w:rsidR="00220B7A" w:rsidRPr="00FE71D0" w:rsidRDefault="00220B7A" w:rsidP="00F854B0">
            <w:pPr>
              <w:jc w:val="center"/>
              <w:rPr>
                <w:sz w:val="20"/>
                <w:szCs w:val="20"/>
              </w:rPr>
            </w:pPr>
            <w:r w:rsidRPr="00FE71D0">
              <w:rPr>
                <w:color w:val="000000"/>
                <w:sz w:val="20"/>
                <w:szCs w:val="20"/>
              </w:rPr>
              <w:t>(20.9%-23.2%)</w:t>
            </w:r>
          </w:p>
        </w:tc>
        <w:tc>
          <w:tcPr>
            <w:tcW w:w="1980" w:type="dxa"/>
            <w:vAlign w:val="bottom"/>
          </w:tcPr>
          <w:p w14:paraId="0788722C" w14:textId="77777777" w:rsidR="00220B7A" w:rsidRPr="00FE71D0" w:rsidRDefault="00220B7A" w:rsidP="00F854B0">
            <w:pPr>
              <w:jc w:val="center"/>
              <w:rPr>
                <w:color w:val="000000"/>
                <w:sz w:val="20"/>
                <w:szCs w:val="20"/>
              </w:rPr>
            </w:pPr>
            <w:r w:rsidRPr="00FE71D0">
              <w:rPr>
                <w:color w:val="000000"/>
                <w:sz w:val="20"/>
                <w:szCs w:val="20"/>
              </w:rPr>
              <w:t>21.9%</w:t>
            </w:r>
          </w:p>
          <w:p w14:paraId="1890C8A5" w14:textId="77777777" w:rsidR="00220B7A" w:rsidRPr="00FE71D0" w:rsidRDefault="00220B7A" w:rsidP="00F854B0">
            <w:pPr>
              <w:jc w:val="center"/>
              <w:rPr>
                <w:sz w:val="20"/>
                <w:szCs w:val="20"/>
              </w:rPr>
            </w:pPr>
            <w:r w:rsidRPr="00FE71D0">
              <w:rPr>
                <w:color w:val="000000"/>
                <w:sz w:val="20"/>
                <w:szCs w:val="20"/>
              </w:rPr>
              <w:t>(20.5%-23.3%)</w:t>
            </w:r>
          </w:p>
        </w:tc>
        <w:tc>
          <w:tcPr>
            <w:tcW w:w="1620" w:type="dxa"/>
            <w:vAlign w:val="bottom"/>
          </w:tcPr>
          <w:p w14:paraId="056E206F" w14:textId="77777777" w:rsidR="00220B7A" w:rsidRPr="00FE71D0" w:rsidRDefault="00220B7A" w:rsidP="00F854B0">
            <w:pPr>
              <w:jc w:val="center"/>
              <w:rPr>
                <w:color w:val="000000"/>
                <w:sz w:val="20"/>
                <w:szCs w:val="20"/>
              </w:rPr>
            </w:pPr>
            <w:r w:rsidRPr="00FE71D0">
              <w:rPr>
                <w:color w:val="000000"/>
                <w:sz w:val="20"/>
                <w:szCs w:val="20"/>
              </w:rPr>
              <w:t>8.2%</w:t>
            </w:r>
          </w:p>
          <w:p w14:paraId="6CDF0888" w14:textId="77777777" w:rsidR="00220B7A" w:rsidRPr="00FE71D0" w:rsidRDefault="00220B7A" w:rsidP="00F854B0">
            <w:pPr>
              <w:jc w:val="center"/>
              <w:rPr>
                <w:sz w:val="20"/>
                <w:szCs w:val="20"/>
              </w:rPr>
            </w:pPr>
            <w:r w:rsidRPr="00FE71D0">
              <w:rPr>
                <w:color w:val="000000"/>
                <w:sz w:val="20"/>
                <w:szCs w:val="20"/>
              </w:rPr>
              <w:t>(7.1%-9.4%)</w:t>
            </w:r>
          </w:p>
        </w:tc>
        <w:tc>
          <w:tcPr>
            <w:tcW w:w="1665" w:type="dxa"/>
            <w:vAlign w:val="bottom"/>
          </w:tcPr>
          <w:p w14:paraId="43572AD0" w14:textId="77777777" w:rsidR="00220B7A" w:rsidRPr="00FE71D0" w:rsidRDefault="00220B7A" w:rsidP="00F854B0">
            <w:pPr>
              <w:jc w:val="center"/>
              <w:rPr>
                <w:color w:val="000000"/>
                <w:sz w:val="20"/>
                <w:szCs w:val="20"/>
              </w:rPr>
            </w:pPr>
            <w:r w:rsidRPr="00FE71D0">
              <w:rPr>
                <w:color w:val="000000"/>
                <w:sz w:val="20"/>
                <w:szCs w:val="20"/>
              </w:rPr>
              <w:t>7.9%</w:t>
            </w:r>
          </w:p>
          <w:p w14:paraId="02124C80" w14:textId="77777777" w:rsidR="00220B7A" w:rsidRPr="00FE71D0" w:rsidRDefault="00220B7A" w:rsidP="00F854B0">
            <w:pPr>
              <w:jc w:val="center"/>
              <w:rPr>
                <w:sz w:val="20"/>
                <w:szCs w:val="20"/>
              </w:rPr>
            </w:pPr>
            <w:r w:rsidRPr="00FE71D0">
              <w:rPr>
                <w:color w:val="000000"/>
                <w:sz w:val="20"/>
                <w:szCs w:val="20"/>
              </w:rPr>
              <w:t>(6.1%-9.7%)</w:t>
            </w:r>
          </w:p>
        </w:tc>
        <w:tc>
          <w:tcPr>
            <w:tcW w:w="1755" w:type="dxa"/>
            <w:vAlign w:val="bottom"/>
          </w:tcPr>
          <w:p w14:paraId="130D834C" w14:textId="77777777" w:rsidR="00220B7A" w:rsidRPr="00FE71D0" w:rsidRDefault="00220B7A" w:rsidP="00F854B0">
            <w:pPr>
              <w:jc w:val="center"/>
              <w:rPr>
                <w:color w:val="000000"/>
                <w:sz w:val="20"/>
                <w:szCs w:val="20"/>
              </w:rPr>
            </w:pPr>
            <w:r w:rsidRPr="00FE71D0">
              <w:rPr>
                <w:color w:val="000000"/>
                <w:sz w:val="20"/>
                <w:szCs w:val="20"/>
              </w:rPr>
              <w:t>11.3%</w:t>
            </w:r>
          </w:p>
          <w:p w14:paraId="0872C851" w14:textId="77777777" w:rsidR="00220B7A" w:rsidRPr="00FE71D0" w:rsidRDefault="00220B7A" w:rsidP="00F854B0">
            <w:pPr>
              <w:jc w:val="center"/>
              <w:rPr>
                <w:sz w:val="20"/>
                <w:szCs w:val="20"/>
              </w:rPr>
            </w:pPr>
            <w:r w:rsidRPr="00FE71D0">
              <w:rPr>
                <w:color w:val="000000"/>
                <w:sz w:val="20"/>
                <w:szCs w:val="20"/>
              </w:rPr>
              <w:t>(9.3%-13.3%)</w:t>
            </w:r>
          </w:p>
        </w:tc>
      </w:tr>
      <w:tr w:rsidR="00220B7A" w:rsidRPr="00FE71D0" w14:paraId="020428AC" w14:textId="77777777" w:rsidTr="00F75FA3">
        <w:trPr>
          <w:trHeight w:val="296"/>
        </w:trPr>
        <w:tc>
          <w:tcPr>
            <w:tcW w:w="3235" w:type="dxa"/>
          </w:tcPr>
          <w:p w14:paraId="3A86B82D" w14:textId="77777777" w:rsidR="00220B7A" w:rsidRPr="00FE71D0" w:rsidRDefault="00220B7A" w:rsidP="00F854B0">
            <w:pPr>
              <w:ind w:left="720"/>
              <w:rPr>
                <w:sz w:val="20"/>
                <w:szCs w:val="20"/>
              </w:rPr>
            </w:pPr>
            <w:r w:rsidRPr="00FE71D0">
              <w:rPr>
                <w:sz w:val="20"/>
                <w:szCs w:val="20"/>
              </w:rPr>
              <w:t>College/University</w:t>
            </w:r>
          </w:p>
        </w:tc>
        <w:tc>
          <w:tcPr>
            <w:tcW w:w="1980" w:type="dxa"/>
            <w:vAlign w:val="bottom"/>
          </w:tcPr>
          <w:p w14:paraId="5D54756E" w14:textId="77777777" w:rsidR="00220B7A" w:rsidRPr="00FE71D0" w:rsidRDefault="00220B7A" w:rsidP="00F854B0">
            <w:pPr>
              <w:jc w:val="center"/>
              <w:rPr>
                <w:color w:val="000000"/>
                <w:sz w:val="20"/>
                <w:szCs w:val="20"/>
              </w:rPr>
            </w:pPr>
            <w:r w:rsidRPr="00FE71D0">
              <w:rPr>
                <w:color w:val="000000"/>
                <w:sz w:val="20"/>
                <w:szCs w:val="20"/>
              </w:rPr>
              <w:t>22.5%</w:t>
            </w:r>
          </w:p>
          <w:p w14:paraId="0C29EA0F" w14:textId="77777777" w:rsidR="00220B7A" w:rsidRPr="00FE71D0" w:rsidRDefault="00220B7A" w:rsidP="00F854B0">
            <w:pPr>
              <w:jc w:val="center"/>
              <w:rPr>
                <w:sz w:val="20"/>
                <w:szCs w:val="20"/>
              </w:rPr>
            </w:pPr>
            <w:r w:rsidRPr="00FE71D0">
              <w:rPr>
                <w:color w:val="000000"/>
                <w:sz w:val="20"/>
                <w:szCs w:val="20"/>
              </w:rPr>
              <w:t>(19.1%-25.8%)</w:t>
            </w:r>
          </w:p>
        </w:tc>
        <w:tc>
          <w:tcPr>
            <w:tcW w:w="1980" w:type="dxa"/>
            <w:vAlign w:val="bottom"/>
          </w:tcPr>
          <w:p w14:paraId="3F0506E8" w14:textId="77777777" w:rsidR="00220B7A" w:rsidRPr="00FE71D0" w:rsidRDefault="00220B7A" w:rsidP="00F854B0">
            <w:pPr>
              <w:jc w:val="center"/>
              <w:rPr>
                <w:color w:val="000000"/>
                <w:sz w:val="20"/>
                <w:szCs w:val="20"/>
              </w:rPr>
            </w:pPr>
            <w:r w:rsidRPr="00FE71D0">
              <w:rPr>
                <w:color w:val="000000"/>
                <w:sz w:val="20"/>
                <w:szCs w:val="20"/>
              </w:rPr>
              <w:t>20.2%</w:t>
            </w:r>
          </w:p>
          <w:p w14:paraId="3EE6DABB" w14:textId="77777777" w:rsidR="00220B7A" w:rsidRPr="00FE71D0" w:rsidRDefault="00220B7A" w:rsidP="00F854B0">
            <w:pPr>
              <w:jc w:val="center"/>
              <w:rPr>
                <w:sz w:val="20"/>
                <w:szCs w:val="20"/>
              </w:rPr>
            </w:pPr>
            <w:r w:rsidRPr="00FE71D0">
              <w:rPr>
                <w:color w:val="000000"/>
                <w:sz w:val="20"/>
                <w:szCs w:val="20"/>
              </w:rPr>
              <w:t>(16.0%-24.4%)</w:t>
            </w:r>
          </w:p>
        </w:tc>
        <w:tc>
          <w:tcPr>
            <w:tcW w:w="1980" w:type="dxa"/>
            <w:vAlign w:val="bottom"/>
          </w:tcPr>
          <w:p w14:paraId="396219B7" w14:textId="77777777" w:rsidR="00220B7A" w:rsidRPr="00FE71D0" w:rsidRDefault="00220B7A" w:rsidP="00F854B0">
            <w:pPr>
              <w:jc w:val="center"/>
              <w:rPr>
                <w:color w:val="000000"/>
                <w:sz w:val="20"/>
                <w:szCs w:val="20"/>
              </w:rPr>
            </w:pPr>
            <w:r w:rsidRPr="00FE71D0">
              <w:rPr>
                <w:color w:val="000000"/>
                <w:sz w:val="20"/>
                <w:szCs w:val="20"/>
              </w:rPr>
              <w:t>19.8%</w:t>
            </w:r>
          </w:p>
          <w:p w14:paraId="03815CE6" w14:textId="77777777" w:rsidR="00220B7A" w:rsidRPr="00FE71D0" w:rsidRDefault="00220B7A" w:rsidP="00F854B0">
            <w:pPr>
              <w:jc w:val="center"/>
              <w:rPr>
                <w:sz w:val="20"/>
                <w:szCs w:val="20"/>
              </w:rPr>
            </w:pPr>
            <w:r w:rsidRPr="00FE71D0">
              <w:rPr>
                <w:color w:val="000000"/>
                <w:sz w:val="20"/>
                <w:szCs w:val="20"/>
              </w:rPr>
              <w:t>(14.8%-24.9%)</w:t>
            </w:r>
          </w:p>
        </w:tc>
        <w:tc>
          <w:tcPr>
            <w:tcW w:w="1620" w:type="dxa"/>
            <w:vAlign w:val="bottom"/>
          </w:tcPr>
          <w:p w14:paraId="14D587BF" w14:textId="77777777" w:rsidR="00220B7A" w:rsidRPr="00FE71D0" w:rsidRDefault="00220B7A" w:rsidP="00F854B0">
            <w:pPr>
              <w:jc w:val="center"/>
              <w:rPr>
                <w:color w:val="000000"/>
                <w:sz w:val="20"/>
                <w:szCs w:val="20"/>
              </w:rPr>
            </w:pPr>
            <w:r w:rsidRPr="00FE71D0">
              <w:rPr>
                <w:color w:val="000000"/>
                <w:sz w:val="20"/>
                <w:szCs w:val="20"/>
              </w:rPr>
              <w:t>8.0%</w:t>
            </w:r>
          </w:p>
          <w:p w14:paraId="5EC579F6" w14:textId="77777777" w:rsidR="00220B7A" w:rsidRPr="00FE71D0" w:rsidRDefault="00220B7A" w:rsidP="00F854B0">
            <w:pPr>
              <w:jc w:val="center"/>
              <w:rPr>
                <w:sz w:val="20"/>
                <w:szCs w:val="20"/>
              </w:rPr>
            </w:pPr>
            <w:r w:rsidRPr="00FE71D0">
              <w:rPr>
                <w:color w:val="000000"/>
                <w:sz w:val="20"/>
                <w:szCs w:val="20"/>
              </w:rPr>
              <w:t>(3.7%-12.2%)</w:t>
            </w:r>
          </w:p>
        </w:tc>
        <w:tc>
          <w:tcPr>
            <w:tcW w:w="1665" w:type="dxa"/>
            <w:vAlign w:val="bottom"/>
          </w:tcPr>
          <w:p w14:paraId="58E4A875" w14:textId="77777777" w:rsidR="00220B7A" w:rsidRPr="00FE71D0" w:rsidRDefault="00220B7A" w:rsidP="00F854B0">
            <w:pPr>
              <w:jc w:val="center"/>
              <w:rPr>
                <w:color w:val="000000"/>
                <w:sz w:val="20"/>
                <w:szCs w:val="20"/>
              </w:rPr>
            </w:pPr>
            <w:r w:rsidRPr="00FE71D0">
              <w:rPr>
                <w:color w:val="000000"/>
                <w:sz w:val="20"/>
                <w:szCs w:val="20"/>
              </w:rPr>
              <w:t>9.8%</w:t>
            </w:r>
          </w:p>
          <w:p w14:paraId="571F8564" w14:textId="77777777" w:rsidR="00220B7A" w:rsidRPr="00FE71D0" w:rsidRDefault="00220B7A" w:rsidP="00F854B0">
            <w:pPr>
              <w:jc w:val="center"/>
              <w:rPr>
                <w:sz w:val="20"/>
                <w:szCs w:val="20"/>
              </w:rPr>
            </w:pPr>
            <w:r w:rsidRPr="00FE71D0">
              <w:rPr>
                <w:color w:val="000000"/>
                <w:sz w:val="20"/>
                <w:szCs w:val="20"/>
              </w:rPr>
              <w:t>(4.5%-15.2%)</w:t>
            </w:r>
          </w:p>
        </w:tc>
        <w:tc>
          <w:tcPr>
            <w:tcW w:w="1755" w:type="dxa"/>
            <w:vAlign w:val="bottom"/>
          </w:tcPr>
          <w:p w14:paraId="6F4D34F4" w14:textId="77777777" w:rsidR="00220B7A" w:rsidRPr="00FE71D0" w:rsidRDefault="00220B7A" w:rsidP="00F854B0">
            <w:pPr>
              <w:jc w:val="center"/>
              <w:rPr>
                <w:color w:val="000000"/>
                <w:sz w:val="20"/>
                <w:szCs w:val="20"/>
              </w:rPr>
            </w:pPr>
            <w:r w:rsidRPr="00FE71D0">
              <w:rPr>
                <w:color w:val="000000"/>
                <w:sz w:val="20"/>
                <w:szCs w:val="20"/>
              </w:rPr>
              <w:t>19.7%</w:t>
            </w:r>
          </w:p>
          <w:p w14:paraId="7FF5567E" w14:textId="77777777" w:rsidR="00220B7A" w:rsidRPr="00FE71D0" w:rsidRDefault="00220B7A" w:rsidP="00F854B0">
            <w:pPr>
              <w:jc w:val="center"/>
              <w:rPr>
                <w:sz w:val="20"/>
                <w:szCs w:val="20"/>
              </w:rPr>
            </w:pPr>
            <w:r w:rsidRPr="00FE71D0">
              <w:rPr>
                <w:color w:val="000000"/>
                <w:sz w:val="20"/>
                <w:szCs w:val="20"/>
              </w:rPr>
              <w:t>(12.0%-27.4%)</w:t>
            </w:r>
          </w:p>
        </w:tc>
      </w:tr>
      <w:tr w:rsidR="00220B7A" w:rsidRPr="00FE71D0" w14:paraId="01BDDD0D" w14:textId="77777777" w:rsidTr="00F75FA3">
        <w:trPr>
          <w:trHeight w:val="296"/>
        </w:trPr>
        <w:tc>
          <w:tcPr>
            <w:tcW w:w="3235" w:type="dxa"/>
          </w:tcPr>
          <w:p w14:paraId="7498FC90" w14:textId="77777777" w:rsidR="00220B7A" w:rsidRPr="00FE71D0" w:rsidRDefault="00220B7A" w:rsidP="00F854B0">
            <w:pPr>
              <w:rPr>
                <w:rFonts w:eastAsia="Avenir Book"/>
                <w:bCs/>
                <w:kern w:val="24"/>
                <w:sz w:val="20"/>
                <w:szCs w:val="20"/>
              </w:rPr>
            </w:pPr>
            <w:r w:rsidRPr="00FE71D0">
              <w:rPr>
                <w:rFonts w:eastAsia="Avenir Book"/>
                <w:color w:val="000000" w:themeColor="dark1"/>
                <w:kern w:val="24"/>
                <w:sz w:val="20"/>
                <w:szCs w:val="20"/>
              </w:rPr>
              <w:t>Disclosed HIV Status</w:t>
            </w:r>
          </w:p>
        </w:tc>
        <w:tc>
          <w:tcPr>
            <w:tcW w:w="1980" w:type="dxa"/>
          </w:tcPr>
          <w:p w14:paraId="2C1E155B" w14:textId="77777777" w:rsidR="00220B7A" w:rsidRPr="00FE71D0" w:rsidRDefault="00220B7A" w:rsidP="00F854B0">
            <w:pPr>
              <w:jc w:val="center"/>
              <w:rPr>
                <w:sz w:val="20"/>
                <w:szCs w:val="20"/>
              </w:rPr>
            </w:pPr>
          </w:p>
        </w:tc>
        <w:tc>
          <w:tcPr>
            <w:tcW w:w="1980" w:type="dxa"/>
          </w:tcPr>
          <w:p w14:paraId="192603FA" w14:textId="77777777" w:rsidR="00220B7A" w:rsidRPr="00FE71D0" w:rsidRDefault="00220B7A" w:rsidP="00F854B0">
            <w:pPr>
              <w:jc w:val="center"/>
              <w:rPr>
                <w:sz w:val="20"/>
                <w:szCs w:val="20"/>
              </w:rPr>
            </w:pPr>
          </w:p>
        </w:tc>
        <w:tc>
          <w:tcPr>
            <w:tcW w:w="1980" w:type="dxa"/>
          </w:tcPr>
          <w:p w14:paraId="62733EF9" w14:textId="77777777" w:rsidR="00220B7A" w:rsidRPr="00FE71D0" w:rsidRDefault="00220B7A" w:rsidP="00F854B0">
            <w:pPr>
              <w:jc w:val="center"/>
              <w:rPr>
                <w:sz w:val="20"/>
                <w:szCs w:val="20"/>
              </w:rPr>
            </w:pPr>
          </w:p>
        </w:tc>
        <w:tc>
          <w:tcPr>
            <w:tcW w:w="1620" w:type="dxa"/>
          </w:tcPr>
          <w:p w14:paraId="7A43B649" w14:textId="77777777" w:rsidR="00220B7A" w:rsidRPr="00FE71D0" w:rsidRDefault="00220B7A" w:rsidP="00F854B0">
            <w:pPr>
              <w:jc w:val="center"/>
              <w:rPr>
                <w:sz w:val="20"/>
                <w:szCs w:val="20"/>
              </w:rPr>
            </w:pPr>
          </w:p>
        </w:tc>
        <w:tc>
          <w:tcPr>
            <w:tcW w:w="1665" w:type="dxa"/>
          </w:tcPr>
          <w:p w14:paraId="12B51AF0" w14:textId="77777777" w:rsidR="00220B7A" w:rsidRPr="00FE71D0" w:rsidRDefault="00220B7A" w:rsidP="00F854B0">
            <w:pPr>
              <w:jc w:val="center"/>
              <w:rPr>
                <w:sz w:val="20"/>
                <w:szCs w:val="20"/>
              </w:rPr>
            </w:pPr>
          </w:p>
        </w:tc>
        <w:tc>
          <w:tcPr>
            <w:tcW w:w="1755" w:type="dxa"/>
          </w:tcPr>
          <w:p w14:paraId="48D72BF3" w14:textId="77777777" w:rsidR="00220B7A" w:rsidRPr="00FE71D0" w:rsidRDefault="00220B7A" w:rsidP="00F854B0">
            <w:pPr>
              <w:jc w:val="center"/>
              <w:rPr>
                <w:sz w:val="20"/>
                <w:szCs w:val="20"/>
              </w:rPr>
            </w:pPr>
          </w:p>
        </w:tc>
      </w:tr>
      <w:tr w:rsidR="00220B7A" w:rsidRPr="00FE71D0" w14:paraId="480F0123" w14:textId="77777777" w:rsidTr="00F75FA3">
        <w:trPr>
          <w:trHeight w:val="296"/>
        </w:trPr>
        <w:tc>
          <w:tcPr>
            <w:tcW w:w="3235" w:type="dxa"/>
          </w:tcPr>
          <w:p w14:paraId="6BD5F20B" w14:textId="77777777" w:rsidR="00220B7A" w:rsidRPr="00FE71D0" w:rsidRDefault="00220B7A" w:rsidP="00F854B0">
            <w:pPr>
              <w:ind w:left="720"/>
              <w:rPr>
                <w:sz w:val="20"/>
                <w:szCs w:val="20"/>
              </w:rPr>
            </w:pPr>
            <w:r w:rsidRPr="00FE71D0">
              <w:rPr>
                <w:sz w:val="20"/>
                <w:szCs w:val="20"/>
              </w:rPr>
              <w:t>No</w:t>
            </w:r>
          </w:p>
        </w:tc>
        <w:tc>
          <w:tcPr>
            <w:tcW w:w="1980" w:type="dxa"/>
            <w:vAlign w:val="bottom"/>
          </w:tcPr>
          <w:p w14:paraId="09B3844A" w14:textId="77777777" w:rsidR="00220B7A" w:rsidRPr="00FE71D0" w:rsidRDefault="00220B7A" w:rsidP="00F854B0">
            <w:pPr>
              <w:jc w:val="center"/>
              <w:rPr>
                <w:color w:val="000000"/>
                <w:sz w:val="20"/>
                <w:szCs w:val="20"/>
              </w:rPr>
            </w:pPr>
            <w:r w:rsidRPr="00FE71D0">
              <w:rPr>
                <w:color w:val="000000"/>
                <w:sz w:val="20"/>
                <w:szCs w:val="20"/>
              </w:rPr>
              <w:t>25.6%</w:t>
            </w:r>
          </w:p>
          <w:p w14:paraId="46E6D1D7" w14:textId="77777777" w:rsidR="00220B7A" w:rsidRPr="00FE71D0" w:rsidRDefault="00220B7A" w:rsidP="00F854B0">
            <w:pPr>
              <w:jc w:val="center"/>
              <w:rPr>
                <w:sz w:val="20"/>
                <w:szCs w:val="20"/>
              </w:rPr>
            </w:pPr>
            <w:r w:rsidRPr="00FE71D0">
              <w:rPr>
                <w:color w:val="000000"/>
                <w:sz w:val="20"/>
                <w:szCs w:val="20"/>
              </w:rPr>
              <w:t>(20.7%-30.5%)</w:t>
            </w:r>
          </w:p>
        </w:tc>
        <w:tc>
          <w:tcPr>
            <w:tcW w:w="1980" w:type="dxa"/>
            <w:vAlign w:val="bottom"/>
          </w:tcPr>
          <w:p w14:paraId="200CFF79" w14:textId="77777777" w:rsidR="00220B7A" w:rsidRPr="00FE71D0" w:rsidRDefault="00220B7A" w:rsidP="00F854B0">
            <w:pPr>
              <w:jc w:val="center"/>
              <w:rPr>
                <w:color w:val="000000"/>
                <w:sz w:val="20"/>
                <w:szCs w:val="20"/>
              </w:rPr>
            </w:pPr>
            <w:r w:rsidRPr="00FE71D0">
              <w:rPr>
                <w:color w:val="000000"/>
                <w:sz w:val="20"/>
                <w:szCs w:val="20"/>
              </w:rPr>
              <w:t>24.9%</w:t>
            </w:r>
          </w:p>
          <w:p w14:paraId="2DB17AAF" w14:textId="77777777" w:rsidR="00220B7A" w:rsidRPr="00FE71D0" w:rsidRDefault="00220B7A" w:rsidP="00F854B0">
            <w:pPr>
              <w:jc w:val="center"/>
              <w:rPr>
                <w:sz w:val="20"/>
                <w:szCs w:val="20"/>
              </w:rPr>
            </w:pPr>
            <w:r w:rsidRPr="00FE71D0">
              <w:rPr>
                <w:color w:val="000000"/>
                <w:sz w:val="20"/>
                <w:szCs w:val="20"/>
              </w:rPr>
              <w:t>(18.7%-31.1%)</w:t>
            </w:r>
          </w:p>
        </w:tc>
        <w:tc>
          <w:tcPr>
            <w:tcW w:w="1980" w:type="dxa"/>
            <w:vAlign w:val="bottom"/>
          </w:tcPr>
          <w:p w14:paraId="0CBC481F" w14:textId="77777777" w:rsidR="00220B7A" w:rsidRPr="00FE71D0" w:rsidRDefault="00220B7A" w:rsidP="00F854B0">
            <w:pPr>
              <w:jc w:val="center"/>
              <w:rPr>
                <w:color w:val="000000"/>
                <w:sz w:val="20"/>
                <w:szCs w:val="20"/>
              </w:rPr>
            </w:pPr>
            <w:r w:rsidRPr="00FE71D0">
              <w:rPr>
                <w:color w:val="000000"/>
                <w:sz w:val="20"/>
                <w:szCs w:val="20"/>
              </w:rPr>
              <w:t>19.5%</w:t>
            </w:r>
          </w:p>
          <w:p w14:paraId="2E2777BF" w14:textId="77777777" w:rsidR="00220B7A" w:rsidRPr="00FE71D0" w:rsidRDefault="00220B7A" w:rsidP="00F854B0">
            <w:pPr>
              <w:jc w:val="center"/>
              <w:rPr>
                <w:sz w:val="20"/>
                <w:szCs w:val="20"/>
              </w:rPr>
            </w:pPr>
            <w:r w:rsidRPr="00FE71D0">
              <w:rPr>
                <w:color w:val="000000"/>
                <w:sz w:val="20"/>
                <w:szCs w:val="20"/>
              </w:rPr>
              <w:t>(15.4%-23.7%)</w:t>
            </w:r>
          </w:p>
        </w:tc>
        <w:tc>
          <w:tcPr>
            <w:tcW w:w="1620" w:type="dxa"/>
            <w:vAlign w:val="bottom"/>
          </w:tcPr>
          <w:p w14:paraId="3B29B3DA" w14:textId="77777777" w:rsidR="00220B7A" w:rsidRPr="00FE71D0" w:rsidRDefault="00220B7A" w:rsidP="00F854B0">
            <w:pPr>
              <w:jc w:val="center"/>
              <w:rPr>
                <w:color w:val="000000"/>
                <w:sz w:val="20"/>
                <w:szCs w:val="20"/>
              </w:rPr>
            </w:pPr>
            <w:r w:rsidRPr="00FE71D0">
              <w:rPr>
                <w:color w:val="000000"/>
                <w:sz w:val="20"/>
                <w:szCs w:val="20"/>
              </w:rPr>
              <w:t>6.6%</w:t>
            </w:r>
          </w:p>
          <w:p w14:paraId="49E58763" w14:textId="77777777" w:rsidR="00220B7A" w:rsidRPr="00FE71D0" w:rsidRDefault="00220B7A" w:rsidP="00F854B0">
            <w:pPr>
              <w:jc w:val="center"/>
              <w:rPr>
                <w:sz w:val="20"/>
                <w:szCs w:val="20"/>
              </w:rPr>
            </w:pPr>
            <w:r w:rsidRPr="00FE71D0">
              <w:rPr>
                <w:color w:val="000000"/>
                <w:sz w:val="20"/>
                <w:szCs w:val="20"/>
              </w:rPr>
              <w:t>(3.0%-10.3%)</w:t>
            </w:r>
          </w:p>
        </w:tc>
        <w:tc>
          <w:tcPr>
            <w:tcW w:w="1665" w:type="dxa"/>
            <w:vAlign w:val="bottom"/>
          </w:tcPr>
          <w:p w14:paraId="0587CEF7" w14:textId="77777777" w:rsidR="00220B7A" w:rsidRPr="00FE71D0" w:rsidRDefault="00220B7A" w:rsidP="00F854B0">
            <w:pPr>
              <w:jc w:val="center"/>
              <w:rPr>
                <w:color w:val="000000"/>
                <w:sz w:val="20"/>
                <w:szCs w:val="20"/>
              </w:rPr>
            </w:pPr>
            <w:r w:rsidRPr="00FE71D0">
              <w:rPr>
                <w:color w:val="000000"/>
                <w:sz w:val="20"/>
                <w:szCs w:val="20"/>
              </w:rPr>
              <w:t>6.6%</w:t>
            </w:r>
          </w:p>
          <w:p w14:paraId="461B7FB8" w14:textId="77777777" w:rsidR="00220B7A" w:rsidRPr="00FE71D0" w:rsidRDefault="00220B7A" w:rsidP="00F854B0">
            <w:pPr>
              <w:jc w:val="center"/>
              <w:rPr>
                <w:sz w:val="20"/>
                <w:szCs w:val="20"/>
              </w:rPr>
            </w:pPr>
            <w:r w:rsidRPr="00FE71D0">
              <w:rPr>
                <w:color w:val="000000"/>
                <w:sz w:val="20"/>
                <w:szCs w:val="20"/>
              </w:rPr>
              <w:t>(0.0%-13.9%)</w:t>
            </w:r>
          </w:p>
        </w:tc>
        <w:tc>
          <w:tcPr>
            <w:tcW w:w="1755" w:type="dxa"/>
            <w:vAlign w:val="bottom"/>
          </w:tcPr>
          <w:p w14:paraId="27FF9335" w14:textId="77777777" w:rsidR="00220B7A" w:rsidRPr="00FE71D0" w:rsidRDefault="00220B7A" w:rsidP="00F854B0">
            <w:pPr>
              <w:jc w:val="center"/>
              <w:rPr>
                <w:color w:val="000000"/>
                <w:sz w:val="20"/>
                <w:szCs w:val="20"/>
              </w:rPr>
            </w:pPr>
            <w:r w:rsidRPr="00FE71D0">
              <w:rPr>
                <w:color w:val="000000"/>
                <w:sz w:val="20"/>
                <w:szCs w:val="20"/>
              </w:rPr>
              <w:t>16.7%</w:t>
            </w:r>
          </w:p>
          <w:p w14:paraId="12BF182C" w14:textId="77777777" w:rsidR="00220B7A" w:rsidRPr="00FE71D0" w:rsidRDefault="00220B7A" w:rsidP="00F854B0">
            <w:pPr>
              <w:jc w:val="center"/>
              <w:rPr>
                <w:sz w:val="20"/>
                <w:szCs w:val="20"/>
              </w:rPr>
            </w:pPr>
            <w:r w:rsidRPr="00FE71D0">
              <w:rPr>
                <w:color w:val="000000"/>
                <w:sz w:val="20"/>
                <w:szCs w:val="20"/>
              </w:rPr>
              <w:t>(7.9%-25.6%)</w:t>
            </w:r>
          </w:p>
        </w:tc>
      </w:tr>
      <w:tr w:rsidR="00220B7A" w:rsidRPr="00FE71D0" w14:paraId="5DB8E17F" w14:textId="77777777" w:rsidTr="00F75FA3">
        <w:trPr>
          <w:trHeight w:val="296"/>
        </w:trPr>
        <w:tc>
          <w:tcPr>
            <w:tcW w:w="3235" w:type="dxa"/>
          </w:tcPr>
          <w:p w14:paraId="02AB7B8D" w14:textId="77777777" w:rsidR="00220B7A" w:rsidRPr="00FE71D0" w:rsidRDefault="00220B7A" w:rsidP="00F854B0">
            <w:pPr>
              <w:ind w:left="720"/>
              <w:rPr>
                <w:sz w:val="20"/>
                <w:szCs w:val="20"/>
              </w:rPr>
            </w:pPr>
            <w:r w:rsidRPr="00FE71D0">
              <w:rPr>
                <w:sz w:val="20"/>
                <w:szCs w:val="20"/>
              </w:rPr>
              <w:t>Yes</w:t>
            </w:r>
          </w:p>
        </w:tc>
        <w:tc>
          <w:tcPr>
            <w:tcW w:w="1980" w:type="dxa"/>
            <w:vAlign w:val="bottom"/>
          </w:tcPr>
          <w:p w14:paraId="07AF8FEA" w14:textId="77777777" w:rsidR="00220B7A" w:rsidRPr="00FE71D0" w:rsidRDefault="00220B7A" w:rsidP="00F854B0">
            <w:pPr>
              <w:jc w:val="center"/>
              <w:rPr>
                <w:color w:val="000000"/>
                <w:sz w:val="20"/>
                <w:szCs w:val="20"/>
              </w:rPr>
            </w:pPr>
            <w:r w:rsidRPr="00FE71D0">
              <w:rPr>
                <w:color w:val="000000"/>
                <w:sz w:val="20"/>
                <w:szCs w:val="20"/>
              </w:rPr>
              <w:t>28.5%</w:t>
            </w:r>
          </w:p>
          <w:p w14:paraId="7530C69E" w14:textId="77777777" w:rsidR="00220B7A" w:rsidRPr="00FE71D0" w:rsidRDefault="00220B7A" w:rsidP="00F854B0">
            <w:pPr>
              <w:jc w:val="center"/>
              <w:rPr>
                <w:sz w:val="20"/>
                <w:szCs w:val="20"/>
              </w:rPr>
            </w:pPr>
            <w:r w:rsidRPr="00FE71D0">
              <w:rPr>
                <w:color w:val="000000"/>
                <w:sz w:val="20"/>
                <w:szCs w:val="20"/>
              </w:rPr>
              <w:t>(27.6%-29.3%)</w:t>
            </w:r>
          </w:p>
        </w:tc>
        <w:tc>
          <w:tcPr>
            <w:tcW w:w="1980" w:type="dxa"/>
            <w:vAlign w:val="bottom"/>
          </w:tcPr>
          <w:p w14:paraId="6B409E96" w14:textId="77777777" w:rsidR="00220B7A" w:rsidRPr="00FE71D0" w:rsidRDefault="00220B7A" w:rsidP="00F854B0">
            <w:pPr>
              <w:jc w:val="center"/>
              <w:rPr>
                <w:color w:val="000000"/>
                <w:sz w:val="20"/>
                <w:szCs w:val="20"/>
              </w:rPr>
            </w:pPr>
            <w:r w:rsidRPr="00FE71D0">
              <w:rPr>
                <w:color w:val="000000"/>
                <w:sz w:val="20"/>
                <w:szCs w:val="20"/>
              </w:rPr>
              <w:t>21.4%</w:t>
            </w:r>
          </w:p>
          <w:p w14:paraId="2910D382" w14:textId="77777777" w:rsidR="00220B7A" w:rsidRPr="00FE71D0" w:rsidRDefault="00220B7A" w:rsidP="00F854B0">
            <w:pPr>
              <w:jc w:val="center"/>
              <w:rPr>
                <w:sz w:val="20"/>
                <w:szCs w:val="20"/>
              </w:rPr>
            </w:pPr>
            <w:r w:rsidRPr="00FE71D0">
              <w:rPr>
                <w:color w:val="000000"/>
                <w:sz w:val="20"/>
                <w:szCs w:val="20"/>
              </w:rPr>
              <w:t>(20.7%-22.2%)</w:t>
            </w:r>
          </w:p>
        </w:tc>
        <w:tc>
          <w:tcPr>
            <w:tcW w:w="1980" w:type="dxa"/>
            <w:vAlign w:val="bottom"/>
          </w:tcPr>
          <w:p w14:paraId="058EF52D" w14:textId="77777777" w:rsidR="00220B7A" w:rsidRPr="00FE71D0" w:rsidRDefault="00220B7A" w:rsidP="00F854B0">
            <w:pPr>
              <w:jc w:val="center"/>
              <w:rPr>
                <w:color w:val="000000"/>
                <w:sz w:val="20"/>
                <w:szCs w:val="20"/>
              </w:rPr>
            </w:pPr>
            <w:r w:rsidRPr="00FE71D0">
              <w:rPr>
                <w:color w:val="000000"/>
                <w:sz w:val="20"/>
                <w:szCs w:val="20"/>
              </w:rPr>
              <w:t>21.7%</w:t>
            </w:r>
          </w:p>
          <w:p w14:paraId="586075BF" w14:textId="77777777" w:rsidR="00220B7A" w:rsidRPr="00FE71D0" w:rsidRDefault="00220B7A" w:rsidP="00F854B0">
            <w:pPr>
              <w:jc w:val="center"/>
              <w:rPr>
                <w:sz w:val="20"/>
                <w:szCs w:val="20"/>
              </w:rPr>
            </w:pPr>
            <w:r w:rsidRPr="00FE71D0">
              <w:rPr>
                <w:color w:val="000000"/>
                <w:sz w:val="20"/>
                <w:szCs w:val="20"/>
              </w:rPr>
              <w:t>(20.7%-22.7%)</w:t>
            </w:r>
          </w:p>
        </w:tc>
        <w:tc>
          <w:tcPr>
            <w:tcW w:w="1620" w:type="dxa"/>
            <w:vAlign w:val="bottom"/>
          </w:tcPr>
          <w:p w14:paraId="0791F549" w14:textId="77777777" w:rsidR="00220B7A" w:rsidRPr="00FE71D0" w:rsidRDefault="00220B7A" w:rsidP="00F854B0">
            <w:pPr>
              <w:jc w:val="center"/>
              <w:rPr>
                <w:color w:val="000000"/>
                <w:sz w:val="20"/>
                <w:szCs w:val="20"/>
              </w:rPr>
            </w:pPr>
            <w:r w:rsidRPr="00FE71D0">
              <w:rPr>
                <w:color w:val="000000"/>
                <w:sz w:val="20"/>
                <w:szCs w:val="20"/>
              </w:rPr>
              <w:t>9.0%</w:t>
            </w:r>
          </w:p>
          <w:p w14:paraId="057B9D48" w14:textId="77777777" w:rsidR="00220B7A" w:rsidRPr="00FE71D0" w:rsidRDefault="00220B7A" w:rsidP="00F854B0">
            <w:pPr>
              <w:jc w:val="center"/>
              <w:rPr>
                <w:sz w:val="20"/>
                <w:szCs w:val="20"/>
              </w:rPr>
            </w:pPr>
            <w:r w:rsidRPr="00FE71D0">
              <w:rPr>
                <w:color w:val="000000"/>
                <w:sz w:val="20"/>
                <w:szCs w:val="20"/>
              </w:rPr>
              <w:t>(8.1%-9.9%)</w:t>
            </w:r>
          </w:p>
        </w:tc>
        <w:tc>
          <w:tcPr>
            <w:tcW w:w="1665" w:type="dxa"/>
            <w:vAlign w:val="bottom"/>
          </w:tcPr>
          <w:p w14:paraId="724D89A0" w14:textId="77777777" w:rsidR="00220B7A" w:rsidRPr="00FE71D0" w:rsidRDefault="00220B7A" w:rsidP="00F854B0">
            <w:pPr>
              <w:jc w:val="center"/>
              <w:rPr>
                <w:color w:val="000000"/>
                <w:sz w:val="20"/>
                <w:szCs w:val="20"/>
              </w:rPr>
            </w:pPr>
            <w:r w:rsidRPr="00FE71D0">
              <w:rPr>
                <w:color w:val="000000"/>
                <w:sz w:val="20"/>
                <w:szCs w:val="20"/>
              </w:rPr>
              <w:t>8.8%</w:t>
            </w:r>
          </w:p>
          <w:p w14:paraId="23A5C15A" w14:textId="77777777" w:rsidR="00220B7A" w:rsidRPr="00FE71D0" w:rsidRDefault="00220B7A" w:rsidP="00F854B0">
            <w:pPr>
              <w:jc w:val="center"/>
              <w:rPr>
                <w:sz w:val="20"/>
                <w:szCs w:val="20"/>
              </w:rPr>
            </w:pPr>
            <w:r w:rsidRPr="00FE71D0">
              <w:rPr>
                <w:color w:val="000000"/>
                <w:sz w:val="20"/>
                <w:szCs w:val="20"/>
              </w:rPr>
              <w:t>(7.5%-10.2%)</w:t>
            </w:r>
          </w:p>
        </w:tc>
        <w:tc>
          <w:tcPr>
            <w:tcW w:w="1755" w:type="dxa"/>
            <w:vAlign w:val="bottom"/>
          </w:tcPr>
          <w:p w14:paraId="28F767D9" w14:textId="77777777" w:rsidR="00220B7A" w:rsidRPr="00FE71D0" w:rsidRDefault="00220B7A" w:rsidP="00F854B0">
            <w:pPr>
              <w:jc w:val="center"/>
              <w:rPr>
                <w:color w:val="000000"/>
                <w:sz w:val="20"/>
                <w:szCs w:val="20"/>
              </w:rPr>
            </w:pPr>
            <w:r w:rsidRPr="00FE71D0">
              <w:rPr>
                <w:color w:val="000000"/>
                <w:sz w:val="20"/>
                <w:szCs w:val="20"/>
              </w:rPr>
              <w:t>10.6%</w:t>
            </w:r>
          </w:p>
          <w:p w14:paraId="3657B49E" w14:textId="77777777" w:rsidR="00220B7A" w:rsidRPr="00FE71D0" w:rsidRDefault="00220B7A" w:rsidP="00F854B0">
            <w:pPr>
              <w:jc w:val="center"/>
              <w:rPr>
                <w:sz w:val="20"/>
                <w:szCs w:val="20"/>
              </w:rPr>
            </w:pPr>
            <w:r w:rsidRPr="00FE71D0">
              <w:rPr>
                <w:color w:val="000000"/>
                <w:sz w:val="20"/>
                <w:szCs w:val="20"/>
              </w:rPr>
              <w:t>(9.2%-12%)</w:t>
            </w:r>
          </w:p>
        </w:tc>
      </w:tr>
      <w:tr w:rsidR="00220B7A" w:rsidRPr="00FE71D0" w14:paraId="31DA7C12" w14:textId="77777777" w:rsidTr="00F75FA3">
        <w:trPr>
          <w:trHeight w:val="296"/>
        </w:trPr>
        <w:tc>
          <w:tcPr>
            <w:tcW w:w="3235" w:type="dxa"/>
          </w:tcPr>
          <w:p w14:paraId="18AFA5A6" w14:textId="77777777" w:rsidR="00220B7A" w:rsidRPr="00FE71D0" w:rsidRDefault="00220B7A" w:rsidP="00F854B0">
            <w:pPr>
              <w:rPr>
                <w:sz w:val="20"/>
                <w:szCs w:val="20"/>
              </w:rPr>
            </w:pPr>
            <w:r w:rsidRPr="00FE71D0">
              <w:rPr>
                <w:sz w:val="20"/>
                <w:szCs w:val="20"/>
              </w:rPr>
              <w:t>Province</w:t>
            </w:r>
          </w:p>
        </w:tc>
        <w:tc>
          <w:tcPr>
            <w:tcW w:w="1980" w:type="dxa"/>
          </w:tcPr>
          <w:p w14:paraId="257282FC" w14:textId="77777777" w:rsidR="00220B7A" w:rsidRPr="00FE71D0" w:rsidRDefault="00220B7A" w:rsidP="00F854B0">
            <w:pPr>
              <w:jc w:val="center"/>
              <w:rPr>
                <w:sz w:val="20"/>
                <w:szCs w:val="20"/>
                <w:cs/>
                <w:lang w:bidi="mr-IN"/>
              </w:rPr>
            </w:pPr>
          </w:p>
        </w:tc>
        <w:tc>
          <w:tcPr>
            <w:tcW w:w="1980" w:type="dxa"/>
          </w:tcPr>
          <w:p w14:paraId="3517C16F" w14:textId="77777777" w:rsidR="00220B7A" w:rsidRPr="00FE71D0" w:rsidRDefault="00220B7A" w:rsidP="00F854B0">
            <w:pPr>
              <w:jc w:val="center"/>
              <w:rPr>
                <w:sz w:val="20"/>
                <w:szCs w:val="20"/>
                <w:cs/>
                <w:lang w:bidi="mr-IN"/>
              </w:rPr>
            </w:pPr>
          </w:p>
        </w:tc>
        <w:tc>
          <w:tcPr>
            <w:tcW w:w="1980" w:type="dxa"/>
          </w:tcPr>
          <w:p w14:paraId="6B648887" w14:textId="77777777" w:rsidR="00220B7A" w:rsidRPr="00FE71D0" w:rsidRDefault="00220B7A" w:rsidP="00F854B0">
            <w:pPr>
              <w:jc w:val="center"/>
              <w:rPr>
                <w:sz w:val="20"/>
                <w:szCs w:val="20"/>
                <w:cs/>
                <w:lang w:bidi="mr-IN"/>
              </w:rPr>
            </w:pPr>
          </w:p>
        </w:tc>
        <w:tc>
          <w:tcPr>
            <w:tcW w:w="1620" w:type="dxa"/>
          </w:tcPr>
          <w:p w14:paraId="0AD68EA5" w14:textId="77777777" w:rsidR="00220B7A" w:rsidRPr="00FE71D0" w:rsidRDefault="00220B7A" w:rsidP="00F854B0">
            <w:pPr>
              <w:jc w:val="center"/>
              <w:rPr>
                <w:sz w:val="20"/>
                <w:szCs w:val="20"/>
                <w:cs/>
                <w:lang w:bidi="mr-IN"/>
              </w:rPr>
            </w:pPr>
          </w:p>
        </w:tc>
        <w:tc>
          <w:tcPr>
            <w:tcW w:w="1665" w:type="dxa"/>
          </w:tcPr>
          <w:p w14:paraId="642AFD1F" w14:textId="77777777" w:rsidR="00220B7A" w:rsidRPr="00FE71D0" w:rsidRDefault="00220B7A" w:rsidP="00F854B0">
            <w:pPr>
              <w:jc w:val="center"/>
              <w:rPr>
                <w:sz w:val="20"/>
                <w:szCs w:val="20"/>
                <w:cs/>
                <w:lang w:bidi="mr-IN"/>
              </w:rPr>
            </w:pPr>
          </w:p>
        </w:tc>
        <w:tc>
          <w:tcPr>
            <w:tcW w:w="1755" w:type="dxa"/>
          </w:tcPr>
          <w:p w14:paraId="603D7C68" w14:textId="77777777" w:rsidR="00220B7A" w:rsidRPr="00FE71D0" w:rsidRDefault="00220B7A" w:rsidP="00F854B0">
            <w:pPr>
              <w:jc w:val="center"/>
              <w:rPr>
                <w:sz w:val="20"/>
                <w:szCs w:val="20"/>
                <w:cs/>
                <w:lang w:bidi="mr-IN"/>
              </w:rPr>
            </w:pPr>
          </w:p>
        </w:tc>
      </w:tr>
      <w:tr w:rsidR="00220B7A" w:rsidRPr="00FE71D0" w14:paraId="3E7D5362" w14:textId="77777777" w:rsidTr="00F75FA3">
        <w:trPr>
          <w:trHeight w:val="296"/>
        </w:trPr>
        <w:tc>
          <w:tcPr>
            <w:tcW w:w="3235" w:type="dxa"/>
          </w:tcPr>
          <w:p w14:paraId="25D693A9" w14:textId="77777777" w:rsidR="00220B7A" w:rsidRPr="00FE71D0" w:rsidRDefault="00220B7A" w:rsidP="00F854B0">
            <w:pPr>
              <w:ind w:left="720"/>
              <w:rPr>
                <w:sz w:val="20"/>
                <w:szCs w:val="20"/>
              </w:rPr>
            </w:pPr>
            <w:r w:rsidRPr="00FE71D0">
              <w:rPr>
                <w:sz w:val="20"/>
                <w:szCs w:val="20"/>
              </w:rPr>
              <w:t>Lusaka</w:t>
            </w:r>
          </w:p>
        </w:tc>
        <w:tc>
          <w:tcPr>
            <w:tcW w:w="1980" w:type="dxa"/>
            <w:vAlign w:val="bottom"/>
          </w:tcPr>
          <w:p w14:paraId="33EB7B0F" w14:textId="77777777" w:rsidR="00220B7A" w:rsidRPr="00FE71D0" w:rsidRDefault="00220B7A" w:rsidP="00F854B0">
            <w:pPr>
              <w:jc w:val="center"/>
              <w:rPr>
                <w:color w:val="000000"/>
                <w:sz w:val="20"/>
                <w:szCs w:val="20"/>
              </w:rPr>
            </w:pPr>
            <w:r w:rsidRPr="00FE71D0">
              <w:rPr>
                <w:color w:val="000000"/>
                <w:sz w:val="20"/>
                <w:szCs w:val="20"/>
              </w:rPr>
              <w:t>22.7%</w:t>
            </w:r>
          </w:p>
          <w:p w14:paraId="6BDCBEEB" w14:textId="77777777" w:rsidR="00220B7A" w:rsidRPr="00FE71D0" w:rsidRDefault="00220B7A" w:rsidP="00F854B0">
            <w:pPr>
              <w:jc w:val="center"/>
              <w:rPr>
                <w:sz w:val="20"/>
                <w:szCs w:val="20"/>
              </w:rPr>
            </w:pPr>
            <w:r w:rsidRPr="00FE71D0">
              <w:rPr>
                <w:color w:val="000000"/>
                <w:sz w:val="20"/>
                <w:szCs w:val="20"/>
              </w:rPr>
              <w:t>(21.3%-24.1%)</w:t>
            </w:r>
          </w:p>
        </w:tc>
        <w:tc>
          <w:tcPr>
            <w:tcW w:w="1980" w:type="dxa"/>
            <w:vAlign w:val="bottom"/>
          </w:tcPr>
          <w:p w14:paraId="0E9540B9" w14:textId="77777777" w:rsidR="00220B7A" w:rsidRPr="00FE71D0" w:rsidRDefault="00220B7A" w:rsidP="00F854B0">
            <w:pPr>
              <w:jc w:val="center"/>
              <w:rPr>
                <w:color w:val="000000"/>
                <w:sz w:val="20"/>
                <w:szCs w:val="20"/>
              </w:rPr>
            </w:pPr>
            <w:r w:rsidRPr="00FE71D0">
              <w:rPr>
                <w:color w:val="000000"/>
                <w:sz w:val="20"/>
                <w:szCs w:val="20"/>
              </w:rPr>
              <w:t>20.8%</w:t>
            </w:r>
          </w:p>
          <w:p w14:paraId="0EE0BCB9" w14:textId="77777777" w:rsidR="00220B7A" w:rsidRPr="00FE71D0" w:rsidRDefault="00220B7A" w:rsidP="00F854B0">
            <w:pPr>
              <w:jc w:val="center"/>
              <w:rPr>
                <w:sz w:val="20"/>
                <w:szCs w:val="20"/>
              </w:rPr>
            </w:pPr>
            <w:r w:rsidRPr="00FE71D0">
              <w:rPr>
                <w:color w:val="000000"/>
                <w:sz w:val="20"/>
                <w:szCs w:val="20"/>
              </w:rPr>
              <w:t>(19.7%-22.0%)</w:t>
            </w:r>
          </w:p>
        </w:tc>
        <w:tc>
          <w:tcPr>
            <w:tcW w:w="1980" w:type="dxa"/>
            <w:vAlign w:val="bottom"/>
          </w:tcPr>
          <w:p w14:paraId="5EB4AB92" w14:textId="77777777" w:rsidR="00220B7A" w:rsidRPr="00FE71D0" w:rsidRDefault="00220B7A" w:rsidP="00F854B0">
            <w:pPr>
              <w:jc w:val="center"/>
              <w:rPr>
                <w:color w:val="000000"/>
                <w:sz w:val="20"/>
                <w:szCs w:val="20"/>
              </w:rPr>
            </w:pPr>
            <w:r w:rsidRPr="00FE71D0">
              <w:rPr>
                <w:color w:val="000000"/>
                <w:sz w:val="20"/>
                <w:szCs w:val="20"/>
              </w:rPr>
              <w:t>21.9%</w:t>
            </w:r>
          </w:p>
          <w:p w14:paraId="5426D9E1" w14:textId="77777777" w:rsidR="00220B7A" w:rsidRPr="00FE71D0" w:rsidRDefault="00220B7A" w:rsidP="00F854B0">
            <w:pPr>
              <w:jc w:val="center"/>
              <w:rPr>
                <w:sz w:val="20"/>
                <w:szCs w:val="20"/>
              </w:rPr>
            </w:pPr>
            <w:r w:rsidRPr="00FE71D0">
              <w:rPr>
                <w:color w:val="000000"/>
                <w:sz w:val="20"/>
                <w:szCs w:val="20"/>
              </w:rPr>
              <w:t>(20.4%-23.4%)</w:t>
            </w:r>
          </w:p>
        </w:tc>
        <w:tc>
          <w:tcPr>
            <w:tcW w:w="1620" w:type="dxa"/>
            <w:vAlign w:val="bottom"/>
          </w:tcPr>
          <w:p w14:paraId="71815E68" w14:textId="77777777" w:rsidR="00220B7A" w:rsidRPr="00FE71D0" w:rsidRDefault="00220B7A" w:rsidP="00F854B0">
            <w:pPr>
              <w:jc w:val="center"/>
              <w:rPr>
                <w:color w:val="000000"/>
                <w:sz w:val="20"/>
                <w:szCs w:val="20"/>
              </w:rPr>
            </w:pPr>
            <w:r w:rsidRPr="00FE71D0">
              <w:rPr>
                <w:color w:val="000000"/>
                <w:sz w:val="20"/>
                <w:szCs w:val="20"/>
              </w:rPr>
              <w:t>11.5%</w:t>
            </w:r>
          </w:p>
          <w:p w14:paraId="0B0FBB8A" w14:textId="77777777" w:rsidR="00220B7A" w:rsidRPr="00FE71D0" w:rsidRDefault="00220B7A" w:rsidP="00F854B0">
            <w:pPr>
              <w:jc w:val="center"/>
              <w:rPr>
                <w:sz w:val="20"/>
                <w:szCs w:val="20"/>
              </w:rPr>
            </w:pPr>
            <w:r w:rsidRPr="00FE71D0">
              <w:rPr>
                <w:color w:val="000000"/>
                <w:sz w:val="20"/>
                <w:szCs w:val="20"/>
              </w:rPr>
              <w:t>(9.9%-13.2%)</w:t>
            </w:r>
          </w:p>
        </w:tc>
        <w:tc>
          <w:tcPr>
            <w:tcW w:w="1665" w:type="dxa"/>
            <w:vAlign w:val="bottom"/>
          </w:tcPr>
          <w:p w14:paraId="759A4511" w14:textId="77777777" w:rsidR="00220B7A" w:rsidRPr="00FE71D0" w:rsidRDefault="00220B7A" w:rsidP="00F854B0">
            <w:pPr>
              <w:jc w:val="center"/>
              <w:rPr>
                <w:color w:val="000000"/>
                <w:sz w:val="20"/>
                <w:szCs w:val="20"/>
              </w:rPr>
            </w:pPr>
            <w:r w:rsidRPr="00FE71D0">
              <w:rPr>
                <w:color w:val="000000"/>
                <w:sz w:val="20"/>
                <w:szCs w:val="20"/>
              </w:rPr>
              <w:t>10.8%</w:t>
            </w:r>
          </w:p>
          <w:p w14:paraId="3A589643" w14:textId="77777777" w:rsidR="00220B7A" w:rsidRPr="00FE71D0" w:rsidRDefault="00220B7A" w:rsidP="00F854B0">
            <w:pPr>
              <w:jc w:val="center"/>
              <w:rPr>
                <w:sz w:val="20"/>
                <w:szCs w:val="20"/>
              </w:rPr>
            </w:pPr>
            <w:r w:rsidRPr="00FE71D0">
              <w:rPr>
                <w:color w:val="000000"/>
                <w:sz w:val="20"/>
                <w:szCs w:val="20"/>
              </w:rPr>
              <w:t>(8.6%-12.9%)</w:t>
            </w:r>
          </w:p>
        </w:tc>
        <w:tc>
          <w:tcPr>
            <w:tcW w:w="1755" w:type="dxa"/>
            <w:vAlign w:val="bottom"/>
          </w:tcPr>
          <w:p w14:paraId="73895031" w14:textId="77777777" w:rsidR="00220B7A" w:rsidRPr="00FE71D0" w:rsidRDefault="00220B7A" w:rsidP="00F854B0">
            <w:pPr>
              <w:jc w:val="center"/>
              <w:rPr>
                <w:color w:val="000000"/>
                <w:sz w:val="20"/>
                <w:szCs w:val="20"/>
              </w:rPr>
            </w:pPr>
            <w:r w:rsidRPr="00FE71D0">
              <w:rPr>
                <w:color w:val="000000"/>
                <w:sz w:val="20"/>
                <w:szCs w:val="20"/>
              </w:rPr>
              <w:t>12.3%</w:t>
            </w:r>
          </w:p>
          <w:p w14:paraId="75D66F6B" w14:textId="77777777" w:rsidR="00220B7A" w:rsidRPr="00FE71D0" w:rsidRDefault="00220B7A" w:rsidP="00F854B0">
            <w:pPr>
              <w:jc w:val="center"/>
              <w:rPr>
                <w:sz w:val="20"/>
                <w:szCs w:val="20"/>
              </w:rPr>
            </w:pPr>
            <w:r w:rsidRPr="00FE71D0">
              <w:rPr>
                <w:color w:val="000000"/>
                <w:sz w:val="20"/>
                <w:szCs w:val="20"/>
              </w:rPr>
              <w:t>(9.9%-14.6%)</w:t>
            </w:r>
          </w:p>
        </w:tc>
      </w:tr>
      <w:tr w:rsidR="00220B7A" w:rsidRPr="00FE71D0" w14:paraId="4CBF5841" w14:textId="77777777" w:rsidTr="00F75FA3">
        <w:trPr>
          <w:trHeight w:val="296"/>
        </w:trPr>
        <w:tc>
          <w:tcPr>
            <w:tcW w:w="3235" w:type="dxa"/>
          </w:tcPr>
          <w:p w14:paraId="68F4A5A6" w14:textId="77777777" w:rsidR="00220B7A" w:rsidRPr="00FE71D0" w:rsidRDefault="00220B7A" w:rsidP="00F854B0">
            <w:pPr>
              <w:ind w:left="720"/>
              <w:rPr>
                <w:sz w:val="20"/>
                <w:szCs w:val="20"/>
              </w:rPr>
            </w:pPr>
            <w:r w:rsidRPr="00FE71D0">
              <w:rPr>
                <w:sz w:val="20"/>
                <w:szCs w:val="20"/>
              </w:rPr>
              <w:t>Eastern</w:t>
            </w:r>
          </w:p>
        </w:tc>
        <w:tc>
          <w:tcPr>
            <w:tcW w:w="1980" w:type="dxa"/>
            <w:vAlign w:val="bottom"/>
          </w:tcPr>
          <w:p w14:paraId="0C83C359" w14:textId="77777777" w:rsidR="00220B7A" w:rsidRPr="00FE71D0" w:rsidRDefault="00220B7A" w:rsidP="00F854B0">
            <w:pPr>
              <w:jc w:val="center"/>
              <w:rPr>
                <w:color w:val="000000"/>
                <w:sz w:val="20"/>
                <w:szCs w:val="20"/>
              </w:rPr>
            </w:pPr>
            <w:r w:rsidRPr="00FE71D0">
              <w:rPr>
                <w:color w:val="000000"/>
                <w:sz w:val="20"/>
                <w:szCs w:val="20"/>
              </w:rPr>
              <w:t>38.3%</w:t>
            </w:r>
          </w:p>
          <w:p w14:paraId="35E9F258" w14:textId="77777777" w:rsidR="00220B7A" w:rsidRPr="00FE71D0" w:rsidRDefault="00220B7A" w:rsidP="00F854B0">
            <w:pPr>
              <w:jc w:val="center"/>
              <w:rPr>
                <w:sz w:val="20"/>
                <w:szCs w:val="20"/>
              </w:rPr>
            </w:pPr>
            <w:r w:rsidRPr="00FE71D0">
              <w:rPr>
                <w:color w:val="000000"/>
                <w:sz w:val="20"/>
                <w:szCs w:val="20"/>
              </w:rPr>
              <w:t>(36.7%-39.9%)</w:t>
            </w:r>
          </w:p>
        </w:tc>
        <w:tc>
          <w:tcPr>
            <w:tcW w:w="1980" w:type="dxa"/>
            <w:vAlign w:val="bottom"/>
          </w:tcPr>
          <w:p w14:paraId="6B02D89B" w14:textId="77777777" w:rsidR="00220B7A" w:rsidRPr="00FE71D0" w:rsidRDefault="00220B7A" w:rsidP="00F854B0">
            <w:pPr>
              <w:jc w:val="center"/>
              <w:rPr>
                <w:color w:val="000000"/>
                <w:sz w:val="20"/>
                <w:szCs w:val="20"/>
              </w:rPr>
            </w:pPr>
            <w:r w:rsidRPr="00FE71D0">
              <w:rPr>
                <w:color w:val="000000"/>
                <w:sz w:val="20"/>
                <w:szCs w:val="20"/>
              </w:rPr>
              <w:t>22.8%</w:t>
            </w:r>
          </w:p>
          <w:p w14:paraId="673CACD0" w14:textId="77777777" w:rsidR="00220B7A" w:rsidRPr="00FE71D0" w:rsidRDefault="00220B7A" w:rsidP="00F854B0">
            <w:pPr>
              <w:jc w:val="center"/>
              <w:rPr>
                <w:sz w:val="20"/>
                <w:szCs w:val="20"/>
              </w:rPr>
            </w:pPr>
            <w:r w:rsidRPr="00FE71D0">
              <w:rPr>
                <w:color w:val="000000"/>
                <w:sz w:val="20"/>
                <w:szCs w:val="20"/>
              </w:rPr>
              <w:t>(21.4%-24.1%)</w:t>
            </w:r>
          </w:p>
        </w:tc>
        <w:tc>
          <w:tcPr>
            <w:tcW w:w="1980" w:type="dxa"/>
            <w:vAlign w:val="bottom"/>
          </w:tcPr>
          <w:p w14:paraId="1DBEA72B" w14:textId="77777777" w:rsidR="00220B7A" w:rsidRPr="00FE71D0" w:rsidRDefault="00220B7A" w:rsidP="00F854B0">
            <w:pPr>
              <w:jc w:val="center"/>
              <w:rPr>
                <w:color w:val="000000"/>
                <w:sz w:val="20"/>
                <w:szCs w:val="20"/>
              </w:rPr>
            </w:pPr>
            <w:r w:rsidRPr="00FE71D0">
              <w:rPr>
                <w:color w:val="000000"/>
                <w:sz w:val="20"/>
                <w:szCs w:val="20"/>
              </w:rPr>
              <w:t>20.2%</w:t>
            </w:r>
          </w:p>
          <w:p w14:paraId="361FDCE9" w14:textId="77777777" w:rsidR="00220B7A" w:rsidRPr="00FE71D0" w:rsidRDefault="00220B7A" w:rsidP="00F854B0">
            <w:pPr>
              <w:jc w:val="center"/>
              <w:rPr>
                <w:sz w:val="20"/>
                <w:szCs w:val="20"/>
              </w:rPr>
            </w:pPr>
            <w:r w:rsidRPr="00FE71D0">
              <w:rPr>
                <w:color w:val="000000"/>
                <w:sz w:val="20"/>
                <w:szCs w:val="20"/>
              </w:rPr>
              <w:t>(18.6%-21.8%)</w:t>
            </w:r>
          </w:p>
        </w:tc>
        <w:tc>
          <w:tcPr>
            <w:tcW w:w="1620" w:type="dxa"/>
            <w:vAlign w:val="bottom"/>
          </w:tcPr>
          <w:p w14:paraId="7F6AAAA3" w14:textId="77777777" w:rsidR="00220B7A" w:rsidRPr="00FE71D0" w:rsidRDefault="00220B7A" w:rsidP="00F854B0">
            <w:pPr>
              <w:jc w:val="center"/>
              <w:rPr>
                <w:color w:val="000000"/>
                <w:sz w:val="20"/>
                <w:szCs w:val="20"/>
              </w:rPr>
            </w:pPr>
            <w:r w:rsidRPr="00FE71D0">
              <w:rPr>
                <w:color w:val="000000"/>
                <w:sz w:val="20"/>
                <w:szCs w:val="20"/>
              </w:rPr>
              <w:t>6.5%</w:t>
            </w:r>
          </w:p>
          <w:p w14:paraId="3A2120CF" w14:textId="77777777" w:rsidR="00220B7A" w:rsidRPr="00FE71D0" w:rsidRDefault="00220B7A" w:rsidP="00F854B0">
            <w:pPr>
              <w:jc w:val="center"/>
              <w:rPr>
                <w:sz w:val="20"/>
                <w:szCs w:val="20"/>
              </w:rPr>
            </w:pPr>
            <w:r w:rsidRPr="00FE71D0">
              <w:rPr>
                <w:color w:val="000000"/>
                <w:sz w:val="20"/>
                <w:szCs w:val="20"/>
              </w:rPr>
              <w:t>(5.6%-7.3%)</w:t>
            </w:r>
          </w:p>
        </w:tc>
        <w:tc>
          <w:tcPr>
            <w:tcW w:w="1665" w:type="dxa"/>
            <w:vAlign w:val="bottom"/>
          </w:tcPr>
          <w:p w14:paraId="23F466C3" w14:textId="77777777" w:rsidR="00220B7A" w:rsidRPr="00FE71D0" w:rsidRDefault="00220B7A" w:rsidP="00F854B0">
            <w:pPr>
              <w:jc w:val="center"/>
              <w:rPr>
                <w:color w:val="000000"/>
                <w:sz w:val="20"/>
                <w:szCs w:val="20"/>
              </w:rPr>
            </w:pPr>
            <w:r w:rsidRPr="00FE71D0">
              <w:rPr>
                <w:color w:val="000000"/>
                <w:sz w:val="20"/>
                <w:szCs w:val="20"/>
              </w:rPr>
              <w:t>4.5%</w:t>
            </w:r>
          </w:p>
          <w:p w14:paraId="72171E34" w14:textId="77777777" w:rsidR="00220B7A" w:rsidRPr="00FE71D0" w:rsidRDefault="00220B7A" w:rsidP="00F854B0">
            <w:pPr>
              <w:jc w:val="center"/>
              <w:rPr>
                <w:sz w:val="20"/>
                <w:szCs w:val="20"/>
              </w:rPr>
            </w:pPr>
            <w:r w:rsidRPr="00FE71D0">
              <w:rPr>
                <w:color w:val="000000"/>
                <w:sz w:val="20"/>
                <w:szCs w:val="20"/>
              </w:rPr>
              <w:t>(3.1%-5.9%)</w:t>
            </w:r>
          </w:p>
        </w:tc>
        <w:tc>
          <w:tcPr>
            <w:tcW w:w="1755" w:type="dxa"/>
            <w:vAlign w:val="bottom"/>
          </w:tcPr>
          <w:p w14:paraId="7BEEA926" w14:textId="77777777" w:rsidR="00220B7A" w:rsidRPr="00FE71D0" w:rsidRDefault="00220B7A" w:rsidP="00F854B0">
            <w:pPr>
              <w:jc w:val="center"/>
              <w:rPr>
                <w:color w:val="000000"/>
                <w:sz w:val="20"/>
                <w:szCs w:val="20"/>
              </w:rPr>
            </w:pPr>
            <w:r w:rsidRPr="00FE71D0">
              <w:rPr>
                <w:color w:val="000000"/>
                <w:sz w:val="20"/>
                <w:szCs w:val="20"/>
              </w:rPr>
              <w:t>7.8%</w:t>
            </w:r>
          </w:p>
          <w:p w14:paraId="0DDC052D" w14:textId="77777777" w:rsidR="00220B7A" w:rsidRPr="00FE71D0" w:rsidRDefault="00220B7A" w:rsidP="00F854B0">
            <w:pPr>
              <w:jc w:val="center"/>
              <w:rPr>
                <w:sz w:val="20"/>
                <w:szCs w:val="20"/>
              </w:rPr>
            </w:pPr>
            <w:r w:rsidRPr="00FE71D0">
              <w:rPr>
                <w:color w:val="000000"/>
                <w:sz w:val="20"/>
                <w:szCs w:val="20"/>
              </w:rPr>
              <w:t>(6.1%-9.5%)</w:t>
            </w:r>
          </w:p>
        </w:tc>
      </w:tr>
      <w:tr w:rsidR="00220B7A" w:rsidRPr="00FE71D0" w14:paraId="4EB36187" w14:textId="77777777" w:rsidTr="00F75FA3">
        <w:trPr>
          <w:trHeight w:val="296"/>
        </w:trPr>
        <w:tc>
          <w:tcPr>
            <w:tcW w:w="3235" w:type="dxa"/>
          </w:tcPr>
          <w:p w14:paraId="63A98556" w14:textId="77777777" w:rsidR="00220B7A" w:rsidRPr="00FE71D0" w:rsidRDefault="00220B7A" w:rsidP="00F854B0">
            <w:pPr>
              <w:ind w:left="720"/>
              <w:rPr>
                <w:sz w:val="20"/>
                <w:szCs w:val="20"/>
              </w:rPr>
            </w:pPr>
            <w:r w:rsidRPr="00FE71D0">
              <w:rPr>
                <w:sz w:val="20"/>
                <w:szCs w:val="20"/>
              </w:rPr>
              <w:t>Southern</w:t>
            </w:r>
          </w:p>
        </w:tc>
        <w:tc>
          <w:tcPr>
            <w:tcW w:w="1980" w:type="dxa"/>
            <w:vAlign w:val="bottom"/>
          </w:tcPr>
          <w:p w14:paraId="796D1845" w14:textId="77777777" w:rsidR="00220B7A" w:rsidRPr="00FE71D0" w:rsidRDefault="00220B7A" w:rsidP="00F854B0">
            <w:pPr>
              <w:jc w:val="center"/>
              <w:rPr>
                <w:color w:val="000000"/>
                <w:sz w:val="20"/>
                <w:szCs w:val="20"/>
              </w:rPr>
            </w:pPr>
            <w:r w:rsidRPr="00FE71D0">
              <w:rPr>
                <w:color w:val="000000"/>
                <w:sz w:val="20"/>
                <w:szCs w:val="20"/>
              </w:rPr>
              <w:t>36.1%</w:t>
            </w:r>
          </w:p>
          <w:p w14:paraId="6948FBB6" w14:textId="77777777" w:rsidR="00220B7A" w:rsidRPr="00FE71D0" w:rsidRDefault="00220B7A" w:rsidP="00F854B0">
            <w:pPr>
              <w:jc w:val="center"/>
              <w:rPr>
                <w:sz w:val="20"/>
                <w:szCs w:val="20"/>
              </w:rPr>
            </w:pPr>
            <w:r w:rsidRPr="00FE71D0">
              <w:rPr>
                <w:color w:val="000000"/>
                <w:sz w:val="20"/>
                <w:szCs w:val="20"/>
              </w:rPr>
              <w:t>(33.6%-38.6%)</w:t>
            </w:r>
          </w:p>
        </w:tc>
        <w:tc>
          <w:tcPr>
            <w:tcW w:w="1980" w:type="dxa"/>
            <w:vAlign w:val="bottom"/>
          </w:tcPr>
          <w:p w14:paraId="2FED5DA5" w14:textId="77777777" w:rsidR="00220B7A" w:rsidRPr="00FE71D0" w:rsidRDefault="00220B7A" w:rsidP="00F854B0">
            <w:pPr>
              <w:jc w:val="center"/>
              <w:rPr>
                <w:color w:val="000000"/>
                <w:sz w:val="20"/>
                <w:szCs w:val="20"/>
              </w:rPr>
            </w:pPr>
            <w:r w:rsidRPr="00FE71D0">
              <w:rPr>
                <w:color w:val="000000"/>
                <w:sz w:val="20"/>
                <w:szCs w:val="20"/>
              </w:rPr>
              <w:t>21.9%</w:t>
            </w:r>
          </w:p>
          <w:p w14:paraId="402E4554" w14:textId="77777777" w:rsidR="00220B7A" w:rsidRPr="00FE71D0" w:rsidRDefault="00220B7A" w:rsidP="00F854B0">
            <w:pPr>
              <w:jc w:val="center"/>
              <w:rPr>
                <w:sz w:val="20"/>
                <w:szCs w:val="20"/>
              </w:rPr>
            </w:pPr>
            <w:r w:rsidRPr="00FE71D0">
              <w:rPr>
                <w:color w:val="000000"/>
                <w:sz w:val="20"/>
                <w:szCs w:val="20"/>
              </w:rPr>
              <w:t>(19.9%-24%)</w:t>
            </w:r>
          </w:p>
        </w:tc>
        <w:tc>
          <w:tcPr>
            <w:tcW w:w="1980" w:type="dxa"/>
            <w:vAlign w:val="bottom"/>
          </w:tcPr>
          <w:p w14:paraId="4A267ECF" w14:textId="77777777" w:rsidR="00220B7A" w:rsidRPr="00FE71D0" w:rsidRDefault="00220B7A" w:rsidP="00F854B0">
            <w:pPr>
              <w:jc w:val="center"/>
              <w:rPr>
                <w:color w:val="000000"/>
                <w:sz w:val="20"/>
                <w:szCs w:val="20"/>
              </w:rPr>
            </w:pPr>
            <w:r w:rsidRPr="00FE71D0">
              <w:rPr>
                <w:color w:val="000000"/>
                <w:sz w:val="20"/>
                <w:szCs w:val="20"/>
              </w:rPr>
              <w:t>19.1%</w:t>
            </w:r>
          </w:p>
          <w:p w14:paraId="41DB9621" w14:textId="77777777" w:rsidR="00220B7A" w:rsidRPr="00FE71D0" w:rsidRDefault="00220B7A" w:rsidP="00F854B0">
            <w:pPr>
              <w:jc w:val="center"/>
              <w:rPr>
                <w:sz w:val="20"/>
                <w:szCs w:val="20"/>
              </w:rPr>
            </w:pPr>
            <w:r w:rsidRPr="00FE71D0">
              <w:rPr>
                <w:color w:val="000000"/>
                <w:sz w:val="20"/>
                <w:szCs w:val="20"/>
              </w:rPr>
              <w:t>(17.0%-21.2%)</w:t>
            </w:r>
          </w:p>
        </w:tc>
        <w:tc>
          <w:tcPr>
            <w:tcW w:w="1620" w:type="dxa"/>
            <w:vAlign w:val="bottom"/>
          </w:tcPr>
          <w:p w14:paraId="201B3C0B" w14:textId="77777777" w:rsidR="00220B7A" w:rsidRPr="00FE71D0" w:rsidRDefault="00220B7A" w:rsidP="00F854B0">
            <w:pPr>
              <w:jc w:val="center"/>
              <w:rPr>
                <w:color w:val="000000"/>
                <w:sz w:val="20"/>
                <w:szCs w:val="20"/>
              </w:rPr>
            </w:pPr>
            <w:r w:rsidRPr="00FE71D0">
              <w:rPr>
                <w:color w:val="000000"/>
                <w:sz w:val="20"/>
                <w:szCs w:val="20"/>
              </w:rPr>
              <w:t>5.3%</w:t>
            </w:r>
          </w:p>
          <w:p w14:paraId="4FDB337C" w14:textId="77777777" w:rsidR="00220B7A" w:rsidRPr="00FE71D0" w:rsidRDefault="00220B7A" w:rsidP="00F854B0">
            <w:pPr>
              <w:jc w:val="center"/>
              <w:rPr>
                <w:sz w:val="20"/>
                <w:szCs w:val="20"/>
              </w:rPr>
            </w:pPr>
            <w:r w:rsidRPr="00FE71D0">
              <w:rPr>
                <w:color w:val="000000"/>
                <w:sz w:val="20"/>
                <w:szCs w:val="20"/>
              </w:rPr>
              <w:t>(3.9%-6.7%)</w:t>
            </w:r>
          </w:p>
        </w:tc>
        <w:tc>
          <w:tcPr>
            <w:tcW w:w="1665" w:type="dxa"/>
            <w:vAlign w:val="bottom"/>
          </w:tcPr>
          <w:p w14:paraId="2752EC72" w14:textId="77777777" w:rsidR="00220B7A" w:rsidRPr="00FE71D0" w:rsidRDefault="00220B7A" w:rsidP="00F854B0">
            <w:pPr>
              <w:jc w:val="center"/>
              <w:rPr>
                <w:color w:val="000000"/>
                <w:sz w:val="20"/>
                <w:szCs w:val="20"/>
              </w:rPr>
            </w:pPr>
            <w:r w:rsidRPr="00FE71D0">
              <w:rPr>
                <w:color w:val="000000"/>
                <w:sz w:val="20"/>
                <w:szCs w:val="20"/>
              </w:rPr>
              <w:t>9.8%</w:t>
            </w:r>
          </w:p>
          <w:p w14:paraId="3345A76F" w14:textId="77777777" w:rsidR="00220B7A" w:rsidRPr="00FE71D0" w:rsidRDefault="00220B7A" w:rsidP="00F854B0">
            <w:pPr>
              <w:jc w:val="center"/>
              <w:rPr>
                <w:sz w:val="20"/>
                <w:szCs w:val="20"/>
              </w:rPr>
            </w:pPr>
            <w:r w:rsidRPr="00FE71D0">
              <w:rPr>
                <w:color w:val="000000"/>
                <w:sz w:val="20"/>
                <w:szCs w:val="20"/>
              </w:rPr>
              <w:t>(6.3%-13.4%)</w:t>
            </w:r>
          </w:p>
        </w:tc>
        <w:tc>
          <w:tcPr>
            <w:tcW w:w="1755" w:type="dxa"/>
            <w:vAlign w:val="bottom"/>
          </w:tcPr>
          <w:p w14:paraId="123514E2" w14:textId="77777777" w:rsidR="00220B7A" w:rsidRPr="00FE71D0" w:rsidRDefault="00220B7A" w:rsidP="00F854B0">
            <w:pPr>
              <w:jc w:val="center"/>
              <w:rPr>
                <w:color w:val="000000"/>
                <w:sz w:val="20"/>
                <w:szCs w:val="20"/>
              </w:rPr>
            </w:pPr>
            <w:r w:rsidRPr="00FE71D0">
              <w:rPr>
                <w:color w:val="000000"/>
                <w:sz w:val="20"/>
                <w:szCs w:val="20"/>
              </w:rPr>
              <w:t>7.8%</w:t>
            </w:r>
          </w:p>
          <w:p w14:paraId="196EE77D" w14:textId="77777777" w:rsidR="00220B7A" w:rsidRPr="00FE71D0" w:rsidRDefault="00220B7A" w:rsidP="00F854B0">
            <w:pPr>
              <w:jc w:val="center"/>
              <w:rPr>
                <w:sz w:val="20"/>
                <w:szCs w:val="20"/>
              </w:rPr>
            </w:pPr>
            <w:r w:rsidRPr="00FE71D0">
              <w:rPr>
                <w:color w:val="000000"/>
                <w:sz w:val="20"/>
                <w:szCs w:val="20"/>
              </w:rPr>
              <w:t>(5.1%-10.4%)</w:t>
            </w:r>
          </w:p>
        </w:tc>
      </w:tr>
      <w:tr w:rsidR="00220B7A" w:rsidRPr="00FE71D0" w14:paraId="3B9A4955" w14:textId="77777777" w:rsidTr="00F75FA3">
        <w:trPr>
          <w:trHeight w:val="296"/>
        </w:trPr>
        <w:tc>
          <w:tcPr>
            <w:tcW w:w="3235" w:type="dxa"/>
          </w:tcPr>
          <w:p w14:paraId="52B15DF2" w14:textId="77777777" w:rsidR="00220B7A" w:rsidRPr="00FE71D0" w:rsidRDefault="00220B7A" w:rsidP="00F854B0">
            <w:pPr>
              <w:ind w:left="720"/>
              <w:rPr>
                <w:sz w:val="20"/>
                <w:szCs w:val="20"/>
              </w:rPr>
            </w:pPr>
            <w:r w:rsidRPr="00FE71D0">
              <w:rPr>
                <w:sz w:val="20"/>
                <w:szCs w:val="20"/>
              </w:rPr>
              <w:t>Western</w:t>
            </w:r>
          </w:p>
        </w:tc>
        <w:tc>
          <w:tcPr>
            <w:tcW w:w="1980" w:type="dxa"/>
            <w:vAlign w:val="bottom"/>
          </w:tcPr>
          <w:p w14:paraId="796DE7F3" w14:textId="77777777" w:rsidR="00220B7A" w:rsidRPr="00FE71D0" w:rsidRDefault="00220B7A" w:rsidP="00F854B0">
            <w:pPr>
              <w:jc w:val="center"/>
              <w:rPr>
                <w:color w:val="000000"/>
                <w:sz w:val="20"/>
                <w:szCs w:val="20"/>
              </w:rPr>
            </w:pPr>
            <w:r w:rsidRPr="00FE71D0">
              <w:rPr>
                <w:color w:val="000000"/>
                <w:sz w:val="20"/>
                <w:szCs w:val="20"/>
              </w:rPr>
              <w:t>27%</w:t>
            </w:r>
          </w:p>
          <w:p w14:paraId="086849B8" w14:textId="77777777" w:rsidR="00220B7A" w:rsidRPr="00FE71D0" w:rsidRDefault="00220B7A" w:rsidP="00F854B0">
            <w:pPr>
              <w:jc w:val="center"/>
              <w:rPr>
                <w:sz w:val="20"/>
                <w:szCs w:val="20"/>
              </w:rPr>
            </w:pPr>
            <w:r w:rsidRPr="00FE71D0">
              <w:rPr>
                <w:color w:val="000000"/>
                <w:sz w:val="20"/>
                <w:szCs w:val="20"/>
              </w:rPr>
              <w:t>(24.7%-29.4%)</w:t>
            </w:r>
          </w:p>
        </w:tc>
        <w:tc>
          <w:tcPr>
            <w:tcW w:w="1980" w:type="dxa"/>
            <w:vAlign w:val="bottom"/>
          </w:tcPr>
          <w:p w14:paraId="23E0D5D0" w14:textId="77777777" w:rsidR="00220B7A" w:rsidRPr="00FE71D0" w:rsidRDefault="00220B7A" w:rsidP="00F854B0">
            <w:pPr>
              <w:jc w:val="center"/>
              <w:rPr>
                <w:color w:val="000000"/>
                <w:sz w:val="20"/>
                <w:szCs w:val="20"/>
              </w:rPr>
            </w:pPr>
            <w:r w:rsidRPr="00FE71D0">
              <w:rPr>
                <w:color w:val="000000"/>
                <w:sz w:val="20"/>
                <w:szCs w:val="20"/>
              </w:rPr>
              <w:t>22.6%</w:t>
            </w:r>
          </w:p>
          <w:p w14:paraId="0377485C" w14:textId="77777777" w:rsidR="00220B7A" w:rsidRPr="00FE71D0" w:rsidRDefault="00220B7A" w:rsidP="00F854B0">
            <w:pPr>
              <w:jc w:val="center"/>
              <w:rPr>
                <w:sz w:val="20"/>
                <w:szCs w:val="20"/>
              </w:rPr>
            </w:pPr>
            <w:r w:rsidRPr="00FE71D0">
              <w:rPr>
                <w:color w:val="000000"/>
                <w:sz w:val="20"/>
                <w:szCs w:val="20"/>
              </w:rPr>
              <w:t>(20.5%-24.8%)</w:t>
            </w:r>
          </w:p>
        </w:tc>
        <w:tc>
          <w:tcPr>
            <w:tcW w:w="1980" w:type="dxa"/>
            <w:vAlign w:val="bottom"/>
          </w:tcPr>
          <w:p w14:paraId="121FA2F4" w14:textId="77777777" w:rsidR="00220B7A" w:rsidRPr="00FE71D0" w:rsidRDefault="00220B7A" w:rsidP="00F854B0">
            <w:pPr>
              <w:jc w:val="center"/>
              <w:rPr>
                <w:color w:val="000000"/>
                <w:sz w:val="20"/>
                <w:szCs w:val="20"/>
              </w:rPr>
            </w:pPr>
            <w:r w:rsidRPr="00FE71D0">
              <w:rPr>
                <w:color w:val="000000"/>
                <w:sz w:val="20"/>
                <w:szCs w:val="20"/>
              </w:rPr>
              <w:t>24.9%</w:t>
            </w:r>
          </w:p>
          <w:p w14:paraId="62BB2096" w14:textId="77777777" w:rsidR="00220B7A" w:rsidRPr="00FE71D0" w:rsidRDefault="00220B7A" w:rsidP="00F854B0">
            <w:pPr>
              <w:jc w:val="center"/>
              <w:rPr>
                <w:sz w:val="20"/>
                <w:szCs w:val="20"/>
              </w:rPr>
            </w:pPr>
            <w:r w:rsidRPr="00FE71D0">
              <w:rPr>
                <w:color w:val="000000"/>
                <w:sz w:val="20"/>
                <w:szCs w:val="20"/>
              </w:rPr>
              <w:t>(21.6%-28.2%)</w:t>
            </w:r>
          </w:p>
        </w:tc>
        <w:tc>
          <w:tcPr>
            <w:tcW w:w="1620" w:type="dxa"/>
            <w:vAlign w:val="bottom"/>
          </w:tcPr>
          <w:p w14:paraId="3FDE124E" w14:textId="77777777" w:rsidR="00220B7A" w:rsidRPr="00FE71D0" w:rsidRDefault="00220B7A" w:rsidP="00F854B0">
            <w:pPr>
              <w:jc w:val="center"/>
              <w:rPr>
                <w:color w:val="000000"/>
                <w:sz w:val="20"/>
                <w:szCs w:val="20"/>
              </w:rPr>
            </w:pPr>
            <w:r w:rsidRPr="00FE71D0">
              <w:rPr>
                <w:color w:val="000000"/>
                <w:sz w:val="20"/>
                <w:szCs w:val="20"/>
              </w:rPr>
              <w:t>6.1%</w:t>
            </w:r>
          </w:p>
          <w:p w14:paraId="4570FED2" w14:textId="77777777" w:rsidR="00220B7A" w:rsidRPr="00FE71D0" w:rsidRDefault="00220B7A" w:rsidP="00F854B0">
            <w:pPr>
              <w:jc w:val="center"/>
              <w:rPr>
                <w:sz w:val="20"/>
                <w:szCs w:val="20"/>
              </w:rPr>
            </w:pPr>
            <w:r w:rsidRPr="00FE71D0">
              <w:rPr>
                <w:color w:val="000000"/>
                <w:sz w:val="20"/>
                <w:szCs w:val="20"/>
              </w:rPr>
              <w:t>(5%-7.2%)</w:t>
            </w:r>
          </w:p>
        </w:tc>
        <w:tc>
          <w:tcPr>
            <w:tcW w:w="1665" w:type="dxa"/>
            <w:vAlign w:val="bottom"/>
          </w:tcPr>
          <w:p w14:paraId="1AEC98E1" w14:textId="77777777" w:rsidR="00220B7A" w:rsidRPr="00FE71D0" w:rsidRDefault="00220B7A" w:rsidP="00F854B0">
            <w:pPr>
              <w:jc w:val="center"/>
              <w:rPr>
                <w:color w:val="000000"/>
                <w:sz w:val="20"/>
                <w:szCs w:val="20"/>
              </w:rPr>
            </w:pPr>
            <w:r w:rsidRPr="00FE71D0">
              <w:rPr>
                <w:color w:val="000000"/>
                <w:sz w:val="20"/>
                <w:szCs w:val="20"/>
              </w:rPr>
              <w:t>7.1%</w:t>
            </w:r>
          </w:p>
          <w:p w14:paraId="01B1BA5F" w14:textId="77777777" w:rsidR="00220B7A" w:rsidRPr="00FE71D0" w:rsidRDefault="00220B7A" w:rsidP="00F854B0">
            <w:pPr>
              <w:jc w:val="center"/>
              <w:rPr>
                <w:sz w:val="20"/>
                <w:szCs w:val="20"/>
              </w:rPr>
            </w:pPr>
            <w:r w:rsidRPr="00FE71D0">
              <w:rPr>
                <w:color w:val="000000"/>
                <w:sz w:val="20"/>
                <w:szCs w:val="20"/>
              </w:rPr>
              <w:t>(3.8%-10.4%)</w:t>
            </w:r>
          </w:p>
        </w:tc>
        <w:tc>
          <w:tcPr>
            <w:tcW w:w="1755" w:type="dxa"/>
            <w:vAlign w:val="bottom"/>
          </w:tcPr>
          <w:p w14:paraId="1A477EB1" w14:textId="77777777" w:rsidR="00220B7A" w:rsidRPr="00FE71D0" w:rsidRDefault="00220B7A" w:rsidP="00F854B0">
            <w:pPr>
              <w:jc w:val="center"/>
              <w:rPr>
                <w:color w:val="000000"/>
                <w:sz w:val="20"/>
                <w:szCs w:val="20"/>
              </w:rPr>
            </w:pPr>
            <w:r w:rsidRPr="00FE71D0">
              <w:rPr>
                <w:color w:val="000000"/>
                <w:sz w:val="20"/>
                <w:szCs w:val="20"/>
              </w:rPr>
              <w:t>12.3%</w:t>
            </w:r>
          </w:p>
          <w:p w14:paraId="43D41E46" w14:textId="77777777" w:rsidR="00220B7A" w:rsidRPr="00FE71D0" w:rsidRDefault="00220B7A" w:rsidP="00F854B0">
            <w:pPr>
              <w:jc w:val="center"/>
              <w:rPr>
                <w:sz w:val="20"/>
                <w:szCs w:val="20"/>
              </w:rPr>
            </w:pPr>
            <w:r w:rsidRPr="00FE71D0">
              <w:rPr>
                <w:color w:val="000000"/>
                <w:sz w:val="20"/>
                <w:szCs w:val="20"/>
              </w:rPr>
              <w:t>(8.2%-16.4%)</w:t>
            </w:r>
          </w:p>
        </w:tc>
      </w:tr>
      <w:tr w:rsidR="00220B7A" w:rsidRPr="00FE71D0" w14:paraId="0EC7F8B8" w14:textId="77777777" w:rsidTr="00F75FA3">
        <w:trPr>
          <w:trHeight w:val="296"/>
        </w:trPr>
        <w:tc>
          <w:tcPr>
            <w:tcW w:w="3235" w:type="dxa"/>
          </w:tcPr>
          <w:p w14:paraId="28FC1CEB" w14:textId="77777777" w:rsidR="00220B7A" w:rsidRPr="00F75FA3" w:rsidRDefault="00220B7A" w:rsidP="00F854B0">
            <w:pPr>
              <w:rPr>
                <w:rFonts w:eastAsia="Avenir Book"/>
                <w:color w:val="000000" w:themeColor="dark1"/>
                <w:kern w:val="24"/>
                <w:sz w:val="20"/>
                <w:szCs w:val="20"/>
              </w:rPr>
            </w:pPr>
            <w:r w:rsidRPr="00F75FA3">
              <w:rPr>
                <w:rFonts w:eastAsia="Avenir Book"/>
                <w:color w:val="000000" w:themeColor="dark1"/>
                <w:kern w:val="24"/>
                <w:sz w:val="20"/>
                <w:szCs w:val="20"/>
              </w:rPr>
              <w:t xml:space="preserve">Percent of Visits at Clinic Scheduled at </w:t>
            </w:r>
            <w:proofErr w:type="gramStart"/>
            <w:r w:rsidRPr="00F75FA3">
              <w:rPr>
                <w:rFonts w:eastAsia="Avenir Book"/>
                <w:color w:val="000000" w:themeColor="dark1"/>
                <w:kern w:val="24"/>
                <w:sz w:val="20"/>
                <w:szCs w:val="20"/>
              </w:rPr>
              <w:t>3 month</w:t>
            </w:r>
            <w:proofErr w:type="gramEnd"/>
            <w:r w:rsidRPr="00F75FA3">
              <w:rPr>
                <w:rFonts w:eastAsia="Avenir Book"/>
                <w:color w:val="000000" w:themeColor="dark1"/>
                <w:kern w:val="24"/>
                <w:sz w:val="20"/>
                <w:szCs w:val="20"/>
              </w:rPr>
              <w:t xml:space="preserve"> intervals</w:t>
            </w:r>
          </w:p>
        </w:tc>
        <w:tc>
          <w:tcPr>
            <w:tcW w:w="1980" w:type="dxa"/>
          </w:tcPr>
          <w:p w14:paraId="6AEE3172" w14:textId="77777777" w:rsidR="00220B7A" w:rsidRPr="00FE71D0" w:rsidRDefault="00220B7A" w:rsidP="00F854B0">
            <w:pPr>
              <w:jc w:val="center"/>
              <w:rPr>
                <w:sz w:val="20"/>
                <w:szCs w:val="20"/>
              </w:rPr>
            </w:pPr>
          </w:p>
        </w:tc>
        <w:tc>
          <w:tcPr>
            <w:tcW w:w="1980" w:type="dxa"/>
          </w:tcPr>
          <w:p w14:paraId="4EEBC698" w14:textId="77777777" w:rsidR="00220B7A" w:rsidRPr="00FE71D0" w:rsidRDefault="00220B7A" w:rsidP="00F854B0">
            <w:pPr>
              <w:jc w:val="center"/>
              <w:rPr>
                <w:sz w:val="20"/>
                <w:szCs w:val="20"/>
              </w:rPr>
            </w:pPr>
          </w:p>
        </w:tc>
        <w:tc>
          <w:tcPr>
            <w:tcW w:w="1980" w:type="dxa"/>
          </w:tcPr>
          <w:p w14:paraId="462E8983" w14:textId="77777777" w:rsidR="00220B7A" w:rsidRPr="00FE71D0" w:rsidRDefault="00220B7A" w:rsidP="00F854B0">
            <w:pPr>
              <w:jc w:val="center"/>
              <w:rPr>
                <w:sz w:val="20"/>
                <w:szCs w:val="20"/>
              </w:rPr>
            </w:pPr>
          </w:p>
        </w:tc>
        <w:tc>
          <w:tcPr>
            <w:tcW w:w="1620" w:type="dxa"/>
          </w:tcPr>
          <w:p w14:paraId="025E4DB2" w14:textId="77777777" w:rsidR="00220B7A" w:rsidRPr="00FE71D0" w:rsidRDefault="00220B7A" w:rsidP="00F854B0">
            <w:pPr>
              <w:jc w:val="center"/>
              <w:rPr>
                <w:sz w:val="20"/>
                <w:szCs w:val="20"/>
              </w:rPr>
            </w:pPr>
          </w:p>
        </w:tc>
        <w:tc>
          <w:tcPr>
            <w:tcW w:w="1665" w:type="dxa"/>
          </w:tcPr>
          <w:p w14:paraId="76D756BD" w14:textId="77777777" w:rsidR="00220B7A" w:rsidRPr="00FE71D0" w:rsidRDefault="00220B7A" w:rsidP="00F854B0">
            <w:pPr>
              <w:jc w:val="center"/>
              <w:rPr>
                <w:sz w:val="20"/>
                <w:szCs w:val="20"/>
              </w:rPr>
            </w:pPr>
          </w:p>
        </w:tc>
        <w:tc>
          <w:tcPr>
            <w:tcW w:w="1755" w:type="dxa"/>
          </w:tcPr>
          <w:p w14:paraId="3E278FE4" w14:textId="77777777" w:rsidR="00220B7A" w:rsidRPr="00FE71D0" w:rsidRDefault="00220B7A" w:rsidP="00F854B0">
            <w:pPr>
              <w:jc w:val="center"/>
              <w:rPr>
                <w:sz w:val="20"/>
                <w:szCs w:val="20"/>
              </w:rPr>
            </w:pPr>
          </w:p>
        </w:tc>
      </w:tr>
      <w:tr w:rsidR="00220B7A" w:rsidRPr="00FE71D0" w14:paraId="4901C9E0" w14:textId="77777777" w:rsidTr="00F75FA3">
        <w:trPr>
          <w:trHeight w:val="296"/>
        </w:trPr>
        <w:tc>
          <w:tcPr>
            <w:tcW w:w="3235" w:type="dxa"/>
          </w:tcPr>
          <w:p w14:paraId="289D6AFC" w14:textId="3BDEE3C1" w:rsidR="00220B7A" w:rsidRPr="00F75FA3" w:rsidRDefault="00F75FA3" w:rsidP="00F854B0">
            <w:pPr>
              <w:ind w:left="720"/>
              <w:rPr>
                <w:rFonts w:eastAsia="Avenir Book"/>
                <w:color w:val="000000" w:themeColor="dark1"/>
                <w:kern w:val="24"/>
                <w:sz w:val="20"/>
                <w:szCs w:val="20"/>
              </w:rPr>
            </w:pPr>
            <w:r w:rsidRPr="00F75FA3">
              <w:rPr>
                <w:rFonts w:eastAsia="Avenir Book"/>
                <w:kern w:val="24"/>
                <w:sz w:val="20"/>
                <w:szCs w:val="20"/>
              </w:rPr>
              <w:sym w:font="Symbol" w:char="F0A3"/>
            </w:r>
            <w:r w:rsidRPr="00F75FA3">
              <w:rPr>
                <w:rFonts w:eastAsia="Avenir Book"/>
                <w:kern w:val="24"/>
                <w:sz w:val="20"/>
                <w:szCs w:val="20"/>
              </w:rPr>
              <w:t>50%</w:t>
            </w:r>
          </w:p>
        </w:tc>
        <w:tc>
          <w:tcPr>
            <w:tcW w:w="1980" w:type="dxa"/>
            <w:vAlign w:val="bottom"/>
          </w:tcPr>
          <w:p w14:paraId="3A1E0B9B" w14:textId="77777777" w:rsidR="00220B7A" w:rsidRPr="00FE71D0" w:rsidRDefault="00220B7A" w:rsidP="00F854B0">
            <w:pPr>
              <w:jc w:val="center"/>
              <w:rPr>
                <w:color w:val="000000"/>
                <w:sz w:val="20"/>
                <w:szCs w:val="20"/>
              </w:rPr>
            </w:pPr>
            <w:r w:rsidRPr="00FE71D0">
              <w:rPr>
                <w:color w:val="000000"/>
                <w:sz w:val="20"/>
                <w:szCs w:val="20"/>
              </w:rPr>
              <w:t>25.1%</w:t>
            </w:r>
          </w:p>
          <w:p w14:paraId="2DB00CC8" w14:textId="77777777" w:rsidR="00220B7A" w:rsidRPr="00FE71D0" w:rsidRDefault="00220B7A" w:rsidP="00F854B0">
            <w:pPr>
              <w:jc w:val="center"/>
              <w:rPr>
                <w:sz w:val="20"/>
                <w:szCs w:val="20"/>
              </w:rPr>
            </w:pPr>
            <w:r w:rsidRPr="00FE71D0">
              <w:rPr>
                <w:color w:val="000000"/>
                <w:sz w:val="20"/>
                <w:szCs w:val="20"/>
              </w:rPr>
              <w:t>(24.2%-26%)</w:t>
            </w:r>
          </w:p>
        </w:tc>
        <w:tc>
          <w:tcPr>
            <w:tcW w:w="1980" w:type="dxa"/>
            <w:vAlign w:val="bottom"/>
          </w:tcPr>
          <w:p w14:paraId="55E71578" w14:textId="77777777" w:rsidR="00220B7A" w:rsidRPr="00FE71D0" w:rsidRDefault="00220B7A" w:rsidP="00F854B0">
            <w:pPr>
              <w:jc w:val="center"/>
              <w:rPr>
                <w:color w:val="000000"/>
                <w:sz w:val="20"/>
                <w:szCs w:val="20"/>
              </w:rPr>
            </w:pPr>
            <w:r w:rsidRPr="00FE71D0">
              <w:rPr>
                <w:color w:val="000000"/>
                <w:sz w:val="20"/>
                <w:szCs w:val="20"/>
              </w:rPr>
              <w:t>22.8%</w:t>
            </w:r>
          </w:p>
          <w:p w14:paraId="1D2F7B01" w14:textId="77777777" w:rsidR="00220B7A" w:rsidRPr="00FE71D0" w:rsidRDefault="00220B7A" w:rsidP="00F854B0">
            <w:pPr>
              <w:jc w:val="center"/>
              <w:rPr>
                <w:sz w:val="20"/>
                <w:szCs w:val="20"/>
              </w:rPr>
            </w:pPr>
            <w:r w:rsidRPr="00FE71D0">
              <w:rPr>
                <w:color w:val="000000"/>
                <w:sz w:val="20"/>
                <w:szCs w:val="20"/>
              </w:rPr>
              <w:t>(22.0%-23.7%)</w:t>
            </w:r>
          </w:p>
        </w:tc>
        <w:tc>
          <w:tcPr>
            <w:tcW w:w="1980" w:type="dxa"/>
            <w:vAlign w:val="bottom"/>
          </w:tcPr>
          <w:p w14:paraId="418EAA1B" w14:textId="77777777" w:rsidR="00220B7A" w:rsidRPr="00FE71D0" w:rsidRDefault="00220B7A" w:rsidP="00F854B0">
            <w:pPr>
              <w:jc w:val="center"/>
              <w:rPr>
                <w:color w:val="000000"/>
                <w:sz w:val="20"/>
                <w:szCs w:val="20"/>
              </w:rPr>
            </w:pPr>
            <w:r w:rsidRPr="00FE71D0">
              <w:rPr>
                <w:color w:val="000000"/>
                <w:sz w:val="20"/>
                <w:szCs w:val="20"/>
              </w:rPr>
              <w:t>22.5%</w:t>
            </w:r>
          </w:p>
          <w:p w14:paraId="1920B85C" w14:textId="77777777" w:rsidR="00220B7A" w:rsidRPr="00FE71D0" w:rsidRDefault="00220B7A" w:rsidP="00F854B0">
            <w:pPr>
              <w:jc w:val="center"/>
              <w:rPr>
                <w:sz w:val="20"/>
                <w:szCs w:val="20"/>
              </w:rPr>
            </w:pPr>
            <w:r w:rsidRPr="00FE71D0">
              <w:rPr>
                <w:color w:val="000000"/>
                <w:sz w:val="20"/>
                <w:szCs w:val="20"/>
              </w:rPr>
              <w:t>(21.3%-23.6%)</w:t>
            </w:r>
          </w:p>
        </w:tc>
        <w:tc>
          <w:tcPr>
            <w:tcW w:w="1620" w:type="dxa"/>
            <w:vAlign w:val="bottom"/>
          </w:tcPr>
          <w:p w14:paraId="174D6024" w14:textId="77777777" w:rsidR="00220B7A" w:rsidRPr="00FE71D0" w:rsidRDefault="00220B7A" w:rsidP="00F854B0">
            <w:pPr>
              <w:jc w:val="center"/>
              <w:rPr>
                <w:color w:val="000000"/>
                <w:sz w:val="20"/>
                <w:szCs w:val="20"/>
              </w:rPr>
            </w:pPr>
            <w:r w:rsidRPr="00FE71D0">
              <w:rPr>
                <w:color w:val="000000"/>
                <w:sz w:val="20"/>
                <w:szCs w:val="20"/>
              </w:rPr>
              <w:t>9.7%</w:t>
            </w:r>
          </w:p>
          <w:p w14:paraId="0E6DF9D5" w14:textId="77777777" w:rsidR="00220B7A" w:rsidRPr="00FE71D0" w:rsidRDefault="00220B7A" w:rsidP="00F854B0">
            <w:pPr>
              <w:jc w:val="center"/>
              <w:rPr>
                <w:sz w:val="20"/>
                <w:szCs w:val="20"/>
              </w:rPr>
            </w:pPr>
            <w:r w:rsidRPr="00FE71D0">
              <w:rPr>
                <w:color w:val="000000"/>
                <w:sz w:val="20"/>
                <w:szCs w:val="20"/>
              </w:rPr>
              <w:t>(8.8%-10.7%)</w:t>
            </w:r>
          </w:p>
        </w:tc>
        <w:tc>
          <w:tcPr>
            <w:tcW w:w="1665" w:type="dxa"/>
            <w:vAlign w:val="bottom"/>
          </w:tcPr>
          <w:p w14:paraId="2C160F10" w14:textId="77777777" w:rsidR="00220B7A" w:rsidRPr="00FE71D0" w:rsidRDefault="00220B7A" w:rsidP="00F854B0">
            <w:pPr>
              <w:jc w:val="center"/>
              <w:rPr>
                <w:color w:val="000000"/>
                <w:sz w:val="20"/>
                <w:szCs w:val="20"/>
              </w:rPr>
            </w:pPr>
            <w:r w:rsidRPr="00FE71D0">
              <w:rPr>
                <w:color w:val="000000"/>
                <w:sz w:val="20"/>
                <w:szCs w:val="20"/>
              </w:rPr>
              <w:t>9.6%</w:t>
            </w:r>
          </w:p>
          <w:p w14:paraId="654C9281" w14:textId="77777777" w:rsidR="00220B7A" w:rsidRPr="00FE71D0" w:rsidRDefault="00220B7A" w:rsidP="00F854B0">
            <w:pPr>
              <w:jc w:val="center"/>
              <w:rPr>
                <w:sz w:val="20"/>
                <w:szCs w:val="20"/>
              </w:rPr>
            </w:pPr>
            <w:r w:rsidRPr="00FE71D0">
              <w:rPr>
                <w:color w:val="000000"/>
                <w:sz w:val="20"/>
                <w:szCs w:val="20"/>
              </w:rPr>
              <w:t>(8.0%-11.1%)</w:t>
            </w:r>
          </w:p>
        </w:tc>
        <w:tc>
          <w:tcPr>
            <w:tcW w:w="1755" w:type="dxa"/>
            <w:vAlign w:val="bottom"/>
          </w:tcPr>
          <w:p w14:paraId="459D59D2" w14:textId="77777777" w:rsidR="00220B7A" w:rsidRPr="00FE71D0" w:rsidRDefault="00220B7A" w:rsidP="00F854B0">
            <w:pPr>
              <w:jc w:val="center"/>
              <w:rPr>
                <w:color w:val="000000"/>
                <w:sz w:val="20"/>
                <w:szCs w:val="20"/>
              </w:rPr>
            </w:pPr>
            <w:r w:rsidRPr="00FE71D0">
              <w:rPr>
                <w:color w:val="000000"/>
                <w:sz w:val="20"/>
                <w:szCs w:val="20"/>
              </w:rPr>
              <w:t>10.3%</w:t>
            </w:r>
          </w:p>
          <w:p w14:paraId="408BA9E7" w14:textId="77777777" w:rsidR="00220B7A" w:rsidRPr="00FE71D0" w:rsidRDefault="00220B7A" w:rsidP="00F854B0">
            <w:pPr>
              <w:jc w:val="center"/>
              <w:rPr>
                <w:sz w:val="20"/>
                <w:szCs w:val="20"/>
              </w:rPr>
            </w:pPr>
            <w:r w:rsidRPr="00FE71D0">
              <w:rPr>
                <w:color w:val="000000"/>
                <w:sz w:val="20"/>
                <w:szCs w:val="20"/>
              </w:rPr>
              <w:t>(8.9%-11.7%)</w:t>
            </w:r>
          </w:p>
        </w:tc>
      </w:tr>
      <w:tr w:rsidR="00220B7A" w:rsidRPr="00FE71D0" w14:paraId="0339F709" w14:textId="77777777" w:rsidTr="00F75FA3">
        <w:trPr>
          <w:trHeight w:val="296"/>
        </w:trPr>
        <w:tc>
          <w:tcPr>
            <w:tcW w:w="3235" w:type="dxa"/>
          </w:tcPr>
          <w:p w14:paraId="64AA70BD" w14:textId="228AC3E3" w:rsidR="00220B7A" w:rsidRPr="00F75FA3" w:rsidRDefault="00220B7A" w:rsidP="00F854B0">
            <w:pPr>
              <w:ind w:left="720"/>
              <w:rPr>
                <w:rFonts w:eastAsia="Avenir Book"/>
                <w:color w:val="000000" w:themeColor="dark1"/>
                <w:kern w:val="24"/>
                <w:sz w:val="20"/>
                <w:szCs w:val="20"/>
              </w:rPr>
            </w:pPr>
            <w:r w:rsidRPr="00F75FA3">
              <w:rPr>
                <w:rFonts w:eastAsia="Avenir Book"/>
                <w:color w:val="000000" w:themeColor="dark1"/>
                <w:kern w:val="24"/>
                <w:sz w:val="20"/>
                <w:szCs w:val="20"/>
              </w:rPr>
              <w:t>&gt;50%</w:t>
            </w:r>
          </w:p>
        </w:tc>
        <w:tc>
          <w:tcPr>
            <w:tcW w:w="1980" w:type="dxa"/>
            <w:vAlign w:val="bottom"/>
          </w:tcPr>
          <w:p w14:paraId="79B3DEBE" w14:textId="77777777" w:rsidR="00220B7A" w:rsidRPr="00FE71D0" w:rsidRDefault="00220B7A" w:rsidP="00F854B0">
            <w:pPr>
              <w:jc w:val="center"/>
              <w:rPr>
                <w:color w:val="000000"/>
                <w:sz w:val="20"/>
                <w:szCs w:val="20"/>
              </w:rPr>
            </w:pPr>
            <w:r w:rsidRPr="00FE71D0">
              <w:rPr>
                <w:color w:val="000000"/>
                <w:sz w:val="20"/>
                <w:szCs w:val="20"/>
              </w:rPr>
              <w:t>39.3%</w:t>
            </w:r>
          </w:p>
          <w:p w14:paraId="0475284C" w14:textId="77777777" w:rsidR="00220B7A" w:rsidRPr="00FE71D0" w:rsidRDefault="00220B7A" w:rsidP="00F854B0">
            <w:pPr>
              <w:jc w:val="center"/>
              <w:rPr>
                <w:sz w:val="20"/>
                <w:szCs w:val="20"/>
              </w:rPr>
            </w:pPr>
            <w:r w:rsidRPr="00FE71D0">
              <w:rPr>
                <w:color w:val="000000"/>
                <w:sz w:val="20"/>
                <w:szCs w:val="20"/>
              </w:rPr>
              <w:t>(36.3%-42.3%)</w:t>
            </w:r>
          </w:p>
        </w:tc>
        <w:tc>
          <w:tcPr>
            <w:tcW w:w="1980" w:type="dxa"/>
            <w:vAlign w:val="bottom"/>
          </w:tcPr>
          <w:p w14:paraId="1D979619" w14:textId="77777777" w:rsidR="00220B7A" w:rsidRPr="00FE71D0" w:rsidRDefault="00220B7A" w:rsidP="00F854B0">
            <w:pPr>
              <w:jc w:val="center"/>
              <w:rPr>
                <w:color w:val="000000"/>
                <w:sz w:val="20"/>
                <w:szCs w:val="20"/>
              </w:rPr>
            </w:pPr>
            <w:r w:rsidRPr="00FE71D0">
              <w:rPr>
                <w:color w:val="000000"/>
                <w:sz w:val="20"/>
                <w:szCs w:val="20"/>
              </w:rPr>
              <w:t>17.2%</w:t>
            </w:r>
          </w:p>
          <w:p w14:paraId="5B65F02F" w14:textId="77777777" w:rsidR="00220B7A" w:rsidRPr="00FE71D0" w:rsidRDefault="00220B7A" w:rsidP="00F854B0">
            <w:pPr>
              <w:jc w:val="center"/>
              <w:rPr>
                <w:sz w:val="20"/>
                <w:szCs w:val="20"/>
              </w:rPr>
            </w:pPr>
            <w:r w:rsidRPr="00FE71D0">
              <w:rPr>
                <w:color w:val="000000"/>
                <w:sz w:val="20"/>
                <w:szCs w:val="20"/>
              </w:rPr>
              <w:t>(15.6%-18.8%)</w:t>
            </w:r>
          </w:p>
        </w:tc>
        <w:tc>
          <w:tcPr>
            <w:tcW w:w="1980" w:type="dxa"/>
            <w:vAlign w:val="bottom"/>
          </w:tcPr>
          <w:p w14:paraId="70BC1044" w14:textId="77777777" w:rsidR="00220B7A" w:rsidRPr="00FE71D0" w:rsidRDefault="00220B7A" w:rsidP="00F854B0">
            <w:pPr>
              <w:jc w:val="center"/>
              <w:rPr>
                <w:color w:val="000000"/>
                <w:sz w:val="20"/>
                <w:szCs w:val="20"/>
              </w:rPr>
            </w:pPr>
            <w:r w:rsidRPr="00FE71D0">
              <w:rPr>
                <w:color w:val="000000"/>
                <w:sz w:val="20"/>
                <w:szCs w:val="20"/>
              </w:rPr>
              <w:t>18.9%</w:t>
            </w:r>
          </w:p>
          <w:p w14:paraId="79C8EEB2" w14:textId="77777777" w:rsidR="00220B7A" w:rsidRPr="00FE71D0" w:rsidRDefault="00220B7A" w:rsidP="00F854B0">
            <w:pPr>
              <w:jc w:val="center"/>
              <w:rPr>
                <w:sz w:val="20"/>
                <w:szCs w:val="20"/>
              </w:rPr>
            </w:pPr>
            <w:r w:rsidRPr="00FE71D0">
              <w:rPr>
                <w:color w:val="000000"/>
                <w:sz w:val="20"/>
                <w:szCs w:val="20"/>
              </w:rPr>
              <w:t>(16.8%-21.0%)</w:t>
            </w:r>
          </w:p>
        </w:tc>
        <w:tc>
          <w:tcPr>
            <w:tcW w:w="1620" w:type="dxa"/>
            <w:vAlign w:val="bottom"/>
          </w:tcPr>
          <w:p w14:paraId="2C7A1561" w14:textId="77777777" w:rsidR="00220B7A" w:rsidRPr="00FE71D0" w:rsidRDefault="00220B7A" w:rsidP="00F854B0">
            <w:pPr>
              <w:jc w:val="center"/>
              <w:rPr>
                <w:color w:val="000000"/>
                <w:sz w:val="20"/>
                <w:szCs w:val="20"/>
              </w:rPr>
            </w:pPr>
            <w:r w:rsidRPr="00FE71D0">
              <w:rPr>
                <w:color w:val="000000"/>
                <w:sz w:val="20"/>
                <w:szCs w:val="20"/>
              </w:rPr>
              <w:t>5.6%</w:t>
            </w:r>
          </w:p>
          <w:p w14:paraId="629307AC" w14:textId="77777777" w:rsidR="00220B7A" w:rsidRPr="00FE71D0" w:rsidRDefault="00220B7A" w:rsidP="00F854B0">
            <w:pPr>
              <w:jc w:val="center"/>
              <w:rPr>
                <w:sz w:val="20"/>
                <w:szCs w:val="20"/>
              </w:rPr>
            </w:pPr>
            <w:r w:rsidRPr="00FE71D0">
              <w:rPr>
                <w:color w:val="000000"/>
                <w:sz w:val="20"/>
                <w:szCs w:val="20"/>
              </w:rPr>
              <w:t>(3.4%-7.9%)</w:t>
            </w:r>
          </w:p>
        </w:tc>
        <w:tc>
          <w:tcPr>
            <w:tcW w:w="1665" w:type="dxa"/>
            <w:vAlign w:val="bottom"/>
          </w:tcPr>
          <w:p w14:paraId="3D9A3EBB" w14:textId="77777777" w:rsidR="00220B7A" w:rsidRPr="00FE71D0" w:rsidRDefault="00220B7A" w:rsidP="00F854B0">
            <w:pPr>
              <w:jc w:val="center"/>
              <w:rPr>
                <w:color w:val="000000"/>
                <w:sz w:val="20"/>
                <w:szCs w:val="20"/>
              </w:rPr>
            </w:pPr>
            <w:r w:rsidRPr="00FE71D0">
              <w:rPr>
                <w:color w:val="000000"/>
                <w:sz w:val="20"/>
                <w:szCs w:val="20"/>
              </w:rPr>
              <w:t>6.2%</w:t>
            </w:r>
          </w:p>
          <w:p w14:paraId="61655F54" w14:textId="77777777" w:rsidR="00220B7A" w:rsidRPr="00FE71D0" w:rsidRDefault="00220B7A" w:rsidP="00F854B0">
            <w:pPr>
              <w:jc w:val="center"/>
              <w:rPr>
                <w:sz w:val="20"/>
                <w:szCs w:val="20"/>
              </w:rPr>
            </w:pPr>
            <w:r w:rsidRPr="00FE71D0">
              <w:rPr>
                <w:color w:val="000000"/>
                <w:sz w:val="20"/>
                <w:szCs w:val="20"/>
              </w:rPr>
              <w:t>(3.5%-8.9%)</w:t>
            </w:r>
          </w:p>
        </w:tc>
        <w:tc>
          <w:tcPr>
            <w:tcW w:w="1755" w:type="dxa"/>
            <w:vAlign w:val="bottom"/>
          </w:tcPr>
          <w:p w14:paraId="0906F9BA" w14:textId="77777777" w:rsidR="00220B7A" w:rsidRPr="00FE71D0" w:rsidRDefault="00220B7A" w:rsidP="00F854B0">
            <w:pPr>
              <w:jc w:val="center"/>
              <w:rPr>
                <w:color w:val="000000"/>
                <w:sz w:val="20"/>
                <w:szCs w:val="20"/>
              </w:rPr>
            </w:pPr>
            <w:r w:rsidRPr="00FE71D0">
              <w:rPr>
                <w:color w:val="000000"/>
                <w:sz w:val="20"/>
                <w:szCs w:val="20"/>
              </w:rPr>
              <w:t>12.8%</w:t>
            </w:r>
          </w:p>
          <w:p w14:paraId="6BA710BC" w14:textId="77777777" w:rsidR="00220B7A" w:rsidRPr="00FE71D0" w:rsidRDefault="00220B7A" w:rsidP="00F854B0">
            <w:pPr>
              <w:jc w:val="center"/>
              <w:rPr>
                <w:sz w:val="20"/>
                <w:szCs w:val="20"/>
              </w:rPr>
            </w:pPr>
            <w:r w:rsidRPr="00FE71D0">
              <w:rPr>
                <w:color w:val="000000"/>
                <w:sz w:val="20"/>
                <w:szCs w:val="20"/>
              </w:rPr>
              <w:t>(8.2%-17.3%)</w:t>
            </w:r>
          </w:p>
        </w:tc>
      </w:tr>
      <w:tr w:rsidR="00220B7A" w:rsidRPr="00FE71D0" w14:paraId="21529FCF" w14:textId="77777777" w:rsidTr="00F75FA3">
        <w:trPr>
          <w:trHeight w:val="296"/>
        </w:trPr>
        <w:tc>
          <w:tcPr>
            <w:tcW w:w="3235" w:type="dxa"/>
          </w:tcPr>
          <w:p w14:paraId="61C6B5C3" w14:textId="77777777" w:rsidR="00220B7A" w:rsidRPr="00F75FA3" w:rsidRDefault="00220B7A" w:rsidP="00F854B0">
            <w:pPr>
              <w:rPr>
                <w:sz w:val="20"/>
                <w:szCs w:val="20"/>
              </w:rPr>
            </w:pPr>
            <w:r w:rsidRPr="00F75FA3">
              <w:rPr>
                <w:sz w:val="20"/>
                <w:szCs w:val="20"/>
              </w:rPr>
              <w:t>Average Daily Volume at Clinic</w:t>
            </w:r>
          </w:p>
        </w:tc>
        <w:tc>
          <w:tcPr>
            <w:tcW w:w="1980" w:type="dxa"/>
          </w:tcPr>
          <w:p w14:paraId="1F37DB1A" w14:textId="77777777" w:rsidR="00220B7A" w:rsidRPr="00FE71D0" w:rsidRDefault="00220B7A" w:rsidP="00F854B0">
            <w:pPr>
              <w:jc w:val="center"/>
              <w:rPr>
                <w:sz w:val="20"/>
                <w:szCs w:val="20"/>
              </w:rPr>
            </w:pPr>
          </w:p>
        </w:tc>
        <w:tc>
          <w:tcPr>
            <w:tcW w:w="1980" w:type="dxa"/>
          </w:tcPr>
          <w:p w14:paraId="3CDD3615" w14:textId="77777777" w:rsidR="00220B7A" w:rsidRPr="00FE71D0" w:rsidRDefault="00220B7A" w:rsidP="00F854B0">
            <w:pPr>
              <w:jc w:val="center"/>
              <w:rPr>
                <w:sz w:val="20"/>
                <w:szCs w:val="20"/>
              </w:rPr>
            </w:pPr>
          </w:p>
        </w:tc>
        <w:tc>
          <w:tcPr>
            <w:tcW w:w="1980" w:type="dxa"/>
          </w:tcPr>
          <w:p w14:paraId="0D70A1F8" w14:textId="77777777" w:rsidR="00220B7A" w:rsidRPr="00FE71D0" w:rsidRDefault="00220B7A" w:rsidP="00F854B0">
            <w:pPr>
              <w:jc w:val="center"/>
              <w:rPr>
                <w:sz w:val="20"/>
                <w:szCs w:val="20"/>
              </w:rPr>
            </w:pPr>
          </w:p>
        </w:tc>
        <w:tc>
          <w:tcPr>
            <w:tcW w:w="1620" w:type="dxa"/>
          </w:tcPr>
          <w:p w14:paraId="35024E82" w14:textId="77777777" w:rsidR="00220B7A" w:rsidRPr="00FE71D0" w:rsidRDefault="00220B7A" w:rsidP="00F854B0">
            <w:pPr>
              <w:jc w:val="center"/>
              <w:rPr>
                <w:sz w:val="20"/>
                <w:szCs w:val="20"/>
              </w:rPr>
            </w:pPr>
          </w:p>
        </w:tc>
        <w:tc>
          <w:tcPr>
            <w:tcW w:w="1665" w:type="dxa"/>
          </w:tcPr>
          <w:p w14:paraId="348A9989" w14:textId="77777777" w:rsidR="00220B7A" w:rsidRPr="00FE71D0" w:rsidRDefault="00220B7A" w:rsidP="00F854B0">
            <w:pPr>
              <w:jc w:val="center"/>
              <w:rPr>
                <w:sz w:val="20"/>
                <w:szCs w:val="20"/>
              </w:rPr>
            </w:pPr>
          </w:p>
        </w:tc>
        <w:tc>
          <w:tcPr>
            <w:tcW w:w="1755" w:type="dxa"/>
          </w:tcPr>
          <w:p w14:paraId="4430DB1C" w14:textId="77777777" w:rsidR="00220B7A" w:rsidRPr="00FE71D0" w:rsidRDefault="00220B7A" w:rsidP="00F854B0">
            <w:pPr>
              <w:jc w:val="center"/>
              <w:rPr>
                <w:sz w:val="20"/>
                <w:szCs w:val="20"/>
              </w:rPr>
            </w:pPr>
          </w:p>
        </w:tc>
      </w:tr>
      <w:tr w:rsidR="00F75FA3" w:rsidRPr="00FE71D0" w14:paraId="498098FE" w14:textId="77777777" w:rsidTr="001F28F8">
        <w:trPr>
          <w:trHeight w:val="296"/>
        </w:trPr>
        <w:tc>
          <w:tcPr>
            <w:tcW w:w="3235" w:type="dxa"/>
          </w:tcPr>
          <w:p w14:paraId="724DC5B8" w14:textId="77777777" w:rsidR="00F75FA3" w:rsidRPr="00F75FA3" w:rsidRDefault="00F75FA3" w:rsidP="001F28F8">
            <w:pPr>
              <w:ind w:left="720"/>
              <w:rPr>
                <w:sz w:val="20"/>
                <w:szCs w:val="20"/>
              </w:rPr>
            </w:pPr>
            <w:r w:rsidRPr="00F75FA3">
              <w:rPr>
                <w:sz w:val="20"/>
                <w:szCs w:val="20"/>
              </w:rPr>
              <w:sym w:font="Symbol" w:char="F0A3"/>
            </w:r>
            <w:r w:rsidRPr="00F75FA3">
              <w:rPr>
                <w:sz w:val="20"/>
                <w:szCs w:val="20"/>
              </w:rPr>
              <w:t>50 visits/day</w:t>
            </w:r>
          </w:p>
        </w:tc>
        <w:tc>
          <w:tcPr>
            <w:tcW w:w="1980" w:type="dxa"/>
            <w:vAlign w:val="bottom"/>
          </w:tcPr>
          <w:p w14:paraId="2CA7161C" w14:textId="77777777" w:rsidR="00F75FA3" w:rsidRPr="00FE71D0" w:rsidRDefault="00F75FA3" w:rsidP="001F28F8">
            <w:pPr>
              <w:jc w:val="center"/>
              <w:rPr>
                <w:color w:val="000000"/>
                <w:sz w:val="20"/>
                <w:szCs w:val="20"/>
              </w:rPr>
            </w:pPr>
            <w:r w:rsidRPr="00FE71D0">
              <w:rPr>
                <w:color w:val="000000"/>
                <w:sz w:val="20"/>
                <w:szCs w:val="20"/>
              </w:rPr>
              <w:t>26.1%</w:t>
            </w:r>
          </w:p>
          <w:p w14:paraId="21080A2A" w14:textId="77777777" w:rsidR="00F75FA3" w:rsidRPr="00FE71D0" w:rsidRDefault="00F75FA3" w:rsidP="001F28F8">
            <w:pPr>
              <w:jc w:val="center"/>
              <w:rPr>
                <w:sz w:val="20"/>
                <w:szCs w:val="20"/>
              </w:rPr>
            </w:pPr>
            <w:r w:rsidRPr="00FE71D0">
              <w:rPr>
                <w:color w:val="000000"/>
                <w:sz w:val="20"/>
                <w:szCs w:val="20"/>
              </w:rPr>
              <w:t>(25%-27.2%)</w:t>
            </w:r>
          </w:p>
        </w:tc>
        <w:tc>
          <w:tcPr>
            <w:tcW w:w="1980" w:type="dxa"/>
            <w:vAlign w:val="bottom"/>
          </w:tcPr>
          <w:p w14:paraId="4C7AA681" w14:textId="77777777" w:rsidR="00F75FA3" w:rsidRPr="00FE71D0" w:rsidRDefault="00F75FA3" w:rsidP="001F28F8">
            <w:pPr>
              <w:jc w:val="center"/>
              <w:rPr>
                <w:color w:val="000000"/>
                <w:sz w:val="20"/>
                <w:szCs w:val="20"/>
              </w:rPr>
            </w:pPr>
            <w:r w:rsidRPr="00FE71D0">
              <w:rPr>
                <w:color w:val="000000"/>
                <w:sz w:val="20"/>
                <w:szCs w:val="20"/>
              </w:rPr>
              <w:t>21.6%</w:t>
            </w:r>
          </w:p>
          <w:p w14:paraId="18527403" w14:textId="77777777" w:rsidR="00F75FA3" w:rsidRPr="00FE71D0" w:rsidRDefault="00F75FA3" w:rsidP="001F28F8">
            <w:pPr>
              <w:jc w:val="center"/>
              <w:rPr>
                <w:sz w:val="20"/>
                <w:szCs w:val="20"/>
              </w:rPr>
            </w:pPr>
            <w:r w:rsidRPr="00FE71D0">
              <w:rPr>
                <w:color w:val="000000"/>
                <w:sz w:val="20"/>
                <w:szCs w:val="20"/>
              </w:rPr>
              <w:t>(20.5%-22.7%)</w:t>
            </w:r>
          </w:p>
        </w:tc>
        <w:tc>
          <w:tcPr>
            <w:tcW w:w="1980" w:type="dxa"/>
            <w:vAlign w:val="bottom"/>
          </w:tcPr>
          <w:p w14:paraId="2E396611" w14:textId="77777777" w:rsidR="00F75FA3" w:rsidRPr="00FE71D0" w:rsidRDefault="00F75FA3" w:rsidP="001F28F8">
            <w:pPr>
              <w:jc w:val="center"/>
              <w:rPr>
                <w:color w:val="000000"/>
                <w:sz w:val="20"/>
                <w:szCs w:val="20"/>
              </w:rPr>
            </w:pPr>
            <w:r w:rsidRPr="00FE71D0">
              <w:rPr>
                <w:color w:val="000000"/>
                <w:sz w:val="20"/>
                <w:szCs w:val="20"/>
              </w:rPr>
              <w:t>24.5%</w:t>
            </w:r>
          </w:p>
          <w:p w14:paraId="6B0D5EE2" w14:textId="77777777" w:rsidR="00F75FA3" w:rsidRPr="00FE71D0" w:rsidRDefault="00F75FA3" w:rsidP="001F28F8">
            <w:pPr>
              <w:jc w:val="center"/>
              <w:rPr>
                <w:sz w:val="20"/>
                <w:szCs w:val="20"/>
              </w:rPr>
            </w:pPr>
            <w:r w:rsidRPr="00FE71D0">
              <w:rPr>
                <w:color w:val="000000"/>
                <w:sz w:val="20"/>
                <w:szCs w:val="20"/>
              </w:rPr>
              <w:t>(23.0%-26.1%)</w:t>
            </w:r>
          </w:p>
        </w:tc>
        <w:tc>
          <w:tcPr>
            <w:tcW w:w="1620" w:type="dxa"/>
            <w:vAlign w:val="bottom"/>
          </w:tcPr>
          <w:p w14:paraId="7AFDF397" w14:textId="77777777" w:rsidR="00F75FA3" w:rsidRPr="00FE71D0" w:rsidRDefault="00F75FA3" w:rsidP="001F28F8">
            <w:pPr>
              <w:jc w:val="center"/>
              <w:rPr>
                <w:color w:val="000000"/>
                <w:sz w:val="20"/>
                <w:szCs w:val="20"/>
              </w:rPr>
            </w:pPr>
            <w:r w:rsidRPr="00FE71D0">
              <w:rPr>
                <w:color w:val="000000"/>
                <w:sz w:val="20"/>
                <w:szCs w:val="20"/>
              </w:rPr>
              <w:t>9.5%</w:t>
            </w:r>
          </w:p>
          <w:p w14:paraId="7B76F2D8" w14:textId="77777777" w:rsidR="00F75FA3" w:rsidRPr="00FE71D0" w:rsidRDefault="00F75FA3" w:rsidP="001F28F8">
            <w:pPr>
              <w:jc w:val="center"/>
              <w:rPr>
                <w:sz w:val="20"/>
                <w:szCs w:val="20"/>
              </w:rPr>
            </w:pPr>
            <w:r w:rsidRPr="00FE71D0">
              <w:rPr>
                <w:color w:val="000000"/>
                <w:sz w:val="20"/>
                <w:szCs w:val="20"/>
              </w:rPr>
              <w:t>(8.5%-10.6%)</w:t>
            </w:r>
          </w:p>
        </w:tc>
        <w:tc>
          <w:tcPr>
            <w:tcW w:w="1665" w:type="dxa"/>
            <w:vAlign w:val="bottom"/>
          </w:tcPr>
          <w:p w14:paraId="1D4F4693" w14:textId="77777777" w:rsidR="00F75FA3" w:rsidRPr="00FE71D0" w:rsidRDefault="00F75FA3" w:rsidP="001F28F8">
            <w:pPr>
              <w:jc w:val="center"/>
              <w:rPr>
                <w:color w:val="000000"/>
                <w:sz w:val="20"/>
                <w:szCs w:val="20"/>
              </w:rPr>
            </w:pPr>
            <w:r w:rsidRPr="00FE71D0">
              <w:rPr>
                <w:color w:val="000000"/>
                <w:sz w:val="20"/>
                <w:szCs w:val="20"/>
              </w:rPr>
              <w:t>7.3%</w:t>
            </w:r>
          </w:p>
          <w:p w14:paraId="055343DB" w14:textId="77777777" w:rsidR="00F75FA3" w:rsidRPr="00FE71D0" w:rsidRDefault="00F75FA3" w:rsidP="001F28F8">
            <w:pPr>
              <w:jc w:val="center"/>
              <w:rPr>
                <w:sz w:val="20"/>
                <w:szCs w:val="20"/>
              </w:rPr>
            </w:pPr>
            <w:r w:rsidRPr="00FE71D0">
              <w:rPr>
                <w:color w:val="000000"/>
                <w:sz w:val="20"/>
                <w:szCs w:val="20"/>
              </w:rPr>
              <w:t>(5.9%-8.8%)</w:t>
            </w:r>
          </w:p>
        </w:tc>
        <w:tc>
          <w:tcPr>
            <w:tcW w:w="1755" w:type="dxa"/>
            <w:vAlign w:val="bottom"/>
          </w:tcPr>
          <w:p w14:paraId="665EE2DA" w14:textId="77777777" w:rsidR="00F75FA3" w:rsidRPr="00FE71D0" w:rsidRDefault="00F75FA3" w:rsidP="001F28F8">
            <w:pPr>
              <w:jc w:val="center"/>
              <w:rPr>
                <w:color w:val="000000"/>
                <w:sz w:val="20"/>
                <w:szCs w:val="20"/>
              </w:rPr>
            </w:pPr>
            <w:r w:rsidRPr="00FE71D0">
              <w:rPr>
                <w:color w:val="000000"/>
                <w:sz w:val="20"/>
                <w:szCs w:val="20"/>
              </w:rPr>
              <w:t>10.9%</w:t>
            </w:r>
          </w:p>
          <w:p w14:paraId="6131AB2C" w14:textId="77777777" w:rsidR="00F75FA3" w:rsidRPr="00FE71D0" w:rsidRDefault="00F75FA3" w:rsidP="001F28F8">
            <w:pPr>
              <w:jc w:val="center"/>
              <w:rPr>
                <w:sz w:val="20"/>
                <w:szCs w:val="20"/>
              </w:rPr>
            </w:pPr>
            <w:r w:rsidRPr="00FE71D0">
              <w:rPr>
                <w:color w:val="000000"/>
                <w:sz w:val="20"/>
                <w:szCs w:val="20"/>
              </w:rPr>
              <w:t>(9.3%-12.5%)</w:t>
            </w:r>
          </w:p>
        </w:tc>
      </w:tr>
      <w:tr w:rsidR="00220B7A" w:rsidRPr="00FE71D0" w14:paraId="37105123" w14:textId="77777777" w:rsidTr="00F75FA3">
        <w:trPr>
          <w:trHeight w:val="296"/>
        </w:trPr>
        <w:tc>
          <w:tcPr>
            <w:tcW w:w="3235" w:type="dxa"/>
          </w:tcPr>
          <w:p w14:paraId="79C98B7B" w14:textId="77777777" w:rsidR="00220B7A" w:rsidRPr="00F75FA3" w:rsidRDefault="00220B7A" w:rsidP="00F854B0">
            <w:pPr>
              <w:ind w:left="720"/>
              <w:rPr>
                <w:sz w:val="20"/>
                <w:szCs w:val="20"/>
              </w:rPr>
            </w:pPr>
            <w:r w:rsidRPr="00F75FA3">
              <w:rPr>
                <w:sz w:val="20"/>
                <w:szCs w:val="20"/>
              </w:rPr>
              <w:t>&gt;50 visits/day</w:t>
            </w:r>
          </w:p>
        </w:tc>
        <w:tc>
          <w:tcPr>
            <w:tcW w:w="1980" w:type="dxa"/>
            <w:vAlign w:val="bottom"/>
          </w:tcPr>
          <w:p w14:paraId="43F8F23B" w14:textId="77777777" w:rsidR="00220B7A" w:rsidRPr="00FE71D0" w:rsidRDefault="00220B7A" w:rsidP="00F854B0">
            <w:pPr>
              <w:jc w:val="center"/>
              <w:rPr>
                <w:color w:val="000000"/>
                <w:sz w:val="20"/>
                <w:szCs w:val="20"/>
              </w:rPr>
            </w:pPr>
            <w:r w:rsidRPr="00FE71D0">
              <w:rPr>
                <w:color w:val="000000"/>
                <w:sz w:val="20"/>
                <w:szCs w:val="20"/>
              </w:rPr>
              <w:t>29.6%</w:t>
            </w:r>
          </w:p>
          <w:p w14:paraId="4071A7B6" w14:textId="77777777" w:rsidR="00220B7A" w:rsidRPr="00FE71D0" w:rsidRDefault="00220B7A" w:rsidP="00F854B0">
            <w:pPr>
              <w:jc w:val="center"/>
              <w:rPr>
                <w:sz w:val="20"/>
                <w:szCs w:val="20"/>
              </w:rPr>
            </w:pPr>
            <w:r w:rsidRPr="00FE71D0">
              <w:rPr>
                <w:color w:val="000000"/>
                <w:sz w:val="20"/>
                <w:szCs w:val="20"/>
              </w:rPr>
              <w:t>(28.4%-30.8%)</w:t>
            </w:r>
          </w:p>
        </w:tc>
        <w:tc>
          <w:tcPr>
            <w:tcW w:w="1980" w:type="dxa"/>
            <w:vAlign w:val="bottom"/>
          </w:tcPr>
          <w:p w14:paraId="633BC8A2" w14:textId="77777777" w:rsidR="00220B7A" w:rsidRPr="00FE71D0" w:rsidRDefault="00220B7A" w:rsidP="00F854B0">
            <w:pPr>
              <w:jc w:val="center"/>
              <w:rPr>
                <w:color w:val="000000"/>
                <w:sz w:val="20"/>
                <w:szCs w:val="20"/>
              </w:rPr>
            </w:pPr>
            <w:r w:rsidRPr="00FE71D0">
              <w:rPr>
                <w:color w:val="000000"/>
                <w:sz w:val="20"/>
                <w:szCs w:val="20"/>
              </w:rPr>
              <w:t>21.4%</w:t>
            </w:r>
          </w:p>
          <w:p w14:paraId="078CCEB0" w14:textId="77777777" w:rsidR="00220B7A" w:rsidRPr="00FE71D0" w:rsidRDefault="00220B7A" w:rsidP="00F854B0">
            <w:pPr>
              <w:jc w:val="center"/>
              <w:rPr>
                <w:sz w:val="20"/>
                <w:szCs w:val="20"/>
              </w:rPr>
            </w:pPr>
            <w:r w:rsidRPr="00FE71D0">
              <w:rPr>
                <w:color w:val="000000"/>
                <w:sz w:val="20"/>
                <w:szCs w:val="20"/>
              </w:rPr>
              <w:t>(20.4%-22.4%)</w:t>
            </w:r>
          </w:p>
        </w:tc>
        <w:tc>
          <w:tcPr>
            <w:tcW w:w="1980" w:type="dxa"/>
            <w:vAlign w:val="bottom"/>
          </w:tcPr>
          <w:p w14:paraId="3FE1F5A0" w14:textId="77777777" w:rsidR="00220B7A" w:rsidRPr="00FE71D0" w:rsidRDefault="00220B7A" w:rsidP="00F854B0">
            <w:pPr>
              <w:jc w:val="center"/>
              <w:rPr>
                <w:color w:val="000000"/>
                <w:sz w:val="20"/>
                <w:szCs w:val="20"/>
              </w:rPr>
            </w:pPr>
            <w:r w:rsidRPr="00FE71D0">
              <w:rPr>
                <w:color w:val="000000"/>
                <w:sz w:val="20"/>
                <w:szCs w:val="20"/>
              </w:rPr>
              <w:t>20.2%</w:t>
            </w:r>
          </w:p>
          <w:p w14:paraId="5A98E419" w14:textId="77777777" w:rsidR="00220B7A" w:rsidRPr="00FE71D0" w:rsidRDefault="00220B7A" w:rsidP="00F854B0">
            <w:pPr>
              <w:jc w:val="center"/>
              <w:rPr>
                <w:sz w:val="20"/>
                <w:szCs w:val="20"/>
              </w:rPr>
            </w:pPr>
            <w:r w:rsidRPr="00FE71D0">
              <w:rPr>
                <w:color w:val="000000"/>
                <w:sz w:val="20"/>
                <w:szCs w:val="20"/>
              </w:rPr>
              <w:t>(18.9%-21.6%)</w:t>
            </w:r>
          </w:p>
        </w:tc>
        <w:tc>
          <w:tcPr>
            <w:tcW w:w="1620" w:type="dxa"/>
            <w:vAlign w:val="bottom"/>
          </w:tcPr>
          <w:p w14:paraId="36737F48" w14:textId="77777777" w:rsidR="00220B7A" w:rsidRPr="00FE71D0" w:rsidRDefault="00220B7A" w:rsidP="00F854B0">
            <w:pPr>
              <w:jc w:val="center"/>
              <w:rPr>
                <w:color w:val="000000"/>
                <w:sz w:val="20"/>
                <w:szCs w:val="20"/>
              </w:rPr>
            </w:pPr>
            <w:r w:rsidRPr="00FE71D0">
              <w:rPr>
                <w:color w:val="000000"/>
                <w:sz w:val="20"/>
                <w:szCs w:val="20"/>
              </w:rPr>
              <w:t>8.7%</w:t>
            </w:r>
          </w:p>
          <w:p w14:paraId="07E6ABBA" w14:textId="77777777" w:rsidR="00220B7A" w:rsidRPr="00FE71D0" w:rsidRDefault="00220B7A" w:rsidP="00F854B0">
            <w:pPr>
              <w:jc w:val="center"/>
              <w:rPr>
                <w:sz w:val="20"/>
                <w:szCs w:val="20"/>
              </w:rPr>
            </w:pPr>
            <w:r w:rsidRPr="00FE71D0">
              <w:rPr>
                <w:color w:val="000000"/>
                <w:sz w:val="20"/>
                <w:szCs w:val="20"/>
              </w:rPr>
              <w:t>(7.5%-9.8%)</w:t>
            </w:r>
          </w:p>
        </w:tc>
        <w:tc>
          <w:tcPr>
            <w:tcW w:w="1665" w:type="dxa"/>
            <w:vAlign w:val="bottom"/>
          </w:tcPr>
          <w:p w14:paraId="3756A562" w14:textId="77777777" w:rsidR="00220B7A" w:rsidRPr="00FE71D0" w:rsidRDefault="00220B7A" w:rsidP="00F854B0">
            <w:pPr>
              <w:jc w:val="center"/>
              <w:rPr>
                <w:color w:val="000000"/>
                <w:sz w:val="20"/>
                <w:szCs w:val="20"/>
              </w:rPr>
            </w:pPr>
            <w:r w:rsidRPr="00FE71D0">
              <w:rPr>
                <w:color w:val="000000"/>
                <w:sz w:val="20"/>
                <w:szCs w:val="20"/>
              </w:rPr>
              <w:t>9.4%</w:t>
            </w:r>
          </w:p>
          <w:p w14:paraId="12137DE4" w14:textId="77777777" w:rsidR="00220B7A" w:rsidRPr="00FE71D0" w:rsidRDefault="00220B7A" w:rsidP="00F854B0">
            <w:pPr>
              <w:jc w:val="center"/>
              <w:rPr>
                <w:sz w:val="20"/>
                <w:szCs w:val="20"/>
              </w:rPr>
            </w:pPr>
            <w:r w:rsidRPr="00FE71D0">
              <w:rPr>
                <w:color w:val="000000"/>
                <w:sz w:val="20"/>
                <w:szCs w:val="20"/>
              </w:rPr>
              <w:t>(7.6%-11.2%)</w:t>
            </w:r>
          </w:p>
        </w:tc>
        <w:tc>
          <w:tcPr>
            <w:tcW w:w="1755" w:type="dxa"/>
            <w:vAlign w:val="bottom"/>
          </w:tcPr>
          <w:p w14:paraId="10D14CC7" w14:textId="77777777" w:rsidR="00220B7A" w:rsidRPr="00FE71D0" w:rsidRDefault="00220B7A" w:rsidP="00F854B0">
            <w:pPr>
              <w:jc w:val="center"/>
              <w:rPr>
                <w:color w:val="000000"/>
                <w:sz w:val="20"/>
                <w:szCs w:val="20"/>
              </w:rPr>
            </w:pPr>
            <w:r w:rsidRPr="00FE71D0">
              <w:rPr>
                <w:color w:val="000000"/>
                <w:sz w:val="20"/>
                <w:szCs w:val="20"/>
              </w:rPr>
              <w:t>10.6%</w:t>
            </w:r>
          </w:p>
          <w:p w14:paraId="487B2391" w14:textId="77777777" w:rsidR="00220B7A" w:rsidRPr="00FE71D0" w:rsidRDefault="00220B7A" w:rsidP="00F854B0">
            <w:pPr>
              <w:jc w:val="center"/>
              <w:rPr>
                <w:sz w:val="20"/>
                <w:szCs w:val="20"/>
              </w:rPr>
            </w:pPr>
            <w:r w:rsidRPr="00FE71D0">
              <w:rPr>
                <w:color w:val="000000"/>
                <w:sz w:val="20"/>
                <w:szCs w:val="20"/>
              </w:rPr>
              <w:t>(8.7%-12.6%)</w:t>
            </w:r>
          </w:p>
        </w:tc>
      </w:tr>
    </w:tbl>
    <w:p w14:paraId="28CF53FB" w14:textId="0B2339C0" w:rsidR="00220B7A" w:rsidRPr="00FE71D0" w:rsidRDefault="00220B7A" w:rsidP="00220B7A">
      <w:pPr>
        <w:spacing w:before="120" w:line="480" w:lineRule="auto"/>
        <w:rPr>
          <w:sz w:val="20"/>
          <w:szCs w:val="20"/>
        </w:rPr>
        <w:sectPr w:rsidR="00220B7A" w:rsidRPr="00FE71D0" w:rsidSect="00865C18">
          <w:pgSz w:w="15840" w:h="12240" w:orient="landscape"/>
          <w:pgMar w:top="720" w:right="806" w:bottom="720" w:left="720" w:header="720" w:footer="720" w:gutter="0"/>
          <w:lnNumType w:countBy="1" w:restart="continuous"/>
          <w:cols w:space="720"/>
          <w:noEndnote/>
          <w:docGrid w:linePitch="326"/>
        </w:sectPr>
      </w:pPr>
      <w:r w:rsidRPr="00FE71D0">
        <w:rPr>
          <w:sz w:val="20"/>
          <w:szCs w:val="20"/>
        </w:rPr>
        <w:t xml:space="preserve">Footnotes: Adjusted for restricted cubic splines for the amount of time a patient was under observation; </w:t>
      </w:r>
      <w:r w:rsidR="00F75FA3" w:rsidRPr="00FE71D0">
        <w:rPr>
          <w:sz w:val="20"/>
          <w:szCs w:val="20"/>
        </w:rPr>
        <w:t>ART=antiretroviral therap</w:t>
      </w:r>
      <w:r w:rsidR="00F75FA3">
        <w:rPr>
          <w:sz w:val="20"/>
          <w:szCs w:val="20"/>
        </w:rPr>
        <w:t>y;</w:t>
      </w:r>
      <w:r w:rsidR="00F75FA3" w:rsidRPr="00F75FA3">
        <w:rPr>
          <w:sz w:val="20"/>
          <w:szCs w:val="20"/>
        </w:rPr>
        <w:t xml:space="preserve"> LTFU</w:t>
      </w:r>
      <w:r w:rsidR="00F75FA3">
        <w:rPr>
          <w:sz w:val="20"/>
          <w:szCs w:val="20"/>
        </w:rPr>
        <w:t>=</w:t>
      </w:r>
      <w:r w:rsidR="00F75FA3" w:rsidRPr="00F75FA3">
        <w:rPr>
          <w:sz w:val="20"/>
          <w:szCs w:val="20"/>
        </w:rPr>
        <w:t>loss to follow-up</w:t>
      </w:r>
      <w:r w:rsidR="00F75FA3">
        <w:rPr>
          <w:sz w:val="20"/>
          <w:szCs w:val="20"/>
        </w:rPr>
        <w:t xml:space="preserve">; </w:t>
      </w:r>
      <w:r w:rsidRPr="00FE71D0">
        <w:rPr>
          <w:sz w:val="20"/>
          <w:szCs w:val="20"/>
        </w:rPr>
        <w:t>TB=tuberculosis</w:t>
      </w:r>
    </w:p>
    <w:p w14:paraId="40290481" w14:textId="77777777" w:rsidR="00320F86" w:rsidRDefault="00320F86" w:rsidP="00320F86">
      <w:pPr>
        <w:spacing w:before="120"/>
        <w:rPr>
          <w:b/>
          <w:sz w:val="22"/>
          <w:szCs w:val="22"/>
        </w:rPr>
      </w:pPr>
    </w:p>
    <w:p w14:paraId="009EB06B" w14:textId="77777777" w:rsidR="00320F86" w:rsidRPr="00D86958" w:rsidRDefault="00320F86" w:rsidP="00320F86">
      <w:pPr>
        <w:spacing w:before="120"/>
        <w:rPr>
          <w:b/>
          <w:sz w:val="22"/>
          <w:szCs w:val="22"/>
        </w:rPr>
      </w:pPr>
      <w:r>
        <w:rPr>
          <w:b/>
          <w:sz w:val="22"/>
          <w:szCs w:val="22"/>
        </w:rPr>
        <w:t>Table S2.</w:t>
      </w:r>
      <w:r w:rsidRPr="00D86958">
        <w:t xml:space="preserve"> </w:t>
      </w:r>
      <w:r w:rsidRPr="00D86958">
        <w:rPr>
          <w:b/>
          <w:sz w:val="22"/>
          <w:szCs w:val="22"/>
        </w:rPr>
        <w:t xml:space="preserve">Association between Trajectory Membership and Mortality using </w:t>
      </w:r>
      <w:r>
        <w:rPr>
          <w:b/>
          <w:sz w:val="22"/>
          <w:szCs w:val="22"/>
        </w:rPr>
        <w:t xml:space="preserve">the modified </w:t>
      </w:r>
      <w:r w:rsidRPr="00D86958">
        <w:rPr>
          <w:b/>
          <w:sz w:val="22"/>
          <w:szCs w:val="22"/>
        </w:rPr>
        <w:t>BCH method</w:t>
      </w:r>
      <w:r>
        <w:rPr>
          <w:b/>
          <w:sz w:val="22"/>
          <w:szCs w:val="22"/>
        </w:rPr>
        <w:t>, n=38,879</w:t>
      </w:r>
    </w:p>
    <w:tbl>
      <w:tblPr>
        <w:tblStyle w:val="TableGrid"/>
        <w:tblW w:w="8635" w:type="dxa"/>
        <w:tblLook w:val="0420" w:firstRow="1" w:lastRow="0" w:firstColumn="0" w:lastColumn="0" w:noHBand="0" w:noVBand="1"/>
      </w:tblPr>
      <w:tblGrid>
        <w:gridCol w:w="2785"/>
        <w:gridCol w:w="2002"/>
        <w:gridCol w:w="2147"/>
        <w:gridCol w:w="1701"/>
      </w:tblGrid>
      <w:tr w:rsidR="00320F86" w:rsidRPr="00964180" w14:paraId="2D22E232" w14:textId="77777777" w:rsidTr="00F854B0">
        <w:trPr>
          <w:trHeight w:val="188"/>
        </w:trPr>
        <w:tc>
          <w:tcPr>
            <w:tcW w:w="8635" w:type="dxa"/>
            <w:gridSpan w:val="4"/>
          </w:tcPr>
          <w:p w14:paraId="62E2AD65" w14:textId="77777777" w:rsidR="00320F86" w:rsidRPr="00964180" w:rsidRDefault="00320F86" w:rsidP="00F854B0">
            <w:pPr>
              <w:rPr>
                <w:bCs/>
                <w:sz w:val="20"/>
                <w:szCs w:val="20"/>
              </w:rPr>
            </w:pPr>
            <w:r>
              <w:rPr>
                <w:bCs/>
                <w:sz w:val="20"/>
                <w:szCs w:val="20"/>
              </w:rPr>
              <w:t>As</w:t>
            </w:r>
            <w:r w:rsidRPr="00964180">
              <w:rPr>
                <w:bCs/>
                <w:sz w:val="20"/>
                <w:szCs w:val="20"/>
              </w:rPr>
              <w:t>sociation between Trajectory Membership and Mortality</w:t>
            </w:r>
            <w:r>
              <w:rPr>
                <w:bCs/>
                <w:sz w:val="20"/>
                <w:szCs w:val="20"/>
              </w:rPr>
              <w:t xml:space="preserve"> using the modified BCH method</w:t>
            </w:r>
            <w:r w:rsidRPr="00964180">
              <w:rPr>
                <w:bCs/>
                <w:sz w:val="20"/>
                <w:szCs w:val="20"/>
              </w:rPr>
              <w:t>, n=38,879</w:t>
            </w:r>
          </w:p>
        </w:tc>
      </w:tr>
      <w:tr w:rsidR="00320F86" w:rsidRPr="00964180" w14:paraId="7670A932" w14:textId="77777777" w:rsidTr="00F75FA3">
        <w:trPr>
          <w:trHeight w:val="377"/>
        </w:trPr>
        <w:tc>
          <w:tcPr>
            <w:tcW w:w="2785" w:type="dxa"/>
            <w:vAlign w:val="center"/>
            <w:hideMark/>
          </w:tcPr>
          <w:p w14:paraId="2E4C69B0" w14:textId="77777777" w:rsidR="00320F86" w:rsidRPr="00964180" w:rsidRDefault="00320F86" w:rsidP="00F854B0">
            <w:pPr>
              <w:rPr>
                <w:sz w:val="20"/>
                <w:szCs w:val="20"/>
              </w:rPr>
            </w:pPr>
            <w:r w:rsidRPr="00964180">
              <w:rPr>
                <w:bCs/>
                <w:sz w:val="20"/>
                <w:szCs w:val="20"/>
              </w:rPr>
              <w:t> </w:t>
            </w:r>
          </w:p>
        </w:tc>
        <w:tc>
          <w:tcPr>
            <w:tcW w:w="2002" w:type="dxa"/>
            <w:vAlign w:val="center"/>
            <w:hideMark/>
          </w:tcPr>
          <w:p w14:paraId="447F5064" w14:textId="77777777" w:rsidR="00320F86" w:rsidRDefault="00320F86" w:rsidP="00F854B0">
            <w:pPr>
              <w:jc w:val="center"/>
              <w:rPr>
                <w:bCs/>
                <w:sz w:val="20"/>
                <w:szCs w:val="20"/>
              </w:rPr>
            </w:pPr>
            <w:r>
              <w:rPr>
                <w:bCs/>
                <w:sz w:val="20"/>
                <w:szCs w:val="20"/>
              </w:rPr>
              <w:t>Cumulative Incidence at 720 days</w:t>
            </w:r>
            <w:r w:rsidRPr="00D86958">
              <w:rPr>
                <w:bCs/>
                <w:sz w:val="20"/>
                <w:szCs w:val="20"/>
                <w:vertAlign w:val="superscript"/>
              </w:rPr>
              <w:t>*</w:t>
            </w:r>
          </w:p>
          <w:p w14:paraId="633BE2CB" w14:textId="77777777" w:rsidR="00320F86" w:rsidRPr="00964180" w:rsidRDefault="00320F86" w:rsidP="00F854B0">
            <w:pPr>
              <w:jc w:val="center"/>
              <w:rPr>
                <w:sz w:val="20"/>
                <w:szCs w:val="20"/>
              </w:rPr>
            </w:pPr>
            <w:r>
              <w:rPr>
                <w:bCs/>
                <w:sz w:val="20"/>
                <w:szCs w:val="20"/>
              </w:rPr>
              <w:t>(95% CI)</w:t>
            </w:r>
          </w:p>
        </w:tc>
        <w:tc>
          <w:tcPr>
            <w:tcW w:w="2147" w:type="dxa"/>
            <w:vAlign w:val="center"/>
          </w:tcPr>
          <w:p w14:paraId="0B78771E" w14:textId="77777777" w:rsidR="00320F86" w:rsidRDefault="00320F86" w:rsidP="00F854B0">
            <w:pPr>
              <w:jc w:val="center"/>
              <w:rPr>
                <w:bCs/>
                <w:sz w:val="20"/>
                <w:szCs w:val="20"/>
              </w:rPr>
            </w:pPr>
            <w:proofErr w:type="spellStart"/>
            <w:r>
              <w:rPr>
                <w:bCs/>
                <w:sz w:val="20"/>
                <w:szCs w:val="20"/>
              </w:rPr>
              <w:t>aIRR</w:t>
            </w:r>
            <w:proofErr w:type="spellEnd"/>
            <w:r w:rsidRPr="00D86958">
              <w:rPr>
                <w:bCs/>
                <w:sz w:val="20"/>
                <w:szCs w:val="20"/>
                <w:vertAlign w:val="superscript"/>
              </w:rPr>
              <w:t>**</w:t>
            </w:r>
          </w:p>
          <w:p w14:paraId="277E668F" w14:textId="77777777" w:rsidR="00320F86" w:rsidRDefault="00320F86" w:rsidP="00F854B0">
            <w:pPr>
              <w:jc w:val="center"/>
              <w:rPr>
                <w:bCs/>
                <w:sz w:val="20"/>
                <w:szCs w:val="20"/>
              </w:rPr>
            </w:pPr>
            <w:r>
              <w:rPr>
                <w:bCs/>
                <w:sz w:val="20"/>
                <w:szCs w:val="20"/>
              </w:rPr>
              <w:t>(95% CI)</w:t>
            </w:r>
          </w:p>
        </w:tc>
        <w:tc>
          <w:tcPr>
            <w:tcW w:w="1701" w:type="dxa"/>
            <w:vAlign w:val="center"/>
          </w:tcPr>
          <w:p w14:paraId="37313951" w14:textId="77777777" w:rsidR="00320F86" w:rsidRDefault="00320F86" w:rsidP="00F854B0">
            <w:pPr>
              <w:jc w:val="center"/>
              <w:rPr>
                <w:bCs/>
                <w:sz w:val="20"/>
                <w:szCs w:val="20"/>
              </w:rPr>
            </w:pPr>
            <w:r>
              <w:rPr>
                <w:bCs/>
                <w:sz w:val="20"/>
                <w:szCs w:val="20"/>
              </w:rPr>
              <w:t>p-value</w:t>
            </w:r>
          </w:p>
        </w:tc>
      </w:tr>
      <w:tr w:rsidR="00320F86" w:rsidRPr="00964180" w14:paraId="7FC99E7A" w14:textId="77777777" w:rsidTr="00F75FA3">
        <w:trPr>
          <w:trHeight w:val="71"/>
        </w:trPr>
        <w:tc>
          <w:tcPr>
            <w:tcW w:w="2785" w:type="dxa"/>
            <w:hideMark/>
          </w:tcPr>
          <w:p w14:paraId="5B17DC06" w14:textId="2304B49C" w:rsidR="00320F86" w:rsidRPr="00964180" w:rsidRDefault="00320F86" w:rsidP="00F854B0">
            <w:pPr>
              <w:ind w:left="720"/>
              <w:rPr>
                <w:sz w:val="20"/>
                <w:szCs w:val="20"/>
              </w:rPr>
            </w:pPr>
            <w:r>
              <w:rPr>
                <w:bCs/>
                <w:sz w:val="20"/>
                <w:szCs w:val="20"/>
              </w:rPr>
              <w:t xml:space="preserve">Consistently </w:t>
            </w:r>
            <w:r w:rsidR="00D86764">
              <w:rPr>
                <w:bCs/>
                <w:sz w:val="20"/>
                <w:szCs w:val="20"/>
              </w:rPr>
              <w:t>h</w:t>
            </w:r>
            <w:r>
              <w:rPr>
                <w:bCs/>
                <w:sz w:val="20"/>
                <w:szCs w:val="20"/>
              </w:rPr>
              <w:t xml:space="preserve">igh </w:t>
            </w:r>
            <w:r w:rsidR="00D86764">
              <w:rPr>
                <w:bCs/>
                <w:sz w:val="20"/>
                <w:szCs w:val="20"/>
              </w:rPr>
              <w:t>a</w:t>
            </w:r>
            <w:r>
              <w:rPr>
                <w:bCs/>
                <w:sz w:val="20"/>
                <w:szCs w:val="20"/>
              </w:rPr>
              <w:t>dherence/</w:t>
            </w:r>
            <w:r w:rsidR="00D86764">
              <w:rPr>
                <w:bCs/>
                <w:sz w:val="20"/>
                <w:szCs w:val="20"/>
              </w:rPr>
              <w:t>r</w:t>
            </w:r>
            <w:r>
              <w:rPr>
                <w:bCs/>
                <w:sz w:val="20"/>
                <w:szCs w:val="20"/>
              </w:rPr>
              <w:t>etention</w:t>
            </w:r>
          </w:p>
        </w:tc>
        <w:tc>
          <w:tcPr>
            <w:tcW w:w="2002" w:type="dxa"/>
            <w:vAlign w:val="center"/>
            <w:hideMark/>
          </w:tcPr>
          <w:p w14:paraId="3D60AB92" w14:textId="77777777" w:rsidR="00320F86" w:rsidRPr="009154C3" w:rsidRDefault="00320F86" w:rsidP="00F854B0">
            <w:pPr>
              <w:jc w:val="center"/>
              <w:rPr>
                <w:sz w:val="20"/>
                <w:szCs w:val="20"/>
              </w:rPr>
            </w:pPr>
            <w:r w:rsidRPr="009154C3">
              <w:rPr>
                <w:color w:val="000000" w:themeColor="text1"/>
                <w:kern w:val="24"/>
                <w:sz w:val="20"/>
                <w:szCs w:val="20"/>
              </w:rPr>
              <w:t>2.2 (0.8-4.0)</w:t>
            </w:r>
          </w:p>
        </w:tc>
        <w:tc>
          <w:tcPr>
            <w:tcW w:w="2147" w:type="dxa"/>
            <w:vAlign w:val="center"/>
          </w:tcPr>
          <w:p w14:paraId="40A2CE44" w14:textId="77777777" w:rsidR="00320F86" w:rsidRPr="009154C3" w:rsidRDefault="00320F86" w:rsidP="00F854B0">
            <w:pPr>
              <w:jc w:val="center"/>
              <w:rPr>
                <w:color w:val="000000" w:themeColor="text1"/>
                <w:kern w:val="24"/>
                <w:sz w:val="20"/>
                <w:szCs w:val="20"/>
              </w:rPr>
            </w:pPr>
            <w:r w:rsidRPr="00964180">
              <w:rPr>
                <w:sz w:val="20"/>
                <w:szCs w:val="20"/>
              </w:rPr>
              <w:t>REF</w:t>
            </w:r>
          </w:p>
        </w:tc>
        <w:tc>
          <w:tcPr>
            <w:tcW w:w="1701" w:type="dxa"/>
            <w:vAlign w:val="center"/>
          </w:tcPr>
          <w:p w14:paraId="40CFD275" w14:textId="77777777" w:rsidR="00320F86" w:rsidRPr="009154C3" w:rsidRDefault="00320F86" w:rsidP="00F854B0">
            <w:pPr>
              <w:jc w:val="center"/>
              <w:rPr>
                <w:color w:val="000000" w:themeColor="text1"/>
                <w:kern w:val="24"/>
                <w:sz w:val="20"/>
                <w:szCs w:val="20"/>
              </w:rPr>
            </w:pPr>
            <w:r w:rsidRPr="00964180">
              <w:rPr>
                <w:sz w:val="20"/>
                <w:szCs w:val="20"/>
              </w:rPr>
              <w:t>-</w:t>
            </w:r>
          </w:p>
        </w:tc>
      </w:tr>
      <w:tr w:rsidR="00320F86" w:rsidRPr="00964180" w14:paraId="611D82E0" w14:textId="77777777" w:rsidTr="00F75FA3">
        <w:trPr>
          <w:trHeight w:val="305"/>
        </w:trPr>
        <w:tc>
          <w:tcPr>
            <w:tcW w:w="2785" w:type="dxa"/>
            <w:hideMark/>
          </w:tcPr>
          <w:p w14:paraId="74D1B590" w14:textId="7E52E2A4" w:rsidR="00320F86" w:rsidRPr="00964180" w:rsidRDefault="00320F86" w:rsidP="00F854B0">
            <w:pPr>
              <w:ind w:left="720"/>
              <w:rPr>
                <w:sz w:val="20"/>
                <w:szCs w:val="20"/>
              </w:rPr>
            </w:pPr>
            <w:r>
              <w:rPr>
                <w:bCs/>
                <w:sz w:val="20"/>
                <w:szCs w:val="20"/>
              </w:rPr>
              <w:t xml:space="preserve">Early </w:t>
            </w:r>
            <w:r w:rsidR="00D86764">
              <w:rPr>
                <w:bCs/>
                <w:sz w:val="20"/>
                <w:szCs w:val="20"/>
              </w:rPr>
              <w:t>n</w:t>
            </w:r>
            <w:r>
              <w:rPr>
                <w:bCs/>
                <w:sz w:val="20"/>
                <w:szCs w:val="20"/>
              </w:rPr>
              <w:t xml:space="preserve">onadherence/ </w:t>
            </w:r>
            <w:r w:rsidR="00D86764">
              <w:rPr>
                <w:bCs/>
                <w:sz w:val="20"/>
                <w:szCs w:val="20"/>
              </w:rPr>
              <w:t>c</w:t>
            </w:r>
            <w:r>
              <w:rPr>
                <w:bCs/>
                <w:sz w:val="20"/>
                <w:szCs w:val="20"/>
              </w:rPr>
              <w:t xml:space="preserve">onsistent </w:t>
            </w:r>
            <w:r w:rsidR="00D86764">
              <w:rPr>
                <w:bCs/>
                <w:sz w:val="20"/>
                <w:szCs w:val="20"/>
              </w:rPr>
              <w:t>re</w:t>
            </w:r>
            <w:r>
              <w:rPr>
                <w:bCs/>
                <w:sz w:val="20"/>
                <w:szCs w:val="20"/>
              </w:rPr>
              <w:t>tention</w:t>
            </w:r>
          </w:p>
        </w:tc>
        <w:tc>
          <w:tcPr>
            <w:tcW w:w="2002" w:type="dxa"/>
            <w:vAlign w:val="center"/>
            <w:hideMark/>
          </w:tcPr>
          <w:p w14:paraId="2C2F5045" w14:textId="77777777" w:rsidR="00320F86" w:rsidRPr="009154C3" w:rsidRDefault="00320F86" w:rsidP="00F854B0">
            <w:pPr>
              <w:jc w:val="center"/>
              <w:rPr>
                <w:sz w:val="20"/>
                <w:szCs w:val="20"/>
              </w:rPr>
            </w:pPr>
            <w:r w:rsidRPr="009154C3">
              <w:rPr>
                <w:color w:val="000000" w:themeColor="text1"/>
                <w:kern w:val="24"/>
                <w:sz w:val="20"/>
                <w:szCs w:val="20"/>
              </w:rPr>
              <w:t>1.5 (0.4-2.</w:t>
            </w:r>
            <w:r>
              <w:rPr>
                <w:color w:val="000000" w:themeColor="text1"/>
                <w:kern w:val="24"/>
                <w:sz w:val="20"/>
                <w:szCs w:val="20"/>
              </w:rPr>
              <w:t>7</w:t>
            </w:r>
            <w:r w:rsidRPr="009154C3">
              <w:rPr>
                <w:color w:val="000000" w:themeColor="text1"/>
                <w:kern w:val="24"/>
                <w:sz w:val="20"/>
                <w:szCs w:val="20"/>
              </w:rPr>
              <w:t>)</w:t>
            </w:r>
          </w:p>
        </w:tc>
        <w:tc>
          <w:tcPr>
            <w:tcW w:w="2147" w:type="dxa"/>
            <w:vAlign w:val="center"/>
          </w:tcPr>
          <w:p w14:paraId="2E2743C1" w14:textId="3649484C" w:rsidR="00320F86" w:rsidRPr="009154C3" w:rsidRDefault="00320F86" w:rsidP="00F854B0">
            <w:pPr>
              <w:jc w:val="center"/>
              <w:rPr>
                <w:color w:val="000000" w:themeColor="text1"/>
                <w:kern w:val="24"/>
                <w:sz w:val="20"/>
                <w:szCs w:val="20"/>
              </w:rPr>
            </w:pPr>
            <w:r w:rsidRPr="00964180">
              <w:rPr>
                <w:sz w:val="20"/>
                <w:szCs w:val="20"/>
              </w:rPr>
              <w:t>0.</w:t>
            </w:r>
            <w:r w:rsidR="003C7FCD">
              <w:rPr>
                <w:sz w:val="20"/>
                <w:szCs w:val="20"/>
              </w:rPr>
              <w:t>80</w:t>
            </w:r>
            <w:r>
              <w:rPr>
                <w:sz w:val="20"/>
                <w:szCs w:val="20"/>
              </w:rPr>
              <w:t xml:space="preserve"> (0.2</w:t>
            </w:r>
            <w:r w:rsidR="003C7FCD">
              <w:rPr>
                <w:sz w:val="20"/>
                <w:szCs w:val="20"/>
              </w:rPr>
              <w:t>3</w:t>
            </w:r>
            <w:r>
              <w:rPr>
                <w:sz w:val="20"/>
                <w:szCs w:val="20"/>
              </w:rPr>
              <w:t>–2.7</w:t>
            </w:r>
            <w:r w:rsidR="003C7FCD">
              <w:rPr>
                <w:sz w:val="20"/>
                <w:szCs w:val="20"/>
              </w:rPr>
              <w:t>8</w:t>
            </w:r>
            <w:r>
              <w:rPr>
                <w:sz w:val="20"/>
                <w:szCs w:val="20"/>
              </w:rPr>
              <w:t>)</w:t>
            </w:r>
          </w:p>
        </w:tc>
        <w:tc>
          <w:tcPr>
            <w:tcW w:w="1701" w:type="dxa"/>
            <w:vAlign w:val="center"/>
          </w:tcPr>
          <w:p w14:paraId="335F110A" w14:textId="5CD9631F" w:rsidR="00320F86" w:rsidRPr="009154C3" w:rsidRDefault="00320F86" w:rsidP="00F854B0">
            <w:pPr>
              <w:jc w:val="center"/>
              <w:rPr>
                <w:color w:val="000000" w:themeColor="text1"/>
                <w:kern w:val="24"/>
                <w:sz w:val="20"/>
                <w:szCs w:val="20"/>
              </w:rPr>
            </w:pPr>
            <w:r w:rsidRPr="00964180">
              <w:rPr>
                <w:sz w:val="20"/>
                <w:szCs w:val="20"/>
              </w:rPr>
              <w:t>0.</w:t>
            </w:r>
            <w:r w:rsidR="003C7FCD">
              <w:rPr>
                <w:sz w:val="20"/>
                <w:szCs w:val="20"/>
              </w:rPr>
              <w:t>73</w:t>
            </w:r>
          </w:p>
        </w:tc>
      </w:tr>
      <w:tr w:rsidR="00320F86" w:rsidRPr="00964180" w14:paraId="0083C385" w14:textId="77777777" w:rsidTr="00F75FA3">
        <w:trPr>
          <w:trHeight w:val="278"/>
        </w:trPr>
        <w:tc>
          <w:tcPr>
            <w:tcW w:w="2785" w:type="dxa"/>
            <w:hideMark/>
          </w:tcPr>
          <w:p w14:paraId="4432A7D6" w14:textId="7691346D" w:rsidR="00320F86" w:rsidRPr="00964180" w:rsidRDefault="00320F86" w:rsidP="00F854B0">
            <w:pPr>
              <w:ind w:left="720"/>
              <w:rPr>
                <w:sz w:val="20"/>
                <w:szCs w:val="20"/>
              </w:rPr>
            </w:pPr>
            <w:r>
              <w:rPr>
                <w:bCs/>
                <w:sz w:val="20"/>
                <w:szCs w:val="20"/>
              </w:rPr>
              <w:t>Gradual</w:t>
            </w:r>
            <w:r w:rsidR="00F75FA3">
              <w:rPr>
                <w:bCs/>
                <w:sz w:val="20"/>
                <w:szCs w:val="20"/>
              </w:rPr>
              <w:t>ly</w:t>
            </w:r>
            <w:r>
              <w:rPr>
                <w:bCs/>
                <w:sz w:val="20"/>
                <w:szCs w:val="20"/>
              </w:rPr>
              <w:t xml:space="preserve"> </w:t>
            </w:r>
            <w:r w:rsidR="00D86764">
              <w:rPr>
                <w:bCs/>
                <w:sz w:val="20"/>
                <w:szCs w:val="20"/>
              </w:rPr>
              <w:t>d</w:t>
            </w:r>
            <w:r>
              <w:rPr>
                <w:bCs/>
                <w:sz w:val="20"/>
                <w:szCs w:val="20"/>
              </w:rPr>
              <w:t xml:space="preserve">ecreasing </w:t>
            </w:r>
            <w:r w:rsidR="00D86764">
              <w:rPr>
                <w:bCs/>
                <w:sz w:val="20"/>
                <w:szCs w:val="20"/>
              </w:rPr>
              <w:t>a</w:t>
            </w:r>
            <w:r>
              <w:rPr>
                <w:bCs/>
                <w:sz w:val="20"/>
                <w:szCs w:val="20"/>
              </w:rPr>
              <w:t>dherence/</w:t>
            </w:r>
            <w:r w:rsidR="00D86764">
              <w:rPr>
                <w:bCs/>
                <w:sz w:val="20"/>
                <w:szCs w:val="20"/>
              </w:rPr>
              <w:t>r</w:t>
            </w:r>
            <w:r>
              <w:rPr>
                <w:bCs/>
                <w:sz w:val="20"/>
                <w:szCs w:val="20"/>
              </w:rPr>
              <w:t>etention</w:t>
            </w:r>
          </w:p>
        </w:tc>
        <w:tc>
          <w:tcPr>
            <w:tcW w:w="2002" w:type="dxa"/>
            <w:vAlign w:val="center"/>
            <w:hideMark/>
          </w:tcPr>
          <w:p w14:paraId="665D9C20" w14:textId="77777777" w:rsidR="00320F86" w:rsidRPr="009154C3" w:rsidRDefault="00320F86" w:rsidP="00F854B0">
            <w:pPr>
              <w:jc w:val="center"/>
              <w:rPr>
                <w:sz w:val="20"/>
                <w:szCs w:val="20"/>
              </w:rPr>
            </w:pPr>
            <w:r w:rsidRPr="009154C3">
              <w:rPr>
                <w:color w:val="000000" w:themeColor="text1"/>
                <w:kern w:val="24"/>
                <w:sz w:val="20"/>
                <w:szCs w:val="20"/>
              </w:rPr>
              <w:t>5.7 (2.2-10.</w:t>
            </w:r>
            <w:r>
              <w:rPr>
                <w:color w:val="000000" w:themeColor="text1"/>
                <w:kern w:val="24"/>
                <w:sz w:val="20"/>
                <w:szCs w:val="20"/>
              </w:rPr>
              <w:t>5</w:t>
            </w:r>
            <w:r w:rsidRPr="009154C3">
              <w:rPr>
                <w:color w:val="000000" w:themeColor="text1"/>
                <w:kern w:val="24"/>
                <w:sz w:val="20"/>
                <w:szCs w:val="20"/>
              </w:rPr>
              <w:t>)</w:t>
            </w:r>
          </w:p>
        </w:tc>
        <w:tc>
          <w:tcPr>
            <w:tcW w:w="2147" w:type="dxa"/>
            <w:vAlign w:val="center"/>
          </w:tcPr>
          <w:p w14:paraId="303B5A3B" w14:textId="42F9CE75" w:rsidR="00320F86" w:rsidRPr="009154C3" w:rsidRDefault="00320F86" w:rsidP="00F854B0">
            <w:pPr>
              <w:jc w:val="center"/>
              <w:rPr>
                <w:color w:val="000000" w:themeColor="text1"/>
                <w:kern w:val="24"/>
                <w:sz w:val="20"/>
                <w:szCs w:val="20"/>
              </w:rPr>
            </w:pPr>
            <w:r w:rsidRPr="00964180">
              <w:rPr>
                <w:sz w:val="20"/>
                <w:szCs w:val="20"/>
              </w:rPr>
              <w:t>1</w:t>
            </w:r>
            <w:r>
              <w:rPr>
                <w:sz w:val="20"/>
                <w:szCs w:val="20"/>
              </w:rPr>
              <w:t>.7 (0.</w:t>
            </w:r>
            <w:r w:rsidR="003C7FCD">
              <w:rPr>
                <w:sz w:val="20"/>
                <w:szCs w:val="20"/>
              </w:rPr>
              <w:t>6</w:t>
            </w:r>
            <w:r>
              <w:rPr>
                <w:sz w:val="20"/>
                <w:szCs w:val="20"/>
              </w:rPr>
              <w:t>-</w:t>
            </w:r>
            <w:r w:rsidR="003C7FCD">
              <w:rPr>
                <w:sz w:val="20"/>
                <w:szCs w:val="20"/>
              </w:rPr>
              <w:t>4</w:t>
            </w:r>
            <w:r>
              <w:rPr>
                <w:sz w:val="20"/>
                <w:szCs w:val="20"/>
              </w:rPr>
              <w:t>.</w:t>
            </w:r>
            <w:r w:rsidR="003C7FCD">
              <w:rPr>
                <w:sz w:val="20"/>
                <w:szCs w:val="20"/>
              </w:rPr>
              <w:t>8</w:t>
            </w:r>
            <w:r>
              <w:rPr>
                <w:sz w:val="20"/>
                <w:szCs w:val="20"/>
              </w:rPr>
              <w:t>)</w:t>
            </w:r>
          </w:p>
        </w:tc>
        <w:tc>
          <w:tcPr>
            <w:tcW w:w="1701" w:type="dxa"/>
            <w:vAlign w:val="center"/>
          </w:tcPr>
          <w:p w14:paraId="700164C5" w14:textId="2AC91D8C" w:rsidR="00320F86" w:rsidRPr="009154C3" w:rsidRDefault="00320F86" w:rsidP="00F854B0">
            <w:pPr>
              <w:jc w:val="center"/>
              <w:rPr>
                <w:color w:val="000000" w:themeColor="text1"/>
                <w:kern w:val="24"/>
                <w:sz w:val="20"/>
                <w:szCs w:val="20"/>
              </w:rPr>
            </w:pPr>
            <w:r w:rsidRPr="00964180">
              <w:rPr>
                <w:sz w:val="20"/>
                <w:szCs w:val="20"/>
              </w:rPr>
              <w:t>0.</w:t>
            </w:r>
            <w:r>
              <w:rPr>
                <w:sz w:val="20"/>
                <w:szCs w:val="20"/>
              </w:rPr>
              <w:t>3</w:t>
            </w:r>
            <w:r w:rsidR="003C7FCD">
              <w:rPr>
                <w:sz w:val="20"/>
                <w:szCs w:val="20"/>
              </w:rPr>
              <w:t>2</w:t>
            </w:r>
          </w:p>
        </w:tc>
      </w:tr>
      <w:tr w:rsidR="00320F86" w:rsidRPr="00964180" w14:paraId="2AF854EC" w14:textId="77777777" w:rsidTr="00F75FA3">
        <w:trPr>
          <w:trHeight w:val="134"/>
        </w:trPr>
        <w:tc>
          <w:tcPr>
            <w:tcW w:w="2785" w:type="dxa"/>
            <w:hideMark/>
          </w:tcPr>
          <w:p w14:paraId="59F072CC" w14:textId="6655E51D" w:rsidR="00320F86" w:rsidRPr="00964180" w:rsidRDefault="00320F86" w:rsidP="00F854B0">
            <w:pPr>
              <w:ind w:left="720"/>
              <w:rPr>
                <w:sz w:val="20"/>
                <w:szCs w:val="20"/>
              </w:rPr>
            </w:pPr>
            <w:r>
              <w:rPr>
                <w:bCs/>
                <w:sz w:val="20"/>
                <w:szCs w:val="20"/>
              </w:rPr>
              <w:t xml:space="preserve">Early LTFU with </w:t>
            </w:r>
            <w:r w:rsidR="00D86764">
              <w:rPr>
                <w:bCs/>
                <w:sz w:val="20"/>
                <w:szCs w:val="20"/>
              </w:rPr>
              <w:t>r</w:t>
            </w:r>
            <w:bookmarkStart w:id="0" w:name="_GoBack"/>
            <w:bookmarkEnd w:id="0"/>
            <w:r>
              <w:rPr>
                <w:bCs/>
                <w:sz w:val="20"/>
                <w:szCs w:val="20"/>
              </w:rPr>
              <w:t>eengagement</w:t>
            </w:r>
          </w:p>
        </w:tc>
        <w:tc>
          <w:tcPr>
            <w:tcW w:w="2002" w:type="dxa"/>
            <w:vAlign w:val="center"/>
            <w:hideMark/>
          </w:tcPr>
          <w:p w14:paraId="7870DFC3" w14:textId="77777777" w:rsidR="00320F86" w:rsidRPr="009154C3" w:rsidRDefault="00320F86" w:rsidP="00F854B0">
            <w:pPr>
              <w:jc w:val="center"/>
              <w:rPr>
                <w:sz w:val="20"/>
                <w:szCs w:val="20"/>
              </w:rPr>
            </w:pPr>
            <w:r w:rsidRPr="009154C3">
              <w:rPr>
                <w:color w:val="000000" w:themeColor="text1"/>
                <w:kern w:val="24"/>
                <w:sz w:val="20"/>
                <w:szCs w:val="20"/>
              </w:rPr>
              <w:t>6.0 (1.8-11.</w:t>
            </w:r>
            <w:r>
              <w:rPr>
                <w:color w:val="000000" w:themeColor="text1"/>
                <w:kern w:val="24"/>
                <w:sz w:val="20"/>
                <w:szCs w:val="20"/>
              </w:rPr>
              <w:t>6</w:t>
            </w:r>
            <w:r w:rsidRPr="009154C3">
              <w:rPr>
                <w:color w:val="000000" w:themeColor="text1"/>
                <w:kern w:val="24"/>
                <w:sz w:val="20"/>
                <w:szCs w:val="20"/>
              </w:rPr>
              <w:t>)</w:t>
            </w:r>
          </w:p>
        </w:tc>
        <w:tc>
          <w:tcPr>
            <w:tcW w:w="2147" w:type="dxa"/>
            <w:vAlign w:val="center"/>
          </w:tcPr>
          <w:p w14:paraId="1D453779" w14:textId="02EC1C1E" w:rsidR="00320F86" w:rsidRPr="009154C3" w:rsidRDefault="00320F86" w:rsidP="00F854B0">
            <w:pPr>
              <w:jc w:val="center"/>
              <w:rPr>
                <w:color w:val="000000" w:themeColor="text1"/>
                <w:kern w:val="24"/>
                <w:sz w:val="20"/>
                <w:szCs w:val="20"/>
              </w:rPr>
            </w:pPr>
            <w:r>
              <w:rPr>
                <w:sz w:val="20"/>
                <w:szCs w:val="20"/>
              </w:rPr>
              <w:t>3.</w:t>
            </w:r>
            <w:r w:rsidR="003C7FCD">
              <w:rPr>
                <w:sz w:val="20"/>
                <w:szCs w:val="20"/>
              </w:rPr>
              <w:t>5</w:t>
            </w:r>
            <w:r>
              <w:rPr>
                <w:sz w:val="20"/>
                <w:szCs w:val="20"/>
              </w:rPr>
              <w:t xml:space="preserve"> (1.1-10.</w:t>
            </w:r>
            <w:r w:rsidR="003C7FCD">
              <w:rPr>
                <w:sz w:val="20"/>
                <w:szCs w:val="20"/>
              </w:rPr>
              <w:t>5</w:t>
            </w:r>
            <w:r>
              <w:rPr>
                <w:sz w:val="20"/>
                <w:szCs w:val="20"/>
              </w:rPr>
              <w:t>)</w:t>
            </w:r>
          </w:p>
        </w:tc>
        <w:tc>
          <w:tcPr>
            <w:tcW w:w="1701" w:type="dxa"/>
            <w:vAlign w:val="center"/>
          </w:tcPr>
          <w:p w14:paraId="036DEBB6" w14:textId="429CEC45" w:rsidR="00320F86" w:rsidRPr="009154C3" w:rsidRDefault="00320F86" w:rsidP="00F854B0">
            <w:pPr>
              <w:jc w:val="center"/>
              <w:rPr>
                <w:color w:val="000000" w:themeColor="text1"/>
                <w:kern w:val="24"/>
                <w:sz w:val="20"/>
                <w:szCs w:val="20"/>
              </w:rPr>
            </w:pPr>
            <w:r w:rsidRPr="00964180">
              <w:rPr>
                <w:sz w:val="20"/>
                <w:szCs w:val="20"/>
              </w:rPr>
              <w:t>0.0</w:t>
            </w:r>
            <w:r w:rsidR="003C7FCD">
              <w:rPr>
                <w:sz w:val="20"/>
                <w:szCs w:val="20"/>
              </w:rPr>
              <w:t>29</w:t>
            </w:r>
          </w:p>
        </w:tc>
      </w:tr>
      <w:tr w:rsidR="00320F86" w:rsidRPr="00964180" w14:paraId="7A12CB4E" w14:textId="77777777" w:rsidTr="00F75FA3">
        <w:trPr>
          <w:trHeight w:val="278"/>
        </w:trPr>
        <w:tc>
          <w:tcPr>
            <w:tcW w:w="2785" w:type="dxa"/>
            <w:hideMark/>
          </w:tcPr>
          <w:p w14:paraId="13DEB73B" w14:textId="77777777" w:rsidR="00320F86" w:rsidRPr="00964180" w:rsidRDefault="00320F86" w:rsidP="00F854B0">
            <w:pPr>
              <w:ind w:left="720"/>
              <w:rPr>
                <w:sz w:val="20"/>
                <w:szCs w:val="20"/>
              </w:rPr>
            </w:pPr>
            <w:r>
              <w:rPr>
                <w:bCs/>
                <w:sz w:val="20"/>
                <w:szCs w:val="20"/>
              </w:rPr>
              <w:t>Early LTFU</w:t>
            </w:r>
          </w:p>
        </w:tc>
        <w:tc>
          <w:tcPr>
            <w:tcW w:w="2002" w:type="dxa"/>
            <w:vAlign w:val="center"/>
            <w:hideMark/>
          </w:tcPr>
          <w:p w14:paraId="62280F93" w14:textId="77777777" w:rsidR="00320F86" w:rsidRPr="009154C3" w:rsidRDefault="00320F86" w:rsidP="00F854B0">
            <w:pPr>
              <w:jc w:val="center"/>
              <w:rPr>
                <w:sz w:val="20"/>
                <w:szCs w:val="20"/>
              </w:rPr>
            </w:pPr>
            <w:r w:rsidRPr="009154C3">
              <w:rPr>
                <w:color w:val="000000" w:themeColor="text1"/>
                <w:kern w:val="24"/>
                <w:sz w:val="20"/>
                <w:szCs w:val="20"/>
              </w:rPr>
              <w:t>17.4 (9.</w:t>
            </w:r>
            <w:r>
              <w:rPr>
                <w:color w:val="000000" w:themeColor="text1"/>
                <w:kern w:val="24"/>
                <w:sz w:val="20"/>
                <w:szCs w:val="20"/>
              </w:rPr>
              <w:t>1</w:t>
            </w:r>
            <w:r w:rsidRPr="009154C3">
              <w:rPr>
                <w:color w:val="000000" w:themeColor="text1"/>
                <w:kern w:val="24"/>
                <w:sz w:val="20"/>
                <w:szCs w:val="20"/>
              </w:rPr>
              <w:t>-2</w:t>
            </w:r>
            <w:r>
              <w:rPr>
                <w:color w:val="000000" w:themeColor="text1"/>
                <w:kern w:val="24"/>
                <w:sz w:val="20"/>
                <w:szCs w:val="20"/>
              </w:rPr>
              <w:t>8</w:t>
            </w:r>
            <w:r w:rsidRPr="009154C3">
              <w:rPr>
                <w:color w:val="000000" w:themeColor="text1"/>
                <w:kern w:val="24"/>
                <w:sz w:val="20"/>
                <w:szCs w:val="20"/>
              </w:rPr>
              <w:t>.</w:t>
            </w:r>
            <w:r>
              <w:rPr>
                <w:color w:val="000000" w:themeColor="text1"/>
                <w:kern w:val="24"/>
                <w:sz w:val="20"/>
                <w:szCs w:val="20"/>
              </w:rPr>
              <w:t>4</w:t>
            </w:r>
            <w:r w:rsidRPr="009154C3">
              <w:rPr>
                <w:color w:val="000000" w:themeColor="text1"/>
                <w:kern w:val="24"/>
                <w:sz w:val="20"/>
                <w:szCs w:val="20"/>
              </w:rPr>
              <w:t>)</w:t>
            </w:r>
          </w:p>
        </w:tc>
        <w:tc>
          <w:tcPr>
            <w:tcW w:w="2147" w:type="dxa"/>
            <w:vAlign w:val="center"/>
          </w:tcPr>
          <w:p w14:paraId="35EA5CA2" w14:textId="4D9914E1" w:rsidR="00320F86" w:rsidRPr="009154C3" w:rsidRDefault="00320F86" w:rsidP="00F854B0">
            <w:pPr>
              <w:jc w:val="center"/>
              <w:rPr>
                <w:color w:val="000000" w:themeColor="text1"/>
                <w:kern w:val="24"/>
                <w:sz w:val="20"/>
                <w:szCs w:val="20"/>
              </w:rPr>
            </w:pPr>
            <w:r>
              <w:rPr>
                <w:sz w:val="20"/>
                <w:szCs w:val="20"/>
              </w:rPr>
              <w:t>6.</w:t>
            </w:r>
            <w:r w:rsidR="003C7FCD">
              <w:rPr>
                <w:sz w:val="20"/>
                <w:szCs w:val="20"/>
              </w:rPr>
              <w:t>5</w:t>
            </w:r>
            <w:r>
              <w:rPr>
                <w:sz w:val="20"/>
                <w:szCs w:val="20"/>
              </w:rPr>
              <w:t xml:space="preserve"> (2.</w:t>
            </w:r>
            <w:r w:rsidR="003C7FCD">
              <w:rPr>
                <w:sz w:val="20"/>
                <w:szCs w:val="20"/>
              </w:rPr>
              <w:t>4</w:t>
            </w:r>
            <w:r>
              <w:rPr>
                <w:sz w:val="20"/>
                <w:szCs w:val="20"/>
              </w:rPr>
              <w:t>-1</w:t>
            </w:r>
            <w:r w:rsidR="003C7FCD">
              <w:rPr>
                <w:sz w:val="20"/>
                <w:szCs w:val="20"/>
              </w:rPr>
              <w:t>7</w:t>
            </w:r>
            <w:r>
              <w:rPr>
                <w:sz w:val="20"/>
                <w:szCs w:val="20"/>
              </w:rPr>
              <w:t>.</w:t>
            </w:r>
            <w:r w:rsidR="003C7FCD">
              <w:rPr>
                <w:sz w:val="20"/>
                <w:szCs w:val="20"/>
              </w:rPr>
              <w:t>4</w:t>
            </w:r>
            <w:r>
              <w:rPr>
                <w:sz w:val="20"/>
                <w:szCs w:val="20"/>
              </w:rPr>
              <w:t>)</w:t>
            </w:r>
          </w:p>
        </w:tc>
        <w:tc>
          <w:tcPr>
            <w:tcW w:w="1701" w:type="dxa"/>
            <w:vAlign w:val="center"/>
          </w:tcPr>
          <w:p w14:paraId="7AF091B5" w14:textId="77777777" w:rsidR="00320F86" w:rsidRPr="009154C3" w:rsidRDefault="00320F86" w:rsidP="00F854B0">
            <w:pPr>
              <w:jc w:val="center"/>
              <w:rPr>
                <w:color w:val="000000" w:themeColor="text1"/>
                <w:kern w:val="24"/>
                <w:sz w:val="20"/>
                <w:szCs w:val="20"/>
              </w:rPr>
            </w:pPr>
            <w:r w:rsidRPr="00964180">
              <w:rPr>
                <w:sz w:val="20"/>
                <w:szCs w:val="20"/>
              </w:rPr>
              <w:t>&lt;0.001</w:t>
            </w:r>
          </w:p>
        </w:tc>
      </w:tr>
      <w:tr w:rsidR="00320F86" w:rsidRPr="00964180" w14:paraId="03F10788" w14:textId="77777777" w:rsidTr="00F75FA3">
        <w:trPr>
          <w:trHeight w:val="161"/>
        </w:trPr>
        <w:tc>
          <w:tcPr>
            <w:tcW w:w="2785" w:type="dxa"/>
            <w:hideMark/>
          </w:tcPr>
          <w:p w14:paraId="3E0E6799" w14:textId="77777777" w:rsidR="00320F86" w:rsidRPr="00964180" w:rsidRDefault="00320F86" w:rsidP="00F854B0">
            <w:pPr>
              <w:ind w:left="720"/>
              <w:rPr>
                <w:sz w:val="20"/>
                <w:szCs w:val="20"/>
              </w:rPr>
            </w:pPr>
            <w:r>
              <w:rPr>
                <w:bCs/>
                <w:sz w:val="20"/>
                <w:szCs w:val="20"/>
              </w:rPr>
              <w:t>Late LTFU</w:t>
            </w:r>
            <w:r w:rsidRPr="00EA6BCB">
              <w:rPr>
                <w:sz w:val="20"/>
                <w:szCs w:val="20"/>
              </w:rPr>
              <w:t xml:space="preserve"> </w:t>
            </w:r>
          </w:p>
        </w:tc>
        <w:tc>
          <w:tcPr>
            <w:tcW w:w="2002" w:type="dxa"/>
            <w:vAlign w:val="center"/>
            <w:hideMark/>
          </w:tcPr>
          <w:p w14:paraId="49A92096" w14:textId="77777777" w:rsidR="00320F86" w:rsidRPr="009154C3" w:rsidRDefault="00320F86" w:rsidP="00F854B0">
            <w:pPr>
              <w:jc w:val="center"/>
              <w:rPr>
                <w:sz w:val="20"/>
                <w:szCs w:val="20"/>
              </w:rPr>
            </w:pPr>
            <w:r w:rsidRPr="009154C3">
              <w:rPr>
                <w:color w:val="000000" w:themeColor="text1"/>
                <w:kern w:val="24"/>
                <w:sz w:val="20"/>
                <w:szCs w:val="20"/>
              </w:rPr>
              <w:t>22.4 (1</w:t>
            </w:r>
            <w:r>
              <w:rPr>
                <w:color w:val="000000" w:themeColor="text1"/>
                <w:kern w:val="24"/>
                <w:sz w:val="20"/>
                <w:szCs w:val="20"/>
              </w:rPr>
              <w:t>3</w:t>
            </w:r>
            <w:r w:rsidRPr="009154C3">
              <w:rPr>
                <w:color w:val="000000" w:themeColor="text1"/>
                <w:kern w:val="24"/>
                <w:sz w:val="20"/>
                <w:szCs w:val="20"/>
              </w:rPr>
              <w:t>.</w:t>
            </w:r>
            <w:r>
              <w:rPr>
                <w:color w:val="000000" w:themeColor="text1"/>
                <w:kern w:val="24"/>
                <w:sz w:val="20"/>
                <w:szCs w:val="20"/>
              </w:rPr>
              <w:t>4</w:t>
            </w:r>
            <w:r w:rsidRPr="009154C3">
              <w:rPr>
                <w:color w:val="000000" w:themeColor="text1"/>
                <w:kern w:val="24"/>
                <w:sz w:val="20"/>
                <w:szCs w:val="20"/>
              </w:rPr>
              <w:t>-34.</w:t>
            </w:r>
            <w:r>
              <w:rPr>
                <w:color w:val="000000" w:themeColor="text1"/>
                <w:kern w:val="24"/>
                <w:sz w:val="20"/>
                <w:szCs w:val="20"/>
              </w:rPr>
              <w:t>6</w:t>
            </w:r>
            <w:r w:rsidRPr="009154C3">
              <w:rPr>
                <w:color w:val="000000" w:themeColor="text1"/>
                <w:kern w:val="24"/>
                <w:sz w:val="20"/>
                <w:szCs w:val="20"/>
              </w:rPr>
              <w:t>)</w:t>
            </w:r>
          </w:p>
        </w:tc>
        <w:tc>
          <w:tcPr>
            <w:tcW w:w="2147" w:type="dxa"/>
            <w:vAlign w:val="center"/>
          </w:tcPr>
          <w:p w14:paraId="785409AF" w14:textId="25A8E6C7" w:rsidR="00320F86" w:rsidRPr="009154C3" w:rsidRDefault="003C7FCD" w:rsidP="00F854B0">
            <w:pPr>
              <w:jc w:val="center"/>
              <w:rPr>
                <w:color w:val="000000" w:themeColor="text1"/>
                <w:kern w:val="24"/>
                <w:sz w:val="20"/>
                <w:szCs w:val="20"/>
              </w:rPr>
            </w:pPr>
            <w:r>
              <w:rPr>
                <w:sz w:val="20"/>
                <w:szCs w:val="20"/>
              </w:rPr>
              <w:t>4</w:t>
            </w:r>
            <w:r w:rsidR="00320F86">
              <w:rPr>
                <w:sz w:val="20"/>
                <w:szCs w:val="20"/>
              </w:rPr>
              <w:t>.</w:t>
            </w:r>
            <w:r>
              <w:rPr>
                <w:sz w:val="20"/>
                <w:szCs w:val="20"/>
              </w:rPr>
              <w:t>7</w:t>
            </w:r>
            <w:r w:rsidR="00320F86">
              <w:rPr>
                <w:sz w:val="20"/>
                <w:szCs w:val="20"/>
              </w:rPr>
              <w:t xml:space="preserve"> (</w:t>
            </w:r>
            <w:r>
              <w:rPr>
                <w:sz w:val="20"/>
                <w:szCs w:val="20"/>
              </w:rPr>
              <w:t>1</w:t>
            </w:r>
            <w:r w:rsidR="00320F86">
              <w:rPr>
                <w:sz w:val="20"/>
                <w:szCs w:val="20"/>
              </w:rPr>
              <w:t>.</w:t>
            </w:r>
            <w:r>
              <w:rPr>
                <w:sz w:val="20"/>
                <w:szCs w:val="20"/>
              </w:rPr>
              <w:t>8</w:t>
            </w:r>
            <w:r w:rsidR="00320F86">
              <w:rPr>
                <w:sz w:val="20"/>
                <w:szCs w:val="20"/>
              </w:rPr>
              <w:t>-1</w:t>
            </w:r>
            <w:r>
              <w:rPr>
                <w:sz w:val="20"/>
                <w:szCs w:val="20"/>
              </w:rPr>
              <w:t>2</w:t>
            </w:r>
            <w:r w:rsidR="00320F86">
              <w:rPr>
                <w:sz w:val="20"/>
                <w:szCs w:val="20"/>
              </w:rPr>
              <w:t>.</w:t>
            </w:r>
            <w:r>
              <w:rPr>
                <w:sz w:val="20"/>
                <w:szCs w:val="20"/>
              </w:rPr>
              <w:t>1</w:t>
            </w:r>
            <w:r w:rsidR="00320F86">
              <w:rPr>
                <w:sz w:val="20"/>
                <w:szCs w:val="20"/>
              </w:rPr>
              <w:t>)</w:t>
            </w:r>
          </w:p>
        </w:tc>
        <w:tc>
          <w:tcPr>
            <w:tcW w:w="1701" w:type="dxa"/>
            <w:vAlign w:val="center"/>
          </w:tcPr>
          <w:p w14:paraId="4B046DB1" w14:textId="04C2D68E" w:rsidR="00320F86" w:rsidRPr="009154C3" w:rsidRDefault="00320F86" w:rsidP="00F854B0">
            <w:pPr>
              <w:jc w:val="center"/>
              <w:rPr>
                <w:color w:val="000000" w:themeColor="text1"/>
                <w:kern w:val="24"/>
                <w:sz w:val="20"/>
                <w:szCs w:val="20"/>
              </w:rPr>
            </w:pPr>
            <w:r w:rsidRPr="00964180">
              <w:rPr>
                <w:sz w:val="20"/>
                <w:szCs w:val="20"/>
              </w:rPr>
              <w:t>0.001</w:t>
            </w:r>
          </w:p>
        </w:tc>
      </w:tr>
    </w:tbl>
    <w:p w14:paraId="50BA92EB" w14:textId="234FB273" w:rsidR="00320F86" w:rsidRDefault="00320F86" w:rsidP="00320F86">
      <w:pPr>
        <w:spacing w:before="120"/>
        <w:rPr>
          <w:sz w:val="21"/>
        </w:rPr>
      </w:pPr>
      <w:r w:rsidRPr="00D16152">
        <w:rPr>
          <w:sz w:val="21"/>
        </w:rPr>
        <w:t>Footnotes: *Kaplan-Meier Estimates with bootstrapped confidence intervals. **Poisson regression adjusted for sex, age at ART initiation, enrollment CD4, WHO Stage, TB at enrollment, time to ART initiation, marital status, education status, HIV disclosure, province,</w:t>
      </w:r>
      <w:r>
        <w:rPr>
          <w:sz w:val="21"/>
        </w:rPr>
        <w:t xml:space="preserve"> facility characteristics</w:t>
      </w:r>
      <w:r w:rsidR="0033037B">
        <w:rPr>
          <w:sz w:val="21"/>
        </w:rPr>
        <w:t xml:space="preserve">, and </w:t>
      </w:r>
      <w:r w:rsidR="0033037B" w:rsidRPr="0033037B">
        <w:rPr>
          <w:sz w:val="21"/>
        </w:rPr>
        <w:t xml:space="preserve">restricted cubic splines for the amount of time </w:t>
      </w:r>
      <w:r w:rsidR="0044172C">
        <w:rPr>
          <w:sz w:val="21"/>
        </w:rPr>
        <w:t>a patient was under observation</w:t>
      </w:r>
      <w:r w:rsidR="0033037B" w:rsidRPr="0033037B">
        <w:rPr>
          <w:sz w:val="21"/>
        </w:rPr>
        <w:t>.</w:t>
      </w:r>
    </w:p>
    <w:p w14:paraId="20A32926" w14:textId="77777777" w:rsidR="00320F86" w:rsidRDefault="00320F86" w:rsidP="00320F86">
      <w:pPr>
        <w:spacing w:before="120"/>
        <w:rPr>
          <w:sz w:val="21"/>
        </w:rPr>
      </w:pPr>
    </w:p>
    <w:p w14:paraId="5B6EB7EF" w14:textId="77777777" w:rsidR="00320F86" w:rsidRPr="00C627EF" w:rsidRDefault="00320F86" w:rsidP="00320F86">
      <w:pPr>
        <w:spacing w:before="120" w:line="480" w:lineRule="auto"/>
        <w:rPr>
          <w:u w:val="single"/>
        </w:rPr>
      </w:pPr>
      <w:r w:rsidRPr="00C627EF">
        <w:rPr>
          <w:u w:val="single"/>
        </w:rPr>
        <w:t>References</w:t>
      </w:r>
    </w:p>
    <w:p w14:paraId="4193395F" w14:textId="77777777" w:rsidR="00320F86" w:rsidRDefault="00320F86" w:rsidP="00320F86">
      <w:pPr>
        <w:pStyle w:val="EndNoteBibliography"/>
        <w:numPr>
          <w:ilvl w:val="0"/>
          <w:numId w:val="1"/>
        </w:numPr>
        <w:rPr>
          <w:noProof/>
        </w:rPr>
      </w:pPr>
      <w:r w:rsidRPr="00C075F4">
        <w:rPr>
          <w:noProof/>
        </w:rPr>
        <w:t>Bray BC, Lanza ST, Tan X. Eliminating Bias in Classify-Analyze Approaches for Latent Class Analysis. Struct Equ Modeling. 2015;22(1):1-11. Epub 2015/01/24. doi: 10.1080/10705511.2014.935265. PubMed PMID: 25614730; PubMed Central PMCID: PMCPMC4299667.</w:t>
      </w:r>
    </w:p>
    <w:p w14:paraId="480CBA6B" w14:textId="77777777" w:rsidR="00320F86" w:rsidRDefault="00320F86" w:rsidP="00320F86">
      <w:pPr>
        <w:pStyle w:val="EndNoteBibliography"/>
        <w:ind w:left="720"/>
        <w:rPr>
          <w:noProof/>
        </w:rPr>
      </w:pPr>
    </w:p>
    <w:p w14:paraId="2B586A99" w14:textId="77777777" w:rsidR="00320F86" w:rsidRPr="00C075F4" w:rsidRDefault="00320F86" w:rsidP="00320F86">
      <w:pPr>
        <w:pStyle w:val="EndNoteBibliography"/>
        <w:numPr>
          <w:ilvl w:val="0"/>
          <w:numId w:val="1"/>
        </w:numPr>
        <w:rPr>
          <w:noProof/>
        </w:rPr>
      </w:pPr>
      <w:r w:rsidRPr="00C075F4">
        <w:rPr>
          <w:noProof/>
        </w:rPr>
        <w:t>Bakk Z, Tekle FB, Vermunt JK. Estimating the Association Between Latent Class Membership and External Variables Using Bias-Adjsuted Three-Step Approaches. Sociological Methodology. 2013;43(1):272–311.</w:t>
      </w:r>
    </w:p>
    <w:p w14:paraId="2FEA0CC7" w14:textId="77777777" w:rsidR="009D1DFC" w:rsidRDefault="009D1DFC"/>
    <w:sectPr w:rsidR="009D1DFC" w:rsidSect="002D451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3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E0CD9"/>
    <w:multiLevelType w:val="multilevel"/>
    <w:tmpl w:val="38E875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A157D51"/>
    <w:multiLevelType w:val="hybridMultilevel"/>
    <w:tmpl w:val="C8F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F0792"/>
    <w:multiLevelType w:val="hybridMultilevel"/>
    <w:tmpl w:val="5776B5A4"/>
    <w:lvl w:ilvl="0" w:tplc="E64CAB32">
      <w:start w:val="1"/>
      <w:numFmt w:val="bullet"/>
      <w:lvlText w:val="•"/>
      <w:lvlJc w:val="left"/>
      <w:pPr>
        <w:tabs>
          <w:tab w:val="num" w:pos="720"/>
        </w:tabs>
        <w:ind w:left="720" w:hanging="360"/>
      </w:pPr>
      <w:rPr>
        <w:rFonts w:ascii="Arial" w:hAnsi="Arial" w:hint="default"/>
      </w:rPr>
    </w:lvl>
    <w:lvl w:ilvl="1" w:tplc="35B0F58E">
      <w:numFmt w:val="bullet"/>
      <w:lvlText w:val="–"/>
      <w:lvlJc w:val="left"/>
      <w:pPr>
        <w:tabs>
          <w:tab w:val="num" w:pos="1440"/>
        </w:tabs>
        <w:ind w:left="1440" w:hanging="360"/>
      </w:pPr>
      <w:rPr>
        <w:rFonts w:ascii="Arial" w:hAnsi="Arial" w:hint="default"/>
      </w:rPr>
    </w:lvl>
    <w:lvl w:ilvl="2" w:tplc="0BA4E1F0" w:tentative="1">
      <w:start w:val="1"/>
      <w:numFmt w:val="bullet"/>
      <w:lvlText w:val="•"/>
      <w:lvlJc w:val="left"/>
      <w:pPr>
        <w:tabs>
          <w:tab w:val="num" w:pos="2160"/>
        </w:tabs>
        <w:ind w:left="2160" w:hanging="360"/>
      </w:pPr>
      <w:rPr>
        <w:rFonts w:ascii="Arial" w:hAnsi="Arial" w:hint="default"/>
      </w:rPr>
    </w:lvl>
    <w:lvl w:ilvl="3" w:tplc="54B8B2A6" w:tentative="1">
      <w:start w:val="1"/>
      <w:numFmt w:val="bullet"/>
      <w:lvlText w:val="•"/>
      <w:lvlJc w:val="left"/>
      <w:pPr>
        <w:tabs>
          <w:tab w:val="num" w:pos="2880"/>
        </w:tabs>
        <w:ind w:left="2880" w:hanging="360"/>
      </w:pPr>
      <w:rPr>
        <w:rFonts w:ascii="Arial" w:hAnsi="Arial" w:hint="default"/>
      </w:rPr>
    </w:lvl>
    <w:lvl w:ilvl="4" w:tplc="0A7E01EC" w:tentative="1">
      <w:start w:val="1"/>
      <w:numFmt w:val="bullet"/>
      <w:lvlText w:val="•"/>
      <w:lvlJc w:val="left"/>
      <w:pPr>
        <w:tabs>
          <w:tab w:val="num" w:pos="3600"/>
        </w:tabs>
        <w:ind w:left="3600" w:hanging="360"/>
      </w:pPr>
      <w:rPr>
        <w:rFonts w:ascii="Arial" w:hAnsi="Arial" w:hint="default"/>
      </w:rPr>
    </w:lvl>
    <w:lvl w:ilvl="5" w:tplc="3DD2FDEA" w:tentative="1">
      <w:start w:val="1"/>
      <w:numFmt w:val="bullet"/>
      <w:lvlText w:val="•"/>
      <w:lvlJc w:val="left"/>
      <w:pPr>
        <w:tabs>
          <w:tab w:val="num" w:pos="4320"/>
        </w:tabs>
        <w:ind w:left="4320" w:hanging="360"/>
      </w:pPr>
      <w:rPr>
        <w:rFonts w:ascii="Arial" w:hAnsi="Arial" w:hint="default"/>
      </w:rPr>
    </w:lvl>
    <w:lvl w:ilvl="6" w:tplc="895AD902" w:tentative="1">
      <w:start w:val="1"/>
      <w:numFmt w:val="bullet"/>
      <w:lvlText w:val="•"/>
      <w:lvlJc w:val="left"/>
      <w:pPr>
        <w:tabs>
          <w:tab w:val="num" w:pos="5040"/>
        </w:tabs>
        <w:ind w:left="5040" w:hanging="360"/>
      </w:pPr>
      <w:rPr>
        <w:rFonts w:ascii="Arial" w:hAnsi="Arial" w:hint="default"/>
      </w:rPr>
    </w:lvl>
    <w:lvl w:ilvl="7" w:tplc="E3608F9E" w:tentative="1">
      <w:start w:val="1"/>
      <w:numFmt w:val="bullet"/>
      <w:lvlText w:val="•"/>
      <w:lvlJc w:val="left"/>
      <w:pPr>
        <w:tabs>
          <w:tab w:val="num" w:pos="5760"/>
        </w:tabs>
        <w:ind w:left="5760" w:hanging="360"/>
      </w:pPr>
      <w:rPr>
        <w:rFonts w:ascii="Arial" w:hAnsi="Arial" w:hint="default"/>
      </w:rPr>
    </w:lvl>
    <w:lvl w:ilvl="8" w:tplc="40FEA5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F7175B"/>
    <w:multiLevelType w:val="hybridMultilevel"/>
    <w:tmpl w:val="7BA4AF02"/>
    <w:lvl w:ilvl="0" w:tplc="6B1C8A3C">
      <w:start w:val="1"/>
      <w:numFmt w:val="bullet"/>
      <w:lvlText w:val="•"/>
      <w:lvlJc w:val="left"/>
      <w:pPr>
        <w:tabs>
          <w:tab w:val="num" w:pos="720"/>
        </w:tabs>
        <w:ind w:left="720" w:hanging="360"/>
      </w:pPr>
      <w:rPr>
        <w:rFonts w:ascii="Arial" w:hAnsi="Arial" w:hint="default"/>
      </w:rPr>
    </w:lvl>
    <w:lvl w:ilvl="1" w:tplc="CA3E2E8E" w:tentative="1">
      <w:start w:val="1"/>
      <w:numFmt w:val="bullet"/>
      <w:lvlText w:val="•"/>
      <w:lvlJc w:val="left"/>
      <w:pPr>
        <w:tabs>
          <w:tab w:val="num" w:pos="1440"/>
        </w:tabs>
        <w:ind w:left="1440" w:hanging="360"/>
      </w:pPr>
      <w:rPr>
        <w:rFonts w:ascii="Arial" w:hAnsi="Arial" w:hint="default"/>
      </w:rPr>
    </w:lvl>
    <w:lvl w:ilvl="2" w:tplc="5A9EE52C" w:tentative="1">
      <w:start w:val="1"/>
      <w:numFmt w:val="bullet"/>
      <w:lvlText w:val="•"/>
      <w:lvlJc w:val="left"/>
      <w:pPr>
        <w:tabs>
          <w:tab w:val="num" w:pos="2160"/>
        </w:tabs>
        <w:ind w:left="2160" w:hanging="360"/>
      </w:pPr>
      <w:rPr>
        <w:rFonts w:ascii="Arial" w:hAnsi="Arial" w:hint="default"/>
      </w:rPr>
    </w:lvl>
    <w:lvl w:ilvl="3" w:tplc="507894B0" w:tentative="1">
      <w:start w:val="1"/>
      <w:numFmt w:val="bullet"/>
      <w:lvlText w:val="•"/>
      <w:lvlJc w:val="left"/>
      <w:pPr>
        <w:tabs>
          <w:tab w:val="num" w:pos="2880"/>
        </w:tabs>
        <w:ind w:left="2880" w:hanging="360"/>
      </w:pPr>
      <w:rPr>
        <w:rFonts w:ascii="Arial" w:hAnsi="Arial" w:hint="default"/>
      </w:rPr>
    </w:lvl>
    <w:lvl w:ilvl="4" w:tplc="8E12B3E2" w:tentative="1">
      <w:start w:val="1"/>
      <w:numFmt w:val="bullet"/>
      <w:lvlText w:val="•"/>
      <w:lvlJc w:val="left"/>
      <w:pPr>
        <w:tabs>
          <w:tab w:val="num" w:pos="3600"/>
        </w:tabs>
        <w:ind w:left="3600" w:hanging="360"/>
      </w:pPr>
      <w:rPr>
        <w:rFonts w:ascii="Arial" w:hAnsi="Arial" w:hint="default"/>
      </w:rPr>
    </w:lvl>
    <w:lvl w:ilvl="5" w:tplc="877877B4" w:tentative="1">
      <w:start w:val="1"/>
      <w:numFmt w:val="bullet"/>
      <w:lvlText w:val="•"/>
      <w:lvlJc w:val="left"/>
      <w:pPr>
        <w:tabs>
          <w:tab w:val="num" w:pos="4320"/>
        </w:tabs>
        <w:ind w:left="4320" w:hanging="360"/>
      </w:pPr>
      <w:rPr>
        <w:rFonts w:ascii="Arial" w:hAnsi="Arial" w:hint="default"/>
      </w:rPr>
    </w:lvl>
    <w:lvl w:ilvl="6" w:tplc="CF8CA8C4" w:tentative="1">
      <w:start w:val="1"/>
      <w:numFmt w:val="bullet"/>
      <w:lvlText w:val="•"/>
      <w:lvlJc w:val="left"/>
      <w:pPr>
        <w:tabs>
          <w:tab w:val="num" w:pos="5040"/>
        </w:tabs>
        <w:ind w:left="5040" w:hanging="360"/>
      </w:pPr>
      <w:rPr>
        <w:rFonts w:ascii="Arial" w:hAnsi="Arial" w:hint="default"/>
      </w:rPr>
    </w:lvl>
    <w:lvl w:ilvl="7" w:tplc="E5765AEC" w:tentative="1">
      <w:start w:val="1"/>
      <w:numFmt w:val="bullet"/>
      <w:lvlText w:val="•"/>
      <w:lvlJc w:val="left"/>
      <w:pPr>
        <w:tabs>
          <w:tab w:val="num" w:pos="5760"/>
        </w:tabs>
        <w:ind w:left="5760" w:hanging="360"/>
      </w:pPr>
      <w:rPr>
        <w:rFonts w:ascii="Arial" w:hAnsi="Arial" w:hint="default"/>
      </w:rPr>
    </w:lvl>
    <w:lvl w:ilvl="8" w:tplc="9D962D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38477A"/>
    <w:multiLevelType w:val="hybridMultilevel"/>
    <w:tmpl w:val="8D6253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941AF"/>
    <w:multiLevelType w:val="multilevel"/>
    <w:tmpl w:val="38E875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A2F399D"/>
    <w:multiLevelType w:val="hybridMultilevel"/>
    <w:tmpl w:val="01D8F350"/>
    <w:lvl w:ilvl="0" w:tplc="C9DA2D20">
      <w:start w:val="1"/>
      <w:numFmt w:val="bullet"/>
      <w:lvlText w:val="•"/>
      <w:lvlJc w:val="left"/>
      <w:pPr>
        <w:tabs>
          <w:tab w:val="num" w:pos="720"/>
        </w:tabs>
        <w:ind w:left="720" w:hanging="360"/>
      </w:pPr>
      <w:rPr>
        <w:rFonts w:ascii="Arial" w:hAnsi="Arial" w:hint="default"/>
      </w:rPr>
    </w:lvl>
    <w:lvl w:ilvl="1" w:tplc="83F275AA">
      <w:numFmt w:val="bullet"/>
      <w:lvlText w:val="•"/>
      <w:lvlJc w:val="left"/>
      <w:pPr>
        <w:tabs>
          <w:tab w:val="num" w:pos="1440"/>
        </w:tabs>
        <w:ind w:left="1440" w:hanging="360"/>
      </w:pPr>
      <w:rPr>
        <w:rFonts w:ascii="Arial" w:hAnsi="Arial" w:hint="default"/>
      </w:rPr>
    </w:lvl>
    <w:lvl w:ilvl="2" w:tplc="86F608AE" w:tentative="1">
      <w:start w:val="1"/>
      <w:numFmt w:val="bullet"/>
      <w:lvlText w:val="•"/>
      <w:lvlJc w:val="left"/>
      <w:pPr>
        <w:tabs>
          <w:tab w:val="num" w:pos="2160"/>
        </w:tabs>
        <w:ind w:left="2160" w:hanging="360"/>
      </w:pPr>
      <w:rPr>
        <w:rFonts w:ascii="Arial" w:hAnsi="Arial" w:hint="default"/>
      </w:rPr>
    </w:lvl>
    <w:lvl w:ilvl="3" w:tplc="665C581A" w:tentative="1">
      <w:start w:val="1"/>
      <w:numFmt w:val="bullet"/>
      <w:lvlText w:val="•"/>
      <w:lvlJc w:val="left"/>
      <w:pPr>
        <w:tabs>
          <w:tab w:val="num" w:pos="2880"/>
        </w:tabs>
        <w:ind w:left="2880" w:hanging="360"/>
      </w:pPr>
      <w:rPr>
        <w:rFonts w:ascii="Arial" w:hAnsi="Arial" w:hint="default"/>
      </w:rPr>
    </w:lvl>
    <w:lvl w:ilvl="4" w:tplc="643E3064" w:tentative="1">
      <w:start w:val="1"/>
      <w:numFmt w:val="bullet"/>
      <w:lvlText w:val="•"/>
      <w:lvlJc w:val="left"/>
      <w:pPr>
        <w:tabs>
          <w:tab w:val="num" w:pos="3600"/>
        </w:tabs>
        <w:ind w:left="3600" w:hanging="360"/>
      </w:pPr>
      <w:rPr>
        <w:rFonts w:ascii="Arial" w:hAnsi="Arial" w:hint="default"/>
      </w:rPr>
    </w:lvl>
    <w:lvl w:ilvl="5" w:tplc="F82EB0D6" w:tentative="1">
      <w:start w:val="1"/>
      <w:numFmt w:val="bullet"/>
      <w:lvlText w:val="•"/>
      <w:lvlJc w:val="left"/>
      <w:pPr>
        <w:tabs>
          <w:tab w:val="num" w:pos="4320"/>
        </w:tabs>
        <w:ind w:left="4320" w:hanging="360"/>
      </w:pPr>
      <w:rPr>
        <w:rFonts w:ascii="Arial" w:hAnsi="Arial" w:hint="default"/>
      </w:rPr>
    </w:lvl>
    <w:lvl w:ilvl="6" w:tplc="A19203B4" w:tentative="1">
      <w:start w:val="1"/>
      <w:numFmt w:val="bullet"/>
      <w:lvlText w:val="•"/>
      <w:lvlJc w:val="left"/>
      <w:pPr>
        <w:tabs>
          <w:tab w:val="num" w:pos="5040"/>
        </w:tabs>
        <w:ind w:left="5040" w:hanging="360"/>
      </w:pPr>
      <w:rPr>
        <w:rFonts w:ascii="Arial" w:hAnsi="Arial" w:hint="default"/>
      </w:rPr>
    </w:lvl>
    <w:lvl w:ilvl="7" w:tplc="9006C23E" w:tentative="1">
      <w:start w:val="1"/>
      <w:numFmt w:val="bullet"/>
      <w:lvlText w:val="•"/>
      <w:lvlJc w:val="left"/>
      <w:pPr>
        <w:tabs>
          <w:tab w:val="num" w:pos="5760"/>
        </w:tabs>
        <w:ind w:left="5760" w:hanging="360"/>
      </w:pPr>
      <w:rPr>
        <w:rFonts w:ascii="Arial" w:hAnsi="Arial" w:hint="default"/>
      </w:rPr>
    </w:lvl>
    <w:lvl w:ilvl="8" w:tplc="4FDE69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7F7458"/>
    <w:multiLevelType w:val="hybridMultilevel"/>
    <w:tmpl w:val="3EFA8D12"/>
    <w:lvl w:ilvl="0" w:tplc="5FC8D4A8">
      <w:start w:val="1"/>
      <w:numFmt w:val="bullet"/>
      <w:lvlText w:val="•"/>
      <w:lvlJc w:val="left"/>
      <w:pPr>
        <w:tabs>
          <w:tab w:val="num" w:pos="720"/>
        </w:tabs>
        <w:ind w:left="720" w:hanging="360"/>
      </w:pPr>
      <w:rPr>
        <w:rFonts w:ascii="Arial" w:hAnsi="Arial" w:hint="default"/>
      </w:rPr>
    </w:lvl>
    <w:lvl w:ilvl="1" w:tplc="D174F478">
      <w:numFmt w:val="bullet"/>
      <w:lvlText w:val="–"/>
      <w:lvlJc w:val="left"/>
      <w:pPr>
        <w:tabs>
          <w:tab w:val="num" w:pos="1440"/>
        </w:tabs>
        <w:ind w:left="1440" w:hanging="360"/>
      </w:pPr>
      <w:rPr>
        <w:rFonts w:ascii="Arial" w:hAnsi="Arial" w:hint="default"/>
      </w:rPr>
    </w:lvl>
    <w:lvl w:ilvl="2" w:tplc="68A2A99A" w:tentative="1">
      <w:start w:val="1"/>
      <w:numFmt w:val="bullet"/>
      <w:lvlText w:val="•"/>
      <w:lvlJc w:val="left"/>
      <w:pPr>
        <w:tabs>
          <w:tab w:val="num" w:pos="2160"/>
        </w:tabs>
        <w:ind w:left="2160" w:hanging="360"/>
      </w:pPr>
      <w:rPr>
        <w:rFonts w:ascii="Arial" w:hAnsi="Arial" w:hint="default"/>
      </w:rPr>
    </w:lvl>
    <w:lvl w:ilvl="3" w:tplc="1E9EF7EE" w:tentative="1">
      <w:start w:val="1"/>
      <w:numFmt w:val="bullet"/>
      <w:lvlText w:val="•"/>
      <w:lvlJc w:val="left"/>
      <w:pPr>
        <w:tabs>
          <w:tab w:val="num" w:pos="2880"/>
        </w:tabs>
        <w:ind w:left="2880" w:hanging="360"/>
      </w:pPr>
      <w:rPr>
        <w:rFonts w:ascii="Arial" w:hAnsi="Arial" w:hint="default"/>
      </w:rPr>
    </w:lvl>
    <w:lvl w:ilvl="4" w:tplc="22240800" w:tentative="1">
      <w:start w:val="1"/>
      <w:numFmt w:val="bullet"/>
      <w:lvlText w:val="•"/>
      <w:lvlJc w:val="left"/>
      <w:pPr>
        <w:tabs>
          <w:tab w:val="num" w:pos="3600"/>
        </w:tabs>
        <w:ind w:left="3600" w:hanging="360"/>
      </w:pPr>
      <w:rPr>
        <w:rFonts w:ascii="Arial" w:hAnsi="Arial" w:hint="default"/>
      </w:rPr>
    </w:lvl>
    <w:lvl w:ilvl="5" w:tplc="2368AEAA" w:tentative="1">
      <w:start w:val="1"/>
      <w:numFmt w:val="bullet"/>
      <w:lvlText w:val="•"/>
      <w:lvlJc w:val="left"/>
      <w:pPr>
        <w:tabs>
          <w:tab w:val="num" w:pos="4320"/>
        </w:tabs>
        <w:ind w:left="4320" w:hanging="360"/>
      </w:pPr>
      <w:rPr>
        <w:rFonts w:ascii="Arial" w:hAnsi="Arial" w:hint="default"/>
      </w:rPr>
    </w:lvl>
    <w:lvl w:ilvl="6" w:tplc="49C0B1CA" w:tentative="1">
      <w:start w:val="1"/>
      <w:numFmt w:val="bullet"/>
      <w:lvlText w:val="•"/>
      <w:lvlJc w:val="left"/>
      <w:pPr>
        <w:tabs>
          <w:tab w:val="num" w:pos="5040"/>
        </w:tabs>
        <w:ind w:left="5040" w:hanging="360"/>
      </w:pPr>
      <w:rPr>
        <w:rFonts w:ascii="Arial" w:hAnsi="Arial" w:hint="default"/>
      </w:rPr>
    </w:lvl>
    <w:lvl w:ilvl="7" w:tplc="2D0C6C06" w:tentative="1">
      <w:start w:val="1"/>
      <w:numFmt w:val="bullet"/>
      <w:lvlText w:val="•"/>
      <w:lvlJc w:val="left"/>
      <w:pPr>
        <w:tabs>
          <w:tab w:val="num" w:pos="5760"/>
        </w:tabs>
        <w:ind w:left="5760" w:hanging="360"/>
      </w:pPr>
      <w:rPr>
        <w:rFonts w:ascii="Arial" w:hAnsi="Arial" w:hint="default"/>
      </w:rPr>
    </w:lvl>
    <w:lvl w:ilvl="8" w:tplc="C01C94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CD6089"/>
    <w:multiLevelType w:val="hybridMultilevel"/>
    <w:tmpl w:val="6A3C156A"/>
    <w:lvl w:ilvl="0" w:tplc="0074BEA0">
      <w:start w:val="1"/>
      <w:numFmt w:val="bullet"/>
      <w:lvlText w:val="•"/>
      <w:lvlJc w:val="left"/>
      <w:pPr>
        <w:tabs>
          <w:tab w:val="num" w:pos="720"/>
        </w:tabs>
        <w:ind w:left="720" w:hanging="360"/>
      </w:pPr>
      <w:rPr>
        <w:rFonts w:ascii="Arial" w:hAnsi="Arial" w:hint="default"/>
      </w:rPr>
    </w:lvl>
    <w:lvl w:ilvl="1" w:tplc="AD0AF838">
      <w:start w:val="1"/>
      <w:numFmt w:val="decimal"/>
      <w:lvlText w:val="%2."/>
      <w:lvlJc w:val="left"/>
      <w:pPr>
        <w:tabs>
          <w:tab w:val="num" w:pos="1440"/>
        </w:tabs>
        <w:ind w:left="1440" w:hanging="360"/>
      </w:pPr>
    </w:lvl>
    <w:lvl w:ilvl="2" w:tplc="1124CF60" w:tentative="1">
      <w:start w:val="1"/>
      <w:numFmt w:val="bullet"/>
      <w:lvlText w:val="•"/>
      <w:lvlJc w:val="left"/>
      <w:pPr>
        <w:tabs>
          <w:tab w:val="num" w:pos="2160"/>
        </w:tabs>
        <w:ind w:left="2160" w:hanging="360"/>
      </w:pPr>
      <w:rPr>
        <w:rFonts w:ascii="Arial" w:hAnsi="Arial" w:hint="default"/>
      </w:rPr>
    </w:lvl>
    <w:lvl w:ilvl="3" w:tplc="2EBC2B8A" w:tentative="1">
      <w:start w:val="1"/>
      <w:numFmt w:val="bullet"/>
      <w:lvlText w:val="•"/>
      <w:lvlJc w:val="left"/>
      <w:pPr>
        <w:tabs>
          <w:tab w:val="num" w:pos="2880"/>
        </w:tabs>
        <w:ind w:left="2880" w:hanging="360"/>
      </w:pPr>
      <w:rPr>
        <w:rFonts w:ascii="Arial" w:hAnsi="Arial" w:hint="default"/>
      </w:rPr>
    </w:lvl>
    <w:lvl w:ilvl="4" w:tplc="CFFA4F00" w:tentative="1">
      <w:start w:val="1"/>
      <w:numFmt w:val="bullet"/>
      <w:lvlText w:val="•"/>
      <w:lvlJc w:val="left"/>
      <w:pPr>
        <w:tabs>
          <w:tab w:val="num" w:pos="3600"/>
        </w:tabs>
        <w:ind w:left="3600" w:hanging="360"/>
      </w:pPr>
      <w:rPr>
        <w:rFonts w:ascii="Arial" w:hAnsi="Arial" w:hint="default"/>
      </w:rPr>
    </w:lvl>
    <w:lvl w:ilvl="5" w:tplc="124E959A" w:tentative="1">
      <w:start w:val="1"/>
      <w:numFmt w:val="bullet"/>
      <w:lvlText w:val="•"/>
      <w:lvlJc w:val="left"/>
      <w:pPr>
        <w:tabs>
          <w:tab w:val="num" w:pos="4320"/>
        </w:tabs>
        <w:ind w:left="4320" w:hanging="360"/>
      </w:pPr>
      <w:rPr>
        <w:rFonts w:ascii="Arial" w:hAnsi="Arial" w:hint="default"/>
      </w:rPr>
    </w:lvl>
    <w:lvl w:ilvl="6" w:tplc="DE4EE948" w:tentative="1">
      <w:start w:val="1"/>
      <w:numFmt w:val="bullet"/>
      <w:lvlText w:val="•"/>
      <w:lvlJc w:val="left"/>
      <w:pPr>
        <w:tabs>
          <w:tab w:val="num" w:pos="5040"/>
        </w:tabs>
        <w:ind w:left="5040" w:hanging="360"/>
      </w:pPr>
      <w:rPr>
        <w:rFonts w:ascii="Arial" w:hAnsi="Arial" w:hint="default"/>
      </w:rPr>
    </w:lvl>
    <w:lvl w:ilvl="7" w:tplc="0840C176" w:tentative="1">
      <w:start w:val="1"/>
      <w:numFmt w:val="bullet"/>
      <w:lvlText w:val="•"/>
      <w:lvlJc w:val="left"/>
      <w:pPr>
        <w:tabs>
          <w:tab w:val="num" w:pos="5760"/>
        </w:tabs>
        <w:ind w:left="5760" w:hanging="360"/>
      </w:pPr>
      <w:rPr>
        <w:rFonts w:ascii="Arial" w:hAnsi="Arial" w:hint="default"/>
      </w:rPr>
    </w:lvl>
    <w:lvl w:ilvl="8" w:tplc="622C9A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274272"/>
    <w:multiLevelType w:val="hybridMultilevel"/>
    <w:tmpl w:val="9D3A647E"/>
    <w:lvl w:ilvl="0" w:tplc="B964B60A">
      <w:start w:val="1"/>
      <w:numFmt w:val="bullet"/>
      <w:lvlText w:val="•"/>
      <w:lvlJc w:val="left"/>
      <w:pPr>
        <w:tabs>
          <w:tab w:val="num" w:pos="720"/>
        </w:tabs>
        <w:ind w:left="720" w:hanging="360"/>
      </w:pPr>
      <w:rPr>
        <w:rFonts w:ascii="Arial" w:hAnsi="Arial" w:hint="default"/>
      </w:rPr>
    </w:lvl>
    <w:lvl w:ilvl="1" w:tplc="51D852F8" w:tentative="1">
      <w:start w:val="1"/>
      <w:numFmt w:val="bullet"/>
      <w:lvlText w:val="•"/>
      <w:lvlJc w:val="left"/>
      <w:pPr>
        <w:tabs>
          <w:tab w:val="num" w:pos="1440"/>
        </w:tabs>
        <w:ind w:left="1440" w:hanging="360"/>
      </w:pPr>
      <w:rPr>
        <w:rFonts w:ascii="Arial" w:hAnsi="Arial" w:hint="default"/>
      </w:rPr>
    </w:lvl>
    <w:lvl w:ilvl="2" w:tplc="5B52AAB2" w:tentative="1">
      <w:start w:val="1"/>
      <w:numFmt w:val="bullet"/>
      <w:lvlText w:val="•"/>
      <w:lvlJc w:val="left"/>
      <w:pPr>
        <w:tabs>
          <w:tab w:val="num" w:pos="2160"/>
        </w:tabs>
        <w:ind w:left="2160" w:hanging="360"/>
      </w:pPr>
      <w:rPr>
        <w:rFonts w:ascii="Arial" w:hAnsi="Arial" w:hint="default"/>
      </w:rPr>
    </w:lvl>
    <w:lvl w:ilvl="3" w:tplc="1BF624C2" w:tentative="1">
      <w:start w:val="1"/>
      <w:numFmt w:val="bullet"/>
      <w:lvlText w:val="•"/>
      <w:lvlJc w:val="left"/>
      <w:pPr>
        <w:tabs>
          <w:tab w:val="num" w:pos="2880"/>
        </w:tabs>
        <w:ind w:left="2880" w:hanging="360"/>
      </w:pPr>
      <w:rPr>
        <w:rFonts w:ascii="Arial" w:hAnsi="Arial" w:hint="default"/>
      </w:rPr>
    </w:lvl>
    <w:lvl w:ilvl="4" w:tplc="A8380952" w:tentative="1">
      <w:start w:val="1"/>
      <w:numFmt w:val="bullet"/>
      <w:lvlText w:val="•"/>
      <w:lvlJc w:val="left"/>
      <w:pPr>
        <w:tabs>
          <w:tab w:val="num" w:pos="3600"/>
        </w:tabs>
        <w:ind w:left="3600" w:hanging="360"/>
      </w:pPr>
      <w:rPr>
        <w:rFonts w:ascii="Arial" w:hAnsi="Arial" w:hint="default"/>
      </w:rPr>
    </w:lvl>
    <w:lvl w:ilvl="5" w:tplc="DEBC71E4" w:tentative="1">
      <w:start w:val="1"/>
      <w:numFmt w:val="bullet"/>
      <w:lvlText w:val="•"/>
      <w:lvlJc w:val="left"/>
      <w:pPr>
        <w:tabs>
          <w:tab w:val="num" w:pos="4320"/>
        </w:tabs>
        <w:ind w:left="4320" w:hanging="360"/>
      </w:pPr>
      <w:rPr>
        <w:rFonts w:ascii="Arial" w:hAnsi="Arial" w:hint="default"/>
      </w:rPr>
    </w:lvl>
    <w:lvl w:ilvl="6" w:tplc="95FE952E" w:tentative="1">
      <w:start w:val="1"/>
      <w:numFmt w:val="bullet"/>
      <w:lvlText w:val="•"/>
      <w:lvlJc w:val="left"/>
      <w:pPr>
        <w:tabs>
          <w:tab w:val="num" w:pos="5040"/>
        </w:tabs>
        <w:ind w:left="5040" w:hanging="360"/>
      </w:pPr>
      <w:rPr>
        <w:rFonts w:ascii="Arial" w:hAnsi="Arial" w:hint="default"/>
      </w:rPr>
    </w:lvl>
    <w:lvl w:ilvl="7" w:tplc="9636274C" w:tentative="1">
      <w:start w:val="1"/>
      <w:numFmt w:val="bullet"/>
      <w:lvlText w:val="•"/>
      <w:lvlJc w:val="left"/>
      <w:pPr>
        <w:tabs>
          <w:tab w:val="num" w:pos="5760"/>
        </w:tabs>
        <w:ind w:left="5760" w:hanging="360"/>
      </w:pPr>
      <w:rPr>
        <w:rFonts w:ascii="Arial" w:hAnsi="Arial" w:hint="default"/>
      </w:rPr>
    </w:lvl>
    <w:lvl w:ilvl="8" w:tplc="DC8EF66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1F4E2A"/>
    <w:multiLevelType w:val="hybridMultilevel"/>
    <w:tmpl w:val="F0DA67F6"/>
    <w:lvl w:ilvl="0" w:tplc="AC245054">
      <w:start w:val="1"/>
      <w:numFmt w:val="bullet"/>
      <w:lvlText w:val="•"/>
      <w:lvlJc w:val="left"/>
      <w:pPr>
        <w:tabs>
          <w:tab w:val="num" w:pos="720"/>
        </w:tabs>
        <w:ind w:left="720" w:hanging="360"/>
      </w:pPr>
      <w:rPr>
        <w:rFonts w:ascii="Arial" w:hAnsi="Arial" w:hint="default"/>
      </w:rPr>
    </w:lvl>
    <w:lvl w:ilvl="1" w:tplc="0F2456B6" w:tentative="1">
      <w:start w:val="1"/>
      <w:numFmt w:val="bullet"/>
      <w:lvlText w:val="•"/>
      <w:lvlJc w:val="left"/>
      <w:pPr>
        <w:tabs>
          <w:tab w:val="num" w:pos="1440"/>
        </w:tabs>
        <w:ind w:left="1440" w:hanging="360"/>
      </w:pPr>
      <w:rPr>
        <w:rFonts w:ascii="Arial" w:hAnsi="Arial" w:hint="default"/>
      </w:rPr>
    </w:lvl>
    <w:lvl w:ilvl="2" w:tplc="17C64FA8" w:tentative="1">
      <w:start w:val="1"/>
      <w:numFmt w:val="bullet"/>
      <w:lvlText w:val="•"/>
      <w:lvlJc w:val="left"/>
      <w:pPr>
        <w:tabs>
          <w:tab w:val="num" w:pos="2160"/>
        </w:tabs>
        <w:ind w:left="2160" w:hanging="360"/>
      </w:pPr>
      <w:rPr>
        <w:rFonts w:ascii="Arial" w:hAnsi="Arial" w:hint="default"/>
      </w:rPr>
    </w:lvl>
    <w:lvl w:ilvl="3" w:tplc="34D0811A" w:tentative="1">
      <w:start w:val="1"/>
      <w:numFmt w:val="bullet"/>
      <w:lvlText w:val="•"/>
      <w:lvlJc w:val="left"/>
      <w:pPr>
        <w:tabs>
          <w:tab w:val="num" w:pos="2880"/>
        </w:tabs>
        <w:ind w:left="2880" w:hanging="360"/>
      </w:pPr>
      <w:rPr>
        <w:rFonts w:ascii="Arial" w:hAnsi="Arial" w:hint="default"/>
      </w:rPr>
    </w:lvl>
    <w:lvl w:ilvl="4" w:tplc="487E7E8E" w:tentative="1">
      <w:start w:val="1"/>
      <w:numFmt w:val="bullet"/>
      <w:lvlText w:val="•"/>
      <w:lvlJc w:val="left"/>
      <w:pPr>
        <w:tabs>
          <w:tab w:val="num" w:pos="3600"/>
        </w:tabs>
        <w:ind w:left="3600" w:hanging="360"/>
      </w:pPr>
      <w:rPr>
        <w:rFonts w:ascii="Arial" w:hAnsi="Arial" w:hint="default"/>
      </w:rPr>
    </w:lvl>
    <w:lvl w:ilvl="5" w:tplc="71289288" w:tentative="1">
      <w:start w:val="1"/>
      <w:numFmt w:val="bullet"/>
      <w:lvlText w:val="•"/>
      <w:lvlJc w:val="left"/>
      <w:pPr>
        <w:tabs>
          <w:tab w:val="num" w:pos="4320"/>
        </w:tabs>
        <w:ind w:left="4320" w:hanging="360"/>
      </w:pPr>
      <w:rPr>
        <w:rFonts w:ascii="Arial" w:hAnsi="Arial" w:hint="default"/>
      </w:rPr>
    </w:lvl>
    <w:lvl w:ilvl="6" w:tplc="DB0E522A" w:tentative="1">
      <w:start w:val="1"/>
      <w:numFmt w:val="bullet"/>
      <w:lvlText w:val="•"/>
      <w:lvlJc w:val="left"/>
      <w:pPr>
        <w:tabs>
          <w:tab w:val="num" w:pos="5040"/>
        </w:tabs>
        <w:ind w:left="5040" w:hanging="360"/>
      </w:pPr>
      <w:rPr>
        <w:rFonts w:ascii="Arial" w:hAnsi="Arial" w:hint="default"/>
      </w:rPr>
    </w:lvl>
    <w:lvl w:ilvl="7" w:tplc="6416386A" w:tentative="1">
      <w:start w:val="1"/>
      <w:numFmt w:val="bullet"/>
      <w:lvlText w:val="•"/>
      <w:lvlJc w:val="left"/>
      <w:pPr>
        <w:tabs>
          <w:tab w:val="num" w:pos="5760"/>
        </w:tabs>
        <w:ind w:left="5760" w:hanging="360"/>
      </w:pPr>
      <w:rPr>
        <w:rFonts w:ascii="Arial" w:hAnsi="Arial" w:hint="default"/>
      </w:rPr>
    </w:lvl>
    <w:lvl w:ilvl="8" w:tplc="C6FAF2A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C63D98"/>
    <w:multiLevelType w:val="hybridMultilevel"/>
    <w:tmpl w:val="5270F94E"/>
    <w:lvl w:ilvl="0" w:tplc="B6C0705E">
      <w:start w:val="1"/>
      <w:numFmt w:val="bullet"/>
      <w:lvlText w:val="–"/>
      <w:lvlJc w:val="left"/>
      <w:pPr>
        <w:tabs>
          <w:tab w:val="num" w:pos="720"/>
        </w:tabs>
        <w:ind w:left="720" w:hanging="360"/>
      </w:pPr>
      <w:rPr>
        <w:rFonts w:ascii="Arial" w:hAnsi="Arial" w:hint="default"/>
      </w:rPr>
    </w:lvl>
    <w:lvl w:ilvl="1" w:tplc="3E246AB4">
      <w:start w:val="1"/>
      <w:numFmt w:val="bullet"/>
      <w:lvlText w:val="–"/>
      <w:lvlJc w:val="left"/>
      <w:pPr>
        <w:tabs>
          <w:tab w:val="num" w:pos="1440"/>
        </w:tabs>
        <w:ind w:left="1440" w:hanging="360"/>
      </w:pPr>
      <w:rPr>
        <w:rFonts w:ascii="Arial" w:hAnsi="Arial" w:hint="default"/>
      </w:rPr>
    </w:lvl>
    <w:lvl w:ilvl="2" w:tplc="013A7BF6">
      <w:numFmt w:val="bullet"/>
      <w:lvlText w:val="•"/>
      <w:lvlJc w:val="left"/>
      <w:pPr>
        <w:tabs>
          <w:tab w:val="num" w:pos="2160"/>
        </w:tabs>
        <w:ind w:left="2160" w:hanging="360"/>
      </w:pPr>
      <w:rPr>
        <w:rFonts w:ascii="Arial" w:hAnsi="Arial" w:hint="default"/>
      </w:rPr>
    </w:lvl>
    <w:lvl w:ilvl="3" w:tplc="FA0E7030" w:tentative="1">
      <w:start w:val="1"/>
      <w:numFmt w:val="bullet"/>
      <w:lvlText w:val="–"/>
      <w:lvlJc w:val="left"/>
      <w:pPr>
        <w:tabs>
          <w:tab w:val="num" w:pos="2880"/>
        </w:tabs>
        <w:ind w:left="2880" w:hanging="360"/>
      </w:pPr>
      <w:rPr>
        <w:rFonts w:ascii="Arial" w:hAnsi="Arial" w:hint="default"/>
      </w:rPr>
    </w:lvl>
    <w:lvl w:ilvl="4" w:tplc="67FE0AAA" w:tentative="1">
      <w:start w:val="1"/>
      <w:numFmt w:val="bullet"/>
      <w:lvlText w:val="–"/>
      <w:lvlJc w:val="left"/>
      <w:pPr>
        <w:tabs>
          <w:tab w:val="num" w:pos="3600"/>
        </w:tabs>
        <w:ind w:left="3600" w:hanging="360"/>
      </w:pPr>
      <w:rPr>
        <w:rFonts w:ascii="Arial" w:hAnsi="Arial" w:hint="default"/>
      </w:rPr>
    </w:lvl>
    <w:lvl w:ilvl="5" w:tplc="8F9252F4" w:tentative="1">
      <w:start w:val="1"/>
      <w:numFmt w:val="bullet"/>
      <w:lvlText w:val="–"/>
      <w:lvlJc w:val="left"/>
      <w:pPr>
        <w:tabs>
          <w:tab w:val="num" w:pos="4320"/>
        </w:tabs>
        <w:ind w:left="4320" w:hanging="360"/>
      </w:pPr>
      <w:rPr>
        <w:rFonts w:ascii="Arial" w:hAnsi="Arial" w:hint="default"/>
      </w:rPr>
    </w:lvl>
    <w:lvl w:ilvl="6" w:tplc="BDD64CAC" w:tentative="1">
      <w:start w:val="1"/>
      <w:numFmt w:val="bullet"/>
      <w:lvlText w:val="–"/>
      <w:lvlJc w:val="left"/>
      <w:pPr>
        <w:tabs>
          <w:tab w:val="num" w:pos="5040"/>
        </w:tabs>
        <w:ind w:left="5040" w:hanging="360"/>
      </w:pPr>
      <w:rPr>
        <w:rFonts w:ascii="Arial" w:hAnsi="Arial" w:hint="default"/>
      </w:rPr>
    </w:lvl>
    <w:lvl w:ilvl="7" w:tplc="ED22B32A" w:tentative="1">
      <w:start w:val="1"/>
      <w:numFmt w:val="bullet"/>
      <w:lvlText w:val="–"/>
      <w:lvlJc w:val="left"/>
      <w:pPr>
        <w:tabs>
          <w:tab w:val="num" w:pos="5760"/>
        </w:tabs>
        <w:ind w:left="5760" w:hanging="360"/>
      </w:pPr>
      <w:rPr>
        <w:rFonts w:ascii="Arial" w:hAnsi="Arial" w:hint="default"/>
      </w:rPr>
    </w:lvl>
    <w:lvl w:ilvl="8" w:tplc="D0562F7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4067D8"/>
    <w:multiLevelType w:val="hybridMultilevel"/>
    <w:tmpl w:val="3F5AF4B6"/>
    <w:lvl w:ilvl="0" w:tplc="93A47F40">
      <w:start w:val="1"/>
      <w:numFmt w:val="bullet"/>
      <w:lvlText w:val="•"/>
      <w:lvlJc w:val="left"/>
      <w:pPr>
        <w:tabs>
          <w:tab w:val="num" w:pos="720"/>
        </w:tabs>
        <w:ind w:left="720" w:hanging="360"/>
      </w:pPr>
      <w:rPr>
        <w:rFonts w:ascii="Arial" w:hAnsi="Arial" w:hint="default"/>
      </w:rPr>
    </w:lvl>
    <w:lvl w:ilvl="1" w:tplc="4F8ADB40">
      <w:numFmt w:val="bullet"/>
      <w:lvlText w:val="–"/>
      <w:lvlJc w:val="left"/>
      <w:pPr>
        <w:tabs>
          <w:tab w:val="num" w:pos="1440"/>
        </w:tabs>
        <w:ind w:left="1440" w:hanging="360"/>
      </w:pPr>
      <w:rPr>
        <w:rFonts w:ascii="Arial" w:hAnsi="Arial" w:hint="default"/>
      </w:rPr>
    </w:lvl>
    <w:lvl w:ilvl="2" w:tplc="A3C2CB9E" w:tentative="1">
      <w:start w:val="1"/>
      <w:numFmt w:val="bullet"/>
      <w:lvlText w:val="•"/>
      <w:lvlJc w:val="left"/>
      <w:pPr>
        <w:tabs>
          <w:tab w:val="num" w:pos="2160"/>
        </w:tabs>
        <w:ind w:left="2160" w:hanging="360"/>
      </w:pPr>
      <w:rPr>
        <w:rFonts w:ascii="Arial" w:hAnsi="Arial" w:hint="default"/>
      </w:rPr>
    </w:lvl>
    <w:lvl w:ilvl="3" w:tplc="1040EC7A" w:tentative="1">
      <w:start w:val="1"/>
      <w:numFmt w:val="bullet"/>
      <w:lvlText w:val="•"/>
      <w:lvlJc w:val="left"/>
      <w:pPr>
        <w:tabs>
          <w:tab w:val="num" w:pos="2880"/>
        </w:tabs>
        <w:ind w:left="2880" w:hanging="360"/>
      </w:pPr>
      <w:rPr>
        <w:rFonts w:ascii="Arial" w:hAnsi="Arial" w:hint="default"/>
      </w:rPr>
    </w:lvl>
    <w:lvl w:ilvl="4" w:tplc="BAF61F80" w:tentative="1">
      <w:start w:val="1"/>
      <w:numFmt w:val="bullet"/>
      <w:lvlText w:val="•"/>
      <w:lvlJc w:val="left"/>
      <w:pPr>
        <w:tabs>
          <w:tab w:val="num" w:pos="3600"/>
        </w:tabs>
        <w:ind w:left="3600" w:hanging="360"/>
      </w:pPr>
      <w:rPr>
        <w:rFonts w:ascii="Arial" w:hAnsi="Arial" w:hint="default"/>
      </w:rPr>
    </w:lvl>
    <w:lvl w:ilvl="5" w:tplc="C97C342A" w:tentative="1">
      <w:start w:val="1"/>
      <w:numFmt w:val="bullet"/>
      <w:lvlText w:val="•"/>
      <w:lvlJc w:val="left"/>
      <w:pPr>
        <w:tabs>
          <w:tab w:val="num" w:pos="4320"/>
        </w:tabs>
        <w:ind w:left="4320" w:hanging="360"/>
      </w:pPr>
      <w:rPr>
        <w:rFonts w:ascii="Arial" w:hAnsi="Arial" w:hint="default"/>
      </w:rPr>
    </w:lvl>
    <w:lvl w:ilvl="6" w:tplc="A6465E64" w:tentative="1">
      <w:start w:val="1"/>
      <w:numFmt w:val="bullet"/>
      <w:lvlText w:val="•"/>
      <w:lvlJc w:val="left"/>
      <w:pPr>
        <w:tabs>
          <w:tab w:val="num" w:pos="5040"/>
        </w:tabs>
        <w:ind w:left="5040" w:hanging="360"/>
      </w:pPr>
      <w:rPr>
        <w:rFonts w:ascii="Arial" w:hAnsi="Arial" w:hint="default"/>
      </w:rPr>
    </w:lvl>
    <w:lvl w:ilvl="7" w:tplc="AD1A69BE" w:tentative="1">
      <w:start w:val="1"/>
      <w:numFmt w:val="bullet"/>
      <w:lvlText w:val="•"/>
      <w:lvlJc w:val="left"/>
      <w:pPr>
        <w:tabs>
          <w:tab w:val="num" w:pos="5760"/>
        </w:tabs>
        <w:ind w:left="5760" w:hanging="360"/>
      </w:pPr>
      <w:rPr>
        <w:rFonts w:ascii="Arial" w:hAnsi="Arial" w:hint="default"/>
      </w:rPr>
    </w:lvl>
    <w:lvl w:ilvl="8" w:tplc="351CD1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21072C"/>
    <w:multiLevelType w:val="hybridMultilevel"/>
    <w:tmpl w:val="A65A5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1589E"/>
    <w:multiLevelType w:val="hybridMultilevel"/>
    <w:tmpl w:val="ECD42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B657A"/>
    <w:multiLevelType w:val="hybridMultilevel"/>
    <w:tmpl w:val="6A3851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414A9C"/>
    <w:multiLevelType w:val="hybridMultilevel"/>
    <w:tmpl w:val="10A02860"/>
    <w:lvl w:ilvl="0" w:tplc="5EF0A610">
      <w:start w:val="1"/>
      <w:numFmt w:val="bullet"/>
      <w:lvlText w:val="–"/>
      <w:lvlJc w:val="left"/>
      <w:pPr>
        <w:tabs>
          <w:tab w:val="num" w:pos="720"/>
        </w:tabs>
        <w:ind w:left="720" w:hanging="360"/>
      </w:pPr>
      <w:rPr>
        <w:rFonts w:ascii="Arial" w:hAnsi="Arial" w:hint="default"/>
      </w:rPr>
    </w:lvl>
    <w:lvl w:ilvl="1" w:tplc="4A5649DA">
      <w:start w:val="1"/>
      <w:numFmt w:val="bullet"/>
      <w:lvlText w:val="–"/>
      <w:lvlJc w:val="left"/>
      <w:pPr>
        <w:tabs>
          <w:tab w:val="num" w:pos="1440"/>
        </w:tabs>
        <w:ind w:left="1440" w:hanging="360"/>
      </w:pPr>
      <w:rPr>
        <w:rFonts w:ascii="Arial" w:hAnsi="Arial" w:hint="default"/>
      </w:rPr>
    </w:lvl>
    <w:lvl w:ilvl="2" w:tplc="9EE07F08" w:tentative="1">
      <w:start w:val="1"/>
      <w:numFmt w:val="bullet"/>
      <w:lvlText w:val="–"/>
      <w:lvlJc w:val="left"/>
      <w:pPr>
        <w:tabs>
          <w:tab w:val="num" w:pos="2160"/>
        </w:tabs>
        <w:ind w:left="2160" w:hanging="360"/>
      </w:pPr>
      <w:rPr>
        <w:rFonts w:ascii="Arial" w:hAnsi="Arial" w:hint="default"/>
      </w:rPr>
    </w:lvl>
    <w:lvl w:ilvl="3" w:tplc="D8583C78" w:tentative="1">
      <w:start w:val="1"/>
      <w:numFmt w:val="bullet"/>
      <w:lvlText w:val="–"/>
      <w:lvlJc w:val="left"/>
      <w:pPr>
        <w:tabs>
          <w:tab w:val="num" w:pos="2880"/>
        </w:tabs>
        <w:ind w:left="2880" w:hanging="360"/>
      </w:pPr>
      <w:rPr>
        <w:rFonts w:ascii="Arial" w:hAnsi="Arial" w:hint="default"/>
      </w:rPr>
    </w:lvl>
    <w:lvl w:ilvl="4" w:tplc="1D769044" w:tentative="1">
      <w:start w:val="1"/>
      <w:numFmt w:val="bullet"/>
      <w:lvlText w:val="–"/>
      <w:lvlJc w:val="left"/>
      <w:pPr>
        <w:tabs>
          <w:tab w:val="num" w:pos="3600"/>
        </w:tabs>
        <w:ind w:left="3600" w:hanging="360"/>
      </w:pPr>
      <w:rPr>
        <w:rFonts w:ascii="Arial" w:hAnsi="Arial" w:hint="default"/>
      </w:rPr>
    </w:lvl>
    <w:lvl w:ilvl="5" w:tplc="126E53A2" w:tentative="1">
      <w:start w:val="1"/>
      <w:numFmt w:val="bullet"/>
      <w:lvlText w:val="–"/>
      <w:lvlJc w:val="left"/>
      <w:pPr>
        <w:tabs>
          <w:tab w:val="num" w:pos="4320"/>
        </w:tabs>
        <w:ind w:left="4320" w:hanging="360"/>
      </w:pPr>
      <w:rPr>
        <w:rFonts w:ascii="Arial" w:hAnsi="Arial" w:hint="default"/>
      </w:rPr>
    </w:lvl>
    <w:lvl w:ilvl="6" w:tplc="D2B6080C" w:tentative="1">
      <w:start w:val="1"/>
      <w:numFmt w:val="bullet"/>
      <w:lvlText w:val="–"/>
      <w:lvlJc w:val="left"/>
      <w:pPr>
        <w:tabs>
          <w:tab w:val="num" w:pos="5040"/>
        </w:tabs>
        <w:ind w:left="5040" w:hanging="360"/>
      </w:pPr>
      <w:rPr>
        <w:rFonts w:ascii="Arial" w:hAnsi="Arial" w:hint="default"/>
      </w:rPr>
    </w:lvl>
    <w:lvl w:ilvl="7" w:tplc="27D68F46" w:tentative="1">
      <w:start w:val="1"/>
      <w:numFmt w:val="bullet"/>
      <w:lvlText w:val="–"/>
      <w:lvlJc w:val="left"/>
      <w:pPr>
        <w:tabs>
          <w:tab w:val="num" w:pos="5760"/>
        </w:tabs>
        <w:ind w:left="5760" w:hanging="360"/>
      </w:pPr>
      <w:rPr>
        <w:rFonts w:ascii="Arial" w:hAnsi="Arial" w:hint="default"/>
      </w:rPr>
    </w:lvl>
    <w:lvl w:ilvl="8" w:tplc="F7643B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704ED6"/>
    <w:multiLevelType w:val="hybridMultilevel"/>
    <w:tmpl w:val="A53C6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E71D3B"/>
    <w:multiLevelType w:val="hybridMultilevel"/>
    <w:tmpl w:val="40B6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3187F"/>
    <w:multiLevelType w:val="hybridMultilevel"/>
    <w:tmpl w:val="FAAC5236"/>
    <w:lvl w:ilvl="0" w:tplc="47BA1774">
      <w:start w:val="1"/>
      <w:numFmt w:val="bullet"/>
      <w:lvlText w:val="•"/>
      <w:lvlJc w:val="left"/>
      <w:pPr>
        <w:tabs>
          <w:tab w:val="num" w:pos="720"/>
        </w:tabs>
        <w:ind w:left="720" w:hanging="360"/>
      </w:pPr>
      <w:rPr>
        <w:rFonts w:ascii="Arial" w:hAnsi="Arial" w:hint="default"/>
      </w:rPr>
    </w:lvl>
    <w:lvl w:ilvl="1" w:tplc="111C9FC4">
      <w:numFmt w:val="bullet"/>
      <w:lvlText w:val="–"/>
      <w:lvlJc w:val="left"/>
      <w:pPr>
        <w:tabs>
          <w:tab w:val="num" w:pos="1440"/>
        </w:tabs>
        <w:ind w:left="1440" w:hanging="360"/>
      </w:pPr>
      <w:rPr>
        <w:rFonts w:ascii="Arial" w:hAnsi="Arial" w:hint="default"/>
      </w:rPr>
    </w:lvl>
    <w:lvl w:ilvl="2" w:tplc="9D180BE2" w:tentative="1">
      <w:start w:val="1"/>
      <w:numFmt w:val="bullet"/>
      <w:lvlText w:val="•"/>
      <w:lvlJc w:val="left"/>
      <w:pPr>
        <w:tabs>
          <w:tab w:val="num" w:pos="2160"/>
        </w:tabs>
        <w:ind w:left="2160" w:hanging="360"/>
      </w:pPr>
      <w:rPr>
        <w:rFonts w:ascii="Arial" w:hAnsi="Arial" w:hint="default"/>
      </w:rPr>
    </w:lvl>
    <w:lvl w:ilvl="3" w:tplc="50CC03E6" w:tentative="1">
      <w:start w:val="1"/>
      <w:numFmt w:val="bullet"/>
      <w:lvlText w:val="•"/>
      <w:lvlJc w:val="left"/>
      <w:pPr>
        <w:tabs>
          <w:tab w:val="num" w:pos="2880"/>
        </w:tabs>
        <w:ind w:left="2880" w:hanging="360"/>
      </w:pPr>
      <w:rPr>
        <w:rFonts w:ascii="Arial" w:hAnsi="Arial" w:hint="default"/>
      </w:rPr>
    </w:lvl>
    <w:lvl w:ilvl="4" w:tplc="E208E796" w:tentative="1">
      <w:start w:val="1"/>
      <w:numFmt w:val="bullet"/>
      <w:lvlText w:val="•"/>
      <w:lvlJc w:val="left"/>
      <w:pPr>
        <w:tabs>
          <w:tab w:val="num" w:pos="3600"/>
        </w:tabs>
        <w:ind w:left="3600" w:hanging="360"/>
      </w:pPr>
      <w:rPr>
        <w:rFonts w:ascii="Arial" w:hAnsi="Arial" w:hint="default"/>
      </w:rPr>
    </w:lvl>
    <w:lvl w:ilvl="5" w:tplc="2A1E3CAA" w:tentative="1">
      <w:start w:val="1"/>
      <w:numFmt w:val="bullet"/>
      <w:lvlText w:val="•"/>
      <w:lvlJc w:val="left"/>
      <w:pPr>
        <w:tabs>
          <w:tab w:val="num" w:pos="4320"/>
        </w:tabs>
        <w:ind w:left="4320" w:hanging="360"/>
      </w:pPr>
      <w:rPr>
        <w:rFonts w:ascii="Arial" w:hAnsi="Arial" w:hint="default"/>
      </w:rPr>
    </w:lvl>
    <w:lvl w:ilvl="6" w:tplc="D8F030D0" w:tentative="1">
      <w:start w:val="1"/>
      <w:numFmt w:val="bullet"/>
      <w:lvlText w:val="•"/>
      <w:lvlJc w:val="left"/>
      <w:pPr>
        <w:tabs>
          <w:tab w:val="num" w:pos="5040"/>
        </w:tabs>
        <w:ind w:left="5040" w:hanging="360"/>
      </w:pPr>
      <w:rPr>
        <w:rFonts w:ascii="Arial" w:hAnsi="Arial" w:hint="default"/>
      </w:rPr>
    </w:lvl>
    <w:lvl w:ilvl="7" w:tplc="FEFE15EE" w:tentative="1">
      <w:start w:val="1"/>
      <w:numFmt w:val="bullet"/>
      <w:lvlText w:val="•"/>
      <w:lvlJc w:val="left"/>
      <w:pPr>
        <w:tabs>
          <w:tab w:val="num" w:pos="5760"/>
        </w:tabs>
        <w:ind w:left="5760" w:hanging="360"/>
      </w:pPr>
      <w:rPr>
        <w:rFonts w:ascii="Arial" w:hAnsi="Arial" w:hint="default"/>
      </w:rPr>
    </w:lvl>
    <w:lvl w:ilvl="8" w:tplc="AB44CEB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BF5AD9"/>
    <w:multiLevelType w:val="hybridMultilevel"/>
    <w:tmpl w:val="09705712"/>
    <w:lvl w:ilvl="0" w:tplc="A63CFAF6">
      <w:start w:val="1"/>
      <w:numFmt w:val="bullet"/>
      <w:lvlText w:val="•"/>
      <w:lvlJc w:val="left"/>
      <w:pPr>
        <w:tabs>
          <w:tab w:val="num" w:pos="720"/>
        </w:tabs>
        <w:ind w:left="720" w:hanging="360"/>
      </w:pPr>
      <w:rPr>
        <w:rFonts w:ascii="Arial" w:hAnsi="Arial" w:hint="default"/>
      </w:rPr>
    </w:lvl>
    <w:lvl w:ilvl="1" w:tplc="49C0AD9C" w:tentative="1">
      <w:start w:val="1"/>
      <w:numFmt w:val="bullet"/>
      <w:lvlText w:val="•"/>
      <w:lvlJc w:val="left"/>
      <w:pPr>
        <w:tabs>
          <w:tab w:val="num" w:pos="1440"/>
        </w:tabs>
        <w:ind w:left="1440" w:hanging="360"/>
      </w:pPr>
      <w:rPr>
        <w:rFonts w:ascii="Arial" w:hAnsi="Arial" w:hint="default"/>
      </w:rPr>
    </w:lvl>
    <w:lvl w:ilvl="2" w:tplc="EAE62B9E">
      <w:start w:val="1"/>
      <w:numFmt w:val="bullet"/>
      <w:lvlText w:val="•"/>
      <w:lvlJc w:val="left"/>
      <w:pPr>
        <w:tabs>
          <w:tab w:val="num" w:pos="2160"/>
        </w:tabs>
        <w:ind w:left="2160" w:hanging="360"/>
      </w:pPr>
      <w:rPr>
        <w:rFonts w:ascii="Arial" w:hAnsi="Arial" w:hint="default"/>
      </w:rPr>
    </w:lvl>
    <w:lvl w:ilvl="3" w:tplc="BD0892CA" w:tentative="1">
      <w:start w:val="1"/>
      <w:numFmt w:val="bullet"/>
      <w:lvlText w:val="•"/>
      <w:lvlJc w:val="left"/>
      <w:pPr>
        <w:tabs>
          <w:tab w:val="num" w:pos="2880"/>
        </w:tabs>
        <w:ind w:left="2880" w:hanging="360"/>
      </w:pPr>
      <w:rPr>
        <w:rFonts w:ascii="Arial" w:hAnsi="Arial" w:hint="default"/>
      </w:rPr>
    </w:lvl>
    <w:lvl w:ilvl="4" w:tplc="C38AF774" w:tentative="1">
      <w:start w:val="1"/>
      <w:numFmt w:val="bullet"/>
      <w:lvlText w:val="•"/>
      <w:lvlJc w:val="left"/>
      <w:pPr>
        <w:tabs>
          <w:tab w:val="num" w:pos="3600"/>
        </w:tabs>
        <w:ind w:left="3600" w:hanging="360"/>
      </w:pPr>
      <w:rPr>
        <w:rFonts w:ascii="Arial" w:hAnsi="Arial" w:hint="default"/>
      </w:rPr>
    </w:lvl>
    <w:lvl w:ilvl="5" w:tplc="D3EA5750" w:tentative="1">
      <w:start w:val="1"/>
      <w:numFmt w:val="bullet"/>
      <w:lvlText w:val="•"/>
      <w:lvlJc w:val="left"/>
      <w:pPr>
        <w:tabs>
          <w:tab w:val="num" w:pos="4320"/>
        </w:tabs>
        <w:ind w:left="4320" w:hanging="360"/>
      </w:pPr>
      <w:rPr>
        <w:rFonts w:ascii="Arial" w:hAnsi="Arial" w:hint="default"/>
      </w:rPr>
    </w:lvl>
    <w:lvl w:ilvl="6" w:tplc="0FA8E09C" w:tentative="1">
      <w:start w:val="1"/>
      <w:numFmt w:val="bullet"/>
      <w:lvlText w:val="•"/>
      <w:lvlJc w:val="left"/>
      <w:pPr>
        <w:tabs>
          <w:tab w:val="num" w:pos="5040"/>
        </w:tabs>
        <w:ind w:left="5040" w:hanging="360"/>
      </w:pPr>
      <w:rPr>
        <w:rFonts w:ascii="Arial" w:hAnsi="Arial" w:hint="default"/>
      </w:rPr>
    </w:lvl>
    <w:lvl w:ilvl="7" w:tplc="55645A5C" w:tentative="1">
      <w:start w:val="1"/>
      <w:numFmt w:val="bullet"/>
      <w:lvlText w:val="•"/>
      <w:lvlJc w:val="left"/>
      <w:pPr>
        <w:tabs>
          <w:tab w:val="num" w:pos="5760"/>
        </w:tabs>
        <w:ind w:left="5760" w:hanging="360"/>
      </w:pPr>
      <w:rPr>
        <w:rFonts w:ascii="Arial" w:hAnsi="Arial" w:hint="default"/>
      </w:rPr>
    </w:lvl>
    <w:lvl w:ilvl="8" w:tplc="06F2EB8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ED47CB"/>
    <w:multiLevelType w:val="hybridMultilevel"/>
    <w:tmpl w:val="061C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5445CB4"/>
    <w:multiLevelType w:val="hybridMultilevel"/>
    <w:tmpl w:val="835603A2"/>
    <w:lvl w:ilvl="0" w:tplc="C938055C">
      <w:start w:val="1"/>
      <w:numFmt w:val="bullet"/>
      <w:lvlText w:val="•"/>
      <w:lvlJc w:val="left"/>
      <w:pPr>
        <w:tabs>
          <w:tab w:val="num" w:pos="720"/>
        </w:tabs>
        <w:ind w:left="720" w:hanging="360"/>
      </w:pPr>
      <w:rPr>
        <w:rFonts w:ascii="Arial" w:hAnsi="Arial" w:hint="default"/>
      </w:rPr>
    </w:lvl>
    <w:lvl w:ilvl="1" w:tplc="1270914E" w:tentative="1">
      <w:start w:val="1"/>
      <w:numFmt w:val="bullet"/>
      <w:lvlText w:val="•"/>
      <w:lvlJc w:val="left"/>
      <w:pPr>
        <w:tabs>
          <w:tab w:val="num" w:pos="1440"/>
        </w:tabs>
        <w:ind w:left="1440" w:hanging="360"/>
      </w:pPr>
      <w:rPr>
        <w:rFonts w:ascii="Arial" w:hAnsi="Arial" w:hint="default"/>
      </w:rPr>
    </w:lvl>
    <w:lvl w:ilvl="2" w:tplc="DC38DB40" w:tentative="1">
      <w:start w:val="1"/>
      <w:numFmt w:val="bullet"/>
      <w:lvlText w:val="•"/>
      <w:lvlJc w:val="left"/>
      <w:pPr>
        <w:tabs>
          <w:tab w:val="num" w:pos="2160"/>
        </w:tabs>
        <w:ind w:left="2160" w:hanging="360"/>
      </w:pPr>
      <w:rPr>
        <w:rFonts w:ascii="Arial" w:hAnsi="Arial" w:hint="default"/>
      </w:rPr>
    </w:lvl>
    <w:lvl w:ilvl="3" w:tplc="B09A768C" w:tentative="1">
      <w:start w:val="1"/>
      <w:numFmt w:val="bullet"/>
      <w:lvlText w:val="•"/>
      <w:lvlJc w:val="left"/>
      <w:pPr>
        <w:tabs>
          <w:tab w:val="num" w:pos="2880"/>
        </w:tabs>
        <w:ind w:left="2880" w:hanging="360"/>
      </w:pPr>
      <w:rPr>
        <w:rFonts w:ascii="Arial" w:hAnsi="Arial" w:hint="default"/>
      </w:rPr>
    </w:lvl>
    <w:lvl w:ilvl="4" w:tplc="77F44644" w:tentative="1">
      <w:start w:val="1"/>
      <w:numFmt w:val="bullet"/>
      <w:lvlText w:val="•"/>
      <w:lvlJc w:val="left"/>
      <w:pPr>
        <w:tabs>
          <w:tab w:val="num" w:pos="3600"/>
        </w:tabs>
        <w:ind w:left="3600" w:hanging="360"/>
      </w:pPr>
      <w:rPr>
        <w:rFonts w:ascii="Arial" w:hAnsi="Arial" w:hint="default"/>
      </w:rPr>
    </w:lvl>
    <w:lvl w:ilvl="5" w:tplc="11D0DE18" w:tentative="1">
      <w:start w:val="1"/>
      <w:numFmt w:val="bullet"/>
      <w:lvlText w:val="•"/>
      <w:lvlJc w:val="left"/>
      <w:pPr>
        <w:tabs>
          <w:tab w:val="num" w:pos="4320"/>
        </w:tabs>
        <w:ind w:left="4320" w:hanging="360"/>
      </w:pPr>
      <w:rPr>
        <w:rFonts w:ascii="Arial" w:hAnsi="Arial" w:hint="default"/>
      </w:rPr>
    </w:lvl>
    <w:lvl w:ilvl="6" w:tplc="F3AA8218" w:tentative="1">
      <w:start w:val="1"/>
      <w:numFmt w:val="bullet"/>
      <w:lvlText w:val="•"/>
      <w:lvlJc w:val="left"/>
      <w:pPr>
        <w:tabs>
          <w:tab w:val="num" w:pos="5040"/>
        </w:tabs>
        <w:ind w:left="5040" w:hanging="360"/>
      </w:pPr>
      <w:rPr>
        <w:rFonts w:ascii="Arial" w:hAnsi="Arial" w:hint="default"/>
      </w:rPr>
    </w:lvl>
    <w:lvl w:ilvl="7" w:tplc="5CE082C6" w:tentative="1">
      <w:start w:val="1"/>
      <w:numFmt w:val="bullet"/>
      <w:lvlText w:val="•"/>
      <w:lvlJc w:val="left"/>
      <w:pPr>
        <w:tabs>
          <w:tab w:val="num" w:pos="5760"/>
        </w:tabs>
        <w:ind w:left="5760" w:hanging="360"/>
      </w:pPr>
      <w:rPr>
        <w:rFonts w:ascii="Arial" w:hAnsi="Arial" w:hint="default"/>
      </w:rPr>
    </w:lvl>
    <w:lvl w:ilvl="8" w:tplc="833E42D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A44B05"/>
    <w:multiLevelType w:val="hybridMultilevel"/>
    <w:tmpl w:val="A5C8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105B0"/>
    <w:multiLevelType w:val="hybridMultilevel"/>
    <w:tmpl w:val="C8F62820"/>
    <w:lvl w:ilvl="0" w:tplc="9760B06C">
      <w:start w:val="1"/>
      <w:numFmt w:val="bullet"/>
      <w:lvlText w:val="•"/>
      <w:lvlJc w:val="left"/>
      <w:pPr>
        <w:tabs>
          <w:tab w:val="num" w:pos="720"/>
        </w:tabs>
        <w:ind w:left="720" w:hanging="360"/>
      </w:pPr>
      <w:rPr>
        <w:rFonts w:ascii="Arial" w:hAnsi="Arial" w:hint="default"/>
      </w:rPr>
    </w:lvl>
    <w:lvl w:ilvl="1" w:tplc="8A36AAFC" w:tentative="1">
      <w:start w:val="1"/>
      <w:numFmt w:val="bullet"/>
      <w:lvlText w:val="•"/>
      <w:lvlJc w:val="left"/>
      <w:pPr>
        <w:tabs>
          <w:tab w:val="num" w:pos="1440"/>
        </w:tabs>
        <w:ind w:left="1440" w:hanging="360"/>
      </w:pPr>
      <w:rPr>
        <w:rFonts w:ascii="Arial" w:hAnsi="Arial" w:hint="default"/>
      </w:rPr>
    </w:lvl>
    <w:lvl w:ilvl="2" w:tplc="1B0846B6" w:tentative="1">
      <w:start w:val="1"/>
      <w:numFmt w:val="bullet"/>
      <w:lvlText w:val="•"/>
      <w:lvlJc w:val="left"/>
      <w:pPr>
        <w:tabs>
          <w:tab w:val="num" w:pos="2160"/>
        </w:tabs>
        <w:ind w:left="2160" w:hanging="360"/>
      </w:pPr>
      <w:rPr>
        <w:rFonts w:ascii="Arial" w:hAnsi="Arial" w:hint="default"/>
      </w:rPr>
    </w:lvl>
    <w:lvl w:ilvl="3" w:tplc="2BD4CEF2" w:tentative="1">
      <w:start w:val="1"/>
      <w:numFmt w:val="bullet"/>
      <w:lvlText w:val="•"/>
      <w:lvlJc w:val="left"/>
      <w:pPr>
        <w:tabs>
          <w:tab w:val="num" w:pos="2880"/>
        </w:tabs>
        <w:ind w:left="2880" w:hanging="360"/>
      </w:pPr>
      <w:rPr>
        <w:rFonts w:ascii="Arial" w:hAnsi="Arial" w:hint="default"/>
      </w:rPr>
    </w:lvl>
    <w:lvl w:ilvl="4" w:tplc="C44AEF96">
      <w:start w:val="1"/>
      <w:numFmt w:val="bullet"/>
      <w:lvlText w:val="•"/>
      <w:lvlJc w:val="left"/>
      <w:pPr>
        <w:tabs>
          <w:tab w:val="num" w:pos="3600"/>
        </w:tabs>
        <w:ind w:left="3600" w:hanging="360"/>
      </w:pPr>
      <w:rPr>
        <w:rFonts w:ascii="Arial" w:hAnsi="Arial" w:hint="default"/>
      </w:rPr>
    </w:lvl>
    <w:lvl w:ilvl="5" w:tplc="1450B5CE" w:tentative="1">
      <w:start w:val="1"/>
      <w:numFmt w:val="bullet"/>
      <w:lvlText w:val="•"/>
      <w:lvlJc w:val="left"/>
      <w:pPr>
        <w:tabs>
          <w:tab w:val="num" w:pos="4320"/>
        </w:tabs>
        <w:ind w:left="4320" w:hanging="360"/>
      </w:pPr>
      <w:rPr>
        <w:rFonts w:ascii="Arial" w:hAnsi="Arial" w:hint="default"/>
      </w:rPr>
    </w:lvl>
    <w:lvl w:ilvl="6" w:tplc="3EC812A6" w:tentative="1">
      <w:start w:val="1"/>
      <w:numFmt w:val="bullet"/>
      <w:lvlText w:val="•"/>
      <w:lvlJc w:val="left"/>
      <w:pPr>
        <w:tabs>
          <w:tab w:val="num" w:pos="5040"/>
        </w:tabs>
        <w:ind w:left="5040" w:hanging="360"/>
      </w:pPr>
      <w:rPr>
        <w:rFonts w:ascii="Arial" w:hAnsi="Arial" w:hint="default"/>
      </w:rPr>
    </w:lvl>
    <w:lvl w:ilvl="7" w:tplc="B50287EC" w:tentative="1">
      <w:start w:val="1"/>
      <w:numFmt w:val="bullet"/>
      <w:lvlText w:val="•"/>
      <w:lvlJc w:val="left"/>
      <w:pPr>
        <w:tabs>
          <w:tab w:val="num" w:pos="5760"/>
        </w:tabs>
        <w:ind w:left="5760" w:hanging="360"/>
      </w:pPr>
      <w:rPr>
        <w:rFonts w:ascii="Arial" w:hAnsi="Arial" w:hint="default"/>
      </w:rPr>
    </w:lvl>
    <w:lvl w:ilvl="8" w:tplc="EC089FD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3D1421"/>
    <w:multiLevelType w:val="hybridMultilevel"/>
    <w:tmpl w:val="D096A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84A9E"/>
    <w:multiLevelType w:val="hybridMultilevel"/>
    <w:tmpl w:val="B65C9230"/>
    <w:lvl w:ilvl="0" w:tplc="BA2CB1DA">
      <w:start w:val="1"/>
      <w:numFmt w:val="bullet"/>
      <w:lvlText w:val="•"/>
      <w:lvlJc w:val="left"/>
      <w:pPr>
        <w:tabs>
          <w:tab w:val="num" w:pos="720"/>
        </w:tabs>
        <w:ind w:left="720" w:hanging="360"/>
      </w:pPr>
      <w:rPr>
        <w:rFonts w:ascii="Arial" w:hAnsi="Arial" w:hint="default"/>
      </w:rPr>
    </w:lvl>
    <w:lvl w:ilvl="1" w:tplc="639CEF50">
      <w:numFmt w:val="bullet"/>
      <w:lvlText w:val="–"/>
      <w:lvlJc w:val="left"/>
      <w:pPr>
        <w:tabs>
          <w:tab w:val="num" w:pos="1440"/>
        </w:tabs>
        <w:ind w:left="1440" w:hanging="360"/>
      </w:pPr>
      <w:rPr>
        <w:rFonts w:ascii="Arial" w:hAnsi="Arial" w:hint="default"/>
      </w:rPr>
    </w:lvl>
    <w:lvl w:ilvl="2" w:tplc="77707DEC">
      <w:numFmt w:val="bullet"/>
      <w:lvlText w:val="•"/>
      <w:lvlJc w:val="left"/>
      <w:pPr>
        <w:tabs>
          <w:tab w:val="num" w:pos="2160"/>
        </w:tabs>
        <w:ind w:left="2160" w:hanging="360"/>
      </w:pPr>
      <w:rPr>
        <w:rFonts w:ascii="Arial" w:hAnsi="Arial" w:hint="default"/>
      </w:rPr>
    </w:lvl>
    <w:lvl w:ilvl="3" w:tplc="3FE8395A" w:tentative="1">
      <w:start w:val="1"/>
      <w:numFmt w:val="bullet"/>
      <w:lvlText w:val="•"/>
      <w:lvlJc w:val="left"/>
      <w:pPr>
        <w:tabs>
          <w:tab w:val="num" w:pos="2880"/>
        </w:tabs>
        <w:ind w:left="2880" w:hanging="360"/>
      </w:pPr>
      <w:rPr>
        <w:rFonts w:ascii="Arial" w:hAnsi="Arial" w:hint="default"/>
      </w:rPr>
    </w:lvl>
    <w:lvl w:ilvl="4" w:tplc="B472E6E0" w:tentative="1">
      <w:start w:val="1"/>
      <w:numFmt w:val="bullet"/>
      <w:lvlText w:val="•"/>
      <w:lvlJc w:val="left"/>
      <w:pPr>
        <w:tabs>
          <w:tab w:val="num" w:pos="3600"/>
        </w:tabs>
        <w:ind w:left="3600" w:hanging="360"/>
      </w:pPr>
      <w:rPr>
        <w:rFonts w:ascii="Arial" w:hAnsi="Arial" w:hint="default"/>
      </w:rPr>
    </w:lvl>
    <w:lvl w:ilvl="5" w:tplc="C8BA39C0" w:tentative="1">
      <w:start w:val="1"/>
      <w:numFmt w:val="bullet"/>
      <w:lvlText w:val="•"/>
      <w:lvlJc w:val="left"/>
      <w:pPr>
        <w:tabs>
          <w:tab w:val="num" w:pos="4320"/>
        </w:tabs>
        <w:ind w:left="4320" w:hanging="360"/>
      </w:pPr>
      <w:rPr>
        <w:rFonts w:ascii="Arial" w:hAnsi="Arial" w:hint="default"/>
      </w:rPr>
    </w:lvl>
    <w:lvl w:ilvl="6" w:tplc="DC24CACA" w:tentative="1">
      <w:start w:val="1"/>
      <w:numFmt w:val="bullet"/>
      <w:lvlText w:val="•"/>
      <w:lvlJc w:val="left"/>
      <w:pPr>
        <w:tabs>
          <w:tab w:val="num" w:pos="5040"/>
        </w:tabs>
        <w:ind w:left="5040" w:hanging="360"/>
      </w:pPr>
      <w:rPr>
        <w:rFonts w:ascii="Arial" w:hAnsi="Arial" w:hint="default"/>
      </w:rPr>
    </w:lvl>
    <w:lvl w:ilvl="7" w:tplc="4EC8AF06" w:tentative="1">
      <w:start w:val="1"/>
      <w:numFmt w:val="bullet"/>
      <w:lvlText w:val="•"/>
      <w:lvlJc w:val="left"/>
      <w:pPr>
        <w:tabs>
          <w:tab w:val="num" w:pos="5760"/>
        </w:tabs>
        <w:ind w:left="5760" w:hanging="360"/>
      </w:pPr>
      <w:rPr>
        <w:rFonts w:ascii="Arial" w:hAnsi="Arial" w:hint="default"/>
      </w:rPr>
    </w:lvl>
    <w:lvl w:ilvl="8" w:tplc="FE220D9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0504EC"/>
    <w:multiLevelType w:val="hybridMultilevel"/>
    <w:tmpl w:val="00000001"/>
    <w:lvl w:ilvl="0" w:tplc="00000001">
      <w:start w:val="3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831745E"/>
    <w:multiLevelType w:val="hybridMultilevel"/>
    <w:tmpl w:val="A642C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4A4D19"/>
    <w:multiLevelType w:val="hybridMultilevel"/>
    <w:tmpl w:val="FBAA2E72"/>
    <w:lvl w:ilvl="0" w:tplc="4BC07C60">
      <w:start w:val="1"/>
      <w:numFmt w:val="bullet"/>
      <w:lvlText w:val="•"/>
      <w:lvlJc w:val="left"/>
      <w:pPr>
        <w:tabs>
          <w:tab w:val="num" w:pos="720"/>
        </w:tabs>
        <w:ind w:left="720" w:hanging="360"/>
      </w:pPr>
      <w:rPr>
        <w:rFonts w:ascii="Arial" w:hAnsi="Arial" w:hint="default"/>
      </w:rPr>
    </w:lvl>
    <w:lvl w:ilvl="1" w:tplc="03704ABC">
      <w:numFmt w:val="bullet"/>
      <w:lvlText w:val="–"/>
      <w:lvlJc w:val="left"/>
      <w:pPr>
        <w:tabs>
          <w:tab w:val="num" w:pos="1440"/>
        </w:tabs>
        <w:ind w:left="1440" w:hanging="360"/>
      </w:pPr>
      <w:rPr>
        <w:rFonts w:ascii="Arial" w:hAnsi="Arial" w:hint="default"/>
      </w:rPr>
    </w:lvl>
    <w:lvl w:ilvl="2" w:tplc="7736EA7C">
      <w:numFmt w:val="bullet"/>
      <w:lvlText w:val="•"/>
      <w:lvlJc w:val="left"/>
      <w:pPr>
        <w:tabs>
          <w:tab w:val="num" w:pos="2160"/>
        </w:tabs>
        <w:ind w:left="2160" w:hanging="360"/>
      </w:pPr>
      <w:rPr>
        <w:rFonts w:ascii="Arial" w:hAnsi="Arial" w:hint="default"/>
      </w:rPr>
    </w:lvl>
    <w:lvl w:ilvl="3" w:tplc="4A2E454A" w:tentative="1">
      <w:start w:val="1"/>
      <w:numFmt w:val="bullet"/>
      <w:lvlText w:val="•"/>
      <w:lvlJc w:val="left"/>
      <w:pPr>
        <w:tabs>
          <w:tab w:val="num" w:pos="2880"/>
        </w:tabs>
        <w:ind w:left="2880" w:hanging="360"/>
      </w:pPr>
      <w:rPr>
        <w:rFonts w:ascii="Arial" w:hAnsi="Arial" w:hint="default"/>
      </w:rPr>
    </w:lvl>
    <w:lvl w:ilvl="4" w:tplc="ACE07F48" w:tentative="1">
      <w:start w:val="1"/>
      <w:numFmt w:val="bullet"/>
      <w:lvlText w:val="•"/>
      <w:lvlJc w:val="left"/>
      <w:pPr>
        <w:tabs>
          <w:tab w:val="num" w:pos="3600"/>
        </w:tabs>
        <w:ind w:left="3600" w:hanging="360"/>
      </w:pPr>
      <w:rPr>
        <w:rFonts w:ascii="Arial" w:hAnsi="Arial" w:hint="default"/>
      </w:rPr>
    </w:lvl>
    <w:lvl w:ilvl="5" w:tplc="60003CA2" w:tentative="1">
      <w:start w:val="1"/>
      <w:numFmt w:val="bullet"/>
      <w:lvlText w:val="•"/>
      <w:lvlJc w:val="left"/>
      <w:pPr>
        <w:tabs>
          <w:tab w:val="num" w:pos="4320"/>
        </w:tabs>
        <w:ind w:left="4320" w:hanging="360"/>
      </w:pPr>
      <w:rPr>
        <w:rFonts w:ascii="Arial" w:hAnsi="Arial" w:hint="default"/>
      </w:rPr>
    </w:lvl>
    <w:lvl w:ilvl="6" w:tplc="6FE29764" w:tentative="1">
      <w:start w:val="1"/>
      <w:numFmt w:val="bullet"/>
      <w:lvlText w:val="•"/>
      <w:lvlJc w:val="left"/>
      <w:pPr>
        <w:tabs>
          <w:tab w:val="num" w:pos="5040"/>
        </w:tabs>
        <w:ind w:left="5040" w:hanging="360"/>
      </w:pPr>
      <w:rPr>
        <w:rFonts w:ascii="Arial" w:hAnsi="Arial" w:hint="default"/>
      </w:rPr>
    </w:lvl>
    <w:lvl w:ilvl="7" w:tplc="5B9CFF24" w:tentative="1">
      <w:start w:val="1"/>
      <w:numFmt w:val="bullet"/>
      <w:lvlText w:val="•"/>
      <w:lvlJc w:val="left"/>
      <w:pPr>
        <w:tabs>
          <w:tab w:val="num" w:pos="5760"/>
        </w:tabs>
        <w:ind w:left="5760" w:hanging="360"/>
      </w:pPr>
      <w:rPr>
        <w:rFonts w:ascii="Arial" w:hAnsi="Arial" w:hint="default"/>
      </w:rPr>
    </w:lvl>
    <w:lvl w:ilvl="8" w:tplc="ACD29AA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D35CE9"/>
    <w:multiLevelType w:val="hybridMultilevel"/>
    <w:tmpl w:val="6546B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372A28"/>
    <w:multiLevelType w:val="hybridMultilevel"/>
    <w:tmpl w:val="E376A9E6"/>
    <w:lvl w:ilvl="0" w:tplc="83247796">
      <w:start w:val="1"/>
      <w:numFmt w:val="bullet"/>
      <w:lvlText w:val="•"/>
      <w:lvlJc w:val="left"/>
      <w:pPr>
        <w:tabs>
          <w:tab w:val="num" w:pos="720"/>
        </w:tabs>
        <w:ind w:left="720" w:hanging="360"/>
      </w:pPr>
      <w:rPr>
        <w:rFonts w:ascii="Arial" w:hAnsi="Arial" w:hint="default"/>
      </w:rPr>
    </w:lvl>
    <w:lvl w:ilvl="1" w:tplc="1F101F2C" w:tentative="1">
      <w:start w:val="1"/>
      <w:numFmt w:val="bullet"/>
      <w:lvlText w:val="•"/>
      <w:lvlJc w:val="left"/>
      <w:pPr>
        <w:tabs>
          <w:tab w:val="num" w:pos="1440"/>
        </w:tabs>
        <w:ind w:left="1440" w:hanging="360"/>
      </w:pPr>
      <w:rPr>
        <w:rFonts w:ascii="Arial" w:hAnsi="Arial" w:hint="default"/>
      </w:rPr>
    </w:lvl>
    <w:lvl w:ilvl="2" w:tplc="3C0E77FE">
      <w:start w:val="1"/>
      <w:numFmt w:val="bullet"/>
      <w:lvlText w:val="•"/>
      <w:lvlJc w:val="left"/>
      <w:pPr>
        <w:tabs>
          <w:tab w:val="num" w:pos="2160"/>
        </w:tabs>
        <w:ind w:left="2160" w:hanging="360"/>
      </w:pPr>
      <w:rPr>
        <w:rFonts w:ascii="Arial" w:hAnsi="Arial" w:hint="default"/>
      </w:rPr>
    </w:lvl>
    <w:lvl w:ilvl="3" w:tplc="ABA2F726" w:tentative="1">
      <w:start w:val="1"/>
      <w:numFmt w:val="bullet"/>
      <w:lvlText w:val="•"/>
      <w:lvlJc w:val="left"/>
      <w:pPr>
        <w:tabs>
          <w:tab w:val="num" w:pos="2880"/>
        </w:tabs>
        <w:ind w:left="2880" w:hanging="360"/>
      </w:pPr>
      <w:rPr>
        <w:rFonts w:ascii="Arial" w:hAnsi="Arial" w:hint="default"/>
      </w:rPr>
    </w:lvl>
    <w:lvl w:ilvl="4" w:tplc="0E8215E2" w:tentative="1">
      <w:start w:val="1"/>
      <w:numFmt w:val="bullet"/>
      <w:lvlText w:val="•"/>
      <w:lvlJc w:val="left"/>
      <w:pPr>
        <w:tabs>
          <w:tab w:val="num" w:pos="3600"/>
        </w:tabs>
        <w:ind w:left="3600" w:hanging="360"/>
      </w:pPr>
      <w:rPr>
        <w:rFonts w:ascii="Arial" w:hAnsi="Arial" w:hint="default"/>
      </w:rPr>
    </w:lvl>
    <w:lvl w:ilvl="5" w:tplc="C5805E30" w:tentative="1">
      <w:start w:val="1"/>
      <w:numFmt w:val="bullet"/>
      <w:lvlText w:val="•"/>
      <w:lvlJc w:val="left"/>
      <w:pPr>
        <w:tabs>
          <w:tab w:val="num" w:pos="4320"/>
        </w:tabs>
        <w:ind w:left="4320" w:hanging="360"/>
      </w:pPr>
      <w:rPr>
        <w:rFonts w:ascii="Arial" w:hAnsi="Arial" w:hint="default"/>
      </w:rPr>
    </w:lvl>
    <w:lvl w:ilvl="6" w:tplc="B0BCD2A4" w:tentative="1">
      <w:start w:val="1"/>
      <w:numFmt w:val="bullet"/>
      <w:lvlText w:val="•"/>
      <w:lvlJc w:val="left"/>
      <w:pPr>
        <w:tabs>
          <w:tab w:val="num" w:pos="5040"/>
        </w:tabs>
        <w:ind w:left="5040" w:hanging="360"/>
      </w:pPr>
      <w:rPr>
        <w:rFonts w:ascii="Arial" w:hAnsi="Arial" w:hint="default"/>
      </w:rPr>
    </w:lvl>
    <w:lvl w:ilvl="7" w:tplc="864A605C" w:tentative="1">
      <w:start w:val="1"/>
      <w:numFmt w:val="bullet"/>
      <w:lvlText w:val="•"/>
      <w:lvlJc w:val="left"/>
      <w:pPr>
        <w:tabs>
          <w:tab w:val="num" w:pos="5760"/>
        </w:tabs>
        <w:ind w:left="5760" w:hanging="360"/>
      </w:pPr>
      <w:rPr>
        <w:rFonts w:ascii="Arial" w:hAnsi="Arial" w:hint="default"/>
      </w:rPr>
    </w:lvl>
    <w:lvl w:ilvl="8" w:tplc="34609EA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397A7A"/>
    <w:multiLevelType w:val="hybridMultilevel"/>
    <w:tmpl w:val="EA044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FBA79D6"/>
    <w:multiLevelType w:val="hybridMultilevel"/>
    <w:tmpl w:val="0ECAC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7C144E"/>
    <w:multiLevelType w:val="hybridMultilevel"/>
    <w:tmpl w:val="2CE0D620"/>
    <w:lvl w:ilvl="0" w:tplc="47A4F300">
      <w:start w:val="1"/>
      <w:numFmt w:val="bullet"/>
      <w:lvlText w:val="•"/>
      <w:lvlJc w:val="left"/>
      <w:pPr>
        <w:tabs>
          <w:tab w:val="num" w:pos="720"/>
        </w:tabs>
        <w:ind w:left="720" w:hanging="360"/>
      </w:pPr>
      <w:rPr>
        <w:rFonts w:ascii="Arial" w:hAnsi="Arial" w:hint="default"/>
      </w:rPr>
    </w:lvl>
    <w:lvl w:ilvl="1" w:tplc="D18C6C58">
      <w:numFmt w:val="bullet"/>
      <w:lvlText w:val="–"/>
      <w:lvlJc w:val="left"/>
      <w:pPr>
        <w:tabs>
          <w:tab w:val="num" w:pos="1440"/>
        </w:tabs>
        <w:ind w:left="1440" w:hanging="360"/>
      </w:pPr>
      <w:rPr>
        <w:rFonts w:ascii="Arial" w:hAnsi="Arial" w:hint="default"/>
      </w:rPr>
    </w:lvl>
    <w:lvl w:ilvl="2" w:tplc="C3EA6642" w:tentative="1">
      <w:start w:val="1"/>
      <w:numFmt w:val="bullet"/>
      <w:lvlText w:val="•"/>
      <w:lvlJc w:val="left"/>
      <w:pPr>
        <w:tabs>
          <w:tab w:val="num" w:pos="2160"/>
        </w:tabs>
        <w:ind w:left="2160" w:hanging="360"/>
      </w:pPr>
      <w:rPr>
        <w:rFonts w:ascii="Arial" w:hAnsi="Arial" w:hint="default"/>
      </w:rPr>
    </w:lvl>
    <w:lvl w:ilvl="3" w:tplc="5658DE02" w:tentative="1">
      <w:start w:val="1"/>
      <w:numFmt w:val="bullet"/>
      <w:lvlText w:val="•"/>
      <w:lvlJc w:val="left"/>
      <w:pPr>
        <w:tabs>
          <w:tab w:val="num" w:pos="2880"/>
        </w:tabs>
        <w:ind w:left="2880" w:hanging="360"/>
      </w:pPr>
      <w:rPr>
        <w:rFonts w:ascii="Arial" w:hAnsi="Arial" w:hint="default"/>
      </w:rPr>
    </w:lvl>
    <w:lvl w:ilvl="4" w:tplc="8FA4FB7C" w:tentative="1">
      <w:start w:val="1"/>
      <w:numFmt w:val="bullet"/>
      <w:lvlText w:val="•"/>
      <w:lvlJc w:val="left"/>
      <w:pPr>
        <w:tabs>
          <w:tab w:val="num" w:pos="3600"/>
        </w:tabs>
        <w:ind w:left="3600" w:hanging="360"/>
      </w:pPr>
      <w:rPr>
        <w:rFonts w:ascii="Arial" w:hAnsi="Arial" w:hint="default"/>
      </w:rPr>
    </w:lvl>
    <w:lvl w:ilvl="5" w:tplc="584AA27A" w:tentative="1">
      <w:start w:val="1"/>
      <w:numFmt w:val="bullet"/>
      <w:lvlText w:val="•"/>
      <w:lvlJc w:val="left"/>
      <w:pPr>
        <w:tabs>
          <w:tab w:val="num" w:pos="4320"/>
        </w:tabs>
        <w:ind w:left="4320" w:hanging="360"/>
      </w:pPr>
      <w:rPr>
        <w:rFonts w:ascii="Arial" w:hAnsi="Arial" w:hint="default"/>
      </w:rPr>
    </w:lvl>
    <w:lvl w:ilvl="6" w:tplc="9CD2D43A" w:tentative="1">
      <w:start w:val="1"/>
      <w:numFmt w:val="bullet"/>
      <w:lvlText w:val="•"/>
      <w:lvlJc w:val="left"/>
      <w:pPr>
        <w:tabs>
          <w:tab w:val="num" w:pos="5040"/>
        </w:tabs>
        <w:ind w:left="5040" w:hanging="360"/>
      </w:pPr>
      <w:rPr>
        <w:rFonts w:ascii="Arial" w:hAnsi="Arial" w:hint="default"/>
      </w:rPr>
    </w:lvl>
    <w:lvl w:ilvl="7" w:tplc="30D6D66E" w:tentative="1">
      <w:start w:val="1"/>
      <w:numFmt w:val="bullet"/>
      <w:lvlText w:val="•"/>
      <w:lvlJc w:val="left"/>
      <w:pPr>
        <w:tabs>
          <w:tab w:val="num" w:pos="5760"/>
        </w:tabs>
        <w:ind w:left="5760" w:hanging="360"/>
      </w:pPr>
      <w:rPr>
        <w:rFonts w:ascii="Arial" w:hAnsi="Arial" w:hint="default"/>
      </w:rPr>
    </w:lvl>
    <w:lvl w:ilvl="8" w:tplc="C4686EA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7D464A5"/>
    <w:multiLevelType w:val="hybridMultilevel"/>
    <w:tmpl w:val="C1EAB0A0"/>
    <w:lvl w:ilvl="0" w:tplc="5E1CC3CA">
      <w:start w:val="1"/>
      <w:numFmt w:val="bullet"/>
      <w:lvlText w:val="•"/>
      <w:lvlJc w:val="left"/>
      <w:pPr>
        <w:tabs>
          <w:tab w:val="num" w:pos="720"/>
        </w:tabs>
        <w:ind w:left="720" w:hanging="360"/>
      </w:pPr>
      <w:rPr>
        <w:rFonts w:ascii="Arial" w:hAnsi="Arial" w:hint="default"/>
      </w:rPr>
    </w:lvl>
    <w:lvl w:ilvl="1" w:tplc="8FDC5D92">
      <w:numFmt w:val="bullet"/>
      <w:lvlText w:val="–"/>
      <w:lvlJc w:val="left"/>
      <w:pPr>
        <w:tabs>
          <w:tab w:val="num" w:pos="1440"/>
        </w:tabs>
        <w:ind w:left="1440" w:hanging="360"/>
      </w:pPr>
      <w:rPr>
        <w:rFonts w:ascii="Arial" w:hAnsi="Arial" w:hint="default"/>
      </w:rPr>
    </w:lvl>
    <w:lvl w:ilvl="2" w:tplc="0CC2CC80">
      <w:start w:val="1"/>
      <w:numFmt w:val="bullet"/>
      <w:lvlText w:val="•"/>
      <w:lvlJc w:val="left"/>
      <w:pPr>
        <w:tabs>
          <w:tab w:val="num" w:pos="2160"/>
        </w:tabs>
        <w:ind w:left="2160" w:hanging="360"/>
      </w:pPr>
      <w:rPr>
        <w:rFonts w:ascii="Arial" w:hAnsi="Arial" w:hint="default"/>
      </w:rPr>
    </w:lvl>
    <w:lvl w:ilvl="3" w:tplc="D1925704" w:tentative="1">
      <w:start w:val="1"/>
      <w:numFmt w:val="bullet"/>
      <w:lvlText w:val="•"/>
      <w:lvlJc w:val="left"/>
      <w:pPr>
        <w:tabs>
          <w:tab w:val="num" w:pos="2880"/>
        </w:tabs>
        <w:ind w:left="2880" w:hanging="360"/>
      </w:pPr>
      <w:rPr>
        <w:rFonts w:ascii="Arial" w:hAnsi="Arial" w:hint="default"/>
      </w:rPr>
    </w:lvl>
    <w:lvl w:ilvl="4" w:tplc="A6A0B9EC" w:tentative="1">
      <w:start w:val="1"/>
      <w:numFmt w:val="bullet"/>
      <w:lvlText w:val="•"/>
      <w:lvlJc w:val="left"/>
      <w:pPr>
        <w:tabs>
          <w:tab w:val="num" w:pos="3600"/>
        </w:tabs>
        <w:ind w:left="3600" w:hanging="360"/>
      </w:pPr>
      <w:rPr>
        <w:rFonts w:ascii="Arial" w:hAnsi="Arial" w:hint="default"/>
      </w:rPr>
    </w:lvl>
    <w:lvl w:ilvl="5" w:tplc="1C9AC48A" w:tentative="1">
      <w:start w:val="1"/>
      <w:numFmt w:val="bullet"/>
      <w:lvlText w:val="•"/>
      <w:lvlJc w:val="left"/>
      <w:pPr>
        <w:tabs>
          <w:tab w:val="num" w:pos="4320"/>
        </w:tabs>
        <w:ind w:left="4320" w:hanging="360"/>
      </w:pPr>
      <w:rPr>
        <w:rFonts w:ascii="Arial" w:hAnsi="Arial" w:hint="default"/>
      </w:rPr>
    </w:lvl>
    <w:lvl w:ilvl="6" w:tplc="8968F9C0" w:tentative="1">
      <w:start w:val="1"/>
      <w:numFmt w:val="bullet"/>
      <w:lvlText w:val="•"/>
      <w:lvlJc w:val="left"/>
      <w:pPr>
        <w:tabs>
          <w:tab w:val="num" w:pos="5040"/>
        </w:tabs>
        <w:ind w:left="5040" w:hanging="360"/>
      </w:pPr>
      <w:rPr>
        <w:rFonts w:ascii="Arial" w:hAnsi="Arial" w:hint="default"/>
      </w:rPr>
    </w:lvl>
    <w:lvl w:ilvl="7" w:tplc="BC767DD2" w:tentative="1">
      <w:start w:val="1"/>
      <w:numFmt w:val="bullet"/>
      <w:lvlText w:val="•"/>
      <w:lvlJc w:val="left"/>
      <w:pPr>
        <w:tabs>
          <w:tab w:val="num" w:pos="5760"/>
        </w:tabs>
        <w:ind w:left="5760" w:hanging="360"/>
      </w:pPr>
      <w:rPr>
        <w:rFonts w:ascii="Arial" w:hAnsi="Arial" w:hint="default"/>
      </w:rPr>
    </w:lvl>
    <w:lvl w:ilvl="8" w:tplc="6064672C"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34"/>
  </w:num>
  <w:num w:numId="3">
    <w:abstractNumId w:val="25"/>
  </w:num>
  <w:num w:numId="4">
    <w:abstractNumId w:val="32"/>
  </w:num>
  <w:num w:numId="5">
    <w:abstractNumId w:val="11"/>
  </w:num>
  <w:num w:numId="6">
    <w:abstractNumId w:val="36"/>
  </w:num>
  <w:num w:numId="7">
    <w:abstractNumId w:val="27"/>
  </w:num>
  <w:num w:numId="8">
    <w:abstractNumId w:val="30"/>
  </w:num>
  <w:num w:numId="9">
    <w:abstractNumId w:val="4"/>
  </w:num>
  <w:num w:numId="10">
    <w:abstractNumId w:val="18"/>
  </w:num>
  <w:num w:numId="11">
    <w:abstractNumId w:val="7"/>
  </w:num>
  <w:num w:numId="12">
    <w:abstractNumId w:val="10"/>
  </w:num>
  <w:num w:numId="13">
    <w:abstractNumId w:val="21"/>
  </w:num>
  <w:num w:numId="14">
    <w:abstractNumId w:val="0"/>
  </w:num>
  <w:num w:numId="15">
    <w:abstractNumId w:val="28"/>
  </w:num>
  <w:num w:numId="16">
    <w:abstractNumId w:val="31"/>
  </w:num>
  <w:num w:numId="17">
    <w:abstractNumId w:val="16"/>
  </w:num>
  <w:num w:numId="18">
    <w:abstractNumId w:val="23"/>
  </w:num>
  <w:num w:numId="19">
    <w:abstractNumId w:val="2"/>
  </w:num>
  <w:num w:numId="20">
    <w:abstractNumId w:val="12"/>
  </w:num>
  <w:num w:numId="21">
    <w:abstractNumId w:val="13"/>
  </w:num>
  <w:num w:numId="22">
    <w:abstractNumId w:val="26"/>
  </w:num>
  <w:num w:numId="23">
    <w:abstractNumId w:val="15"/>
  </w:num>
  <w:num w:numId="24">
    <w:abstractNumId w:val="14"/>
  </w:num>
  <w:num w:numId="25">
    <w:abstractNumId w:val="33"/>
  </w:num>
  <w:num w:numId="26">
    <w:abstractNumId w:val="22"/>
  </w:num>
  <w:num w:numId="27">
    <w:abstractNumId w:val="9"/>
  </w:num>
  <w:num w:numId="28">
    <w:abstractNumId w:val="8"/>
  </w:num>
  <w:num w:numId="29">
    <w:abstractNumId w:val="24"/>
  </w:num>
  <w:num w:numId="30">
    <w:abstractNumId w:val="5"/>
  </w:num>
  <w:num w:numId="31">
    <w:abstractNumId w:val="3"/>
  </w:num>
  <w:num w:numId="32">
    <w:abstractNumId w:val="35"/>
  </w:num>
  <w:num w:numId="33">
    <w:abstractNumId w:val="17"/>
  </w:num>
  <w:num w:numId="34">
    <w:abstractNumId w:val="20"/>
  </w:num>
  <w:num w:numId="35">
    <w:abstractNumId w:val="6"/>
  </w:num>
  <w:num w:numId="36">
    <w:abstractNumId w:val="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86"/>
    <w:rsid w:val="000112F4"/>
    <w:rsid w:val="00025A1B"/>
    <w:rsid w:val="0003532E"/>
    <w:rsid w:val="00041901"/>
    <w:rsid w:val="000443EF"/>
    <w:rsid w:val="0004509D"/>
    <w:rsid w:val="00051DEE"/>
    <w:rsid w:val="00052BDE"/>
    <w:rsid w:val="00061B68"/>
    <w:rsid w:val="0006214E"/>
    <w:rsid w:val="000631B9"/>
    <w:rsid w:val="00065749"/>
    <w:rsid w:val="00066B48"/>
    <w:rsid w:val="000757F0"/>
    <w:rsid w:val="000B07DE"/>
    <w:rsid w:val="000B4358"/>
    <w:rsid w:val="000D6385"/>
    <w:rsid w:val="000E4CE1"/>
    <w:rsid w:val="000E50F7"/>
    <w:rsid w:val="000F1324"/>
    <w:rsid w:val="000F4698"/>
    <w:rsid w:val="000F48F6"/>
    <w:rsid w:val="000F7E8D"/>
    <w:rsid w:val="00104E07"/>
    <w:rsid w:val="00106A72"/>
    <w:rsid w:val="001148B8"/>
    <w:rsid w:val="00126C0C"/>
    <w:rsid w:val="001475A4"/>
    <w:rsid w:val="00151E56"/>
    <w:rsid w:val="0015367A"/>
    <w:rsid w:val="0016091B"/>
    <w:rsid w:val="00175307"/>
    <w:rsid w:val="0018081E"/>
    <w:rsid w:val="001831B7"/>
    <w:rsid w:val="00190D7D"/>
    <w:rsid w:val="001A3D0C"/>
    <w:rsid w:val="001C7F7F"/>
    <w:rsid w:val="001D0432"/>
    <w:rsid w:val="001E11FE"/>
    <w:rsid w:val="001E600C"/>
    <w:rsid w:val="001F3931"/>
    <w:rsid w:val="00200BDF"/>
    <w:rsid w:val="0020200A"/>
    <w:rsid w:val="00205BDA"/>
    <w:rsid w:val="00215CE1"/>
    <w:rsid w:val="00216B59"/>
    <w:rsid w:val="00220B7A"/>
    <w:rsid w:val="00224179"/>
    <w:rsid w:val="0022722E"/>
    <w:rsid w:val="0023572F"/>
    <w:rsid w:val="00243BA8"/>
    <w:rsid w:val="00255F11"/>
    <w:rsid w:val="00260802"/>
    <w:rsid w:val="00283362"/>
    <w:rsid w:val="00286615"/>
    <w:rsid w:val="00297ADF"/>
    <w:rsid w:val="002B2517"/>
    <w:rsid w:val="002B3B58"/>
    <w:rsid w:val="002B3E47"/>
    <w:rsid w:val="002C0F78"/>
    <w:rsid w:val="002C5229"/>
    <w:rsid w:val="002D1B9D"/>
    <w:rsid w:val="002D3194"/>
    <w:rsid w:val="002D4513"/>
    <w:rsid w:val="002D58AA"/>
    <w:rsid w:val="00303053"/>
    <w:rsid w:val="00304FCF"/>
    <w:rsid w:val="00320F86"/>
    <w:rsid w:val="0032728A"/>
    <w:rsid w:val="0033037B"/>
    <w:rsid w:val="00332259"/>
    <w:rsid w:val="003332E7"/>
    <w:rsid w:val="00380D45"/>
    <w:rsid w:val="00381BD4"/>
    <w:rsid w:val="00385C28"/>
    <w:rsid w:val="00392547"/>
    <w:rsid w:val="003A1159"/>
    <w:rsid w:val="003B01CE"/>
    <w:rsid w:val="003B1AD4"/>
    <w:rsid w:val="003B2EF7"/>
    <w:rsid w:val="003C7FCD"/>
    <w:rsid w:val="003E6D8F"/>
    <w:rsid w:val="003F17FC"/>
    <w:rsid w:val="003F3BE4"/>
    <w:rsid w:val="00406F27"/>
    <w:rsid w:val="00412988"/>
    <w:rsid w:val="004158A4"/>
    <w:rsid w:val="00416966"/>
    <w:rsid w:val="0043061D"/>
    <w:rsid w:val="004329AB"/>
    <w:rsid w:val="0044172C"/>
    <w:rsid w:val="00474A3D"/>
    <w:rsid w:val="00475C50"/>
    <w:rsid w:val="004801B9"/>
    <w:rsid w:val="004A5AF5"/>
    <w:rsid w:val="004B34A8"/>
    <w:rsid w:val="004B42AA"/>
    <w:rsid w:val="004C6565"/>
    <w:rsid w:val="004D643D"/>
    <w:rsid w:val="004D7447"/>
    <w:rsid w:val="004F2BEA"/>
    <w:rsid w:val="004F3187"/>
    <w:rsid w:val="00506005"/>
    <w:rsid w:val="00515955"/>
    <w:rsid w:val="005165AF"/>
    <w:rsid w:val="00534465"/>
    <w:rsid w:val="00536226"/>
    <w:rsid w:val="00546151"/>
    <w:rsid w:val="00555B12"/>
    <w:rsid w:val="005615F5"/>
    <w:rsid w:val="00564F49"/>
    <w:rsid w:val="00566A95"/>
    <w:rsid w:val="00571823"/>
    <w:rsid w:val="00575ACA"/>
    <w:rsid w:val="00582E04"/>
    <w:rsid w:val="00584575"/>
    <w:rsid w:val="00591AE8"/>
    <w:rsid w:val="005961EC"/>
    <w:rsid w:val="005A18FE"/>
    <w:rsid w:val="005A1FE9"/>
    <w:rsid w:val="005B1BA8"/>
    <w:rsid w:val="005B2E0D"/>
    <w:rsid w:val="005B775E"/>
    <w:rsid w:val="005C29DD"/>
    <w:rsid w:val="005C76F2"/>
    <w:rsid w:val="005D106B"/>
    <w:rsid w:val="005D52FE"/>
    <w:rsid w:val="005D558C"/>
    <w:rsid w:val="005E39B8"/>
    <w:rsid w:val="005E7048"/>
    <w:rsid w:val="005F6138"/>
    <w:rsid w:val="00603DB1"/>
    <w:rsid w:val="00604700"/>
    <w:rsid w:val="00606B36"/>
    <w:rsid w:val="00620963"/>
    <w:rsid w:val="00621555"/>
    <w:rsid w:val="00621DC1"/>
    <w:rsid w:val="00625E9E"/>
    <w:rsid w:val="0063304B"/>
    <w:rsid w:val="00647104"/>
    <w:rsid w:val="0064762B"/>
    <w:rsid w:val="00647912"/>
    <w:rsid w:val="00652E7C"/>
    <w:rsid w:val="0065412B"/>
    <w:rsid w:val="00655BB3"/>
    <w:rsid w:val="0066143C"/>
    <w:rsid w:val="0066753C"/>
    <w:rsid w:val="00670965"/>
    <w:rsid w:val="006933E5"/>
    <w:rsid w:val="00697EA5"/>
    <w:rsid w:val="006A1E0A"/>
    <w:rsid w:val="006A2DE2"/>
    <w:rsid w:val="006A5C6A"/>
    <w:rsid w:val="006A7E66"/>
    <w:rsid w:val="006B233F"/>
    <w:rsid w:val="006C5F9A"/>
    <w:rsid w:val="006D41AF"/>
    <w:rsid w:val="006E1A7A"/>
    <w:rsid w:val="006E3F98"/>
    <w:rsid w:val="006E603B"/>
    <w:rsid w:val="006E7BFC"/>
    <w:rsid w:val="006F5284"/>
    <w:rsid w:val="006F62D4"/>
    <w:rsid w:val="0070056C"/>
    <w:rsid w:val="00707D62"/>
    <w:rsid w:val="00710F2D"/>
    <w:rsid w:val="007165FB"/>
    <w:rsid w:val="00717E0C"/>
    <w:rsid w:val="007223E8"/>
    <w:rsid w:val="00722F22"/>
    <w:rsid w:val="0074766D"/>
    <w:rsid w:val="00761732"/>
    <w:rsid w:val="00786730"/>
    <w:rsid w:val="00797AEC"/>
    <w:rsid w:val="007A3D26"/>
    <w:rsid w:val="007B468D"/>
    <w:rsid w:val="007B7EB4"/>
    <w:rsid w:val="007C27C8"/>
    <w:rsid w:val="007C4F25"/>
    <w:rsid w:val="007C58C8"/>
    <w:rsid w:val="007C6D45"/>
    <w:rsid w:val="007D326B"/>
    <w:rsid w:val="007D639E"/>
    <w:rsid w:val="007E14D9"/>
    <w:rsid w:val="007E21B7"/>
    <w:rsid w:val="007E6BE0"/>
    <w:rsid w:val="00824B94"/>
    <w:rsid w:val="00824C3B"/>
    <w:rsid w:val="00825BBB"/>
    <w:rsid w:val="0083025F"/>
    <w:rsid w:val="008449EF"/>
    <w:rsid w:val="00864BF9"/>
    <w:rsid w:val="00870D65"/>
    <w:rsid w:val="00871CC6"/>
    <w:rsid w:val="008765DA"/>
    <w:rsid w:val="008767D6"/>
    <w:rsid w:val="00891234"/>
    <w:rsid w:val="00891883"/>
    <w:rsid w:val="008A0CE9"/>
    <w:rsid w:val="008A3B19"/>
    <w:rsid w:val="008A3D4F"/>
    <w:rsid w:val="008B048A"/>
    <w:rsid w:val="008B2A79"/>
    <w:rsid w:val="008B629B"/>
    <w:rsid w:val="008C006A"/>
    <w:rsid w:val="008C044F"/>
    <w:rsid w:val="008F50A6"/>
    <w:rsid w:val="008F567E"/>
    <w:rsid w:val="00907525"/>
    <w:rsid w:val="00911B04"/>
    <w:rsid w:val="00914B6F"/>
    <w:rsid w:val="00916880"/>
    <w:rsid w:val="009422CF"/>
    <w:rsid w:val="0094373F"/>
    <w:rsid w:val="0095252B"/>
    <w:rsid w:val="00954504"/>
    <w:rsid w:val="0095652C"/>
    <w:rsid w:val="009810D6"/>
    <w:rsid w:val="00986A3B"/>
    <w:rsid w:val="009873A6"/>
    <w:rsid w:val="00994742"/>
    <w:rsid w:val="00996689"/>
    <w:rsid w:val="009A6019"/>
    <w:rsid w:val="009B0122"/>
    <w:rsid w:val="009B104E"/>
    <w:rsid w:val="009B4617"/>
    <w:rsid w:val="009C45BD"/>
    <w:rsid w:val="009D1DFC"/>
    <w:rsid w:val="009D44FD"/>
    <w:rsid w:val="009E1CDC"/>
    <w:rsid w:val="009F2661"/>
    <w:rsid w:val="009F3B83"/>
    <w:rsid w:val="00A05400"/>
    <w:rsid w:val="00A10268"/>
    <w:rsid w:val="00A10C83"/>
    <w:rsid w:val="00A159E0"/>
    <w:rsid w:val="00A163CC"/>
    <w:rsid w:val="00A16DDD"/>
    <w:rsid w:val="00A177AB"/>
    <w:rsid w:val="00A277CB"/>
    <w:rsid w:val="00A32264"/>
    <w:rsid w:val="00A32EFD"/>
    <w:rsid w:val="00A3380B"/>
    <w:rsid w:val="00A43048"/>
    <w:rsid w:val="00A51A10"/>
    <w:rsid w:val="00A62236"/>
    <w:rsid w:val="00A7667D"/>
    <w:rsid w:val="00A91401"/>
    <w:rsid w:val="00A975AF"/>
    <w:rsid w:val="00A97A7D"/>
    <w:rsid w:val="00AC556B"/>
    <w:rsid w:val="00AD3E59"/>
    <w:rsid w:val="00AE148E"/>
    <w:rsid w:val="00AF5944"/>
    <w:rsid w:val="00AF6FB4"/>
    <w:rsid w:val="00B05F96"/>
    <w:rsid w:val="00B065F0"/>
    <w:rsid w:val="00B16268"/>
    <w:rsid w:val="00B2522A"/>
    <w:rsid w:val="00B31310"/>
    <w:rsid w:val="00B50F81"/>
    <w:rsid w:val="00B57F13"/>
    <w:rsid w:val="00B7472E"/>
    <w:rsid w:val="00BA002E"/>
    <w:rsid w:val="00BB178E"/>
    <w:rsid w:val="00BC31D9"/>
    <w:rsid w:val="00BC706E"/>
    <w:rsid w:val="00BD3701"/>
    <w:rsid w:val="00BD4AD8"/>
    <w:rsid w:val="00BE1235"/>
    <w:rsid w:val="00BE397A"/>
    <w:rsid w:val="00BF3E67"/>
    <w:rsid w:val="00C05173"/>
    <w:rsid w:val="00C0606A"/>
    <w:rsid w:val="00C10DCB"/>
    <w:rsid w:val="00C23B50"/>
    <w:rsid w:val="00C23E66"/>
    <w:rsid w:val="00C332E4"/>
    <w:rsid w:val="00C3438F"/>
    <w:rsid w:val="00C36FAD"/>
    <w:rsid w:val="00C436C9"/>
    <w:rsid w:val="00C66283"/>
    <w:rsid w:val="00C728BA"/>
    <w:rsid w:val="00C758EC"/>
    <w:rsid w:val="00C764C1"/>
    <w:rsid w:val="00C773A2"/>
    <w:rsid w:val="00C77670"/>
    <w:rsid w:val="00C83569"/>
    <w:rsid w:val="00C961F2"/>
    <w:rsid w:val="00C96541"/>
    <w:rsid w:val="00CA0468"/>
    <w:rsid w:val="00CD333E"/>
    <w:rsid w:val="00CE3C32"/>
    <w:rsid w:val="00CF138A"/>
    <w:rsid w:val="00D02599"/>
    <w:rsid w:val="00D0315F"/>
    <w:rsid w:val="00D03539"/>
    <w:rsid w:val="00D109AA"/>
    <w:rsid w:val="00D10B72"/>
    <w:rsid w:val="00D2164C"/>
    <w:rsid w:val="00D3059A"/>
    <w:rsid w:val="00D34E90"/>
    <w:rsid w:val="00D50773"/>
    <w:rsid w:val="00D6297A"/>
    <w:rsid w:val="00D65D59"/>
    <w:rsid w:val="00D66F2D"/>
    <w:rsid w:val="00D670A1"/>
    <w:rsid w:val="00D824D3"/>
    <w:rsid w:val="00D86764"/>
    <w:rsid w:val="00D92463"/>
    <w:rsid w:val="00DA43F9"/>
    <w:rsid w:val="00DB7764"/>
    <w:rsid w:val="00DC3059"/>
    <w:rsid w:val="00DC7B44"/>
    <w:rsid w:val="00DD2E96"/>
    <w:rsid w:val="00DD321D"/>
    <w:rsid w:val="00DE4C4B"/>
    <w:rsid w:val="00E05C64"/>
    <w:rsid w:val="00E05DFF"/>
    <w:rsid w:val="00E173B2"/>
    <w:rsid w:val="00E226A2"/>
    <w:rsid w:val="00E231C5"/>
    <w:rsid w:val="00E2624C"/>
    <w:rsid w:val="00E32496"/>
    <w:rsid w:val="00E32ADB"/>
    <w:rsid w:val="00E3498E"/>
    <w:rsid w:val="00E358D5"/>
    <w:rsid w:val="00E36FB5"/>
    <w:rsid w:val="00E474C6"/>
    <w:rsid w:val="00E67F42"/>
    <w:rsid w:val="00E80624"/>
    <w:rsid w:val="00E82DE6"/>
    <w:rsid w:val="00E91E37"/>
    <w:rsid w:val="00EA0AC6"/>
    <w:rsid w:val="00EA50E3"/>
    <w:rsid w:val="00EB2B17"/>
    <w:rsid w:val="00EB6F81"/>
    <w:rsid w:val="00EC1CB7"/>
    <w:rsid w:val="00EC2470"/>
    <w:rsid w:val="00EC792A"/>
    <w:rsid w:val="00EC7F71"/>
    <w:rsid w:val="00ED02DE"/>
    <w:rsid w:val="00ED31D1"/>
    <w:rsid w:val="00ED668F"/>
    <w:rsid w:val="00EF1749"/>
    <w:rsid w:val="00EF45B7"/>
    <w:rsid w:val="00F06447"/>
    <w:rsid w:val="00F21F84"/>
    <w:rsid w:val="00F41878"/>
    <w:rsid w:val="00F46C75"/>
    <w:rsid w:val="00F52D75"/>
    <w:rsid w:val="00F659F5"/>
    <w:rsid w:val="00F75FA3"/>
    <w:rsid w:val="00F760F5"/>
    <w:rsid w:val="00F930FD"/>
    <w:rsid w:val="00FA27A6"/>
    <w:rsid w:val="00FB340A"/>
    <w:rsid w:val="00FC18F3"/>
    <w:rsid w:val="00FD2D86"/>
    <w:rsid w:val="00FD7967"/>
    <w:rsid w:val="00FE708A"/>
    <w:rsid w:val="00FF0983"/>
    <w:rsid w:val="00FF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2D3D"/>
  <w14:defaultImageDpi w14:val="32767"/>
  <w15:chartTrackingRefBased/>
  <w15:docId w15:val="{1A236363-3524-E24D-B83E-2257C92A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20F86"/>
    <w:rPr>
      <w:rFonts w:ascii="Times New Roman" w:eastAsia="Times New Roman" w:hAnsi="Times New Roman" w:cs="Times New Roman"/>
    </w:rPr>
  </w:style>
  <w:style w:type="paragraph" w:styleId="Heading3">
    <w:name w:val="heading 3"/>
    <w:basedOn w:val="Normal"/>
    <w:link w:val="Heading3Char"/>
    <w:uiPriority w:val="9"/>
    <w:qFormat/>
    <w:rsid w:val="002D451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320F86"/>
  </w:style>
  <w:style w:type="table" w:styleId="TableGrid">
    <w:name w:val="Table Grid"/>
    <w:basedOn w:val="TableNormal"/>
    <w:uiPriority w:val="39"/>
    <w:rsid w:val="00320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D4513"/>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2D4513"/>
    <w:rPr>
      <w:sz w:val="18"/>
      <w:szCs w:val="18"/>
    </w:rPr>
  </w:style>
  <w:style w:type="paragraph" w:styleId="CommentText">
    <w:name w:val="annotation text"/>
    <w:basedOn w:val="Normal"/>
    <w:link w:val="CommentTextChar"/>
    <w:uiPriority w:val="99"/>
    <w:unhideWhenUsed/>
    <w:rsid w:val="002D4513"/>
    <w:rPr>
      <w:rFonts w:ascii="Calibri" w:eastAsiaTheme="minorEastAsia" w:hAnsi="Calibri"/>
      <w:lang w:eastAsia="ja-JP"/>
    </w:rPr>
  </w:style>
  <w:style w:type="character" w:customStyle="1" w:styleId="CommentTextChar">
    <w:name w:val="Comment Text Char"/>
    <w:basedOn w:val="DefaultParagraphFont"/>
    <w:link w:val="CommentText"/>
    <w:uiPriority w:val="99"/>
    <w:rsid w:val="002D4513"/>
    <w:rPr>
      <w:rFonts w:ascii="Calibri" w:eastAsiaTheme="minorEastAsia" w:hAnsi="Calibri" w:cs="Times New Roman"/>
      <w:lang w:eastAsia="ja-JP"/>
    </w:rPr>
  </w:style>
  <w:style w:type="paragraph" w:styleId="BalloonText">
    <w:name w:val="Balloon Text"/>
    <w:basedOn w:val="Normal"/>
    <w:link w:val="BalloonTextChar"/>
    <w:uiPriority w:val="99"/>
    <w:semiHidden/>
    <w:unhideWhenUsed/>
    <w:rsid w:val="002D4513"/>
    <w:rPr>
      <w:sz w:val="18"/>
      <w:szCs w:val="18"/>
    </w:rPr>
  </w:style>
  <w:style w:type="character" w:customStyle="1" w:styleId="BalloonTextChar">
    <w:name w:val="Balloon Text Char"/>
    <w:basedOn w:val="DefaultParagraphFont"/>
    <w:link w:val="BalloonText"/>
    <w:uiPriority w:val="99"/>
    <w:semiHidden/>
    <w:rsid w:val="002D4513"/>
    <w:rPr>
      <w:rFonts w:ascii="Times New Roman" w:eastAsia="Times New Roman" w:hAnsi="Times New Roman" w:cs="Times New Roman"/>
      <w:sz w:val="18"/>
      <w:szCs w:val="18"/>
    </w:rPr>
  </w:style>
  <w:style w:type="paragraph" w:customStyle="1" w:styleId="EndNoteBibliographyTitle">
    <w:name w:val="EndNote Bibliography Title"/>
    <w:basedOn w:val="Normal"/>
    <w:rsid w:val="002D4513"/>
    <w:pPr>
      <w:jc w:val="center"/>
    </w:pPr>
  </w:style>
  <w:style w:type="paragraph" w:styleId="CommentSubject">
    <w:name w:val="annotation subject"/>
    <w:basedOn w:val="CommentText"/>
    <w:next w:val="CommentText"/>
    <w:link w:val="CommentSubjectChar"/>
    <w:uiPriority w:val="99"/>
    <w:semiHidden/>
    <w:unhideWhenUsed/>
    <w:rsid w:val="002D4513"/>
    <w:rPr>
      <w:rFonts w:ascii="Times New Roman" w:eastAsiaTheme="minorHAnsi" w:hAnsi="Times New Roman"/>
      <w:b/>
      <w:bCs/>
      <w:sz w:val="20"/>
      <w:szCs w:val="20"/>
      <w:lang w:eastAsia="en-US"/>
    </w:rPr>
  </w:style>
  <w:style w:type="character" w:customStyle="1" w:styleId="CommentSubjectChar">
    <w:name w:val="Comment Subject Char"/>
    <w:basedOn w:val="CommentTextChar"/>
    <w:link w:val="CommentSubject"/>
    <w:uiPriority w:val="99"/>
    <w:semiHidden/>
    <w:rsid w:val="002D4513"/>
    <w:rPr>
      <w:rFonts w:ascii="Times New Roman" w:eastAsiaTheme="minorEastAsia" w:hAnsi="Times New Roman" w:cs="Times New Roman"/>
      <w:b/>
      <w:bCs/>
      <w:sz w:val="20"/>
      <w:szCs w:val="20"/>
      <w:lang w:eastAsia="ja-JP"/>
    </w:rPr>
  </w:style>
  <w:style w:type="table" w:styleId="PlainTable2">
    <w:name w:val="Plain Table 2"/>
    <w:basedOn w:val="TableNormal"/>
    <w:uiPriority w:val="42"/>
    <w:rsid w:val="002D45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D45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D45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D45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2D45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D45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2D4513"/>
    <w:rPr>
      <w:rFonts w:ascii="Times New Roman" w:hAnsi="Times New Roman" w:cs="Times New Roman"/>
    </w:rPr>
  </w:style>
  <w:style w:type="character" w:styleId="Hyperlink">
    <w:name w:val="Hyperlink"/>
    <w:basedOn w:val="DefaultParagraphFont"/>
    <w:uiPriority w:val="99"/>
    <w:unhideWhenUsed/>
    <w:rsid w:val="002D4513"/>
    <w:rPr>
      <w:color w:val="0000FF"/>
      <w:u w:val="single"/>
    </w:rPr>
  </w:style>
  <w:style w:type="table" w:styleId="ListTable1Light-Accent3">
    <w:name w:val="List Table 1 Light Accent 3"/>
    <w:basedOn w:val="TableNormal"/>
    <w:uiPriority w:val="46"/>
    <w:rsid w:val="002D4513"/>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2D45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D451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3">
    <w:name w:val="Grid Table 3"/>
    <w:basedOn w:val="TableNormal"/>
    <w:uiPriority w:val="48"/>
    <w:rsid w:val="002D45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2D45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2D4513"/>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3">
    <w:name w:val="Grid Table 3 Accent 3"/>
    <w:basedOn w:val="TableNormal"/>
    <w:uiPriority w:val="48"/>
    <w:rsid w:val="002D451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4-Accent3">
    <w:name w:val="Grid Table 4 Accent 3"/>
    <w:basedOn w:val="TableNormal"/>
    <w:uiPriority w:val="49"/>
    <w:rsid w:val="002D451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2D45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rful-Accent3">
    <w:name w:val="Grid Table 6 Colorful Accent 3"/>
    <w:basedOn w:val="TableNormal"/>
    <w:uiPriority w:val="51"/>
    <w:rsid w:val="002D451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7Colorful-Accent3">
    <w:name w:val="Grid Table 7 Colorful Accent 3"/>
    <w:basedOn w:val="TableNormal"/>
    <w:uiPriority w:val="52"/>
    <w:rsid w:val="002D451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ListParagraph">
    <w:name w:val="List Paragraph"/>
    <w:basedOn w:val="Normal"/>
    <w:uiPriority w:val="34"/>
    <w:qFormat/>
    <w:rsid w:val="002D4513"/>
    <w:pPr>
      <w:ind w:left="720"/>
      <w:contextualSpacing/>
    </w:pPr>
  </w:style>
  <w:style w:type="paragraph" w:styleId="NormalWeb">
    <w:name w:val="Normal (Web)"/>
    <w:basedOn w:val="Normal"/>
    <w:uiPriority w:val="99"/>
    <w:unhideWhenUsed/>
    <w:rsid w:val="002D4513"/>
    <w:pPr>
      <w:spacing w:before="100" w:beforeAutospacing="1" w:after="100" w:afterAutospacing="1"/>
    </w:pPr>
  </w:style>
  <w:style w:type="character" w:customStyle="1" w:styleId="apple-converted-space">
    <w:name w:val="apple-converted-space"/>
    <w:basedOn w:val="DefaultParagraphFont"/>
    <w:rsid w:val="002D4513"/>
  </w:style>
  <w:style w:type="character" w:styleId="FollowedHyperlink">
    <w:name w:val="FollowedHyperlink"/>
    <w:basedOn w:val="DefaultParagraphFont"/>
    <w:uiPriority w:val="99"/>
    <w:semiHidden/>
    <w:unhideWhenUsed/>
    <w:rsid w:val="002D4513"/>
    <w:rPr>
      <w:color w:val="954F72" w:themeColor="followedHyperlink"/>
      <w:u w:val="single"/>
    </w:rPr>
  </w:style>
  <w:style w:type="paragraph" w:styleId="Header">
    <w:name w:val="header"/>
    <w:basedOn w:val="Normal"/>
    <w:link w:val="HeaderChar"/>
    <w:uiPriority w:val="99"/>
    <w:unhideWhenUsed/>
    <w:rsid w:val="002D4513"/>
    <w:pPr>
      <w:tabs>
        <w:tab w:val="center" w:pos="4680"/>
        <w:tab w:val="right" w:pos="9360"/>
      </w:tabs>
    </w:pPr>
  </w:style>
  <w:style w:type="character" w:customStyle="1" w:styleId="HeaderChar">
    <w:name w:val="Header Char"/>
    <w:basedOn w:val="DefaultParagraphFont"/>
    <w:link w:val="Header"/>
    <w:uiPriority w:val="99"/>
    <w:rsid w:val="002D4513"/>
    <w:rPr>
      <w:rFonts w:ascii="Times New Roman" w:eastAsia="Times New Roman" w:hAnsi="Times New Roman" w:cs="Times New Roman"/>
    </w:rPr>
  </w:style>
  <w:style w:type="paragraph" w:styleId="Footer">
    <w:name w:val="footer"/>
    <w:basedOn w:val="Normal"/>
    <w:link w:val="FooterChar"/>
    <w:uiPriority w:val="99"/>
    <w:unhideWhenUsed/>
    <w:rsid w:val="002D4513"/>
    <w:pPr>
      <w:tabs>
        <w:tab w:val="center" w:pos="4680"/>
        <w:tab w:val="right" w:pos="9360"/>
      </w:tabs>
    </w:pPr>
  </w:style>
  <w:style w:type="character" w:customStyle="1" w:styleId="FooterChar">
    <w:name w:val="Footer Char"/>
    <w:basedOn w:val="DefaultParagraphFont"/>
    <w:link w:val="Footer"/>
    <w:uiPriority w:val="99"/>
    <w:rsid w:val="002D4513"/>
    <w:rPr>
      <w:rFonts w:ascii="Times New Roman" w:eastAsia="Times New Roman" w:hAnsi="Times New Roman" w:cs="Times New Roman"/>
    </w:rPr>
  </w:style>
  <w:style w:type="character" w:styleId="PageNumber">
    <w:name w:val="page number"/>
    <w:basedOn w:val="DefaultParagraphFont"/>
    <w:uiPriority w:val="99"/>
    <w:semiHidden/>
    <w:unhideWhenUsed/>
    <w:rsid w:val="002D4513"/>
  </w:style>
  <w:style w:type="paragraph" w:styleId="Title">
    <w:name w:val="Title"/>
    <w:aliases w:val="title"/>
    <w:basedOn w:val="Normal"/>
    <w:link w:val="TitleChar"/>
    <w:uiPriority w:val="10"/>
    <w:qFormat/>
    <w:rsid w:val="002D4513"/>
    <w:pPr>
      <w:spacing w:before="100" w:beforeAutospacing="1" w:after="100" w:afterAutospacing="1"/>
    </w:pPr>
  </w:style>
  <w:style w:type="character" w:customStyle="1" w:styleId="TitleChar">
    <w:name w:val="Title Char"/>
    <w:aliases w:val="title Char"/>
    <w:basedOn w:val="DefaultParagraphFont"/>
    <w:link w:val="Title"/>
    <w:uiPriority w:val="10"/>
    <w:rsid w:val="002D4513"/>
    <w:rPr>
      <w:rFonts w:ascii="Times New Roman" w:eastAsia="Times New Roman" w:hAnsi="Times New Roman" w:cs="Times New Roman"/>
    </w:rPr>
  </w:style>
  <w:style w:type="paragraph" w:customStyle="1" w:styleId="desc">
    <w:name w:val="desc"/>
    <w:basedOn w:val="Normal"/>
    <w:rsid w:val="002D4513"/>
    <w:pPr>
      <w:spacing w:before="100" w:beforeAutospacing="1" w:after="100" w:afterAutospacing="1"/>
    </w:pPr>
  </w:style>
  <w:style w:type="paragraph" w:customStyle="1" w:styleId="details">
    <w:name w:val="details"/>
    <w:basedOn w:val="Normal"/>
    <w:rsid w:val="002D4513"/>
    <w:pPr>
      <w:spacing w:before="100" w:beforeAutospacing="1" w:after="100" w:afterAutospacing="1"/>
    </w:pPr>
  </w:style>
  <w:style w:type="character" w:customStyle="1" w:styleId="jrnl">
    <w:name w:val="jrnl"/>
    <w:basedOn w:val="DefaultParagraphFont"/>
    <w:rsid w:val="002D4513"/>
  </w:style>
  <w:style w:type="character" w:styleId="LineNumber">
    <w:name w:val="line number"/>
    <w:basedOn w:val="DefaultParagraphFont"/>
    <w:uiPriority w:val="99"/>
    <w:semiHidden/>
    <w:unhideWhenUsed/>
    <w:rsid w:val="002D4513"/>
  </w:style>
  <w:style w:type="character" w:styleId="UnresolvedMention">
    <w:name w:val="Unresolved Mention"/>
    <w:basedOn w:val="DefaultParagraphFont"/>
    <w:uiPriority w:val="99"/>
    <w:rsid w:val="002D4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Aaloke Mody</dc:creator>
  <cp:keywords/>
  <dc:description/>
  <cp:lastModifiedBy>Aaloke Mody</cp:lastModifiedBy>
  <cp:revision>10</cp:revision>
  <dcterms:created xsi:type="dcterms:W3CDTF">2019-06-26T00:27:00Z</dcterms:created>
  <dcterms:modified xsi:type="dcterms:W3CDTF">2019-10-10T23:53:00Z</dcterms:modified>
</cp:coreProperties>
</file>