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928" w:rsidRPr="0066490F" w:rsidRDefault="00B82928" w:rsidP="00B82928">
      <w:pPr>
        <w:keepNext/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66490F">
        <w:rPr>
          <w:rFonts w:ascii="Times New Roman" w:eastAsia="Times New Roman" w:hAnsi="Times New Roman" w:cs="Times New Roman"/>
          <w:b/>
          <w:bCs/>
        </w:rPr>
        <w:t>S</w:t>
      </w:r>
      <w:r w:rsidR="00FB4410">
        <w:rPr>
          <w:rFonts w:ascii="Times New Roman" w:eastAsia="Times New Roman" w:hAnsi="Times New Roman" w:cs="Times New Roman"/>
          <w:b/>
          <w:bCs/>
        </w:rPr>
        <w:t>6</w:t>
      </w:r>
      <w:bookmarkStart w:id="0" w:name="_GoBack"/>
      <w:bookmarkEnd w:id="0"/>
      <w:r w:rsidRPr="0066490F">
        <w:rPr>
          <w:rFonts w:ascii="Times New Roman" w:eastAsia="Times New Roman" w:hAnsi="Times New Roman" w:cs="Times New Roman"/>
          <w:b/>
          <w:bCs/>
        </w:rPr>
        <w:t xml:space="preserve"> Table: Risk of any substance use disorder in migrant sub-sample after mutual adjustment for all exposures and confounders</w:t>
      </w:r>
      <w:r w:rsidRPr="0066490F">
        <w:rPr>
          <w:rFonts w:ascii="Times New Roman" w:eastAsia="Times New Roman" w:hAnsi="Times New Roman" w:cs="Times New Roman"/>
          <w:b/>
          <w:bCs/>
          <w:vertAlign w:val="superscript"/>
        </w:rPr>
        <w:t>1</w:t>
      </w:r>
    </w:p>
    <w:tbl>
      <w:tblPr>
        <w:tblStyle w:val="TableGrid2"/>
        <w:tblW w:w="6097" w:type="dxa"/>
        <w:tblLayout w:type="fixed"/>
        <w:tblLook w:val="04A0" w:firstRow="1" w:lastRow="0" w:firstColumn="1" w:lastColumn="0" w:noHBand="0" w:noVBand="1"/>
      </w:tblPr>
      <w:tblGrid>
        <w:gridCol w:w="2688"/>
        <w:gridCol w:w="1423"/>
        <w:gridCol w:w="567"/>
        <w:gridCol w:w="568"/>
        <w:gridCol w:w="851"/>
      </w:tblGrid>
      <w:tr w:rsidR="00B82928" w:rsidRPr="00A44BF3" w:rsidTr="00CB6C62">
        <w:trPr>
          <w:trHeight w:val="264"/>
        </w:trPr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2928" w:rsidRPr="00863B7B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3B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Adjusted HR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B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95%CI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B82928" w:rsidRPr="00A44BF3" w:rsidTr="00CB6C62">
        <w:trPr>
          <w:trHeight w:val="264"/>
        </w:trPr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193E0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Migrant status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2928" w:rsidRPr="00A44BF3" w:rsidTr="00CB6C62">
        <w:trPr>
          <w:trHeight w:val="99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Non-refugee migrants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928" w:rsidRPr="00A44BF3" w:rsidTr="00CB6C62">
        <w:trPr>
          <w:trHeight w:val="99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Refugees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B82928" w:rsidRPr="00A44BF3" w:rsidTr="00CB6C62">
        <w:trPr>
          <w:trHeight w:val="99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928" w:rsidRPr="00A44BF3" w:rsidTr="00CB6C62">
        <w:trPr>
          <w:trHeight w:val="99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0B7B75" w:rsidRDefault="00B82928" w:rsidP="00CB6C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B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Region-of-origin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928" w:rsidRPr="00A44BF3" w:rsidTr="00CB6C62">
        <w:trPr>
          <w:trHeight w:val="99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BF3">
              <w:rPr>
                <w:rFonts w:ascii="Times New Roman" w:eastAsia="Times New Roman" w:hAnsi="Times New Roman" w:cs="Times New Roman"/>
                <w:sz w:val="20"/>
                <w:szCs w:val="20"/>
              </w:rPr>
              <w:t>Eastern Europe &amp; Russia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928" w:rsidRPr="00A44BF3" w:rsidTr="00CB6C62">
        <w:trPr>
          <w:trHeight w:val="99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BF3">
              <w:rPr>
                <w:rFonts w:ascii="Times New Roman" w:eastAsia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B82928" w:rsidRPr="00A44BF3" w:rsidTr="00CB6C62">
        <w:trPr>
          <w:trHeight w:val="99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BF3">
              <w:rPr>
                <w:rFonts w:ascii="Times New Roman" w:eastAsia="Times New Roman" w:hAnsi="Times New Roman" w:cs="Times New Roman"/>
                <w:sz w:val="20"/>
                <w:szCs w:val="20"/>
              </w:rPr>
              <w:t>Middle East &amp; North Africa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B82928" w:rsidRPr="00A44BF3" w:rsidTr="00CB6C62">
        <w:trPr>
          <w:trHeight w:val="99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BF3">
              <w:rPr>
                <w:rFonts w:ascii="Times New Roman" w:eastAsia="Times New Roman" w:hAnsi="Times New Roman" w:cs="Times New Roman"/>
                <w:sz w:val="20"/>
                <w:szCs w:val="20"/>
              </w:rPr>
              <w:t>Sub-Saharan Africa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B82928" w:rsidRPr="00A44BF3" w:rsidTr="00CB6C62">
        <w:trPr>
          <w:trHeight w:val="99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928" w:rsidRPr="00A44BF3" w:rsidTr="00CB6C62">
        <w:trPr>
          <w:trHeight w:val="99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</w:t>
            </w:r>
            <w:r w:rsidRPr="0019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-at-migration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928" w:rsidRPr="00A44BF3" w:rsidTr="00CB6C62">
        <w:trPr>
          <w:trHeight w:val="149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0-6 years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928" w:rsidRPr="00A44BF3" w:rsidTr="00CB6C62">
        <w:trPr>
          <w:trHeight w:val="26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7-15 years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B82928" w:rsidRPr="00A44BF3" w:rsidTr="00CB6C62">
        <w:trPr>
          <w:trHeight w:val="26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16-19 years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B82928" w:rsidRPr="00A44BF3" w:rsidTr="00CB6C62">
        <w:trPr>
          <w:trHeight w:val="26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20+ years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B82928" w:rsidRPr="00A44BF3" w:rsidTr="00CB6C62">
        <w:trPr>
          <w:trHeight w:val="26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928" w:rsidRPr="00A44BF3" w:rsidTr="00CB6C62">
        <w:trPr>
          <w:trHeight w:val="1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 in Sweden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928" w:rsidRPr="00A44BF3" w:rsidTr="00CB6C62">
        <w:trPr>
          <w:trHeight w:val="15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0-4 years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928" w:rsidRPr="00A44BF3" w:rsidTr="00CB6C62">
        <w:trPr>
          <w:trHeight w:val="264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5-9 years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82928" w:rsidRPr="00A44BF3" w:rsidTr="00CB6C62">
        <w:trPr>
          <w:trHeight w:val="264"/>
        </w:trPr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2928" w:rsidRPr="007D5F5A" w:rsidRDefault="00B82928" w:rsidP="00CB6C62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F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D5F5A">
              <w:rPr>
                <w:rFonts w:ascii="Times New Roman" w:eastAsia="Times New Roman" w:hAnsi="Times New Roman" w:cs="Times New Roman"/>
                <w:sz w:val="20"/>
                <w:szCs w:val="20"/>
              </w:rPr>
              <w:t>+ years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2928" w:rsidRPr="00A44BF3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928" w:rsidRDefault="00B82928" w:rsidP="00CB6C62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:rsidR="00B82928" w:rsidRPr="00A44BF3" w:rsidRDefault="00B82928" w:rsidP="00B82928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HR: Hazard ratio; </w:t>
      </w:r>
      <w:r w:rsidRPr="00A44BF3">
        <w:rPr>
          <w:rFonts w:ascii="Times New Roman" w:eastAsia="Times New Roman" w:hAnsi="Times New Roman" w:cs="Times New Roman"/>
          <w:bCs/>
          <w:sz w:val="20"/>
          <w:szCs w:val="20"/>
        </w:rPr>
        <w:t>95%CI: 95% confidence interval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 AIC: Akaike’s information criterion</w:t>
      </w:r>
    </w:p>
    <w:p w:rsidR="00B82928" w:rsidRPr="00191D37" w:rsidRDefault="00B82928" w:rsidP="00B82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4B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Restricted to migrants and refugees, excluding the Swedish-born population to minimise issue of multicollinearity between exposures (all originally categorized with Swedish-born population as reference category). New reference categories are non-refugee migrants (migrant status), Eastern Europe &amp; Russia (region-of-origin), 0-6 years (age-at-migration) and 0-4 years (time in Sweden)</w:t>
      </w:r>
    </w:p>
    <w:p w:rsidR="00B82928" w:rsidRPr="00A44BF3" w:rsidRDefault="00B82928" w:rsidP="00B82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D3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Mutual adjustment for migrant status, region-of-origin, age-at-migration, time in Sweden, </w:t>
      </w:r>
      <w:r w:rsidRPr="00A44BF3">
        <w:rPr>
          <w:rFonts w:ascii="Times New Roman" w:eastAsia="Times New Roman" w:hAnsi="Times New Roman" w:cs="Times New Roman"/>
          <w:sz w:val="20"/>
          <w:szCs w:val="20"/>
        </w:rPr>
        <w:t>age, sex, birth year, family income, family employment, population density, PTSD diagnosis</w:t>
      </w:r>
    </w:p>
    <w:p w:rsidR="00973FF1" w:rsidRPr="00B82928" w:rsidRDefault="00973FF1" w:rsidP="00B82928"/>
    <w:sectPr w:rsidR="00973FF1" w:rsidRPr="00B82928" w:rsidSect="00D21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65"/>
    <w:rsid w:val="000640BD"/>
    <w:rsid w:val="001868A0"/>
    <w:rsid w:val="002E1920"/>
    <w:rsid w:val="002F0982"/>
    <w:rsid w:val="0066490F"/>
    <w:rsid w:val="006E2718"/>
    <w:rsid w:val="00790D55"/>
    <w:rsid w:val="008F3BA5"/>
    <w:rsid w:val="00917FDC"/>
    <w:rsid w:val="00973FF1"/>
    <w:rsid w:val="00AB5761"/>
    <w:rsid w:val="00B82928"/>
    <w:rsid w:val="00BF1165"/>
    <w:rsid w:val="00D21913"/>
    <w:rsid w:val="00FB4410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2022"/>
  <w15:chartTrackingRefBased/>
  <w15:docId w15:val="{CE437C8F-A720-4490-AAFD-9EF9E76A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9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982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868A0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F3BA5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Kirkbride, James</dc:creator>
  <cp:keywords/>
  <dc:description/>
  <cp:lastModifiedBy>Kirkbride, James</cp:lastModifiedBy>
  <cp:revision>5</cp:revision>
  <dcterms:created xsi:type="dcterms:W3CDTF">2019-09-10T07:21:00Z</dcterms:created>
  <dcterms:modified xsi:type="dcterms:W3CDTF">2019-09-26T14:10:00Z</dcterms:modified>
</cp:coreProperties>
</file>