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851"/>
        <w:tblW w:w="14454" w:type="dxa"/>
        <w:tblLayout w:type="fixed"/>
        <w:tblLook w:val="04A0" w:firstRow="1" w:lastRow="0" w:firstColumn="1" w:lastColumn="0" w:noHBand="0" w:noVBand="1"/>
      </w:tblPr>
      <w:tblGrid>
        <w:gridCol w:w="3600"/>
        <w:gridCol w:w="790"/>
        <w:gridCol w:w="850"/>
        <w:gridCol w:w="1134"/>
        <w:gridCol w:w="992"/>
        <w:gridCol w:w="1103"/>
        <w:gridCol w:w="1165"/>
        <w:gridCol w:w="1134"/>
        <w:gridCol w:w="851"/>
        <w:gridCol w:w="709"/>
        <w:gridCol w:w="1134"/>
        <w:gridCol w:w="992"/>
      </w:tblGrid>
      <w:tr w:rsidR="000577E0" w:rsidRPr="000577E0" w:rsidTr="00891DAE">
        <w:trPr>
          <w:trHeight w:val="255"/>
        </w:trPr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7E0" w:rsidRPr="000577E0" w:rsidRDefault="000577E0" w:rsidP="00891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7168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7E0" w:rsidRDefault="000577E0" w:rsidP="00891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n-GB"/>
              </w:rPr>
              <w:t>PACE-UP STUDY</w:t>
            </w:r>
          </w:p>
        </w:tc>
        <w:tc>
          <w:tcPr>
            <w:tcW w:w="368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7E0" w:rsidRDefault="000577E0" w:rsidP="00891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n-GB"/>
              </w:rPr>
              <w:t>PACE-LIFT STUDY</w:t>
            </w:r>
          </w:p>
        </w:tc>
      </w:tr>
      <w:tr w:rsidR="000577E0" w:rsidRPr="000577E0" w:rsidTr="00891DAE">
        <w:trPr>
          <w:trHeight w:val="255"/>
        </w:trPr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7E0" w:rsidRPr="000577E0" w:rsidRDefault="000577E0" w:rsidP="00891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7E0" w:rsidRPr="000577E0" w:rsidRDefault="000577E0" w:rsidP="00891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7E0" w:rsidRPr="000577E0" w:rsidRDefault="000577E0" w:rsidP="00891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n-GB"/>
              </w:rPr>
              <w:t>Postal vs Control</w:t>
            </w:r>
          </w:p>
        </w:tc>
        <w:tc>
          <w:tcPr>
            <w:tcW w:w="340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7E0" w:rsidRPr="000577E0" w:rsidRDefault="000577E0" w:rsidP="00891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n-GB"/>
              </w:rPr>
              <w:t>Nurse vs Control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7E0" w:rsidRPr="000577E0" w:rsidRDefault="000577E0" w:rsidP="00891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77E0" w:rsidRPr="000577E0" w:rsidRDefault="000577E0" w:rsidP="00891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n-GB"/>
              </w:rPr>
              <w:t>Intervention vs Control</w:t>
            </w:r>
          </w:p>
        </w:tc>
      </w:tr>
      <w:tr w:rsidR="000577E0" w:rsidRPr="000577E0" w:rsidTr="00891DAE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Effect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p</w:t>
            </w:r>
            <w:r w:rsidRPr="000577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-value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Effect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p</w:t>
            </w:r>
            <w:r w:rsidRPr="000577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-value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Effect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p</w:t>
            </w:r>
            <w:r w:rsidRPr="000577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-value</w:t>
            </w:r>
          </w:p>
        </w:tc>
      </w:tr>
      <w:tr w:rsidR="000577E0" w:rsidRPr="000577E0" w:rsidTr="00891DAE">
        <w:trPr>
          <w:trHeight w:val="255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77E0" w:rsidRPr="000577E0" w:rsidTr="00891DAE">
        <w:trPr>
          <w:trHeight w:val="255"/>
        </w:trPr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Average daily step count</w:t>
            </w:r>
          </w:p>
        </w:tc>
        <w:tc>
          <w:tcPr>
            <w:tcW w:w="7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77E0" w:rsidRPr="000577E0" w:rsidTr="00891DAE">
        <w:trPr>
          <w:trHeight w:val="510"/>
        </w:trPr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At least one day of 540 minutes wear time at 3 or 4 year follow-up</w:t>
            </w:r>
          </w:p>
        </w:tc>
        <w:tc>
          <w:tcPr>
            <w:tcW w:w="7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(198, 1056)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110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6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(237, 1102)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(-177, 992)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0.17</w:t>
            </w:r>
          </w:p>
        </w:tc>
      </w:tr>
      <w:tr w:rsidR="000577E0" w:rsidRPr="000577E0" w:rsidTr="00891DAE">
        <w:trPr>
          <w:trHeight w:val="255"/>
        </w:trPr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77E0" w:rsidRPr="000577E0" w:rsidTr="00891DAE">
        <w:trPr>
          <w:trHeight w:val="510"/>
        </w:trPr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At least four days of 540 minutes wear time at 3 or 4 year follow-up</w:t>
            </w:r>
          </w:p>
        </w:tc>
        <w:tc>
          <w:tcPr>
            <w:tcW w:w="7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(270, 1130)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10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6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(282, 1147)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(-246, 939)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0.25</w:t>
            </w:r>
          </w:p>
        </w:tc>
      </w:tr>
      <w:tr w:rsidR="000577E0" w:rsidRPr="000577E0" w:rsidTr="00891DAE">
        <w:trPr>
          <w:trHeight w:val="255"/>
        </w:trPr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77E0" w:rsidRPr="000577E0" w:rsidTr="00891DAE">
        <w:trPr>
          <w:trHeight w:val="255"/>
        </w:trPr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77E0" w:rsidRPr="000577E0" w:rsidTr="00891DAE">
        <w:trPr>
          <w:trHeight w:val="255"/>
        </w:trPr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Total weekly MVPA in ≥10 minute bouts</w:t>
            </w:r>
          </w:p>
        </w:tc>
        <w:tc>
          <w:tcPr>
            <w:tcW w:w="7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77E0" w:rsidRPr="000577E0" w:rsidTr="00891DAE">
        <w:trPr>
          <w:trHeight w:val="510"/>
        </w:trPr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At least one day of 540 minutes wear time at 3 or 4 year follow-up</w:t>
            </w:r>
          </w:p>
        </w:tc>
        <w:tc>
          <w:tcPr>
            <w:tcW w:w="7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(7, 49)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110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6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(3, 45)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(5, 60)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0.02</w:t>
            </w:r>
          </w:p>
        </w:tc>
      </w:tr>
      <w:tr w:rsidR="000577E0" w:rsidRPr="000577E0" w:rsidTr="00891DAE">
        <w:trPr>
          <w:trHeight w:val="255"/>
        </w:trPr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77E0" w:rsidRPr="000577E0" w:rsidTr="00891DAE">
        <w:trPr>
          <w:trHeight w:val="510"/>
        </w:trPr>
        <w:tc>
          <w:tcPr>
            <w:tcW w:w="360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At least four days of 540 minutes wear time at 3 or 4 year follow-up</w:t>
            </w:r>
          </w:p>
        </w:tc>
        <w:tc>
          <w:tcPr>
            <w:tcW w:w="7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658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(7, 49)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10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6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(2, 45)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(6, 63)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77E0" w:rsidRPr="000577E0" w:rsidRDefault="000577E0" w:rsidP="00891D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0577E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0.02</w:t>
            </w:r>
          </w:p>
        </w:tc>
      </w:tr>
    </w:tbl>
    <w:p w:rsidR="00192A44" w:rsidRDefault="000577E0">
      <w:pPr>
        <w:rPr>
          <w:b/>
        </w:rPr>
      </w:pPr>
      <w:r>
        <w:rPr>
          <w:b/>
        </w:rPr>
        <w:t>S4 Table. PACE-UP and PACE-Lift studies: Effects of limiting analyses to those with at least four days of foll</w:t>
      </w:r>
      <w:r w:rsidR="00F23D01">
        <w:rPr>
          <w:b/>
        </w:rPr>
        <w:t xml:space="preserve">ow-up data at 3 years (PACE-UP) </w:t>
      </w:r>
      <w:r>
        <w:rPr>
          <w:b/>
        </w:rPr>
        <w:t>and 4 years (PACE</w:t>
      </w:r>
      <w:r w:rsidR="00F23D01">
        <w:rPr>
          <w:b/>
        </w:rPr>
        <w:noBreakHyphen/>
      </w:r>
      <w:r>
        <w:rPr>
          <w:b/>
        </w:rPr>
        <w:t>Lift)</w:t>
      </w:r>
    </w:p>
    <w:p w:rsidR="000C13A7" w:rsidRDefault="000C13A7">
      <w:pPr>
        <w:rPr>
          <w:b/>
        </w:rPr>
      </w:pPr>
    </w:p>
    <w:p w:rsidR="000C13A7" w:rsidRDefault="000C13A7">
      <w:pPr>
        <w:rPr>
          <w:b/>
        </w:rPr>
      </w:pPr>
    </w:p>
    <w:p w:rsidR="000C13A7" w:rsidRDefault="000C13A7">
      <w:pPr>
        <w:rPr>
          <w:b/>
        </w:rPr>
      </w:pPr>
    </w:p>
    <w:p w:rsidR="000C13A7" w:rsidRPr="009343C9" w:rsidRDefault="000C13A7" w:rsidP="000C13A7">
      <w:pPr>
        <w:spacing w:after="0"/>
        <w:rPr>
          <w:b/>
          <w:sz w:val="20"/>
        </w:rPr>
      </w:pPr>
      <w:r w:rsidRPr="009343C9">
        <w:rPr>
          <w:b/>
          <w:sz w:val="20"/>
        </w:rPr>
        <w:t>Footnotes</w:t>
      </w:r>
    </w:p>
    <w:p w:rsidR="000C13A7" w:rsidRDefault="000C13A7" w:rsidP="000C13A7">
      <w:pPr>
        <w:spacing w:after="0"/>
        <w:rPr>
          <w:sz w:val="20"/>
        </w:rPr>
      </w:pPr>
      <w:r>
        <w:rPr>
          <w:sz w:val="20"/>
        </w:rPr>
        <w:t>Analyses using all available data at each follow-up.</w:t>
      </w:r>
    </w:p>
    <w:p w:rsidR="000C13A7" w:rsidRPr="006D47EA" w:rsidRDefault="000C13A7" w:rsidP="000C13A7">
      <w:pPr>
        <w:spacing w:after="0"/>
        <w:rPr>
          <w:sz w:val="20"/>
        </w:rPr>
      </w:pPr>
      <w:r w:rsidRPr="006D47EA">
        <w:rPr>
          <w:sz w:val="20"/>
        </w:rPr>
        <w:t>All models include treatment group, practice, gender, age at randomisation, and month of baseline accelerometry as fixed effects and household as a random effect in a multi-level linear regression model. The results shown are the change in each Intervention group relative to the change in their Control group.</w:t>
      </w:r>
    </w:p>
    <w:p w:rsidR="000C13A7" w:rsidRPr="006D47EA" w:rsidRDefault="000C13A7" w:rsidP="000C13A7">
      <w:pPr>
        <w:spacing w:after="0"/>
        <w:rPr>
          <w:sz w:val="20"/>
        </w:rPr>
      </w:pPr>
      <w:r w:rsidRPr="006D47EA">
        <w:rPr>
          <w:sz w:val="20"/>
        </w:rPr>
        <w:t xml:space="preserve">The effect estimates, 95% confidence intervals and </w:t>
      </w:r>
      <w:r w:rsidRPr="006D47EA">
        <w:rPr>
          <w:i/>
          <w:sz w:val="20"/>
        </w:rPr>
        <w:t>p</w:t>
      </w:r>
      <w:r w:rsidRPr="006D47EA">
        <w:rPr>
          <w:sz w:val="20"/>
        </w:rPr>
        <w:t>-values were obtained from the model output.</w:t>
      </w:r>
    </w:p>
    <w:p w:rsidR="000C13A7" w:rsidRPr="000577E0" w:rsidRDefault="000C13A7">
      <w:pPr>
        <w:rPr>
          <w:b/>
        </w:rPr>
      </w:pPr>
    </w:p>
    <w:sectPr w:rsidR="000C13A7" w:rsidRPr="000577E0" w:rsidSect="000577E0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E0"/>
    <w:rsid w:val="000577E0"/>
    <w:rsid w:val="000C13A7"/>
    <w:rsid w:val="00192A44"/>
    <w:rsid w:val="004515BB"/>
    <w:rsid w:val="00891DAE"/>
    <w:rsid w:val="00F2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42DB2-3B3F-4BD8-95D9-F49150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Limb</dc:creator>
  <cp:keywords/>
  <dc:description/>
  <cp:lastModifiedBy>Tess's New HP</cp:lastModifiedBy>
  <cp:revision>2</cp:revision>
  <dcterms:created xsi:type="dcterms:W3CDTF">2018-01-27T15:15:00Z</dcterms:created>
  <dcterms:modified xsi:type="dcterms:W3CDTF">2018-01-27T15:15:00Z</dcterms:modified>
</cp:coreProperties>
</file>