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CFA" w:rsidRDefault="00D65CFA" w:rsidP="00FA7AA1">
      <w:pPr>
        <w:spacing w:after="0" w:line="240" w:lineRule="auto"/>
        <w:rPr>
          <w:rFonts w:cs="Arial"/>
          <w:sz w:val="24"/>
          <w:szCs w:val="24"/>
        </w:rPr>
      </w:pPr>
    </w:p>
    <w:tbl>
      <w:tblPr>
        <w:tblStyle w:val="TableGrid"/>
        <w:tblW w:w="79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31"/>
        <w:gridCol w:w="1531"/>
        <w:gridCol w:w="1587"/>
        <w:gridCol w:w="992"/>
        <w:gridCol w:w="964"/>
        <w:gridCol w:w="1361"/>
      </w:tblGrid>
      <w:tr w:rsidR="00193EC9" w:rsidRPr="00193EC9" w:rsidTr="00193EC9">
        <w:trPr>
          <w:trHeight w:val="340"/>
        </w:trPr>
        <w:tc>
          <w:tcPr>
            <w:tcW w:w="7966" w:type="dxa"/>
            <w:gridSpan w:val="6"/>
          </w:tcPr>
          <w:p w:rsidR="00193EC9" w:rsidRPr="00193EC9" w:rsidRDefault="00306A74" w:rsidP="002F5560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</w:t>
            </w:r>
            <w:r w:rsidR="00193EC9" w:rsidRPr="00193EC9">
              <w:rPr>
                <w:rFonts w:cs="Arial"/>
                <w:b/>
                <w:sz w:val="24"/>
                <w:szCs w:val="24"/>
              </w:rPr>
              <w:t>1</w:t>
            </w:r>
            <w:r w:rsidR="00B83BB2">
              <w:rPr>
                <w:rFonts w:cs="Arial"/>
                <w:b/>
                <w:sz w:val="24"/>
                <w:szCs w:val="24"/>
              </w:rPr>
              <w:t xml:space="preserve"> Table</w:t>
            </w:r>
            <w:r w:rsidR="0070648E">
              <w:rPr>
                <w:rFonts w:cs="Arial"/>
                <w:b/>
                <w:sz w:val="24"/>
                <w:szCs w:val="24"/>
              </w:rPr>
              <w:t>. CK</w:t>
            </w:r>
            <w:bookmarkStart w:id="0" w:name="_GoBack"/>
            <w:bookmarkEnd w:id="0"/>
            <w:r w:rsidR="00193EC9" w:rsidRPr="00193EC9">
              <w:rPr>
                <w:rFonts w:cs="Arial"/>
                <w:b/>
                <w:sz w:val="24"/>
                <w:szCs w:val="24"/>
              </w:rPr>
              <w:t>D event rates by predicted Framingham CVD and CKD risk strata</w:t>
            </w:r>
            <w:r w:rsidR="00B93399">
              <w:rPr>
                <w:rFonts w:cs="Arial"/>
                <w:b/>
                <w:sz w:val="24"/>
                <w:szCs w:val="24"/>
              </w:rPr>
              <w:t>.</w:t>
            </w:r>
          </w:p>
        </w:tc>
      </w:tr>
      <w:tr w:rsidR="00193EC9" w:rsidRPr="00193EC9" w:rsidTr="00193EC9">
        <w:trPr>
          <w:trHeight w:val="340"/>
        </w:trPr>
        <w:tc>
          <w:tcPr>
            <w:tcW w:w="1531" w:type="dxa"/>
          </w:tcPr>
          <w:p w:rsidR="00193EC9" w:rsidRPr="00193EC9" w:rsidRDefault="00193EC9" w:rsidP="002F5560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193EC9">
              <w:rPr>
                <w:rFonts w:cs="Arial"/>
                <w:b/>
                <w:sz w:val="24"/>
                <w:szCs w:val="24"/>
              </w:rPr>
              <w:t>5-year CVD risk strata</w:t>
            </w:r>
          </w:p>
        </w:tc>
        <w:tc>
          <w:tcPr>
            <w:tcW w:w="1531" w:type="dxa"/>
          </w:tcPr>
          <w:p w:rsidR="00193EC9" w:rsidRPr="00193EC9" w:rsidRDefault="00193EC9" w:rsidP="002F5560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193EC9">
              <w:rPr>
                <w:rFonts w:cs="Arial"/>
                <w:b/>
                <w:sz w:val="24"/>
                <w:szCs w:val="24"/>
              </w:rPr>
              <w:t>5-year CKD risk strata</w:t>
            </w:r>
          </w:p>
        </w:tc>
        <w:tc>
          <w:tcPr>
            <w:tcW w:w="1587" w:type="dxa"/>
          </w:tcPr>
          <w:p w:rsidR="00527C79" w:rsidRDefault="00527C79" w:rsidP="002F5560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  <w:p w:rsidR="00193EC9" w:rsidRPr="00193EC9" w:rsidRDefault="00193EC9" w:rsidP="002F5560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193EC9">
              <w:rPr>
                <w:rFonts w:cs="Arial"/>
                <w:b/>
                <w:sz w:val="24"/>
                <w:szCs w:val="24"/>
              </w:rPr>
              <w:t>N (%)</w:t>
            </w:r>
          </w:p>
        </w:tc>
        <w:tc>
          <w:tcPr>
            <w:tcW w:w="992" w:type="dxa"/>
          </w:tcPr>
          <w:p w:rsidR="00527C79" w:rsidRDefault="00527C79" w:rsidP="002F5560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  <w:p w:rsidR="00193EC9" w:rsidRPr="00193EC9" w:rsidRDefault="00193EC9" w:rsidP="002F5560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193EC9">
              <w:rPr>
                <w:rFonts w:cs="Arial"/>
                <w:b/>
                <w:sz w:val="24"/>
                <w:szCs w:val="24"/>
              </w:rPr>
              <w:t>Events</w:t>
            </w:r>
          </w:p>
        </w:tc>
        <w:tc>
          <w:tcPr>
            <w:tcW w:w="964" w:type="dxa"/>
          </w:tcPr>
          <w:p w:rsidR="00527C79" w:rsidRDefault="00527C79" w:rsidP="002F5560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  <w:p w:rsidR="00193EC9" w:rsidRPr="00193EC9" w:rsidRDefault="00193EC9" w:rsidP="002F5560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193EC9">
              <w:rPr>
                <w:rFonts w:cs="Arial"/>
                <w:b/>
                <w:sz w:val="24"/>
                <w:szCs w:val="24"/>
              </w:rPr>
              <w:t>Pyrs</w:t>
            </w:r>
            <w:proofErr w:type="spellEnd"/>
          </w:p>
        </w:tc>
        <w:tc>
          <w:tcPr>
            <w:tcW w:w="1361" w:type="dxa"/>
          </w:tcPr>
          <w:p w:rsidR="00193EC9" w:rsidRPr="00193EC9" w:rsidRDefault="00193EC9" w:rsidP="002F5560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193EC9">
              <w:rPr>
                <w:rFonts w:cs="Arial"/>
                <w:b/>
                <w:sz w:val="24"/>
                <w:szCs w:val="24"/>
              </w:rPr>
              <w:t xml:space="preserve">Rate per 1000 </w:t>
            </w:r>
            <w:proofErr w:type="spellStart"/>
            <w:r w:rsidRPr="00193EC9">
              <w:rPr>
                <w:rFonts w:cs="Arial"/>
                <w:b/>
                <w:sz w:val="24"/>
                <w:szCs w:val="24"/>
              </w:rPr>
              <w:t>pyrs</w:t>
            </w:r>
            <w:proofErr w:type="spellEnd"/>
          </w:p>
        </w:tc>
      </w:tr>
      <w:tr w:rsidR="00193EC9" w:rsidRPr="00193EC9" w:rsidTr="00193EC9">
        <w:trPr>
          <w:trHeight w:val="340"/>
        </w:trPr>
        <w:tc>
          <w:tcPr>
            <w:tcW w:w="1531" w:type="dxa"/>
          </w:tcPr>
          <w:p w:rsidR="00193EC9" w:rsidRPr="00193EC9" w:rsidRDefault="00193EC9" w:rsidP="002F556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193EC9">
              <w:rPr>
                <w:rFonts w:cs="Arial"/>
                <w:sz w:val="24"/>
                <w:szCs w:val="24"/>
              </w:rPr>
              <w:t>≤1%</w:t>
            </w:r>
          </w:p>
        </w:tc>
        <w:tc>
          <w:tcPr>
            <w:tcW w:w="1531" w:type="dxa"/>
          </w:tcPr>
          <w:p w:rsidR="00193EC9" w:rsidRPr="00193EC9" w:rsidRDefault="00193EC9" w:rsidP="002F556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193EC9">
              <w:rPr>
                <w:rFonts w:cs="Arial"/>
                <w:sz w:val="24"/>
                <w:szCs w:val="24"/>
              </w:rPr>
              <w:t>≤1%</w:t>
            </w:r>
          </w:p>
        </w:tc>
        <w:tc>
          <w:tcPr>
            <w:tcW w:w="1587" w:type="dxa"/>
          </w:tcPr>
          <w:p w:rsidR="00193EC9" w:rsidRPr="00193EC9" w:rsidRDefault="00193EC9" w:rsidP="002F556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193EC9">
              <w:rPr>
                <w:rFonts w:cs="Arial"/>
                <w:sz w:val="24"/>
                <w:szCs w:val="24"/>
              </w:rPr>
              <w:t>6343 (23.1%)</w:t>
            </w:r>
          </w:p>
        </w:tc>
        <w:tc>
          <w:tcPr>
            <w:tcW w:w="992" w:type="dxa"/>
          </w:tcPr>
          <w:p w:rsidR="00193EC9" w:rsidRPr="00193EC9" w:rsidRDefault="00193EC9" w:rsidP="002F556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193EC9">
              <w:rPr>
                <w:rFonts w:cs="Arial"/>
                <w:sz w:val="24"/>
                <w:szCs w:val="24"/>
              </w:rPr>
              <w:t>26</w:t>
            </w:r>
          </w:p>
        </w:tc>
        <w:tc>
          <w:tcPr>
            <w:tcW w:w="964" w:type="dxa"/>
          </w:tcPr>
          <w:p w:rsidR="00193EC9" w:rsidRPr="00193EC9" w:rsidRDefault="00193EC9" w:rsidP="002F556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193EC9">
              <w:rPr>
                <w:rFonts w:cs="Arial"/>
                <w:sz w:val="24"/>
                <w:szCs w:val="24"/>
              </w:rPr>
              <w:t>47690</w:t>
            </w:r>
          </w:p>
        </w:tc>
        <w:tc>
          <w:tcPr>
            <w:tcW w:w="1361" w:type="dxa"/>
          </w:tcPr>
          <w:p w:rsidR="00193EC9" w:rsidRPr="00193EC9" w:rsidRDefault="00193EC9" w:rsidP="002F556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193EC9">
              <w:rPr>
                <w:rFonts w:cs="Arial"/>
                <w:sz w:val="24"/>
                <w:szCs w:val="24"/>
              </w:rPr>
              <w:t>0.55</w:t>
            </w:r>
          </w:p>
        </w:tc>
      </w:tr>
      <w:tr w:rsidR="00193EC9" w:rsidRPr="00193EC9" w:rsidTr="00193EC9">
        <w:trPr>
          <w:trHeight w:val="340"/>
        </w:trPr>
        <w:tc>
          <w:tcPr>
            <w:tcW w:w="1531" w:type="dxa"/>
          </w:tcPr>
          <w:p w:rsidR="00193EC9" w:rsidRPr="00193EC9" w:rsidRDefault="00193EC9" w:rsidP="002F556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193EC9">
              <w:rPr>
                <w:rFonts w:cs="Arial"/>
                <w:sz w:val="24"/>
                <w:szCs w:val="24"/>
              </w:rPr>
              <w:t>≤1%</w:t>
            </w:r>
          </w:p>
        </w:tc>
        <w:tc>
          <w:tcPr>
            <w:tcW w:w="1531" w:type="dxa"/>
          </w:tcPr>
          <w:p w:rsidR="00193EC9" w:rsidRPr="00193EC9" w:rsidRDefault="00193EC9" w:rsidP="002F556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193EC9">
              <w:rPr>
                <w:rFonts w:cs="Arial"/>
                <w:sz w:val="24"/>
                <w:szCs w:val="24"/>
              </w:rPr>
              <w:t>1-5%</w:t>
            </w:r>
          </w:p>
        </w:tc>
        <w:tc>
          <w:tcPr>
            <w:tcW w:w="1587" w:type="dxa"/>
          </w:tcPr>
          <w:p w:rsidR="00193EC9" w:rsidRPr="00193EC9" w:rsidRDefault="00193EC9" w:rsidP="002F556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193EC9">
              <w:rPr>
                <w:rFonts w:cs="Arial"/>
                <w:sz w:val="24"/>
                <w:szCs w:val="24"/>
              </w:rPr>
              <w:t>2033 (7.5%)</w:t>
            </w:r>
          </w:p>
        </w:tc>
        <w:tc>
          <w:tcPr>
            <w:tcW w:w="992" w:type="dxa"/>
          </w:tcPr>
          <w:p w:rsidR="00193EC9" w:rsidRPr="00193EC9" w:rsidRDefault="00193EC9" w:rsidP="002F556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193EC9">
              <w:rPr>
                <w:rFonts w:cs="Arial"/>
                <w:sz w:val="24"/>
                <w:szCs w:val="24"/>
              </w:rPr>
              <w:t>36</w:t>
            </w:r>
          </w:p>
        </w:tc>
        <w:tc>
          <w:tcPr>
            <w:tcW w:w="964" w:type="dxa"/>
          </w:tcPr>
          <w:p w:rsidR="00193EC9" w:rsidRPr="00193EC9" w:rsidRDefault="00193EC9" w:rsidP="002F556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193EC9">
              <w:rPr>
                <w:rFonts w:cs="Arial"/>
                <w:sz w:val="24"/>
                <w:szCs w:val="24"/>
              </w:rPr>
              <w:t>15400</w:t>
            </w:r>
          </w:p>
        </w:tc>
        <w:tc>
          <w:tcPr>
            <w:tcW w:w="1361" w:type="dxa"/>
          </w:tcPr>
          <w:p w:rsidR="00193EC9" w:rsidRPr="00193EC9" w:rsidRDefault="00193EC9" w:rsidP="002F556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193EC9">
              <w:rPr>
                <w:rFonts w:cs="Arial"/>
                <w:sz w:val="24"/>
                <w:szCs w:val="24"/>
              </w:rPr>
              <w:t>2.34</w:t>
            </w:r>
          </w:p>
        </w:tc>
      </w:tr>
      <w:tr w:rsidR="00193EC9" w:rsidRPr="00193EC9" w:rsidTr="00193EC9">
        <w:trPr>
          <w:trHeight w:val="340"/>
        </w:trPr>
        <w:tc>
          <w:tcPr>
            <w:tcW w:w="1531" w:type="dxa"/>
          </w:tcPr>
          <w:p w:rsidR="00193EC9" w:rsidRPr="00193EC9" w:rsidRDefault="00193EC9" w:rsidP="002F556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193EC9">
              <w:rPr>
                <w:rFonts w:cs="Arial"/>
                <w:sz w:val="24"/>
                <w:szCs w:val="24"/>
              </w:rPr>
              <w:t>≤1%</w:t>
            </w:r>
          </w:p>
        </w:tc>
        <w:tc>
          <w:tcPr>
            <w:tcW w:w="1531" w:type="dxa"/>
          </w:tcPr>
          <w:p w:rsidR="00193EC9" w:rsidRPr="00193EC9" w:rsidRDefault="00193EC9" w:rsidP="002F556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193EC9">
              <w:rPr>
                <w:rFonts w:cs="Arial"/>
                <w:sz w:val="24"/>
                <w:szCs w:val="24"/>
              </w:rPr>
              <w:t>&gt;5%</w:t>
            </w:r>
          </w:p>
        </w:tc>
        <w:tc>
          <w:tcPr>
            <w:tcW w:w="1587" w:type="dxa"/>
          </w:tcPr>
          <w:p w:rsidR="00193EC9" w:rsidRPr="00193EC9" w:rsidRDefault="00193EC9" w:rsidP="002F556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193EC9">
              <w:rPr>
                <w:rFonts w:cs="Arial"/>
                <w:sz w:val="24"/>
                <w:szCs w:val="24"/>
              </w:rPr>
              <w:t>499 (1.8%)</w:t>
            </w:r>
          </w:p>
        </w:tc>
        <w:tc>
          <w:tcPr>
            <w:tcW w:w="992" w:type="dxa"/>
          </w:tcPr>
          <w:p w:rsidR="00193EC9" w:rsidRPr="00193EC9" w:rsidRDefault="00193EC9" w:rsidP="002F556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193EC9">
              <w:rPr>
                <w:rFonts w:cs="Arial"/>
                <w:sz w:val="24"/>
                <w:szCs w:val="24"/>
              </w:rPr>
              <w:t>34</w:t>
            </w:r>
          </w:p>
        </w:tc>
        <w:tc>
          <w:tcPr>
            <w:tcW w:w="964" w:type="dxa"/>
          </w:tcPr>
          <w:p w:rsidR="00193EC9" w:rsidRPr="00193EC9" w:rsidRDefault="00193EC9" w:rsidP="002F556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193EC9">
              <w:rPr>
                <w:rFonts w:cs="Arial"/>
                <w:sz w:val="24"/>
                <w:szCs w:val="24"/>
              </w:rPr>
              <w:t>3685</w:t>
            </w:r>
          </w:p>
        </w:tc>
        <w:tc>
          <w:tcPr>
            <w:tcW w:w="1361" w:type="dxa"/>
          </w:tcPr>
          <w:p w:rsidR="00193EC9" w:rsidRPr="00193EC9" w:rsidRDefault="00193EC9" w:rsidP="002F556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193EC9">
              <w:rPr>
                <w:rFonts w:cs="Arial"/>
                <w:sz w:val="24"/>
                <w:szCs w:val="24"/>
              </w:rPr>
              <w:t>9.22</w:t>
            </w:r>
          </w:p>
        </w:tc>
      </w:tr>
      <w:tr w:rsidR="00193EC9" w:rsidRPr="00193EC9" w:rsidTr="00193EC9">
        <w:trPr>
          <w:trHeight w:val="340"/>
        </w:trPr>
        <w:tc>
          <w:tcPr>
            <w:tcW w:w="1531" w:type="dxa"/>
          </w:tcPr>
          <w:p w:rsidR="00193EC9" w:rsidRPr="00193EC9" w:rsidRDefault="00193EC9" w:rsidP="002F556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193EC9">
              <w:rPr>
                <w:rFonts w:cs="Arial"/>
                <w:sz w:val="24"/>
                <w:szCs w:val="24"/>
              </w:rPr>
              <w:t>1-5%</w:t>
            </w:r>
          </w:p>
        </w:tc>
        <w:tc>
          <w:tcPr>
            <w:tcW w:w="1531" w:type="dxa"/>
          </w:tcPr>
          <w:p w:rsidR="00193EC9" w:rsidRPr="00193EC9" w:rsidRDefault="00193EC9" w:rsidP="002F556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193EC9">
              <w:rPr>
                <w:rFonts w:cs="Arial"/>
                <w:sz w:val="24"/>
                <w:szCs w:val="24"/>
              </w:rPr>
              <w:t>≤1%</w:t>
            </w:r>
          </w:p>
        </w:tc>
        <w:tc>
          <w:tcPr>
            <w:tcW w:w="1587" w:type="dxa"/>
          </w:tcPr>
          <w:p w:rsidR="00193EC9" w:rsidRPr="00193EC9" w:rsidRDefault="00193EC9" w:rsidP="002F556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193EC9">
              <w:rPr>
                <w:rFonts w:cs="Arial"/>
                <w:sz w:val="24"/>
                <w:szCs w:val="24"/>
              </w:rPr>
              <w:t>5984 (22.0%)</w:t>
            </w:r>
          </w:p>
        </w:tc>
        <w:tc>
          <w:tcPr>
            <w:tcW w:w="992" w:type="dxa"/>
          </w:tcPr>
          <w:p w:rsidR="00193EC9" w:rsidRPr="00193EC9" w:rsidRDefault="00193EC9" w:rsidP="002F556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193EC9">
              <w:rPr>
                <w:rFonts w:cs="Arial"/>
                <w:sz w:val="24"/>
                <w:szCs w:val="24"/>
              </w:rPr>
              <w:t>73</w:t>
            </w:r>
          </w:p>
        </w:tc>
        <w:tc>
          <w:tcPr>
            <w:tcW w:w="964" w:type="dxa"/>
          </w:tcPr>
          <w:p w:rsidR="00193EC9" w:rsidRPr="00193EC9" w:rsidRDefault="00193EC9" w:rsidP="002F556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193EC9">
              <w:rPr>
                <w:rFonts w:cs="Arial"/>
                <w:sz w:val="24"/>
                <w:szCs w:val="24"/>
              </w:rPr>
              <w:t>46388</w:t>
            </w:r>
          </w:p>
        </w:tc>
        <w:tc>
          <w:tcPr>
            <w:tcW w:w="1361" w:type="dxa"/>
          </w:tcPr>
          <w:p w:rsidR="00193EC9" w:rsidRPr="00193EC9" w:rsidRDefault="00193EC9" w:rsidP="002F556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193EC9">
              <w:rPr>
                <w:rFonts w:cs="Arial"/>
                <w:sz w:val="24"/>
                <w:szCs w:val="24"/>
              </w:rPr>
              <w:t>1.57</w:t>
            </w:r>
          </w:p>
        </w:tc>
      </w:tr>
      <w:tr w:rsidR="00193EC9" w:rsidRPr="00193EC9" w:rsidTr="00193EC9">
        <w:trPr>
          <w:trHeight w:val="340"/>
        </w:trPr>
        <w:tc>
          <w:tcPr>
            <w:tcW w:w="1531" w:type="dxa"/>
          </w:tcPr>
          <w:p w:rsidR="00193EC9" w:rsidRPr="00193EC9" w:rsidRDefault="00193EC9" w:rsidP="002F556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193EC9">
              <w:rPr>
                <w:rFonts w:cs="Arial"/>
                <w:sz w:val="24"/>
                <w:szCs w:val="24"/>
              </w:rPr>
              <w:t>1-5%</w:t>
            </w:r>
          </w:p>
        </w:tc>
        <w:tc>
          <w:tcPr>
            <w:tcW w:w="1531" w:type="dxa"/>
          </w:tcPr>
          <w:p w:rsidR="00193EC9" w:rsidRPr="00193EC9" w:rsidRDefault="00193EC9" w:rsidP="002F556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193EC9">
              <w:rPr>
                <w:rFonts w:cs="Arial"/>
                <w:sz w:val="24"/>
                <w:szCs w:val="24"/>
              </w:rPr>
              <w:t>1-5%</w:t>
            </w:r>
          </w:p>
        </w:tc>
        <w:tc>
          <w:tcPr>
            <w:tcW w:w="1587" w:type="dxa"/>
          </w:tcPr>
          <w:p w:rsidR="00193EC9" w:rsidRPr="00193EC9" w:rsidRDefault="00193EC9" w:rsidP="002F556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193EC9">
              <w:rPr>
                <w:rFonts w:cs="Arial"/>
                <w:sz w:val="24"/>
                <w:szCs w:val="24"/>
              </w:rPr>
              <w:t>6411 (23.6%)</w:t>
            </w:r>
          </w:p>
        </w:tc>
        <w:tc>
          <w:tcPr>
            <w:tcW w:w="992" w:type="dxa"/>
          </w:tcPr>
          <w:p w:rsidR="00193EC9" w:rsidRPr="00193EC9" w:rsidRDefault="00193EC9" w:rsidP="002F556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193EC9">
              <w:rPr>
                <w:rFonts w:cs="Arial"/>
                <w:sz w:val="24"/>
                <w:szCs w:val="24"/>
              </w:rPr>
              <w:t>255</w:t>
            </w:r>
          </w:p>
        </w:tc>
        <w:tc>
          <w:tcPr>
            <w:tcW w:w="964" w:type="dxa"/>
          </w:tcPr>
          <w:p w:rsidR="00193EC9" w:rsidRPr="00193EC9" w:rsidRDefault="00193EC9" w:rsidP="002F556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193EC9">
              <w:rPr>
                <w:rFonts w:cs="Arial"/>
                <w:sz w:val="24"/>
                <w:szCs w:val="24"/>
              </w:rPr>
              <w:t>48096</w:t>
            </w:r>
          </w:p>
        </w:tc>
        <w:tc>
          <w:tcPr>
            <w:tcW w:w="1361" w:type="dxa"/>
          </w:tcPr>
          <w:p w:rsidR="00193EC9" w:rsidRPr="00193EC9" w:rsidRDefault="00193EC9" w:rsidP="002F556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193EC9">
              <w:rPr>
                <w:rFonts w:cs="Arial"/>
                <w:sz w:val="24"/>
                <w:szCs w:val="24"/>
              </w:rPr>
              <w:t>5.30</w:t>
            </w:r>
          </w:p>
        </w:tc>
      </w:tr>
      <w:tr w:rsidR="00193EC9" w:rsidRPr="00193EC9" w:rsidTr="00193EC9">
        <w:trPr>
          <w:trHeight w:val="340"/>
        </w:trPr>
        <w:tc>
          <w:tcPr>
            <w:tcW w:w="1531" w:type="dxa"/>
          </w:tcPr>
          <w:p w:rsidR="00193EC9" w:rsidRPr="00193EC9" w:rsidRDefault="00193EC9" w:rsidP="002F556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193EC9">
              <w:rPr>
                <w:rFonts w:cs="Arial"/>
                <w:sz w:val="24"/>
                <w:szCs w:val="24"/>
              </w:rPr>
              <w:t>1-5%</w:t>
            </w:r>
          </w:p>
        </w:tc>
        <w:tc>
          <w:tcPr>
            <w:tcW w:w="1531" w:type="dxa"/>
          </w:tcPr>
          <w:p w:rsidR="00193EC9" w:rsidRPr="00193EC9" w:rsidRDefault="00193EC9" w:rsidP="002F556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193EC9">
              <w:rPr>
                <w:rFonts w:cs="Arial"/>
                <w:sz w:val="24"/>
                <w:szCs w:val="24"/>
              </w:rPr>
              <w:t>&gt;5%</w:t>
            </w:r>
          </w:p>
        </w:tc>
        <w:tc>
          <w:tcPr>
            <w:tcW w:w="1587" w:type="dxa"/>
          </w:tcPr>
          <w:p w:rsidR="00193EC9" w:rsidRPr="00193EC9" w:rsidRDefault="00193EC9" w:rsidP="002F556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193EC9">
              <w:rPr>
                <w:rFonts w:cs="Arial"/>
                <w:sz w:val="24"/>
                <w:szCs w:val="24"/>
              </w:rPr>
              <w:t>3157 (11.6%)</w:t>
            </w:r>
          </w:p>
        </w:tc>
        <w:tc>
          <w:tcPr>
            <w:tcW w:w="992" w:type="dxa"/>
          </w:tcPr>
          <w:p w:rsidR="00193EC9" w:rsidRPr="00193EC9" w:rsidRDefault="00193EC9" w:rsidP="002F556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193EC9">
              <w:rPr>
                <w:rFonts w:cs="Arial"/>
                <w:sz w:val="24"/>
                <w:szCs w:val="24"/>
              </w:rPr>
              <w:t>475</w:t>
            </w:r>
          </w:p>
        </w:tc>
        <w:tc>
          <w:tcPr>
            <w:tcW w:w="964" w:type="dxa"/>
          </w:tcPr>
          <w:p w:rsidR="00193EC9" w:rsidRPr="00193EC9" w:rsidRDefault="00193EC9" w:rsidP="002F556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193EC9">
              <w:rPr>
                <w:rFonts w:cs="Arial"/>
                <w:sz w:val="24"/>
                <w:szCs w:val="24"/>
              </w:rPr>
              <w:t>22192</w:t>
            </w:r>
          </w:p>
        </w:tc>
        <w:tc>
          <w:tcPr>
            <w:tcW w:w="1361" w:type="dxa"/>
          </w:tcPr>
          <w:p w:rsidR="00193EC9" w:rsidRPr="00193EC9" w:rsidRDefault="00193EC9" w:rsidP="002F556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193EC9">
              <w:rPr>
                <w:rFonts w:cs="Arial"/>
                <w:sz w:val="24"/>
                <w:szCs w:val="24"/>
              </w:rPr>
              <w:t>21.40</w:t>
            </w:r>
          </w:p>
        </w:tc>
      </w:tr>
      <w:tr w:rsidR="00193EC9" w:rsidRPr="00193EC9" w:rsidTr="00193EC9">
        <w:trPr>
          <w:trHeight w:val="340"/>
        </w:trPr>
        <w:tc>
          <w:tcPr>
            <w:tcW w:w="1531" w:type="dxa"/>
          </w:tcPr>
          <w:p w:rsidR="00193EC9" w:rsidRPr="00193EC9" w:rsidRDefault="00193EC9" w:rsidP="002F556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193EC9">
              <w:rPr>
                <w:rFonts w:cs="Arial"/>
                <w:sz w:val="24"/>
                <w:szCs w:val="24"/>
              </w:rPr>
              <w:t>&gt;5%</w:t>
            </w:r>
          </w:p>
        </w:tc>
        <w:tc>
          <w:tcPr>
            <w:tcW w:w="1531" w:type="dxa"/>
          </w:tcPr>
          <w:p w:rsidR="00193EC9" w:rsidRPr="00193EC9" w:rsidRDefault="00193EC9" w:rsidP="002F556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193EC9">
              <w:rPr>
                <w:rFonts w:cs="Arial"/>
                <w:sz w:val="24"/>
                <w:szCs w:val="24"/>
              </w:rPr>
              <w:t>≤1%</w:t>
            </w:r>
          </w:p>
        </w:tc>
        <w:tc>
          <w:tcPr>
            <w:tcW w:w="1587" w:type="dxa"/>
          </w:tcPr>
          <w:p w:rsidR="00193EC9" w:rsidRPr="00193EC9" w:rsidRDefault="00193EC9" w:rsidP="002F556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193EC9">
              <w:rPr>
                <w:rFonts w:cs="Arial"/>
                <w:sz w:val="24"/>
                <w:szCs w:val="24"/>
              </w:rPr>
              <w:t>227 (0.8%)</w:t>
            </w:r>
          </w:p>
        </w:tc>
        <w:tc>
          <w:tcPr>
            <w:tcW w:w="992" w:type="dxa"/>
          </w:tcPr>
          <w:p w:rsidR="00193EC9" w:rsidRPr="00193EC9" w:rsidRDefault="00193EC9" w:rsidP="002F556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193EC9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964" w:type="dxa"/>
          </w:tcPr>
          <w:p w:rsidR="00193EC9" w:rsidRPr="00193EC9" w:rsidRDefault="00193EC9" w:rsidP="002F556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193EC9">
              <w:rPr>
                <w:rFonts w:cs="Arial"/>
                <w:sz w:val="24"/>
                <w:szCs w:val="24"/>
              </w:rPr>
              <w:t>1748</w:t>
            </w:r>
          </w:p>
        </w:tc>
        <w:tc>
          <w:tcPr>
            <w:tcW w:w="1361" w:type="dxa"/>
          </w:tcPr>
          <w:p w:rsidR="00193EC9" w:rsidRPr="00193EC9" w:rsidRDefault="00193EC9" w:rsidP="002F556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193EC9">
              <w:rPr>
                <w:rFonts w:cs="Arial"/>
                <w:sz w:val="24"/>
                <w:szCs w:val="24"/>
              </w:rPr>
              <w:t>5.15</w:t>
            </w:r>
          </w:p>
        </w:tc>
      </w:tr>
      <w:tr w:rsidR="00193EC9" w:rsidRPr="00193EC9" w:rsidTr="00193EC9">
        <w:trPr>
          <w:trHeight w:val="340"/>
        </w:trPr>
        <w:tc>
          <w:tcPr>
            <w:tcW w:w="1531" w:type="dxa"/>
          </w:tcPr>
          <w:p w:rsidR="00193EC9" w:rsidRPr="00193EC9" w:rsidRDefault="00193EC9" w:rsidP="002F556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193EC9">
              <w:rPr>
                <w:rFonts w:cs="Arial"/>
                <w:sz w:val="24"/>
                <w:szCs w:val="24"/>
              </w:rPr>
              <w:t>&gt;5%</w:t>
            </w:r>
          </w:p>
        </w:tc>
        <w:tc>
          <w:tcPr>
            <w:tcW w:w="1531" w:type="dxa"/>
          </w:tcPr>
          <w:p w:rsidR="00193EC9" w:rsidRPr="00193EC9" w:rsidRDefault="00193EC9" w:rsidP="002F556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193EC9">
              <w:rPr>
                <w:rFonts w:cs="Arial"/>
                <w:sz w:val="24"/>
                <w:szCs w:val="24"/>
              </w:rPr>
              <w:t>1-5%</w:t>
            </w:r>
          </w:p>
        </w:tc>
        <w:tc>
          <w:tcPr>
            <w:tcW w:w="1587" w:type="dxa"/>
          </w:tcPr>
          <w:p w:rsidR="00193EC9" w:rsidRPr="00193EC9" w:rsidRDefault="00193EC9" w:rsidP="002F556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193EC9">
              <w:rPr>
                <w:rFonts w:cs="Arial"/>
                <w:sz w:val="24"/>
                <w:szCs w:val="24"/>
              </w:rPr>
              <w:t>1221 (4.5%)</w:t>
            </w:r>
          </w:p>
        </w:tc>
        <w:tc>
          <w:tcPr>
            <w:tcW w:w="992" w:type="dxa"/>
          </w:tcPr>
          <w:p w:rsidR="00193EC9" w:rsidRPr="00193EC9" w:rsidRDefault="00193EC9" w:rsidP="002F556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193EC9">
              <w:rPr>
                <w:rFonts w:cs="Arial"/>
                <w:sz w:val="24"/>
                <w:szCs w:val="24"/>
              </w:rPr>
              <w:t>109</w:t>
            </w:r>
          </w:p>
        </w:tc>
        <w:tc>
          <w:tcPr>
            <w:tcW w:w="964" w:type="dxa"/>
          </w:tcPr>
          <w:p w:rsidR="00193EC9" w:rsidRPr="00193EC9" w:rsidRDefault="00193EC9" w:rsidP="002F556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193EC9">
              <w:rPr>
                <w:rFonts w:cs="Arial"/>
                <w:sz w:val="24"/>
                <w:szCs w:val="24"/>
              </w:rPr>
              <w:t>8591</w:t>
            </w:r>
          </w:p>
        </w:tc>
        <w:tc>
          <w:tcPr>
            <w:tcW w:w="1361" w:type="dxa"/>
          </w:tcPr>
          <w:p w:rsidR="00193EC9" w:rsidRPr="00193EC9" w:rsidRDefault="00193EC9" w:rsidP="002F556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193EC9">
              <w:rPr>
                <w:rFonts w:cs="Arial"/>
                <w:sz w:val="24"/>
                <w:szCs w:val="24"/>
              </w:rPr>
              <w:t>12.69</w:t>
            </w:r>
          </w:p>
        </w:tc>
      </w:tr>
      <w:tr w:rsidR="00193EC9" w:rsidRPr="00193EC9" w:rsidTr="00193EC9">
        <w:trPr>
          <w:trHeight w:val="340"/>
        </w:trPr>
        <w:tc>
          <w:tcPr>
            <w:tcW w:w="1531" w:type="dxa"/>
            <w:tcBorders>
              <w:bottom w:val="single" w:sz="4" w:space="0" w:color="auto"/>
            </w:tcBorders>
          </w:tcPr>
          <w:p w:rsidR="00193EC9" w:rsidRPr="00193EC9" w:rsidRDefault="00193EC9" w:rsidP="002F556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193EC9">
              <w:rPr>
                <w:rFonts w:cs="Arial"/>
                <w:sz w:val="24"/>
                <w:szCs w:val="24"/>
              </w:rPr>
              <w:t>&gt;5%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193EC9" w:rsidRPr="00193EC9" w:rsidRDefault="00193EC9" w:rsidP="002F556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193EC9">
              <w:rPr>
                <w:rFonts w:cs="Arial"/>
                <w:sz w:val="24"/>
                <w:szCs w:val="24"/>
              </w:rPr>
              <w:t>&gt;5%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193EC9" w:rsidRPr="00193EC9" w:rsidRDefault="00193EC9" w:rsidP="002F556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193EC9">
              <w:rPr>
                <w:rFonts w:cs="Arial"/>
                <w:sz w:val="24"/>
                <w:szCs w:val="24"/>
              </w:rPr>
              <w:t>1340 (4.9%)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93EC9" w:rsidRPr="00193EC9" w:rsidRDefault="00193EC9" w:rsidP="002F556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193EC9">
              <w:rPr>
                <w:rFonts w:cs="Arial"/>
                <w:sz w:val="24"/>
                <w:szCs w:val="24"/>
              </w:rPr>
              <w:t>398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193EC9" w:rsidRPr="00193EC9" w:rsidRDefault="00193EC9" w:rsidP="002F556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193EC9">
              <w:rPr>
                <w:rFonts w:cs="Arial"/>
                <w:sz w:val="24"/>
                <w:szCs w:val="24"/>
              </w:rPr>
              <w:t>8275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193EC9" w:rsidRPr="00193EC9" w:rsidRDefault="00193EC9" w:rsidP="002F556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193EC9">
              <w:rPr>
                <w:rFonts w:cs="Arial"/>
                <w:sz w:val="24"/>
                <w:szCs w:val="24"/>
              </w:rPr>
              <w:t>48.1</w:t>
            </w:r>
          </w:p>
        </w:tc>
      </w:tr>
      <w:tr w:rsidR="00193EC9" w:rsidRPr="00193EC9" w:rsidTr="00193EC9">
        <w:trPr>
          <w:trHeight w:val="340"/>
        </w:trPr>
        <w:tc>
          <w:tcPr>
            <w:tcW w:w="3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3EC9" w:rsidRPr="00193EC9" w:rsidRDefault="00193EC9" w:rsidP="002F5560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193EC9">
              <w:rPr>
                <w:rFonts w:cs="Arial"/>
                <w:sz w:val="24"/>
                <w:szCs w:val="24"/>
              </w:rPr>
              <w:t>Overall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193EC9" w:rsidRPr="00193EC9" w:rsidRDefault="00193EC9" w:rsidP="00527C7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193EC9">
              <w:rPr>
                <w:rFonts w:cs="Arial"/>
                <w:sz w:val="24"/>
                <w:szCs w:val="24"/>
              </w:rPr>
              <w:t>27</w:t>
            </w:r>
            <w:r w:rsidR="00527C79">
              <w:rPr>
                <w:rFonts w:cs="Arial"/>
                <w:sz w:val="24"/>
                <w:szCs w:val="24"/>
              </w:rPr>
              <w:t>2</w:t>
            </w:r>
            <w:r w:rsidRPr="00193EC9"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93EC9" w:rsidRPr="00193EC9" w:rsidRDefault="00193EC9" w:rsidP="002F556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193EC9">
              <w:rPr>
                <w:rFonts w:cs="Arial"/>
                <w:sz w:val="24"/>
                <w:szCs w:val="24"/>
              </w:rPr>
              <w:t>1415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93EC9" w:rsidRPr="00193EC9" w:rsidRDefault="00193EC9" w:rsidP="002F556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193EC9">
              <w:rPr>
                <w:rFonts w:cs="Arial"/>
                <w:sz w:val="24"/>
                <w:szCs w:val="24"/>
              </w:rPr>
              <w:t>202064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193EC9" w:rsidRPr="00193EC9" w:rsidRDefault="00193EC9" w:rsidP="002F556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193EC9">
              <w:rPr>
                <w:rFonts w:cs="Arial"/>
                <w:sz w:val="24"/>
                <w:szCs w:val="24"/>
              </w:rPr>
              <w:t>7.00</w:t>
            </w:r>
          </w:p>
        </w:tc>
      </w:tr>
    </w:tbl>
    <w:p w:rsidR="003C241D" w:rsidRDefault="003C241D" w:rsidP="003C241D">
      <w:pPr>
        <w:spacing w:after="0" w:line="240" w:lineRule="auto"/>
        <w:rPr>
          <w:rFonts w:cs="Arial"/>
          <w:sz w:val="24"/>
          <w:szCs w:val="24"/>
        </w:rPr>
      </w:pPr>
    </w:p>
    <w:p w:rsidR="001570AB" w:rsidRDefault="001570AB" w:rsidP="003C241D">
      <w:pPr>
        <w:spacing w:after="0" w:line="240" w:lineRule="auto"/>
        <w:rPr>
          <w:rFonts w:cs="Arial"/>
          <w:sz w:val="24"/>
          <w:szCs w:val="24"/>
        </w:rPr>
      </w:pPr>
    </w:p>
    <w:p w:rsidR="00FB5212" w:rsidRDefault="00FB5212" w:rsidP="001570AB">
      <w:pPr>
        <w:spacing w:after="0" w:line="240" w:lineRule="auto"/>
        <w:rPr>
          <w:rFonts w:cs="Arial"/>
          <w:sz w:val="24"/>
          <w:szCs w:val="24"/>
        </w:rPr>
      </w:pPr>
    </w:p>
    <w:sectPr w:rsidR="00FB52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A7A"/>
    <w:rsid w:val="000012D4"/>
    <w:rsid w:val="001570AB"/>
    <w:rsid w:val="00193EC9"/>
    <w:rsid w:val="001C03A2"/>
    <w:rsid w:val="001C073F"/>
    <w:rsid w:val="001D14EE"/>
    <w:rsid w:val="001E6159"/>
    <w:rsid w:val="002F5560"/>
    <w:rsid w:val="00306A74"/>
    <w:rsid w:val="0032379A"/>
    <w:rsid w:val="003C241D"/>
    <w:rsid w:val="003F564A"/>
    <w:rsid w:val="00455E34"/>
    <w:rsid w:val="004A5D44"/>
    <w:rsid w:val="00527C79"/>
    <w:rsid w:val="005547B2"/>
    <w:rsid w:val="0070648E"/>
    <w:rsid w:val="00726478"/>
    <w:rsid w:val="007656FD"/>
    <w:rsid w:val="0097738F"/>
    <w:rsid w:val="00997793"/>
    <w:rsid w:val="009A4568"/>
    <w:rsid w:val="00A06B81"/>
    <w:rsid w:val="00AC39C4"/>
    <w:rsid w:val="00AD3A7A"/>
    <w:rsid w:val="00B74AAA"/>
    <w:rsid w:val="00B83BB2"/>
    <w:rsid w:val="00B93399"/>
    <w:rsid w:val="00BA1051"/>
    <w:rsid w:val="00BC6711"/>
    <w:rsid w:val="00BF49C4"/>
    <w:rsid w:val="00C3306D"/>
    <w:rsid w:val="00D65CFA"/>
    <w:rsid w:val="00EC24ED"/>
    <w:rsid w:val="00FA7AA1"/>
    <w:rsid w:val="00FB5212"/>
    <w:rsid w:val="00FF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FF27BA-AAE7-4468-87E3-EDC8BC088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A7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3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54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547B2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 McMichael</dc:creator>
  <cp:keywords/>
  <dc:description/>
  <cp:lastModifiedBy>Mark Boyd</cp:lastModifiedBy>
  <cp:revision>7</cp:revision>
  <cp:lastPrinted>2017-09-29T05:12:00Z</cp:lastPrinted>
  <dcterms:created xsi:type="dcterms:W3CDTF">2017-09-29T05:37:00Z</dcterms:created>
  <dcterms:modified xsi:type="dcterms:W3CDTF">2017-10-03T06:37:00Z</dcterms:modified>
</cp:coreProperties>
</file>