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E6" w:rsidRDefault="001C1DE6" w:rsidP="001C1DE6">
      <w:pPr>
        <w:spacing w:line="240" w:lineRule="auto"/>
        <w:rPr>
          <w:bCs/>
          <w:noProof/>
          <w:sz w:val="24"/>
          <w:szCs w:val="24"/>
          <w:lang w:val="en-GB"/>
        </w:rPr>
      </w:pPr>
      <w:bookmarkStart w:id="0" w:name="_GoBack"/>
      <w:r w:rsidRPr="00B75CD1">
        <w:rPr>
          <w:b/>
          <w:sz w:val="24"/>
          <w:szCs w:val="24"/>
          <w:lang w:val="en-GB"/>
        </w:rPr>
        <w:t>S</w:t>
      </w:r>
      <w:r>
        <w:rPr>
          <w:b/>
          <w:sz w:val="24"/>
          <w:szCs w:val="24"/>
          <w:lang w:val="en-GB"/>
        </w:rPr>
        <w:t>3</w:t>
      </w:r>
      <w:r w:rsidRPr="00B75CD1">
        <w:rPr>
          <w:b/>
          <w:noProof/>
          <w:sz w:val="24"/>
          <w:szCs w:val="24"/>
          <w:lang w:val="en-GB"/>
        </w:rPr>
        <w:t xml:space="preserve"> </w:t>
      </w:r>
      <w:r>
        <w:rPr>
          <w:b/>
          <w:bCs/>
          <w:noProof/>
          <w:sz w:val="24"/>
          <w:szCs w:val="24"/>
          <w:lang w:val="en-GB"/>
        </w:rPr>
        <w:t>Fig</w:t>
      </w:r>
      <w:r w:rsidRPr="00B75CD1">
        <w:rPr>
          <w:b/>
          <w:bCs/>
          <w:noProof/>
          <w:sz w:val="24"/>
          <w:szCs w:val="24"/>
          <w:lang w:val="en-GB"/>
        </w:rPr>
        <w:t xml:space="preserve">: </w:t>
      </w:r>
      <w:r w:rsidRPr="00910111">
        <w:rPr>
          <w:bCs/>
          <w:noProof/>
          <w:sz w:val="24"/>
          <w:szCs w:val="24"/>
          <w:lang w:val="en-GB"/>
        </w:rPr>
        <w:t xml:space="preserve">Smoothed curves of square-root </w:t>
      </w:r>
      <w:r>
        <w:rPr>
          <w:bCs/>
          <w:noProof/>
          <w:sz w:val="24"/>
          <w:szCs w:val="24"/>
          <w:lang w:val="en-GB"/>
        </w:rPr>
        <w:t>percent density (1</w:t>
      </w:r>
      <w:r w:rsidRPr="000F3958">
        <w:rPr>
          <w:bCs/>
          <w:noProof/>
          <w:sz w:val="24"/>
          <w:szCs w:val="24"/>
          <w:vertAlign w:val="superscript"/>
          <w:lang w:val="en-GB"/>
        </w:rPr>
        <w:t>st</w:t>
      </w:r>
      <w:r>
        <w:rPr>
          <w:bCs/>
          <w:noProof/>
          <w:sz w:val="24"/>
          <w:szCs w:val="24"/>
          <w:vertAlign w:val="superscript"/>
          <w:lang w:val="en-GB"/>
        </w:rPr>
        <w:t xml:space="preserve"> </w:t>
      </w:r>
      <w:r>
        <w:rPr>
          <w:bCs/>
          <w:noProof/>
          <w:sz w:val="24"/>
          <w:szCs w:val="24"/>
          <w:lang w:val="en-GB"/>
        </w:rPr>
        <w:t>row), dense area (2</w:t>
      </w:r>
      <w:r w:rsidRPr="000F3958">
        <w:rPr>
          <w:bCs/>
          <w:noProof/>
          <w:sz w:val="24"/>
          <w:szCs w:val="24"/>
          <w:vertAlign w:val="superscript"/>
          <w:lang w:val="en-GB"/>
        </w:rPr>
        <w:t>nd</w:t>
      </w:r>
      <w:r>
        <w:rPr>
          <w:bCs/>
          <w:noProof/>
          <w:sz w:val="24"/>
          <w:szCs w:val="24"/>
          <w:lang w:val="en-GB"/>
        </w:rPr>
        <w:t xml:space="preserve"> row) and breast area (3</w:t>
      </w:r>
      <w:r w:rsidRPr="000F3958">
        <w:rPr>
          <w:bCs/>
          <w:noProof/>
          <w:sz w:val="24"/>
          <w:szCs w:val="24"/>
          <w:vertAlign w:val="superscript"/>
          <w:lang w:val="en-GB"/>
        </w:rPr>
        <w:t>rd</w:t>
      </w:r>
      <w:r>
        <w:rPr>
          <w:bCs/>
          <w:noProof/>
          <w:sz w:val="24"/>
          <w:szCs w:val="24"/>
          <w:lang w:val="en-GB"/>
        </w:rPr>
        <w:t xml:space="preserve"> row), for broad ethnic groups. Curves are crude associations (no adjustement for BMI or any other factors)</w:t>
      </w:r>
    </w:p>
    <w:bookmarkEnd w:id="0"/>
    <w:p w:rsidR="001C1DE6" w:rsidRDefault="001C1DE6" w:rsidP="001C1DE6">
      <w:pPr>
        <w:spacing w:line="240" w:lineRule="auto"/>
        <w:jc w:val="center"/>
        <w:rPr>
          <w:bCs/>
          <w:noProof/>
          <w:sz w:val="24"/>
          <w:szCs w:val="24"/>
          <w:lang w:val="en-GB"/>
        </w:rPr>
      </w:pPr>
      <w:r>
        <w:rPr>
          <w:bCs/>
          <w:noProof/>
          <w:sz w:val="24"/>
          <w:szCs w:val="24"/>
          <w:lang w:val="en-GB" w:eastAsia="en-GB"/>
        </w:rPr>
        <w:drawing>
          <wp:inline distT="0" distB="0" distL="0" distR="0" wp14:anchorId="08024D66" wp14:editId="5B5FE68B">
            <wp:extent cx="4038600" cy="77173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0" t="7283" r="11220"/>
                    <a:stretch/>
                  </pic:blipFill>
                  <pic:spPr bwMode="auto">
                    <a:xfrm>
                      <a:off x="0" y="0"/>
                      <a:ext cx="4040242" cy="772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91B" w:rsidRDefault="00B8191B"/>
    <w:sectPr w:rsidR="00B81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6"/>
    <w:rsid w:val="001C1DE6"/>
    <w:rsid w:val="00B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16AC3-8663-4BE2-BC68-32685E8A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E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IARC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McCormack</dc:creator>
  <cp:keywords/>
  <dc:description/>
  <cp:lastModifiedBy>Valerie McCormack</cp:lastModifiedBy>
  <cp:revision>1</cp:revision>
  <dcterms:created xsi:type="dcterms:W3CDTF">2017-05-07T20:49:00Z</dcterms:created>
  <dcterms:modified xsi:type="dcterms:W3CDTF">2017-05-07T20:55:00Z</dcterms:modified>
</cp:coreProperties>
</file>