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6D0BE" w14:textId="0FA8F7BC" w:rsidR="004E15A2" w:rsidRPr="004E15A2" w:rsidRDefault="004E15A2" w:rsidP="004E15A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</w:rPr>
      </w:pPr>
      <w:r w:rsidRPr="004E15A2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</w:rPr>
        <w:t xml:space="preserve">Suppl. Table </w:t>
      </w:r>
      <w:r w:rsidR="000D596E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</w:rPr>
        <w:t>4</w:t>
      </w:r>
      <w:bookmarkStart w:id="0" w:name="_GoBack"/>
      <w:bookmarkEnd w:id="0"/>
    </w:p>
    <w:p w14:paraId="7FE2DFF0" w14:textId="77777777" w:rsidR="004E15A2" w:rsidRPr="004E15A2" w:rsidRDefault="004E15A2" w:rsidP="004E1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360" w:lineRule="auto"/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</w:rPr>
      </w:pPr>
    </w:p>
    <w:p w14:paraId="3DB5EF00" w14:textId="77777777" w:rsidR="004E15A2" w:rsidRPr="004E15A2" w:rsidRDefault="004E15A2" w:rsidP="004E1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</w:rPr>
      </w:pPr>
      <w:r w:rsidRPr="004E15A2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</w:rPr>
        <w:t>Correlation between GcfDNA and conventional liver function tests</w:t>
      </w:r>
    </w:p>
    <w:p w14:paraId="079EB3BC" w14:textId="77777777" w:rsidR="004E15A2" w:rsidRPr="004E15A2" w:rsidRDefault="004E15A2" w:rsidP="004E1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</w:rPr>
      </w:pPr>
      <w:r w:rsidRPr="004E15A2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</w:rPr>
        <w:t>including GLDH in adult LTx patients from UKE/Hamburg-Eppendorf</w:t>
      </w:r>
    </w:p>
    <w:p w14:paraId="6E61F9E0" w14:textId="77777777" w:rsidR="004E15A2" w:rsidRPr="004E15A2" w:rsidRDefault="004E15A2" w:rsidP="004E1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</w:rPr>
      </w:pPr>
    </w:p>
    <w:tbl>
      <w:tblPr>
        <w:tblStyle w:val="TableNormal11"/>
        <w:tblW w:w="9072" w:type="dxa"/>
        <w:tblInd w:w="-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18"/>
        <w:gridCol w:w="1530"/>
        <w:gridCol w:w="1531"/>
        <w:gridCol w:w="1531"/>
        <w:gridCol w:w="1531"/>
        <w:gridCol w:w="1531"/>
      </w:tblGrid>
      <w:tr w:rsidR="004E15A2" w:rsidRPr="004E15A2" w14:paraId="443877B0" w14:textId="77777777" w:rsidTr="00694DAB">
        <w:trPr>
          <w:trHeight w:val="1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BC0AA0" w14:textId="77777777" w:rsidR="004E15A2" w:rsidRPr="004E15A2" w:rsidRDefault="004E15A2" w:rsidP="004E15A2">
            <w:pPr>
              <w:spacing w:line="360" w:lineRule="auto"/>
              <w:jc w:val="center"/>
              <w:rPr>
                <w:sz w:val="24"/>
                <w:szCs w:val="24"/>
                <w:u w:color="000000"/>
              </w:rPr>
            </w:pPr>
            <w:r w:rsidRPr="004E15A2">
              <w:rPr>
                <w:b/>
                <w:bCs/>
                <w:sz w:val="24"/>
                <w:szCs w:val="24"/>
                <w:u w:color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F06688" w14:textId="77777777" w:rsidR="004E15A2" w:rsidRPr="004E15A2" w:rsidRDefault="004E15A2" w:rsidP="004E15A2">
            <w:pPr>
              <w:spacing w:line="360" w:lineRule="auto"/>
              <w:jc w:val="right"/>
              <w:rPr>
                <w:sz w:val="24"/>
                <w:szCs w:val="24"/>
                <w:u w:color="000000"/>
              </w:rPr>
            </w:pPr>
            <w:r w:rsidRPr="004E15A2">
              <w:rPr>
                <w:b/>
                <w:bCs/>
                <w:sz w:val="24"/>
                <w:szCs w:val="24"/>
                <w:u w:color="000000"/>
              </w:rPr>
              <w:t>AST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9A310B" w14:textId="77777777" w:rsidR="004E15A2" w:rsidRPr="004E15A2" w:rsidRDefault="004E15A2" w:rsidP="004E15A2">
            <w:pPr>
              <w:spacing w:line="360" w:lineRule="auto"/>
              <w:jc w:val="right"/>
              <w:rPr>
                <w:sz w:val="24"/>
                <w:szCs w:val="24"/>
                <w:u w:color="000000"/>
              </w:rPr>
            </w:pPr>
            <w:r w:rsidRPr="004E15A2">
              <w:rPr>
                <w:b/>
                <w:bCs/>
                <w:sz w:val="24"/>
                <w:szCs w:val="24"/>
                <w:u w:color="000000"/>
              </w:rPr>
              <w:t>ALT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585154" w14:textId="77777777" w:rsidR="004E15A2" w:rsidRPr="004E15A2" w:rsidRDefault="004E15A2" w:rsidP="004E15A2">
            <w:pPr>
              <w:spacing w:line="360" w:lineRule="auto"/>
              <w:jc w:val="right"/>
              <w:rPr>
                <w:sz w:val="24"/>
                <w:szCs w:val="24"/>
                <w:u w:color="000000"/>
              </w:rPr>
            </w:pPr>
            <w:r w:rsidRPr="004E15A2">
              <w:rPr>
                <w:b/>
                <w:bCs/>
                <w:sz w:val="24"/>
                <w:szCs w:val="24"/>
                <w:u w:color="000000"/>
              </w:rPr>
              <w:t>γ-GT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34F7A8" w14:textId="77777777" w:rsidR="004E15A2" w:rsidRPr="004E15A2" w:rsidRDefault="004E15A2" w:rsidP="004E15A2">
            <w:pPr>
              <w:spacing w:line="360" w:lineRule="auto"/>
              <w:jc w:val="right"/>
              <w:rPr>
                <w:sz w:val="24"/>
                <w:szCs w:val="24"/>
                <w:u w:color="000000"/>
              </w:rPr>
            </w:pPr>
            <w:r w:rsidRPr="004E15A2">
              <w:rPr>
                <w:b/>
                <w:bCs/>
                <w:sz w:val="24"/>
                <w:szCs w:val="24"/>
                <w:u w:color="000000"/>
              </w:rPr>
              <w:t>GLDH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0DB07D" w14:textId="77777777" w:rsidR="004E15A2" w:rsidRPr="004E15A2" w:rsidRDefault="004E15A2" w:rsidP="004E15A2">
            <w:pPr>
              <w:spacing w:line="360" w:lineRule="auto"/>
              <w:jc w:val="right"/>
              <w:rPr>
                <w:sz w:val="24"/>
                <w:szCs w:val="24"/>
                <w:u w:color="000000"/>
              </w:rPr>
            </w:pPr>
            <w:r w:rsidRPr="004E15A2">
              <w:rPr>
                <w:b/>
                <w:bCs/>
                <w:sz w:val="24"/>
                <w:szCs w:val="24"/>
                <w:u w:color="000000"/>
              </w:rPr>
              <w:t>Bilirubin</w:t>
            </w:r>
          </w:p>
        </w:tc>
      </w:tr>
      <w:tr w:rsidR="004E15A2" w:rsidRPr="004E15A2" w14:paraId="1733B887" w14:textId="77777777" w:rsidTr="00694DAB">
        <w:trPr>
          <w:trHeight w:val="8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547154" w14:textId="77777777" w:rsidR="004E15A2" w:rsidRPr="004E15A2" w:rsidRDefault="004E15A2" w:rsidP="004E15A2">
            <w:pPr>
              <w:spacing w:line="360" w:lineRule="auto"/>
              <w:rPr>
                <w:sz w:val="24"/>
                <w:szCs w:val="24"/>
                <w:u w:color="000000"/>
              </w:rPr>
            </w:pPr>
            <w:r w:rsidRPr="004E15A2">
              <w:rPr>
                <w:b/>
                <w:bCs/>
                <w:sz w:val="24"/>
                <w:szCs w:val="24"/>
                <w:u w:color="000000"/>
              </w:rPr>
              <w:t>GcfDNA</w:t>
            </w:r>
          </w:p>
          <w:p w14:paraId="538C8DEA" w14:textId="77777777" w:rsidR="004E15A2" w:rsidRPr="004E15A2" w:rsidRDefault="004E15A2" w:rsidP="004E15A2">
            <w:pPr>
              <w:spacing w:line="360" w:lineRule="auto"/>
              <w:rPr>
                <w:sz w:val="24"/>
                <w:szCs w:val="24"/>
                <w:u w:color="000000"/>
              </w:rPr>
            </w:pPr>
            <w:r w:rsidRPr="004E15A2">
              <w:rPr>
                <w:sz w:val="24"/>
                <w:szCs w:val="24"/>
                <w:u w:color="000000"/>
              </w:rPr>
              <w:t>p-value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D2126" w14:textId="77777777" w:rsidR="004E15A2" w:rsidRPr="004E15A2" w:rsidRDefault="004E15A2" w:rsidP="004E15A2">
            <w:pPr>
              <w:spacing w:line="360" w:lineRule="auto"/>
              <w:jc w:val="right"/>
              <w:rPr>
                <w:sz w:val="24"/>
                <w:szCs w:val="24"/>
                <w:u w:color="000000"/>
              </w:rPr>
            </w:pPr>
            <w:r w:rsidRPr="004E15A2">
              <w:rPr>
                <w:sz w:val="24"/>
                <w:szCs w:val="24"/>
                <w:u w:color="000000"/>
              </w:rPr>
              <w:t>0.38 (0.22-0.52)</w:t>
            </w:r>
          </w:p>
          <w:p w14:paraId="285D9229" w14:textId="77777777" w:rsidR="004E15A2" w:rsidRPr="004E15A2" w:rsidRDefault="004E15A2" w:rsidP="004E15A2">
            <w:pPr>
              <w:spacing w:line="360" w:lineRule="auto"/>
              <w:jc w:val="right"/>
              <w:rPr>
                <w:sz w:val="24"/>
                <w:szCs w:val="24"/>
                <w:u w:color="000000"/>
              </w:rPr>
            </w:pPr>
            <w:r w:rsidRPr="004E15A2">
              <w:rPr>
                <w:sz w:val="24"/>
                <w:szCs w:val="24"/>
                <w:u w:color="000000"/>
              </w:rPr>
              <w:t>&lt;.0001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D0331" w14:textId="77777777" w:rsidR="004E15A2" w:rsidRPr="004E15A2" w:rsidRDefault="004E15A2" w:rsidP="004E15A2">
            <w:pPr>
              <w:spacing w:line="360" w:lineRule="auto"/>
              <w:jc w:val="right"/>
              <w:rPr>
                <w:sz w:val="24"/>
                <w:szCs w:val="24"/>
                <w:u w:color="000000"/>
              </w:rPr>
            </w:pPr>
            <w:r w:rsidRPr="004E15A2">
              <w:rPr>
                <w:sz w:val="24"/>
                <w:szCs w:val="24"/>
                <w:u w:color="000000"/>
              </w:rPr>
              <w:t>0.63 (0.51-0.72)</w:t>
            </w:r>
          </w:p>
          <w:p w14:paraId="76302F89" w14:textId="77777777" w:rsidR="004E15A2" w:rsidRPr="004E15A2" w:rsidRDefault="004E15A2" w:rsidP="004E15A2">
            <w:pPr>
              <w:spacing w:line="360" w:lineRule="auto"/>
              <w:jc w:val="right"/>
              <w:rPr>
                <w:sz w:val="24"/>
                <w:szCs w:val="24"/>
                <w:u w:color="000000"/>
              </w:rPr>
            </w:pPr>
            <w:r w:rsidRPr="004E15A2">
              <w:rPr>
                <w:sz w:val="24"/>
                <w:szCs w:val="24"/>
                <w:u w:color="000000"/>
              </w:rPr>
              <w:t>&lt;.0001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C9893" w14:textId="77777777" w:rsidR="004E15A2" w:rsidRPr="004E15A2" w:rsidRDefault="004E15A2" w:rsidP="004E15A2">
            <w:pPr>
              <w:spacing w:line="360" w:lineRule="auto"/>
              <w:jc w:val="right"/>
              <w:rPr>
                <w:sz w:val="24"/>
                <w:szCs w:val="24"/>
                <w:u w:color="000000"/>
              </w:rPr>
            </w:pPr>
            <w:r w:rsidRPr="004E15A2">
              <w:rPr>
                <w:sz w:val="24"/>
                <w:szCs w:val="24"/>
                <w:u w:color="000000"/>
              </w:rPr>
              <w:t>0.43 (0.28-0.56)</w:t>
            </w:r>
          </w:p>
          <w:p w14:paraId="5F961857" w14:textId="77777777" w:rsidR="004E15A2" w:rsidRPr="004E15A2" w:rsidRDefault="004E15A2" w:rsidP="004E15A2">
            <w:pPr>
              <w:spacing w:line="360" w:lineRule="auto"/>
              <w:jc w:val="right"/>
              <w:rPr>
                <w:sz w:val="24"/>
                <w:szCs w:val="24"/>
                <w:u w:color="000000"/>
              </w:rPr>
            </w:pPr>
            <w:r w:rsidRPr="004E15A2">
              <w:rPr>
                <w:sz w:val="24"/>
                <w:szCs w:val="24"/>
                <w:u w:color="000000"/>
              </w:rPr>
              <w:t>&lt;.0001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0B2C0" w14:textId="77777777" w:rsidR="004E15A2" w:rsidRPr="004E15A2" w:rsidRDefault="004E15A2" w:rsidP="004E15A2">
            <w:pPr>
              <w:spacing w:line="360" w:lineRule="auto"/>
              <w:jc w:val="right"/>
              <w:rPr>
                <w:sz w:val="24"/>
                <w:szCs w:val="24"/>
                <w:u w:color="000000"/>
              </w:rPr>
            </w:pPr>
            <w:r w:rsidRPr="004E15A2">
              <w:rPr>
                <w:sz w:val="24"/>
                <w:szCs w:val="24"/>
                <w:u w:color="000000"/>
              </w:rPr>
              <w:t>0.49 (0.34-0.61)</w:t>
            </w:r>
          </w:p>
          <w:p w14:paraId="13462DDE" w14:textId="77777777" w:rsidR="004E15A2" w:rsidRPr="004E15A2" w:rsidRDefault="004E15A2" w:rsidP="004E15A2">
            <w:pPr>
              <w:spacing w:line="360" w:lineRule="auto"/>
              <w:jc w:val="right"/>
              <w:rPr>
                <w:sz w:val="24"/>
                <w:szCs w:val="24"/>
                <w:u w:color="000000"/>
              </w:rPr>
            </w:pPr>
            <w:r w:rsidRPr="004E15A2">
              <w:rPr>
                <w:sz w:val="24"/>
                <w:szCs w:val="24"/>
                <w:u w:color="000000"/>
              </w:rPr>
              <w:t>&lt;.0001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A6762" w14:textId="77777777" w:rsidR="004E15A2" w:rsidRPr="004E15A2" w:rsidRDefault="004E15A2" w:rsidP="004E15A2">
            <w:pPr>
              <w:spacing w:line="360" w:lineRule="auto"/>
              <w:jc w:val="right"/>
              <w:rPr>
                <w:sz w:val="24"/>
                <w:szCs w:val="24"/>
                <w:u w:color="000000"/>
              </w:rPr>
            </w:pPr>
            <w:r w:rsidRPr="004E15A2">
              <w:rPr>
                <w:sz w:val="24"/>
                <w:szCs w:val="24"/>
                <w:u w:color="000000"/>
              </w:rPr>
              <w:t>0.26 (0.08-0.41)</w:t>
            </w:r>
          </w:p>
          <w:p w14:paraId="553CC3E3" w14:textId="77777777" w:rsidR="004E15A2" w:rsidRPr="004E15A2" w:rsidRDefault="004E15A2" w:rsidP="004E15A2">
            <w:pPr>
              <w:spacing w:line="360" w:lineRule="auto"/>
              <w:jc w:val="right"/>
              <w:rPr>
                <w:sz w:val="24"/>
                <w:szCs w:val="24"/>
                <w:u w:color="000000"/>
              </w:rPr>
            </w:pPr>
            <w:r w:rsidRPr="004E15A2">
              <w:rPr>
                <w:sz w:val="24"/>
                <w:szCs w:val="24"/>
                <w:u w:color="000000"/>
              </w:rPr>
              <w:t>&lt;.0001</w:t>
            </w:r>
          </w:p>
        </w:tc>
      </w:tr>
    </w:tbl>
    <w:p w14:paraId="363ADD73" w14:textId="77777777" w:rsidR="004E15A2" w:rsidRPr="004E15A2" w:rsidRDefault="004E15A2" w:rsidP="004E15A2">
      <w:pPr>
        <w:tabs>
          <w:tab w:val="center" w:pos="4820"/>
          <w:tab w:val="left" w:pos="7088"/>
          <w:tab w:val="left" w:pos="8566"/>
        </w:tabs>
        <w:spacing w:before="240" w:after="200" w:line="240" w:lineRule="auto"/>
        <w:rPr>
          <w:rFonts w:ascii="Times New Roman" w:eastAsia="Arial Unicode MS" w:hAnsi="Times New Roman" w:cs="Arial Unicode MS"/>
          <w:u w:color="000000"/>
        </w:rPr>
      </w:pPr>
      <w:r w:rsidRPr="004E15A2">
        <w:rPr>
          <w:rFonts w:ascii="Times New Roman" w:eastAsia="Arial Unicode MS" w:hAnsi="Times New Roman" w:cs="Arial Unicode MS"/>
          <w:u w:color="000000"/>
        </w:rPr>
        <w:t xml:space="preserve">Spearman correlation </w:t>
      </w:r>
      <w:r w:rsidR="006615D8">
        <w:rPr>
          <w:rFonts w:ascii="Times New Roman" w:eastAsia="Arial Unicode MS" w:hAnsi="Times New Roman" w:cs="Arial Unicode MS"/>
          <w:u w:color="000000"/>
        </w:rPr>
        <w:t xml:space="preserve">coefficients are given with </w:t>
      </w:r>
      <w:r w:rsidRPr="004E15A2">
        <w:rPr>
          <w:rFonts w:ascii="Times New Roman" w:eastAsia="Arial Unicode MS" w:hAnsi="Times New Roman" w:cs="Arial Unicode MS"/>
          <w:u w:color="000000"/>
        </w:rPr>
        <w:t>CI</w:t>
      </w:r>
      <w:r w:rsidR="006615D8" w:rsidRPr="006615D8">
        <w:rPr>
          <w:rFonts w:ascii="Times New Roman" w:eastAsia="Arial Unicode MS" w:hAnsi="Times New Roman" w:cs="Arial Unicode MS"/>
          <w:u w:color="000000"/>
          <w:vertAlign w:val="superscript"/>
        </w:rPr>
        <w:t>95%</w:t>
      </w:r>
      <w:r w:rsidRPr="004E15A2">
        <w:rPr>
          <w:rFonts w:ascii="Times New Roman" w:eastAsia="Arial Unicode MS" w:hAnsi="Times New Roman" w:cs="Arial Unicode MS"/>
          <w:u w:color="000000"/>
        </w:rPr>
        <w:t>; 125 samples</w:t>
      </w:r>
      <w:r w:rsidRPr="004E15A2">
        <w:rPr>
          <w:rFonts w:ascii="Times New Roman" w:eastAsia="Arial Unicode MS" w:hAnsi="Times New Roman" w:cs="Arial Unicode MS"/>
          <w:u w:color="000000"/>
        </w:rPr>
        <w:br/>
      </w:r>
      <w:r w:rsidRPr="004E15A2">
        <w:rPr>
          <w:rFonts w:ascii="Times New Roman" w:eastAsia="Arial Unicode MS" w:hAnsi="Times New Roman" w:cs="Arial Unicode MS"/>
          <w:u w:color="000000"/>
        </w:rPr>
        <w:br/>
      </w:r>
      <w:r w:rsidRPr="004E15A2">
        <w:rPr>
          <w:rFonts w:ascii="Times New Roman" w:eastAsia="Times New Roman" w:hAnsi="Times New Roman" w:cs="Times New Roman"/>
          <w:sz w:val="24"/>
          <w:szCs w:val="24"/>
          <w:u w:color="000000"/>
          <w:bdr w:val="nil"/>
        </w:rPr>
        <w:t>GcfDNA, Graft-derived cell-free DNA; AST, aspartate aminotransferase; ALT, alanine aminotransferase; γ-GT, γ-glutamyltransferase; GLDH, glutamate dehydrogenase</w:t>
      </w:r>
    </w:p>
    <w:p w14:paraId="0B4E466B" w14:textId="77777777" w:rsidR="00D13F59" w:rsidRPr="004E15A2" w:rsidRDefault="00D13F59"/>
    <w:sectPr w:rsidR="00D13F59" w:rsidRPr="004E15A2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A2"/>
    <w:rsid w:val="000D596E"/>
    <w:rsid w:val="004E15A2"/>
    <w:rsid w:val="006615D8"/>
    <w:rsid w:val="00D1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5332"/>
  <w15:chartTrackingRefBased/>
  <w15:docId w15:val="{EA71531A-149A-4C7C-A581-25D87F39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1">
    <w:name w:val="Table Normal11"/>
    <w:rsid w:val="004E15A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Zimara</dc:creator>
  <cp:keywords/>
  <dc:description/>
  <cp:lastModifiedBy>Claudia Zimara</cp:lastModifiedBy>
  <cp:revision>2</cp:revision>
  <dcterms:created xsi:type="dcterms:W3CDTF">2017-03-13T17:07:00Z</dcterms:created>
  <dcterms:modified xsi:type="dcterms:W3CDTF">2017-03-13T17:07:00Z</dcterms:modified>
</cp:coreProperties>
</file>