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BBBB" w14:textId="49FCF2E6" w:rsidR="00061C29" w:rsidRPr="001F1AAC" w:rsidRDefault="005C49F2" w:rsidP="00061C29">
      <w:pPr>
        <w:pStyle w:val="ThesisAppendix2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Toc305695055"/>
      <w:r>
        <w:rPr>
          <w:rFonts w:ascii="Times New Roman" w:hAnsi="Times New Roman" w:cs="Times New Roman"/>
          <w:sz w:val="22"/>
          <w:szCs w:val="22"/>
          <w:lang w:val="en-US"/>
        </w:rPr>
        <w:t>S3 Text</w:t>
      </w:r>
      <w:r w:rsidR="00061C29" w:rsidRPr="001F1AAC">
        <w:rPr>
          <w:rFonts w:ascii="Times New Roman" w:hAnsi="Times New Roman" w:cs="Times New Roman"/>
          <w:sz w:val="22"/>
          <w:szCs w:val="22"/>
          <w:lang w:val="en-US"/>
        </w:rPr>
        <w:t>: contributory factors framework</w:t>
      </w:r>
      <w:bookmarkEnd w:id="0"/>
    </w:p>
    <w:p w14:paraId="0602E6C1" w14:textId="77777777" w:rsidR="00061C29" w:rsidRPr="001F1AAC" w:rsidRDefault="00061C29" w:rsidP="00061C29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Cs w:val="22"/>
          <w:lang w:val="en-US"/>
        </w:rPr>
      </w:pPr>
    </w:p>
    <w:p w14:paraId="385B2A4B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b/>
          <w:color w:val="FF0000"/>
          <w:szCs w:val="22"/>
          <w:lang w:val="en-US"/>
        </w:rPr>
      </w:pPr>
      <w:r w:rsidRPr="001F1AAC">
        <w:rPr>
          <w:rFonts w:ascii="Times New Roman" w:hAnsi="Times New Roman" w:cs="Times New Roman"/>
          <w:b/>
          <w:color w:val="FF0000"/>
          <w:szCs w:val="22"/>
          <w:lang w:val="en-US"/>
        </w:rPr>
        <w:t>1 ** PATIENT OR CAREGIVER FACTORS **</w:t>
      </w:r>
    </w:p>
    <w:p w14:paraId="1C725138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68A2A03E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1.1 Geography - the area where patients live including its characteristics</w:t>
      </w:r>
    </w:p>
    <w:p w14:paraId="41EA4EA1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54D743BD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1.1.1 Out of area - patient new to area</w:t>
      </w:r>
    </w:p>
    <w:p w14:paraId="614E8DEA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1.1.2 Access difficulties because of geography</w:t>
      </w:r>
    </w:p>
    <w:p w14:paraId="1DA72533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304ACB2D" w14:textId="47329AEE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1.2 Language - patient </w:t>
      </w:r>
      <w:r w:rsidR="00461CCB">
        <w:rPr>
          <w:rFonts w:ascii="Times New Roman" w:hAnsi="Times New Roman" w:cs="Times New Roman"/>
          <w:szCs w:val="22"/>
          <w:lang w:val="en-US"/>
        </w:rPr>
        <w:t xml:space="preserve">or caregiver </w:t>
      </w:r>
      <w:r w:rsidRPr="001F1AAC">
        <w:rPr>
          <w:rFonts w:ascii="Times New Roman" w:hAnsi="Times New Roman" w:cs="Times New Roman"/>
          <w:szCs w:val="22"/>
          <w:lang w:val="en-US"/>
        </w:rPr>
        <w:t>unable to communicate in English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40615949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71AB1A7C" w14:textId="58336662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1.3 </w:t>
      </w:r>
      <w:r w:rsidR="001F1AAC" w:rsidRPr="001F1AAC">
        <w:rPr>
          <w:rFonts w:ascii="Times New Roman" w:hAnsi="Times New Roman" w:cs="Times New Roman"/>
          <w:szCs w:val="22"/>
          <w:lang w:val="en-US"/>
        </w:rPr>
        <w:t>Behavior</w:t>
      </w:r>
      <w:r w:rsidRPr="001F1AAC">
        <w:rPr>
          <w:rFonts w:ascii="Times New Roman" w:hAnsi="Times New Roman" w:cs="Times New Roman"/>
          <w:szCs w:val="22"/>
          <w:lang w:val="en-US"/>
        </w:rPr>
        <w:t xml:space="preserve"> </w:t>
      </w:r>
      <w:r w:rsidR="00461CCB">
        <w:rPr>
          <w:rFonts w:ascii="Times New Roman" w:hAnsi="Times New Roman" w:cs="Times New Roman"/>
          <w:szCs w:val="22"/>
          <w:lang w:val="en-US"/>
        </w:rPr>
        <w:t xml:space="preserve">– the way in which patients or caregivers act of conduct </w:t>
      </w:r>
      <w:proofErr w:type="gramStart"/>
      <w:r w:rsidR="00461CCB">
        <w:rPr>
          <w:rFonts w:ascii="Times New Roman" w:hAnsi="Times New Roman" w:cs="Times New Roman"/>
          <w:szCs w:val="22"/>
          <w:lang w:val="en-US"/>
        </w:rPr>
        <w:t>themselves</w:t>
      </w:r>
      <w:proofErr w:type="gramEnd"/>
    </w:p>
    <w:p w14:paraId="4C240680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1.3.1 Non-compliance - patient does not follow advice or instructions</w:t>
      </w:r>
    </w:p>
    <w:p w14:paraId="1D1A354B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1.3.1.1 Takes own discharge 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117B3B17" w14:textId="5F5C4398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1.3.1.2 Patient does not take medication as instructed or advise</w:t>
      </w:r>
      <w:r w:rsidR="00E54323">
        <w:rPr>
          <w:rFonts w:ascii="Times New Roman" w:hAnsi="Times New Roman" w:cs="Times New Roman"/>
          <w:szCs w:val="22"/>
          <w:lang w:val="en-US"/>
        </w:rPr>
        <w:t>d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3F96A7B7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1.3.1.3 Non-disclosure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11ACE077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1.3.1.4 Violent</w:t>
      </w:r>
    </w:p>
    <w:p w14:paraId="302BE58F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1F127EDC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1.4 Health - factors related to the patient's physical and mental health</w:t>
      </w:r>
    </w:p>
    <w:p w14:paraId="23998495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5380069E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1.4.1. Frailty - reduced physiological reserve, fragile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718AC7F8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1.4.2. Disability 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7426567F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1.4.3. Allergy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7DD14B6E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1.4.4 Immunocompromised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6147C08E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1.4.5 Coagulation problems</w:t>
      </w:r>
    </w:p>
    <w:p w14:paraId="18B302B2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1.4.6 Pregnancy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267B2ADA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1.4.7 Epilepsy</w:t>
      </w:r>
    </w:p>
    <w:p w14:paraId="5E27ABE9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1.4.8 Poor renal function</w:t>
      </w:r>
    </w:p>
    <w:p w14:paraId="32FAE4C2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5E26BB85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0EF4BD61" w14:textId="46035183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1.5. Knowledge </w:t>
      </w:r>
      <w:r w:rsidR="00461CCB">
        <w:rPr>
          <w:rFonts w:ascii="Times New Roman" w:hAnsi="Times New Roman" w:cs="Times New Roman"/>
          <w:szCs w:val="22"/>
          <w:lang w:val="en-US"/>
        </w:rPr>
        <w:t>–</w:t>
      </w:r>
      <w:r w:rsidRPr="001F1AAC">
        <w:rPr>
          <w:rFonts w:ascii="Times New Roman" w:hAnsi="Times New Roman" w:cs="Times New Roman"/>
          <w:szCs w:val="22"/>
          <w:lang w:val="en-US"/>
        </w:rPr>
        <w:t xml:space="preserve"> </w:t>
      </w:r>
      <w:r w:rsidR="00461CCB">
        <w:rPr>
          <w:rFonts w:ascii="Times New Roman" w:hAnsi="Times New Roman" w:cs="Times New Roman"/>
          <w:szCs w:val="22"/>
          <w:lang w:val="en-US"/>
        </w:rPr>
        <w:t>insufficient knowledge of inadequate application of knowledge</w:t>
      </w:r>
    </w:p>
    <w:p w14:paraId="5E11E078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6EDD3834" w14:textId="210CA739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1.6. Looked-after child</w:t>
      </w:r>
      <w:r w:rsidR="00B0251D" w:rsidRPr="001F1AAC">
        <w:rPr>
          <w:rFonts w:ascii="Times New Roman" w:hAnsi="Times New Roman" w:cs="Times New Roman"/>
          <w:szCs w:val="22"/>
          <w:lang w:val="en-US"/>
        </w:rPr>
        <w:t xml:space="preserve"> – child </w:t>
      </w:r>
      <w:r w:rsidR="00461CCB">
        <w:rPr>
          <w:rFonts w:ascii="Times New Roman" w:hAnsi="Times New Roman" w:cs="Times New Roman"/>
          <w:szCs w:val="22"/>
          <w:lang w:val="en-US"/>
        </w:rPr>
        <w:t>not in the care of their parents e.g. foster care</w:t>
      </w:r>
    </w:p>
    <w:p w14:paraId="37C21036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2AF4C20F" w14:textId="7FA91A2B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1.7 Age</w:t>
      </w:r>
      <w:r w:rsidR="00B0251D" w:rsidRPr="001F1AAC">
        <w:rPr>
          <w:rFonts w:ascii="Times New Roman" w:hAnsi="Times New Roman" w:cs="Times New Roman"/>
          <w:szCs w:val="22"/>
          <w:lang w:val="en-US"/>
        </w:rPr>
        <w:t xml:space="preserve"> – </w:t>
      </w:r>
      <w:r w:rsidR="00461CCB">
        <w:rPr>
          <w:rFonts w:ascii="Times New Roman" w:hAnsi="Times New Roman" w:cs="Times New Roman"/>
          <w:szCs w:val="22"/>
          <w:lang w:val="en-US"/>
        </w:rPr>
        <w:t>child-specific factors</w:t>
      </w:r>
    </w:p>
    <w:p w14:paraId="0AC57625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1.7.1 Weight-based dosing</w:t>
      </w:r>
    </w:p>
    <w:p w14:paraId="545221DD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6DE9EC81" w14:textId="4EA65FA4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1.8 Ethnicity</w:t>
      </w:r>
      <w:r w:rsidR="00B0251D" w:rsidRPr="001F1AAC">
        <w:rPr>
          <w:rFonts w:ascii="Times New Roman" w:hAnsi="Times New Roman" w:cs="Times New Roman"/>
          <w:szCs w:val="22"/>
          <w:lang w:val="en-US"/>
        </w:rPr>
        <w:t xml:space="preserve"> – the </w:t>
      </w:r>
      <w:r w:rsidR="00461CCB">
        <w:rPr>
          <w:rFonts w:ascii="Times New Roman" w:hAnsi="Times New Roman" w:cs="Times New Roman"/>
          <w:szCs w:val="22"/>
          <w:lang w:val="en-US"/>
        </w:rPr>
        <w:t>child belongs to a certain social group</w:t>
      </w:r>
      <w:r w:rsidR="00B0251D" w:rsidRPr="001F1AAC">
        <w:rPr>
          <w:rFonts w:ascii="Times New Roman" w:hAnsi="Times New Roman" w:cs="Times New Roman"/>
          <w:szCs w:val="22"/>
          <w:lang w:val="en-US"/>
        </w:rPr>
        <w:t xml:space="preserve"> </w:t>
      </w:r>
    </w:p>
    <w:p w14:paraId="42230D2B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55BD11A6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515ADDC7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b/>
          <w:color w:val="FF0000"/>
          <w:szCs w:val="22"/>
          <w:lang w:val="en-US"/>
        </w:rPr>
      </w:pPr>
      <w:r w:rsidRPr="001F1AAC">
        <w:rPr>
          <w:rFonts w:ascii="Times New Roman" w:hAnsi="Times New Roman" w:cs="Times New Roman"/>
          <w:b/>
          <w:color w:val="FF0000"/>
          <w:szCs w:val="22"/>
          <w:lang w:val="en-US"/>
        </w:rPr>
        <w:t>2 ** STAFF FACTORS **</w:t>
      </w:r>
    </w:p>
    <w:p w14:paraId="25FAF848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2813A598" w14:textId="500F39FD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2.1 </w:t>
      </w:r>
      <w:r w:rsidR="00D3598E" w:rsidRPr="001F1AAC">
        <w:rPr>
          <w:rFonts w:ascii="Times New Roman" w:hAnsi="Times New Roman" w:cs="Times New Roman"/>
          <w:szCs w:val="22"/>
          <w:lang w:val="en-US"/>
        </w:rPr>
        <w:t>Health - p</w:t>
      </w:r>
      <w:r w:rsidRPr="001F1AAC">
        <w:rPr>
          <w:rFonts w:ascii="Times New Roman" w:hAnsi="Times New Roman" w:cs="Times New Roman"/>
          <w:szCs w:val="22"/>
          <w:lang w:val="en-US"/>
        </w:rPr>
        <w:t>hysical and mental wellbeing</w:t>
      </w:r>
    </w:p>
    <w:p w14:paraId="14C47DFB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2.1.1 Fatigue </w:t>
      </w:r>
    </w:p>
    <w:p w14:paraId="5121BDC8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167A72F5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7298D78D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2.2 Task - a piece of work to be done or undertaken.</w:t>
      </w:r>
    </w:p>
    <w:p w14:paraId="6C921F0D" w14:textId="5AEBF70B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2.2.1 Failure to follow protocol </w:t>
      </w:r>
      <w:r w:rsidR="00461CCB">
        <w:rPr>
          <w:rFonts w:ascii="Times New Roman" w:hAnsi="Times New Roman" w:cs="Times New Roman"/>
          <w:szCs w:val="22"/>
          <w:lang w:val="en-US"/>
        </w:rPr>
        <w:t>–</w:t>
      </w:r>
      <w:r w:rsidR="00461CCB">
        <w:rPr>
          <w:rFonts w:ascii="Times New Roman" w:hAnsi="Times New Roman" w:cs="Times New Roman"/>
          <w:szCs w:val="22"/>
          <w:lang w:val="en-US"/>
        </w:rPr>
        <w:t xml:space="preserve"> not adhering to organizational guidelines</w:t>
      </w:r>
    </w:p>
    <w:p w14:paraId="3CBE260A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2.2.1.1 </w:t>
      </w:r>
      <w:proofErr w:type="gramStart"/>
      <w:r w:rsidRPr="001F1AAC">
        <w:rPr>
          <w:rFonts w:ascii="Times New Roman" w:hAnsi="Times New Roman" w:cs="Times New Roman"/>
          <w:szCs w:val="22"/>
          <w:lang w:val="en-US"/>
        </w:rPr>
        <w:t>New</w:t>
      </w:r>
      <w:proofErr w:type="gramEnd"/>
      <w:r w:rsidRPr="001F1AAC">
        <w:rPr>
          <w:rFonts w:ascii="Times New Roman" w:hAnsi="Times New Roman" w:cs="Times New Roman"/>
          <w:szCs w:val="22"/>
          <w:lang w:val="en-US"/>
        </w:rPr>
        <w:t xml:space="preserve"> protocol</w:t>
      </w:r>
    </w:p>
    <w:p w14:paraId="65C63242" w14:textId="36A2E84E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2.2.2 </w:t>
      </w:r>
      <w:proofErr w:type="gramStart"/>
      <w:r w:rsidRPr="001F1AAC">
        <w:rPr>
          <w:rFonts w:ascii="Times New Roman" w:hAnsi="Times New Roman" w:cs="Times New Roman"/>
          <w:szCs w:val="22"/>
          <w:lang w:val="en-US"/>
        </w:rPr>
        <w:t>Inadequate</w:t>
      </w:r>
      <w:proofErr w:type="gramEnd"/>
      <w:r w:rsidRPr="001F1AAC">
        <w:rPr>
          <w:rFonts w:ascii="Times New Roman" w:hAnsi="Times New Roman" w:cs="Times New Roman"/>
          <w:szCs w:val="22"/>
          <w:lang w:val="en-US"/>
        </w:rPr>
        <w:t xml:space="preserve"> skill set/</w:t>
      </w:r>
      <w:r w:rsidR="00461CCB">
        <w:rPr>
          <w:rFonts w:ascii="Times New Roman" w:hAnsi="Times New Roman" w:cs="Times New Roman"/>
          <w:szCs w:val="22"/>
          <w:lang w:val="en-US"/>
        </w:rPr>
        <w:t xml:space="preserve">knowledge </w:t>
      </w:r>
      <w:r w:rsidR="00461CCB">
        <w:rPr>
          <w:rFonts w:ascii="Times New Roman" w:hAnsi="Times New Roman" w:cs="Times New Roman"/>
          <w:szCs w:val="22"/>
          <w:lang w:val="en-US"/>
        </w:rPr>
        <w:t>–</w:t>
      </w:r>
      <w:r w:rsidR="00461CCB">
        <w:rPr>
          <w:rFonts w:ascii="Times New Roman" w:hAnsi="Times New Roman" w:cs="Times New Roman"/>
          <w:szCs w:val="22"/>
          <w:lang w:val="en-US"/>
        </w:rPr>
        <w:t xml:space="preserve"> insufficient knowledge of inadequate application of knowledge</w:t>
      </w:r>
    </w:p>
    <w:p w14:paraId="7F830C01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61707022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lastRenderedPageBreak/>
        <w:tab/>
      </w:r>
    </w:p>
    <w:p w14:paraId="318AA63D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 Cognitive - includes abilities such as perception, learning, memory, language, concept formation, problem solving, and thinking.</w:t>
      </w:r>
    </w:p>
    <w:p w14:paraId="2F183C7E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4FD56871" w14:textId="0399591B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2.3.1 Mistake</w:t>
      </w:r>
      <w:r w:rsidR="00461CCB">
        <w:rPr>
          <w:rFonts w:ascii="Times New Roman" w:hAnsi="Times New Roman" w:cs="Times New Roman"/>
          <w:szCs w:val="22"/>
          <w:lang w:val="en-US"/>
        </w:rPr>
        <w:t xml:space="preserve"> – unintentional cognitive lapses</w:t>
      </w:r>
    </w:p>
    <w:p w14:paraId="49149982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2.3.1.1 Distraction/ inattention/ oversight/forgot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3651DDA1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2.3.1.2 Similar medication names / appearances confused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7DB03550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2.3.1.3 Similar patient names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6BFA375E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2.3.1.4 Haste/ poor time management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792B1458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2.3.1.5 Misread/ did not read</w:t>
      </w:r>
    </w:p>
    <w:p w14:paraId="04B87646" w14:textId="19307383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2.3.1.6 </w:t>
      </w:r>
      <w:r w:rsidR="003E0746">
        <w:rPr>
          <w:rFonts w:ascii="Times New Roman" w:hAnsi="Times New Roman" w:cs="Times New Roman"/>
          <w:szCs w:val="22"/>
          <w:lang w:val="en-US"/>
        </w:rPr>
        <w:t>Patient ID label</w:t>
      </w:r>
    </w:p>
    <w:p w14:paraId="339E0A1C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</w:p>
    <w:p w14:paraId="50F6B43B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236D1008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2.3.2 Violation - deliberate breaking of a rule</w:t>
      </w:r>
    </w:p>
    <w:p w14:paraId="2A0CB928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4527FA7D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2.3.3 Stress - mental or emotional strain</w:t>
      </w:r>
    </w:p>
    <w:p w14:paraId="29C167C6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7BB6F303" w14:textId="77777777" w:rsidR="00061C29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2.3.4 No or poor supervision or assistance of staff</w:t>
      </w:r>
    </w:p>
    <w:p w14:paraId="29714EB1" w14:textId="6A440B15" w:rsidR="00461CCB" w:rsidRPr="001F1AAC" w:rsidRDefault="00461CCB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2.3.5 Critical thinking – problem solving</w:t>
      </w:r>
    </w:p>
    <w:p w14:paraId="3495C35C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70747144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b/>
          <w:color w:val="FF0000"/>
          <w:szCs w:val="22"/>
          <w:lang w:val="en-US"/>
        </w:rPr>
      </w:pPr>
      <w:r w:rsidRPr="001F1AAC">
        <w:rPr>
          <w:rFonts w:ascii="Times New Roman" w:hAnsi="Times New Roman" w:cs="Times New Roman"/>
          <w:b/>
          <w:color w:val="FF0000"/>
          <w:szCs w:val="22"/>
          <w:lang w:val="en-US"/>
        </w:rPr>
        <w:t>3 ** EQUIPMENT / MEDICATION/ VACCINE FACTORS **</w:t>
      </w:r>
    </w:p>
    <w:p w14:paraId="3E2A3D88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75875FBF" w14:textId="4E92E9D6" w:rsidR="00061C29" w:rsidRPr="001F1AAC" w:rsidRDefault="000F2952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3.1 Poor design - impractical</w:t>
      </w:r>
      <w:r w:rsidR="00061C29" w:rsidRPr="001F1AAC">
        <w:rPr>
          <w:rFonts w:ascii="Times New Roman" w:hAnsi="Times New Roman" w:cs="Times New Roman"/>
          <w:szCs w:val="22"/>
          <w:lang w:val="en-US"/>
        </w:rPr>
        <w:t xml:space="preserve"> or in some way inadequate</w:t>
      </w:r>
    </w:p>
    <w:p w14:paraId="65711E51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3FA4F40D" w14:textId="0CCFB8B0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3.2 Poor storage</w:t>
      </w:r>
      <w:r w:rsidR="00D3598E" w:rsidRPr="001F1AAC">
        <w:rPr>
          <w:rFonts w:ascii="Times New Roman" w:hAnsi="Times New Roman" w:cs="Times New Roman"/>
          <w:szCs w:val="22"/>
          <w:lang w:val="en-US"/>
        </w:rPr>
        <w:t xml:space="preserve"> – impractical or inadequate storage</w:t>
      </w:r>
    </w:p>
    <w:p w14:paraId="36335C68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6B6CD8C5" w14:textId="75F18714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3.3 Poor packaging</w:t>
      </w:r>
      <w:r w:rsidR="00D3598E" w:rsidRPr="001F1AAC">
        <w:rPr>
          <w:rFonts w:ascii="Times New Roman" w:hAnsi="Times New Roman" w:cs="Times New Roman"/>
          <w:szCs w:val="22"/>
          <w:lang w:val="en-US"/>
        </w:rPr>
        <w:t xml:space="preserve"> – impractical or inadequate storage</w:t>
      </w:r>
    </w:p>
    <w:p w14:paraId="49C4F959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249EA7DF" w14:textId="5E860652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3.4 Failure of equipment/ medication/ vaccine</w:t>
      </w:r>
      <w:r w:rsidR="00D3598E" w:rsidRPr="001F1AAC">
        <w:rPr>
          <w:rFonts w:ascii="Times New Roman" w:hAnsi="Times New Roman" w:cs="Times New Roman"/>
          <w:szCs w:val="22"/>
          <w:lang w:val="en-US"/>
        </w:rPr>
        <w:t xml:space="preserve"> – unable to </w:t>
      </w:r>
      <w:r w:rsidR="001F1AAC" w:rsidRPr="001F1AAC">
        <w:rPr>
          <w:rFonts w:ascii="Times New Roman" w:hAnsi="Times New Roman" w:cs="Times New Roman"/>
          <w:szCs w:val="22"/>
          <w:lang w:val="en-US"/>
        </w:rPr>
        <w:t>fulfill</w:t>
      </w:r>
      <w:r w:rsidR="00D3598E" w:rsidRPr="001F1AAC">
        <w:rPr>
          <w:rFonts w:ascii="Times New Roman" w:hAnsi="Times New Roman" w:cs="Times New Roman"/>
          <w:szCs w:val="22"/>
          <w:lang w:val="en-US"/>
        </w:rPr>
        <w:t xml:space="preserve"> its purpose</w:t>
      </w:r>
    </w:p>
    <w:p w14:paraId="759AD5FF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50109C7C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28501CD6" w14:textId="6099CBD5" w:rsidR="00061C29" w:rsidRPr="001F1AAC" w:rsidRDefault="001F1AAC" w:rsidP="00061C29">
      <w:pPr>
        <w:spacing w:line="240" w:lineRule="auto"/>
        <w:rPr>
          <w:rFonts w:ascii="Times New Roman" w:hAnsi="Times New Roman" w:cs="Times New Roman"/>
          <w:b/>
          <w:color w:val="FF0000"/>
          <w:szCs w:val="22"/>
          <w:lang w:val="en-US"/>
        </w:rPr>
      </w:pPr>
      <w:r>
        <w:rPr>
          <w:rFonts w:ascii="Times New Roman" w:hAnsi="Times New Roman" w:cs="Times New Roman"/>
          <w:b/>
          <w:color w:val="FF0000"/>
          <w:szCs w:val="22"/>
          <w:lang w:val="en-US"/>
        </w:rPr>
        <w:t>4 ** ORGANIZ</w:t>
      </w:r>
      <w:r w:rsidR="00061C29" w:rsidRPr="001F1AAC">
        <w:rPr>
          <w:rFonts w:ascii="Times New Roman" w:hAnsi="Times New Roman" w:cs="Times New Roman"/>
          <w:b/>
          <w:color w:val="FF0000"/>
          <w:szCs w:val="22"/>
          <w:lang w:val="en-US"/>
        </w:rPr>
        <w:t xml:space="preserve">ATION FACTORS ** </w:t>
      </w:r>
    </w:p>
    <w:p w14:paraId="246F04C7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52170143" w14:textId="18786BD9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4.1 Protocols or guidelines </w:t>
      </w:r>
      <w:r w:rsidR="00461CCB">
        <w:rPr>
          <w:rFonts w:ascii="Times New Roman" w:hAnsi="Times New Roman" w:cs="Times New Roman"/>
          <w:szCs w:val="22"/>
          <w:lang w:val="en-US"/>
        </w:rPr>
        <w:t>–</w:t>
      </w:r>
      <w:r w:rsidRPr="001F1AAC">
        <w:rPr>
          <w:rFonts w:ascii="Times New Roman" w:hAnsi="Times New Roman" w:cs="Times New Roman"/>
          <w:szCs w:val="22"/>
          <w:lang w:val="en-US"/>
        </w:rPr>
        <w:t xml:space="preserve"> </w:t>
      </w:r>
      <w:r w:rsidR="00461CCB">
        <w:rPr>
          <w:rFonts w:ascii="Times New Roman" w:hAnsi="Times New Roman" w:cs="Times New Roman"/>
          <w:szCs w:val="22"/>
          <w:lang w:val="en-US"/>
        </w:rPr>
        <w:t>existing guidelines not fit for purpose</w:t>
      </w:r>
    </w:p>
    <w:p w14:paraId="46F058B9" w14:textId="50874EA9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0D889C6F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4.1.1 Mental health 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4CE5FF07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4.1.2 Vulnerable patients 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2E758BEE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4.1.3 Investigations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6E8601E0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4.1.4 Referrals</w:t>
      </w:r>
    </w:p>
    <w:p w14:paraId="2602D51B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4.1.5 Epilepsy management plan </w:t>
      </w:r>
    </w:p>
    <w:p w14:paraId="55B6217B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4.1.6 Asthma management plan </w:t>
      </w:r>
    </w:p>
    <w:p w14:paraId="472F601F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4.1.7 School care plan</w:t>
      </w:r>
    </w:p>
    <w:p w14:paraId="7F876970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4.1.8 Diabetic management plan </w:t>
      </w:r>
    </w:p>
    <w:p w14:paraId="08E4E846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4.1.9 Palliative care plan</w:t>
      </w:r>
    </w:p>
    <w:p w14:paraId="50AF7F33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77AFA316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281081D9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4.2 Interpreter services - communication aids to reduce language barriers</w:t>
      </w:r>
    </w:p>
    <w:p w14:paraId="1C52293E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1704E6F9" w14:textId="1B090F69" w:rsidR="00061C29" w:rsidRPr="001F1AAC" w:rsidRDefault="00461CCB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4.3 Continuity of care – issues with the co-ordination of services</w:t>
      </w:r>
    </w:p>
    <w:p w14:paraId="321DA1D2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35D5B414" w14:textId="72DEB5C6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4.3.1 </w:t>
      </w:r>
      <w:r w:rsidR="00461CCB">
        <w:rPr>
          <w:rFonts w:ascii="Times New Roman" w:hAnsi="Times New Roman" w:cs="Times New Roman"/>
          <w:szCs w:val="22"/>
          <w:lang w:val="en-US"/>
        </w:rPr>
        <w:t>Patient u</w:t>
      </w:r>
      <w:r w:rsidRPr="001F1AAC">
        <w:rPr>
          <w:rFonts w:ascii="Times New Roman" w:hAnsi="Times New Roman" w:cs="Times New Roman"/>
          <w:szCs w:val="22"/>
          <w:lang w:val="en-US"/>
        </w:rPr>
        <w:t xml:space="preserve">nknown to staff 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626A4558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4.3.2 Within primary care </w:t>
      </w:r>
    </w:p>
    <w:p w14:paraId="21F33842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4.3.2.1 Out-of-hours service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0AC1F60D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4.3.2.2 Registering with a general practice</w:t>
      </w:r>
    </w:p>
    <w:p w14:paraId="4E08FB6E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4.3.3 Between secondary and primary care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49A29954" w14:textId="07AFB71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4.3.4 Access </w:t>
      </w:r>
      <w:r w:rsidR="00D3598E" w:rsidRPr="001F1AAC">
        <w:rPr>
          <w:rFonts w:ascii="Times New Roman" w:hAnsi="Times New Roman" w:cs="Times New Roman"/>
          <w:szCs w:val="22"/>
          <w:lang w:val="en-US"/>
        </w:rPr>
        <w:t>block - cannot move a patient</w:t>
      </w:r>
      <w:r w:rsidRPr="001F1AAC">
        <w:rPr>
          <w:rFonts w:ascii="Times New Roman" w:hAnsi="Times New Roman" w:cs="Times New Roman"/>
          <w:szCs w:val="22"/>
          <w:lang w:val="en-US"/>
        </w:rPr>
        <w:t xml:space="preserve"> because there is no space </w:t>
      </w:r>
    </w:p>
    <w:p w14:paraId="7DE11AB5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4.3.5 Locum/ agency staff</w:t>
      </w:r>
    </w:p>
    <w:p w14:paraId="3FCA80DF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56BED33C" w14:textId="72C90EDD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 Working conditions</w:t>
      </w:r>
      <w:r w:rsidR="00CA06F1" w:rsidRPr="001F1AAC">
        <w:rPr>
          <w:rFonts w:ascii="Times New Roman" w:hAnsi="Times New Roman" w:cs="Times New Roman"/>
          <w:szCs w:val="22"/>
          <w:lang w:val="en-US"/>
        </w:rPr>
        <w:t xml:space="preserve"> – </w:t>
      </w:r>
      <w:r w:rsidR="00461CCB">
        <w:rPr>
          <w:rFonts w:ascii="Times New Roman" w:hAnsi="Times New Roman" w:cs="Times New Roman"/>
          <w:szCs w:val="22"/>
          <w:lang w:val="en-US"/>
        </w:rPr>
        <w:t>factors relating to the work environment</w:t>
      </w:r>
    </w:p>
    <w:p w14:paraId="71BA9809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1E67790C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4.4.1 Staffing levels</w:t>
      </w:r>
    </w:p>
    <w:p w14:paraId="029B8ADE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4.4.1.1 Shift pattern</w:t>
      </w:r>
    </w:p>
    <w:p w14:paraId="242B2165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4.4.1.2 Insufficient numbers of staff</w:t>
      </w:r>
    </w:p>
    <w:p w14:paraId="25ACE2C2" w14:textId="77777777" w:rsidR="00061C29" w:rsidRPr="001F1AAC" w:rsidRDefault="00061C29" w:rsidP="00061C29">
      <w:pPr>
        <w:spacing w:line="240" w:lineRule="auto"/>
        <w:ind w:left="216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4.4.1.2.1 Doctors</w:t>
      </w:r>
    </w:p>
    <w:p w14:paraId="7483E665" w14:textId="77777777" w:rsidR="00061C29" w:rsidRPr="001F1AAC" w:rsidRDefault="00061C29" w:rsidP="00061C29">
      <w:pPr>
        <w:spacing w:line="240" w:lineRule="auto"/>
        <w:ind w:left="216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4.4.1.2.2 Nurses</w:t>
      </w:r>
    </w:p>
    <w:p w14:paraId="032A9A32" w14:textId="77777777" w:rsidR="00061C29" w:rsidRPr="001F1AAC" w:rsidRDefault="00061C29" w:rsidP="00061C29">
      <w:pPr>
        <w:spacing w:line="240" w:lineRule="auto"/>
        <w:ind w:left="216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4.4.1.2.3 Allied health professionals</w:t>
      </w:r>
    </w:p>
    <w:p w14:paraId="146A1A0D" w14:textId="77777777" w:rsidR="00061C29" w:rsidRPr="001F1AAC" w:rsidRDefault="00061C29" w:rsidP="00061C29">
      <w:pPr>
        <w:spacing w:line="240" w:lineRule="auto"/>
        <w:ind w:left="144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4.4.1.3. Sickness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45762CCE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4.4.2 Team factors</w:t>
      </w:r>
    </w:p>
    <w:p w14:paraId="61A1C1A3" w14:textId="77777777" w:rsidR="00061C29" w:rsidRPr="001F1AAC" w:rsidRDefault="00061C29" w:rsidP="00061C29">
      <w:pPr>
        <w:spacing w:line="240" w:lineRule="auto"/>
        <w:ind w:left="216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4.4.2.1 Culture 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158E6C26" w14:textId="77777777" w:rsidR="00061C29" w:rsidRPr="001F1AAC" w:rsidRDefault="00061C29" w:rsidP="00061C29">
      <w:pPr>
        <w:spacing w:line="240" w:lineRule="auto"/>
        <w:ind w:left="216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4.4.2.2 Inadequate leadership</w:t>
      </w:r>
    </w:p>
    <w:p w14:paraId="13D7B0CB" w14:textId="77777777" w:rsidR="00061C29" w:rsidRPr="001F1AAC" w:rsidRDefault="00061C29" w:rsidP="00061C29">
      <w:pPr>
        <w:spacing w:line="240" w:lineRule="auto"/>
        <w:ind w:left="216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4.4.2.3 Disagreement amongst teams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54A61E0F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4.4.3 Busy/overloaded by work</w:t>
      </w:r>
    </w:p>
    <w:p w14:paraId="03DBF5C7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4.4.4 interruptions</w:t>
      </w:r>
    </w:p>
    <w:p w14:paraId="28707BFB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7E5117DC" w14:textId="62CEA31B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4.5. Education and training</w:t>
      </w:r>
      <w:r w:rsidR="00461CCB">
        <w:rPr>
          <w:rFonts w:ascii="Times New Roman" w:hAnsi="Times New Roman" w:cs="Times New Roman"/>
          <w:szCs w:val="22"/>
          <w:lang w:val="en-US"/>
        </w:rPr>
        <w:t xml:space="preserve"> – insufficient education and training of staff</w:t>
      </w:r>
    </w:p>
    <w:p w14:paraId="080D3E4C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4.5.1 Supervision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7F1BA852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4.5.2 Knowledge of others roles</w:t>
      </w:r>
    </w:p>
    <w:p w14:paraId="63155343" w14:textId="77777777" w:rsidR="00061C29" w:rsidRPr="001F1AAC" w:rsidRDefault="00061C29" w:rsidP="00061C29">
      <w:pPr>
        <w:spacing w:line="240" w:lineRule="auto"/>
        <w:ind w:left="720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4.5.3 Caregiver training </w:t>
      </w: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44282CBF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54497B72" w14:textId="71B41F66" w:rsidR="00061C29" w:rsidRPr="001F1AAC" w:rsidRDefault="00461CCB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4.6 Service availability </w:t>
      </w:r>
      <w:r>
        <w:rPr>
          <w:rFonts w:ascii="Times New Roman" w:hAnsi="Times New Roman" w:cs="Times New Roman"/>
          <w:szCs w:val="22"/>
          <w:lang w:val="en-US"/>
        </w:rPr>
        <w:t>–</w:t>
      </w:r>
      <w:r w:rsidR="00414873" w:rsidRPr="001F1AAC">
        <w:rPr>
          <w:rFonts w:ascii="Times New Roman" w:hAnsi="Times New Roman" w:cs="Times New Roman"/>
          <w:szCs w:val="22"/>
          <w:lang w:val="en-US"/>
        </w:rPr>
        <w:t xml:space="preserve"> a required service is </w:t>
      </w:r>
      <w:r>
        <w:rPr>
          <w:rFonts w:ascii="Times New Roman" w:hAnsi="Times New Roman" w:cs="Times New Roman"/>
          <w:szCs w:val="22"/>
          <w:lang w:val="en-US"/>
        </w:rPr>
        <w:t xml:space="preserve">unavailable </w:t>
      </w:r>
      <w:bookmarkStart w:id="1" w:name="_GoBack"/>
      <w:bookmarkEnd w:id="1"/>
    </w:p>
    <w:p w14:paraId="0C3B1589" w14:textId="77777777" w:rsidR="00414873" w:rsidRPr="001F1AAC" w:rsidRDefault="00414873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22119903" w14:textId="3D5D4493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 xml:space="preserve">4.7 Long wait for service </w:t>
      </w:r>
      <w:r w:rsidR="00414873" w:rsidRPr="001F1AAC">
        <w:rPr>
          <w:rFonts w:ascii="Times New Roman" w:hAnsi="Times New Roman" w:cs="Times New Roman"/>
          <w:szCs w:val="22"/>
          <w:lang w:val="en-US"/>
        </w:rPr>
        <w:t>– unacceptable delays in service access</w:t>
      </w:r>
    </w:p>
    <w:p w14:paraId="1827BE57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ab/>
      </w:r>
    </w:p>
    <w:p w14:paraId="47BDD690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b/>
          <w:color w:val="FF0000"/>
          <w:szCs w:val="22"/>
          <w:lang w:val="en-US"/>
        </w:rPr>
      </w:pPr>
      <w:r w:rsidRPr="001F1AAC">
        <w:rPr>
          <w:rFonts w:ascii="Times New Roman" w:hAnsi="Times New Roman" w:cs="Times New Roman"/>
          <w:b/>
          <w:color w:val="FF0000"/>
          <w:szCs w:val="22"/>
          <w:lang w:val="en-US"/>
        </w:rPr>
        <w:t xml:space="preserve">5 ** ENVIRONMENTAL FACTORS ** </w:t>
      </w:r>
    </w:p>
    <w:p w14:paraId="58DD2CAD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</w:p>
    <w:p w14:paraId="3807C4EF" w14:textId="77777777" w:rsidR="00061C29" w:rsidRPr="001F1AAC" w:rsidRDefault="00061C29" w:rsidP="00061C29">
      <w:pPr>
        <w:spacing w:line="240" w:lineRule="auto"/>
        <w:rPr>
          <w:rFonts w:ascii="Times New Roman" w:hAnsi="Times New Roman" w:cs="Times New Roman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t>5.1 Care facility has poor access for emergency vehicles</w:t>
      </w:r>
    </w:p>
    <w:p w14:paraId="1D1AE7BB" w14:textId="77777777" w:rsidR="00061C29" w:rsidRPr="001F1AAC" w:rsidRDefault="00061C29" w:rsidP="00061C29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Cs w:val="22"/>
          <w:lang w:val="en-US"/>
        </w:rPr>
      </w:pPr>
    </w:p>
    <w:p w14:paraId="2C38C1C8" w14:textId="77777777" w:rsidR="00061C29" w:rsidRPr="001F1AAC" w:rsidRDefault="00061C29" w:rsidP="00061C29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Cs w:val="22"/>
          <w:lang w:val="en-US"/>
        </w:rPr>
      </w:pPr>
      <w:r w:rsidRPr="001F1AAC">
        <w:rPr>
          <w:rFonts w:ascii="Times New Roman" w:hAnsi="Times New Roman" w:cs="Times New Roman"/>
          <w:szCs w:val="22"/>
          <w:lang w:val="en-US"/>
        </w:rPr>
        <w:br w:type="page"/>
      </w:r>
    </w:p>
    <w:p w14:paraId="186EEF20" w14:textId="77777777" w:rsidR="00BF7D9B" w:rsidRPr="001F1AAC" w:rsidRDefault="00BF7D9B">
      <w:pPr>
        <w:rPr>
          <w:rFonts w:ascii="Times New Roman" w:hAnsi="Times New Roman" w:cs="Times New Roman"/>
          <w:szCs w:val="22"/>
          <w:lang w:val="en-US"/>
        </w:rPr>
      </w:pPr>
    </w:p>
    <w:p w14:paraId="72D84D74" w14:textId="77777777" w:rsidR="00061C29" w:rsidRPr="001F1AAC" w:rsidRDefault="00061C29">
      <w:pPr>
        <w:rPr>
          <w:rFonts w:ascii="Times New Roman" w:hAnsi="Times New Roman" w:cs="Times New Roman"/>
          <w:szCs w:val="22"/>
          <w:lang w:val="en-US"/>
        </w:rPr>
      </w:pPr>
    </w:p>
    <w:sectPr w:rsidR="00061C29" w:rsidRPr="001F1AAC" w:rsidSect="00080C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29"/>
    <w:rsid w:val="0001626F"/>
    <w:rsid w:val="00061C29"/>
    <w:rsid w:val="00080C27"/>
    <w:rsid w:val="000F2952"/>
    <w:rsid w:val="001F1AAC"/>
    <w:rsid w:val="003E0746"/>
    <w:rsid w:val="00414873"/>
    <w:rsid w:val="00461CCB"/>
    <w:rsid w:val="005C49F2"/>
    <w:rsid w:val="007660F9"/>
    <w:rsid w:val="00822A4B"/>
    <w:rsid w:val="00B0251D"/>
    <w:rsid w:val="00BA68C2"/>
    <w:rsid w:val="00BF7D9B"/>
    <w:rsid w:val="00C17DF0"/>
    <w:rsid w:val="00CA06F1"/>
    <w:rsid w:val="00D3598E"/>
    <w:rsid w:val="00D70986"/>
    <w:rsid w:val="00E526A4"/>
    <w:rsid w:val="00E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29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061C29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061C29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590</Words>
  <Characters>3368</Characters>
  <Application>Microsoft Macintosh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Rees</dc:creator>
  <cp:keywords/>
  <dc:description/>
  <cp:lastModifiedBy>Philippa Rees</cp:lastModifiedBy>
  <cp:revision>13</cp:revision>
  <dcterms:created xsi:type="dcterms:W3CDTF">2016-09-20T12:00:00Z</dcterms:created>
  <dcterms:modified xsi:type="dcterms:W3CDTF">2016-09-23T22:20:00Z</dcterms:modified>
</cp:coreProperties>
</file>