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EE8C5" w14:textId="666C29F5" w:rsidR="002E6134" w:rsidRPr="0003295A" w:rsidRDefault="002E6134" w:rsidP="002E6134">
      <w:pPr>
        <w:jc w:val="center"/>
        <w:rPr>
          <w:rFonts w:ascii="Garamond" w:hAnsi="Garamond" w:cs="Arial"/>
          <w:b/>
          <w:sz w:val="28"/>
        </w:rPr>
      </w:pPr>
      <w:r w:rsidRPr="0003295A">
        <w:rPr>
          <w:rFonts w:ascii="Garamond" w:hAnsi="Garamond" w:cs="Arial"/>
          <w:b/>
          <w:sz w:val="28"/>
        </w:rPr>
        <w:t>Systematic review protocol</w:t>
      </w:r>
    </w:p>
    <w:p w14:paraId="6002CC80" w14:textId="77777777" w:rsidR="002E6134" w:rsidRPr="0003295A" w:rsidRDefault="002E6134" w:rsidP="002E6134">
      <w:pPr>
        <w:jc w:val="center"/>
        <w:rPr>
          <w:rFonts w:ascii="Garamond" w:hAnsi="Garamond" w:cs="Arial"/>
          <w:b/>
          <w:sz w:val="28"/>
        </w:rPr>
      </w:pPr>
    </w:p>
    <w:p w14:paraId="5E928594" w14:textId="204FFF2C" w:rsidR="002E6134" w:rsidRPr="0003295A" w:rsidRDefault="008E57AC" w:rsidP="002E6134">
      <w:pPr>
        <w:jc w:val="center"/>
        <w:rPr>
          <w:rFonts w:ascii="Garamond" w:hAnsi="Garamond" w:cs="Arial"/>
          <w:b/>
          <w:sz w:val="28"/>
        </w:rPr>
      </w:pPr>
      <w:r w:rsidRPr="0003295A">
        <w:rPr>
          <w:rFonts w:ascii="Garamond" w:hAnsi="Garamond" w:cs="Arial"/>
          <w:b/>
          <w:sz w:val="28"/>
        </w:rPr>
        <w:t>Self-reported b</w:t>
      </w:r>
      <w:r w:rsidR="002E6134" w:rsidRPr="0003295A">
        <w:rPr>
          <w:rFonts w:ascii="Garamond" w:hAnsi="Garamond" w:cs="Arial"/>
          <w:b/>
          <w:sz w:val="28"/>
        </w:rPr>
        <w:t>arriers to adherence to antiretroviral therapy among people living with HIV: a global review</w:t>
      </w:r>
    </w:p>
    <w:p w14:paraId="3234AADA" w14:textId="77777777" w:rsidR="002E6134" w:rsidRPr="0003295A" w:rsidRDefault="002E6134">
      <w:pPr>
        <w:rPr>
          <w:rFonts w:ascii="Garamond" w:hAnsi="Garamond" w:cs="Arial"/>
          <w:b/>
          <w:sz w:val="28"/>
        </w:rPr>
      </w:pPr>
    </w:p>
    <w:p w14:paraId="74ADABD9" w14:textId="2407007F" w:rsidR="00664597" w:rsidRPr="0003295A" w:rsidRDefault="00664597">
      <w:pPr>
        <w:rPr>
          <w:rFonts w:ascii="Garamond" w:hAnsi="Garamond" w:cs="Arial"/>
          <w:b/>
          <w:sz w:val="28"/>
        </w:rPr>
      </w:pPr>
    </w:p>
    <w:p w14:paraId="58731709" w14:textId="77777777" w:rsidR="00E66701" w:rsidRPr="0003295A" w:rsidRDefault="00E66701">
      <w:pPr>
        <w:rPr>
          <w:rFonts w:ascii="Garamond" w:hAnsi="Garamond" w:cs="Arial"/>
          <w:b/>
          <w:sz w:val="28"/>
        </w:rPr>
      </w:pPr>
    </w:p>
    <w:p w14:paraId="3C7F660C" w14:textId="77777777" w:rsidR="009E1165" w:rsidRPr="0003295A" w:rsidRDefault="00416CAD">
      <w:pPr>
        <w:rPr>
          <w:rFonts w:ascii="Garamond" w:hAnsi="Garamond" w:cs="Arial"/>
          <w:b/>
          <w:sz w:val="28"/>
        </w:rPr>
      </w:pPr>
      <w:r w:rsidRPr="0003295A">
        <w:rPr>
          <w:rFonts w:ascii="Garamond" w:hAnsi="Garamond" w:cs="Arial"/>
          <w:b/>
          <w:sz w:val="28"/>
        </w:rPr>
        <w:t>Introduction</w:t>
      </w:r>
    </w:p>
    <w:p w14:paraId="462FDAFB" w14:textId="2E1D6DF6" w:rsidR="002E6134" w:rsidRPr="0003295A" w:rsidRDefault="002E6134" w:rsidP="002E6134">
      <w:pPr>
        <w:rPr>
          <w:rFonts w:ascii="Garamond" w:hAnsi="Garamond" w:cs="Arial"/>
        </w:rPr>
      </w:pPr>
      <w:r w:rsidRPr="0003295A">
        <w:rPr>
          <w:rFonts w:ascii="Garamond" w:hAnsi="Garamond" w:cs="Arial"/>
        </w:rPr>
        <w:t xml:space="preserve">Adherence to </w:t>
      </w:r>
      <w:r w:rsidR="002B01D8" w:rsidRPr="0003295A">
        <w:rPr>
          <w:rFonts w:ascii="Garamond" w:hAnsi="Garamond" w:cs="Arial"/>
        </w:rPr>
        <w:t>antiretroviral therapy (</w:t>
      </w:r>
      <w:r w:rsidRPr="0003295A">
        <w:rPr>
          <w:rFonts w:ascii="Garamond" w:hAnsi="Garamond" w:cs="Arial"/>
        </w:rPr>
        <w:t>ART</w:t>
      </w:r>
      <w:r w:rsidR="002B01D8" w:rsidRPr="0003295A">
        <w:rPr>
          <w:rFonts w:ascii="Garamond" w:hAnsi="Garamond" w:cs="Arial"/>
        </w:rPr>
        <w:t>)</w:t>
      </w:r>
      <w:r w:rsidRPr="0003295A">
        <w:rPr>
          <w:rFonts w:ascii="Garamond" w:hAnsi="Garamond" w:cs="Arial"/>
        </w:rPr>
        <w:t xml:space="preserve"> is a primary determinant of </w:t>
      </w:r>
      <w:r w:rsidR="002B01D8" w:rsidRPr="0003295A">
        <w:rPr>
          <w:rFonts w:ascii="Garamond" w:hAnsi="Garamond" w:cs="Arial"/>
        </w:rPr>
        <w:t xml:space="preserve">HIV </w:t>
      </w:r>
      <w:r w:rsidRPr="0003295A">
        <w:rPr>
          <w:rFonts w:ascii="Garamond" w:hAnsi="Garamond" w:cs="Arial"/>
        </w:rPr>
        <w:t xml:space="preserve">virological suppression and risk of </w:t>
      </w:r>
      <w:r w:rsidR="002B01D8" w:rsidRPr="0003295A">
        <w:rPr>
          <w:rFonts w:ascii="Garamond" w:hAnsi="Garamond" w:cs="Arial"/>
        </w:rPr>
        <w:t xml:space="preserve">HIV </w:t>
      </w:r>
      <w:r w:rsidRPr="0003295A">
        <w:rPr>
          <w:rFonts w:ascii="Garamond" w:hAnsi="Garamond" w:cs="Arial"/>
        </w:rPr>
        <w:t>transmission, disease progression, and death.</w:t>
      </w:r>
      <w:r w:rsidRPr="0003295A">
        <w:rPr>
          <w:rFonts w:ascii="Garamond" w:hAnsi="Garamond" w:cs="Arial"/>
        </w:rPr>
        <w:fldChar w:fldCharType="begin">
          <w:fldData xml:space="preserve">PEVuZE5vdGU+PENpdGU+PEF1dGhvcj5CYW5nc2Jlcmc8L0F1dGhvcj48WWVhcj4yMDAxPC9ZZWFy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</w:fldData>
        </w:fldChar>
      </w:r>
      <w:r w:rsidR="008E57AC" w:rsidRPr="0003295A">
        <w:rPr>
          <w:rFonts w:ascii="Garamond" w:hAnsi="Garamond" w:cs="Arial"/>
        </w:rPr>
        <w:instrText xml:space="preserve"> ADDIN EN.CITE </w:instrText>
      </w:r>
      <w:r w:rsidR="008E57AC" w:rsidRPr="0003295A">
        <w:rPr>
          <w:rFonts w:ascii="Garamond" w:hAnsi="Garamond" w:cs="Arial"/>
        </w:rPr>
        <w:fldChar w:fldCharType="begin">
          <w:fldData xml:space="preserve">PEVuZE5vdGU+PENpdGU+PEF1dGhvcj5CYW5nc2Jlcmc8L0F1dGhvcj48WWVhcj4yMDAxPC9ZZWFy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</w:fldData>
        </w:fldChar>
      </w:r>
      <w:r w:rsidR="008E57AC" w:rsidRPr="0003295A">
        <w:rPr>
          <w:rFonts w:ascii="Garamond" w:hAnsi="Garamond" w:cs="Arial"/>
        </w:rPr>
        <w:instrText xml:space="preserve"> ADDIN EN.CITE.DATA </w:instrText>
      </w:r>
      <w:r w:rsidR="008E57AC" w:rsidRPr="0003295A">
        <w:rPr>
          <w:rFonts w:ascii="Garamond" w:hAnsi="Garamond" w:cs="Arial"/>
        </w:rPr>
      </w:r>
      <w:r w:rsidR="008E57AC" w:rsidRPr="0003295A">
        <w:rPr>
          <w:rFonts w:ascii="Garamond" w:hAnsi="Garamond" w:cs="Arial"/>
        </w:rPr>
        <w:fldChar w:fldCharType="end"/>
      </w:r>
      <w:r w:rsidRPr="0003295A">
        <w:rPr>
          <w:rFonts w:ascii="Garamond" w:hAnsi="Garamond" w:cs="Arial"/>
        </w:rPr>
      </w:r>
      <w:r w:rsidRPr="0003295A">
        <w:rPr>
          <w:rFonts w:ascii="Garamond" w:hAnsi="Garamond" w:cs="Arial"/>
        </w:rPr>
        <w:fldChar w:fldCharType="separate"/>
      </w:r>
      <w:r w:rsidR="008E57AC" w:rsidRPr="0003295A">
        <w:rPr>
          <w:rFonts w:ascii="Garamond" w:hAnsi="Garamond" w:cs="Arial"/>
          <w:noProof/>
        </w:rPr>
        <w:t>(1-3)</w:t>
      </w:r>
      <w:r w:rsidRPr="0003295A">
        <w:rPr>
          <w:rFonts w:ascii="Garamond" w:hAnsi="Garamond" w:cs="Arial"/>
        </w:rPr>
        <w:fldChar w:fldCharType="end"/>
      </w:r>
      <w:r w:rsidR="008E57AC" w:rsidRPr="0003295A">
        <w:rPr>
          <w:rFonts w:ascii="Garamond" w:hAnsi="Garamond" w:cs="Arial"/>
        </w:rPr>
        <w:t xml:space="preserve"> </w:t>
      </w:r>
      <w:r w:rsidRPr="0003295A">
        <w:rPr>
          <w:rFonts w:ascii="Garamond" w:hAnsi="Garamond" w:cs="Arial"/>
        </w:rPr>
        <w:t xml:space="preserve">Sub-optimal </w:t>
      </w:r>
      <w:r w:rsidR="000261C9" w:rsidRPr="0003295A">
        <w:rPr>
          <w:rFonts w:ascii="Garamond" w:hAnsi="Garamond" w:cs="Arial"/>
        </w:rPr>
        <w:t xml:space="preserve">ART </w:t>
      </w:r>
      <w:r w:rsidRPr="0003295A">
        <w:rPr>
          <w:rFonts w:ascii="Garamond" w:hAnsi="Garamond" w:cs="Arial"/>
        </w:rPr>
        <w:t>adherence is a major challenge in all regions and is associated with a diversity of patient and programme-related challenges. Individual factors may include forgetting doses</w:t>
      </w:r>
      <w:r w:rsidR="000261C9" w:rsidRPr="0003295A">
        <w:rPr>
          <w:rFonts w:ascii="Garamond" w:hAnsi="Garamond" w:cs="Arial"/>
        </w:rPr>
        <w:t xml:space="preserve">, </w:t>
      </w:r>
      <w:r w:rsidRPr="0003295A">
        <w:rPr>
          <w:rFonts w:ascii="Garamond" w:hAnsi="Garamond" w:cs="Arial"/>
        </w:rPr>
        <w:t>being away from home</w:t>
      </w:r>
      <w:r w:rsidR="000261C9" w:rsidRPr="0003295A">
        <w:rPr>
          <w:rFonts w:ascii="Garamond" w:hAnsi="Garamond" w:cs="Arial"/>
        </w:rPr>
        <w:t xml:space="preserve">, </w:t>
      </w:r>
      <w:r w:rsidRPr="0003295A">
        <w:rPr>
          <w:rFonts w:ascii="Garamond" w:hAnsi="Garamond" w:cs="Arial"/>
        </w:rPr>
        <w:t>changes in daily routines</w:t>
      </w:r>
      <w:r w:rsidR="000261C9" w:rsidRPr="0003295A">
        <w:rPr>
          <w:rFonts w:ascii="Garamond" w:hAnsi="Garamond" w:cs="Arial"/>
        </w:rPr>
        <w:t xml:space="preserve">, </w:t>
      </w:r>
      <w:r w:rsidRPr="0003295A">
        <w:rPr>
          <w:rFonts w:ascii="Garamond" w:hAnsi="Garamond" w:cs="Arial"/>
        </w:rPr>
        <w:t>depression or other illness</w:t>
      </w:r>
      <w:r w:rsidR="000261C9" w:rsidRPr="0003295A">
        <w:rPr>
          <w:rFonts w:ascii="Garamond" w:hAnsi="Garamond" w:cs="Arial"/>
        </w:rPr>
        <w:t xml:space="preserve">, </w:t>
      </w:r>
      <w:r w:rsidRPr="0003295A">
        <w:rPr>
          <w:rFonts w:ascii="Garamond" w:hAnsi="Garamond" w:cs="Arial"/>
        </w:rPr>
        <w:t>limited understanding of treatment benefits</w:t>
      </w:r>
      <w:r w:rsidR="000261C9" w:rsidRPr="0003295A">
        <w:rPr>
          <w:rFonts w:ascii="Garamond" w:hAnsi="Garamond" w:cs="Arial"/>
        </w:rPr>
        <w:t xml:space="preserve">, </w:t>
      </w:r>
      <w:r w:rsidRPr="0003295A">
        <w:rPr>
          <w:rFonts w:ascii="Garamond" w:hAnsi="Garamond" w:cs="Arial"/>
        </w:rPr>
        <w:t>a lack of interest or desire to take the medicines</w:t>
      </w:r>
      <w:r w:rsidR="000261C9" w:rsidRPr="0003295A">
        <w:rPr>
          <w:rFonts w:ascii="Garamond" w:hAnsi="Garamond" w:cs="Arial"/>
        </w:rPr>
        <w:t xml:space="preserve"> </w:t>
      </w:r>
      <w:r w:rsidRPr="0003295A">
        <w:rPr>
          <w:rFonts w:ascii="Garamond" w:hAnsi="Garamond" w:cs="Arial"/>
        </w:rPr>
        <w:t>and substance or alcohol use. Adherence to ART may also be challenging in the absence of supportive environments for people living with HIV and due to HIV-related stigma and discrimination</w:t>
      </w:r>
      <w:r w:rsidR="000261C9" w:rsidRPr="0003295A">
        <w:rPr>
          <w:rFonts w:ascii="Garamond" w:hAnsi="Garamond" w:cs="Arial"/>
        </w:rPr>
        <w:t>.</w:t>
      </w:r>
      <w:r w:rsidRPr="0003295A">
        <w:rPr>
          <w:rFonts w:ascii="Garamond" w:hAnsi="Garamond" w:cs="Arial"/>
        </w:rPr>
        <w:t xml:space="preserve"> Medication-related factors may include adverse </w:t>
      </w:r>
      <w:r w:rsidR="000261C9" w:rsidRPr="0003295A">
        <w:rPr>
          <w:rFonts w:ascii="Garamond" w:hAnsi="Garamond" w:cs="Arial"/>
        </w:rPr>
        <w:t xml:space="preserve">drug </w:t>
      </w:r>
      <w:r w:rsidRPr="0003295A">
        <w:rPr>
          <w:rFonts w:ascii="Garamond" w:hAnsi="Garamond" w:cs="Arial"/>
        </w:rPr>
        <w:t>events</w:t>
      </w:r>
      <w:r w:rsidR="000261C9" w:rsidRPr="0003295A">
        <w:rPr>
          <w:rFonts w:ascii="Garamond" w:hAnsi="Garamond" w:cs="Arial"/>
        </w:rPr>
        <w:t xml:space="preserve">, </w:t>
      </w:r>
      <w:r w:rsidRPr="0003295A">
        <w:rPr>
          <w:rFonts w:ascii="Garamond" w:hAnsi="Garamond" w:cs="Arial"/>
        </w:rPr>
        <w:t>the complexity of dosing regimens</w:t>
      </w:r>
      <w:r w:rsidR="000261C9" w:rsidRPr="0003295A">
        <w:rPr>
          <w:rFonts w:ascii="Garamond" w:hAnsi="Garamond" w:cs="Arial"/>
        </w:rPr>
        <w:t>, high</w:t>
      </w:r>
      <w:r w:rsidRPr="0003295A">
        <w:rPr>
          <w:rFonts w:ascii="Garamond" w:hAnsi="Garamond" w:cs="Arial"/>
        </w:rPr>
        <w:t xml:space="preserve"> pill burden</w:t>
      </w:r>
      <w:r w:rsidR="000261C9" w:rsidRPr="0003295A">
        <w:rPr>
          <w:rFonts w:ascii="Garamond" w:hAnsi="Garamond" w:cs="Arial"/>
        </w:rPr>
        <w:t xml:space="preserve"> </w:t>
      </w:r>
      <w:r w:rsidRPr="0003295A">
        <w:rPr>
          <w:rFonts w:ascii="Garamond" w:hAnsi="Garamond" w:cs="Arial"/>
        </w:rPr>
        <w:t>and dietary restrictions.</w:t>
      </w:r>
      <w:r w:rsidRPr="0003295A">
        <w:rPr>
          <w:rFonts w:ascii="Garamond" w:hAnsi="Garamond" w:cs="Arial"/>
        </w:rPr>
        <w:fldChar w:fldCharType="begin">
          <w:fldData xml:space="preserve">PEVuZE5vdGU+PENpdGU+PEF1dGhvcj5NaWxsczwvQXV0aG9yPjxZZWFyPjIwMDY8L1llYXI+PFJl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</w:fldData>
        </w:fldChar>
      </w:r>
      <w:r w:rsidR="008E57AC" w:rsidRPr="0003295A">
        <w:rPr>
          <w:rFonts w:ascii="Garamond" w:hAnsi="Garamond" w:cs="Arial"/>
        </w:rPr>
        <w:instrText xml:space="preserve"> ADDIN EN.CITE </w:instrText>
      </w:r>
      <w:r w:rsidR="008E57AC" w:rsidRPr="0003295A">
        <w:rPr>
          <w:rFonts w:ascii="Garamond" w:hAnsi="Garamond" w:cs="Arial"/>
        </w:rPr>
        <w:fldChar w:fldCharType="begin">
          <w:fldData xml:space="preserve">PEVuZE5vdGU+PENpdGU+PEF1dGhvcj5NaWxsczwvQXV0aG9yPjxZZWFyPjIwMDY8L1llYXI+PFJl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</w:fldData>
        </w:fldChar>
      </w:r>
      <w:r w:rsidR="008E57AC" w:rsidRPr="0003295A">
        <w:rPr>
          <w:rFonts w:ascii="Garamond" w:hAnsi="Garamond" w:cs="Arial"/>
        </w:rPr>
        <w:instrText xml:space="preserve"> ADDIN EN.CITE.DATA </w:instrText>
      </w:r>
      <w:r w:rsidR="008E57AC" w:rsidRPr="0003295A">
        <w:rPr>
          <w:rFonts w:ascii="Garamond" w:hAnsi="Garamond" w:cs="Arial"/>
        </w:rPr>
      </w:r>
      <w:r w:rsidR="008E57AC" w:rsidRPr="0003295A">
        <w:rPr>
          <w:rFonts w:ascii="Garamond" w:hAnsi="Garamond" w:cs="Arial"/>
        </w:rPr>
        <w:fldChar w:fldCharType="end"/>
      </w:r>
      <w:r w:rsidRPr="0003295A">
        <w:rPr>
          <w:rFonts w:ascii="Garamond" w:hAnsi="Garamond" w:cs="Arial"/>
        </w:rPr>
      </w:r>
      <w:r w:rsidRPr="0003295A">
        <w:rPr>
          <w:rFonts w:ascii="Garamond" w:hAnsi="Garamond" w:cs="Arial"/>
        </w:rPr>
        <w:fldChar w:fldCharType="separate"/>
      </w:r>
      <w:r w:rsidR="008E57AC" w:rsidRPr="0003295A">
        <w:rPr>
          <w:rFonts w:ascii="Garamond" w:hAnsi="Garamond" w:cs="Arial"/>
          <w:noProof/>
        </w:rPr>
        <w:t>(4, 5)</w:t>
      </w:r>
      <w:r w:rsidRPr="0003295A">
        <w:rPr>
          <w:rFonts w:ascii="Garamond" w:hAnsi="Garamond" w:cs="Arial"/>
        </w:rPr>
        <w:fldChar w:fldCharType="end"/>
      </w:r>
      <w:r w:rsidRPr="0003295A">
        <w:rPr>
          <w:rFonts w:ascii="Garamond" w:hAnsi="Garamond" w:cs="Arial"/>
        </w:rPr>
        <w:t xml:space="preserve"> </w:t>
      </w:r>
    </w:p>
    <w:p w14:paraId="719A8004" w14:textId="77777777" w:rsidR="002E6134" w:rsidRPr="0003295A" w:rsidRDefault="002E6134" w:rsidP="002E6134">
      <w:pPr>
        <w:rPr>
          <w:rFonts w:ascii="Garamond" w:hAnsi="Garamond" w:cs="Arial"/>
        </w:rPr>
      </w:pPr>
    </w:p>
    <w:p w14:paraId="25B647B3" w14:textId="3A103109" w:rsidR="002E6134" w:rsidRPr="0003295A" w:rsidRDefault="002E6134" w:rsidP="002E6134">
      <w:pPr>
        <w:rPr>
          <w:rFonts w:ascii="Garamond" w:hAnsi="Garamond" w:cs="Arial"/>
        </w:rPr>
      </w:pPr>
      <w:r w:rsidRPr="0003295A">
        <w:rPr>
          <w:rFonts w:ascii="Garamond" w:hAnsi="Garamond" w:cs="Arial"/>
        </w:rPr>
        <w:t xml:space="preserve">While these </w:t>
      </w:r>
      <w:r w:rsidR="008E57AC" w:rsidRPr="0003295A">
        <w:rPr>
          <w:rFonts w:ascii="Garamond" w:hAnsi="Garamond" w:cs="Arial"/>
        </w:rPr>
        <w:t xml:space="preserve">and other </w:t>
      </w:r>
      <w:r w:rsidRPr="0003295A">
        <w:rPr>
          <w:rFonts w:ascii="Garamond" w:hAnsi="Garamond" w:cs="Arial"/>
        </w:rPr>
        <w:t xml:space="preserve">risk factors have been described by individual studies, there remains a lack of overall understanding of the most important contributors to poor </w:t>
      </w:r>
      <w:r w:rsidR="000261C9" w:rsidRPr="0003295A">
        <w:rPr>
          <w:rFonts w:ascii="Garamond" w:hAnsi="Garamond" w:cs="Arial"/>
        </w:rPr>
        <w:t xml:space="preserve">ART </w:t>
      </w:r>
      <w:r w:rsidRPr="0003295A">
        <w:rPr>
          <w:rFonts w:ascii="Garamond" w:hAnsi="Garamond" w:cs="Arial"/>
        </w:rPr>
        <w:t xml:space="preserve">adherence. Such an understanding </w:t>
      </w:r>
      <w:r w:rsidR="008E57AC" w:rsidRPr="0003295A">
        <w:rPr>
          <w:rFonts w:ascii="Garamond" w:hAnsi="Garamond" w:cs="Arial"/>
        </w:rPr>
        <w:t>is critical to</w:t>
      </w:r>
      <w:r w:rsidRPr="0003295A">
        <w:rPr>
          <w:rFonts w:ascii="Garamond" w:hAnsi="Garamond" w:cs="Arial"/>
        </w:rPr>
        <w:t xml:space="preserve"> help direct research and care efforts towards solving the most common problems faced by patients. </w:t>
      </w:r>
    </w:p>
    <w:p w14:paraId="01440CDF" w14:textId="77777777" w:rsidR="002E6134" w:rsidRPr="0003295A" w:rsidRDefault="002E6134" w:rsidP="002E6134">
      <w:pPr>
        <w:rPr>
          <w:rFonts w:ascii="Garamond" w:hAnsi="Garamond" w:cs="Arial"/>
        </w:rPr>
      </w:pPr>
    </w:p>
    <w:p w14:paraId="4F2DFFE1" w14:textId="1A3608BA" w:rsidR="002E6134" w:rsidRPr="0003295A" w:rsidRDefault="002E6134" w:rsidP="002E6134">
      <w:pPr>
        <w:rPr>
          <w:rFonts w:ascii="Garamond" w:hAnsi="Garamond" w:cs="Arial"/>
        </w:rPr>
      </w:pPr>
      <w:r w:rsidRPr="0003295A">
        <w:rPr>
          <w:rFonts w:ascii="Garamond" w:hAnsi="Garamond" w:cs="Arial"/>
        </w:rPr>
        <w:t xml:space="preserve">This systematic review aims to </w:t>
      </w:r>
      <w:r w:rsidR="001C7DE7" w:rsidRPr="0003295A">
        <w:rPr>
          <w:rFonts w:ascii="Garamond" w:hAnsi="Garamond" w:cs="Arial"/>
        </w:rPr>
        <w:t>summarize and rank b</w:t>
      </w:r>
      <w:r w:rsidRPr="0003295A">
        <w:rPr>
          <w:rFonts w:ascii="Garamond" w:hAnsi="Garamond" w:cs="Arial"/>
        </w:rPr>
        <w:t>arriers to adherence to antiretroviral therapy among people living with HIV</w:t>
      </w:r>
      <w:r w:rsidR="001C7DE7" w:rsidRPr="0003295A">
        <w:rPr>
          <w:rFonts w:ascii="Garamond" w:hAnsi="Garamond" w:cs="Arial"/>
        </w:rPr>
        <w:t>.</w:t>
      </w:r>
    </w:p>
    <w:p w14:paraId="543FD791" w14:textId="77777777" w:rsidR="001C7DE7" w:rsidRPr="0003295A" w:rsidRDefault="001C7DE7">
      <w:pPr>
        <w:rPr>
          <w:rFonts w:ascii="Garamond" w:hAnsi="Garamond" w:cs="Arial"/>
        </w:rPr>
      </w:pPr>
    </w:p>
    <w:p w14:paraId="425AC573" w14:textId="77777777" w:rsidR="00416CAD" w:rsidRPr="0003295A" w:rsidRDefault="00416CAD">
      <w:pPr>
        <w:rPr>
          <w:rFonts w:ascii="Garamond" w:hAnsi="Garamond" w:cs="Arial"/>
          <w:b/>
          <w:sz w:val="28"/>
        </w:rPr>
      </w:pPr>
      <w:r w:rsidRPr="0003295A">
        <w:rPr>
          <w:rFonts w:ascii="Garamond" w:hAnsi="Garamond" w:cs="Arial"/>
          <w:b/>
          <w:sz w:val="28"/>
        </w:rPr>
        <w:t xml:space="preserve">Methods </w:t>
      </w:r>
    </w:p>
    <w:p w14:paraId="2F559E9A" w14:textId="5029FFDC" w:rsidR="00416CAD" w:rsidRPr="0003295A" w:rsidRDefault="001C7DE7">
      <w:pPr>
        <w:rPr>
          <w:rFonts w:ascii="Garamond" w:hAnsi="Garamond" w:cs="Arial"/>
        </w:rPr>
      </w:pPr>
      <w:r w:rsidRPr="0003295A">
        <w:rPr>
          <w:rFonts w:ascii="Garamond" w:hAnsi="Garamond" w:cs="Arial"/>
        </w:rPr>
        <w:t>This review will follow the PRISMA standards for conducting systematic reviews and meta-analyses.</w:t>
      </w:r>
    </w:p>
    <w:p w14:paraId="303DC937" w14:textId="77777777" w:rsidR="001C7DE7" w:rsidRPr="0003295A" w:rsidRDefault="001C7DE7">
      <w:pPr>
        <w:rPr>
          <w:rFonts w:ascii="Garamond" w:hAnsi="Garamond" w:cs="Arial"/>
        </w:rPr>
      </w:pPr>
    </w:p>
    <w:p w14:paraId="02B23AEA" w14:textId="77777777" w:rsidR="00416CAD" w:rsidRPr="0003295A" w:rsidRDefault="00416CAD">
      <w:pPr>
        <w:rPr>
          <w:rFonts w:ascii="Garamond" w:hAnsi="Garamond" w:cs="Arial"/>
          <w:b/>
        </w:rPr>
      </w:pPr>
      <w:r w:rsidRPr="0003295A">
        <w:rPr>
          <w:rFonts w:ascii="Garamond" w:hAnsi="Garamond" w:cs="Arial"/>
          <w:b/>
        </w:rPr>
        <w:t>Inclusions and exclusions</w:t>
      </w:r>
    </w:p>
    <w:p w14:paraId="0A8AC2A2" w14:textId="77777777" w:rsidR="00416CAD" w:rsidRPr="0003295A" w:rsidRDefault="00416CAD">
      <w:pPr>
        <w:rPr>
          <w:rFonts w:ascii="Garamond" w:hAnsi="Garamond" w:cs="Arial"/>
          <w:b/>
        </w:rPr>
      </w:pPr>
    </w:p>
    <w:p w14:paraId="085966FF" w14:textId="77777777" w:rsidR="00416CAD" w:rsidRPr="0003295A" w:rsidRDefault="00416CAD">
      <w:pPr>
        <w:rPr>
          <w:rFonts w:ascii="Garamond" w:hAnsi="Garamond" w:cs="Arial"/>
          <w:b/>
          <w:i/>
        </w:rPr>
      </w:pPr>
      <w:r w:rsidRPr="0003295A">
        <w:rPr>
          <w:rFonts w:ascii="Garamond" w:hAnsi="Garamond" w:cs="Arial"/>
          <w:b/>
          <w:i/>
        </w:rPr>
        <w:t>Inclusion criteria</w:t>
      </w:r>
    </w:p>
    <w:p w14:paraId="2D277741" w14:textId="47DA5B55" w:rsidR="00835715" w:rsidRPr="0003295A" w:rsidRDefault="00835715" w:rsidP="00835715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 xml:space="preserve">Any study design that provides quantitative data </w:t>
      </w:r>
      <w:r w:rsidR="002C7DD5" w:rsidRPr="0003295A">
        <w:rPr>
          <w:rFonts w:ascii="Garamond" w:hAnsi="Garamond" w:cs="Arial"/>
        </w:rPr>
        <w:t>on patient-reported</w:t>
      </w:r>
      <w:r w:rsidRPr="0003295A">
        <w:rPr>
          <w:rFonts w:ascii="Garamond" w:hAnsi="Garamond" w:cs="Arial"/>
        </w:rPr>
        <w:t xml:space="preserve"> adherence barriers in ≥</w:t>
      </w:r>
      <w:r w:rsidR="006264B1" w:rsidRPr="0003295A">
        <w:rPr>
          <w:rFonts w:ascii="Garamond" w:hAnsi="Garamond" w:cs="Arial"/>
        </w:rPr>
        <w:t>50 adults or ≥20 children</w:t>
      </w:r>
    </w:p>
    <w:p w14:paraId="43566383" w14:textId="64346AA2" w:rsidR="001C7DE7" w:rsidRPr="0003295A" w:rsidRDefault="001C7DE7" w:rsidP="00835715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No language, geographical or age limits will be applied</w:t>
      </w:r>
    </w:p>
    <w:p w14:paraId="5E16C6E9" w14:textId="6ABDB8A3" w:rsidR="00835715" w:rsidRPr="0003295A" w:rsidRDefault="00835715" w:rsidP="001C7DE7">
      <w:pPr>
        <w:rPr>
          <w:rFonts w:ascii="Garamond" w:hAnsi="Garamond" w:cs="Arial"/>
        </w:rPr>
      </w:pPr>
    </w:p>
    <w:p w14:paraId="19A28C5C" w14:textId="77777777" w:rsidR="00416CAD" w:rsidRPr="0003295A" w:rsidRDefault="00416CAD">
      <w:pPr>
        <w:rPr>
          <w:rFonts w:ascii="Garamond" w:hAnsi="Garamond" w:cs="Arial"/>
          <w:b/>
          <w:i/>
        </w:rPr>
      </w:pPr>
      <w:r w:rsidRPr="0003295A">
        <w:rPr>
          <w:rFonts w:ascii="Garamond" w:hAnsi="Garamond" w:cs="Arial"/>
          <w:b/>
          <w:i/>
        </w:rPr>
        <w:t>Exclusion criteria</w:t>
      </w:r>
    </w:p>
    <w:p w14:paraId="776ECA05" w14:textId="401C5133" w:rsidR="00416CAD" w:rsidRPr="0003295A" w:rsidRDefault="001C7DE7" w:rsidP="00416CAD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Interventional s</w:t>
      </w:r>
      <w:r w:rsidR="00416CAD" w:rsidRPr="0003295A">
        <w:rPr>
          <w:rFonts w:ascii="Garamond" w:hAnsi="Garamond" w:cs="Arial"/>
        </w:rPr>
        <w:t>tudies of adherence interventions</w:t>
      </w:r>
    </w:p>
    <w:p w14:paraId="3C9A5A61" w14:textId="0581970A" w:rsidR="00416CAD" w:rsidRPr="0003295A" w:rsidRDefault="00416CAD" w:rsidP="00416CAD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Studies providing ART as mono or bi-therapy</w:t>
      </w:r>
    </w:p>
    <w:p w14:paraId="088A1754" w14:textId="1EF0B703" w:rsidR="00416CAD" w:rsidRPr="0003295A" w:rsidRDefault="00416CAD" w:rsidP="00416CAD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 xml:space="preserve">ARV interventions other than </w:t>
      </w:r>
      <w:r w:rsidR="008E57AC" w:rsidRPr="0003295A">
        <w:rPr>
          <w:rFonts w:ascii="Garamond" w:hAnsi="Garamond" w:cs="Arial"/>
        </w:rPr>
        <w:t>combination antiretroviral therapy</w:t>
      </w:r>
      <w:r w:rsidRPr="0003295A">
        <w:rPr>
          <w:rFonts w:ascii="Garamond" w:hAnsi="Garamond" w:cs="Arial"/>
        </w:rPr>
        <w:t>: PMTCT, PrEP, PEP</w:t>
      </w:r>
    </w:p>
    <w:p w14:paraId="13A9A3D1" w14:textId="2FDD4554" w:rsidR="006264B1" w:rsidRPr="0003295A" w:rsidRDefault="006264B1" w:rsidP="00416CAD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Studies reporting barriers among adherent and non-adherent populations where the cannot be disaggregated</w:t>
      </w:r>
    </w:p>
    <w:p w14:paraId="34ADAE0F" w14:textId="77777777" w:rsidR="00416CAD" w:rsidRPr="0003295A" w:rsidRDefault="00416CAD" w:rsidP="00416CAD">
      <w:pPr>
        <w:rPr>
          <w:rFonts w:ascii="Garamond" w:hAnsi="Garamond" w:cs="Arial"/>
        </w:rPr>
      </w:pPr>
    </w:p>
    <w:p w14:paraId="05FB464D" w14:textId="77777777" w:rsidR="00416CAD" w:rsidRPr="0003295A" w:rsidRDefault="00416CAD" w:rsidP="00416CAD">
      <w:pPr>
        <w:rPr>
          <w:rFonts w:ascii="Garamond" w:hAnsi="Garamond" w:cs="Arial"/>
          <w:b/>
        </w:rPr>
      </w:pPr>
      <w:r w:rsidRPr="0003295A">
        <w:rPr>
          <w:rFonts w:ascii="Garamond" w:hAnsi="Garamond" w:cs="Arial"/>
          <w:b/>
        </w:rPr>
        <w:t>Search strategy</w:t>
      </w:r>
    </w:p>
    <w:p w14:paraId="2B7F728C" w14:textId="136B8045" w:rsidR="001C7DE7" w:rsidRPr="0003295A" w:rsidRDefault="001C7DE7" w:rsidP="00416CAD">
      <w:pPr>
        <w:rPr>
          <w:rFonts w:ascii="Garamond" w:hAnsi="Garamond" w:cs="Arial"/>
        </w:rPr>
      </w:pPr>
      <w:r w:rsidRPr="0003295A">
        <w:rPr>
          <w:rFonts w:ascii="Garamond" w:hAnsi="Garamond" w:cs="Arial"/>
        </w:rPr>
        <w:t>Using a highly sensitive search strategy (</w:t>
      </w:r>
      <w:r w:rsidR="00345B4E">
        <w:rPr>
          <w:rFonts w:ascii="Garamond" w:hAnsi="Garamond" w:cs="Arial"/>
        </w:rPr>
        <w:t>See below</w:t>
      </w:r>
      <w:r w:rsidRPr="0003295A">
        <w:rPr>
          <w:rFonts w:ascii="Garamond" w:hAnsi="Garamond" w:cs="Arial"/>
        </w:rPr>
        <w:t>) the following databases will be screened:</w:t>
      </w:r>
    </w:p>
    <w:p w14:paraId="69A69726" w14:textId="77777777" w:rsidR="001C7DE7" w:rsidRPr="0003295A" w:rsidRDefault="001C7DE7" w:rsidP="00416CAD">
      <w:pPr>
        <w:rPr>
          <w:rFonts w:ascii="Garamond" w:hAnsi="Garamond" w:cs="Arial"/>
        </w:rPr>
      </w:pPr>
    </w:p>
    <w:p w14:paraId="113CB885" w14:textId="617F7B10" w:rsidR="001C7DE7" w:rsidRPr="0003295A" w:rsidRDefault="001C7DE7" w:rsidP="00416CAD">
      <w:pPr>
        <w:rPr>
          <w:rFonts w:ascii="Garamond" w:hAnsi="Garamond" w:cs="Arial"/>
          <w:b/>
          <w:u w:val="single"/>
        </w:rPr>
      </w:pPr>
      <w:r w:rsidRPr="0003295A">
        <w:rPr>
          <w:rFonts w:ascii="Garamond" w:hAnsi="Garamond" w:cs="Arial"/>
          <w:b/>
          <w:u w:val="single"/>
        </w:rPr>
        <w:t>Databases</w:t>
      </w:r>
    </w:p>
    <w:p w14:paraId="4E667B9C" w14:textId="6473F06D" w:rsidR="001C7DE7" w:rsidRPr="0003295A" w:rsidRDefault="001C7DE7" w:rsidP="001C7DE7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PubMed</w:t>
      </w:r>
    </w:p>
    <w:p w14:paraId="3C6E099F" w14:textId="53E5BAF5" w:rsidR="001C7DE7" w:rsidRPr="0003295A" w:rsidRDefault="001C7DE7" w:rsidP="001C7DE7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EMBASE</w:t>
      </w:r>
    </w:p>
    <w:p w14:paraId="3DB59DE1" w14:textId="77777777" w:rsidR="001C7DE7" w:rsidRPr="0003295A" w:rsidRDefault="001C7DE7" w:rsidP="001C7DE7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Web of Science</w:t>
      </w:r>
    </w:p>
    <w:p w14:paraId="0F995700" w14:textId="3BAAD3F7" w:rsidR="001C7DE7" w:rsidRDefault="00560C40" w:rsidP="001C7DE7">
      <w:pPr>
        <w:pStyle w:val="ListParagraph"/>
        <w:rPr>
          <w:rFonts w:ascii="Garamond" w:hAnsi="Garamond" w:cs="Arial"/>
        </w:rPr>
      </w:pPr>
      <w:r w:rsidRPr="0003295A">
        <w:rPr>
          <w:rFonts w:ascii="Garamond" w:hAnsi="Garamond" w:cs="Arial"/>
        </w:rPr>
        <w:t xml:space="preserve">PsychINFO </w:t>
      </w:r>
    </w:p>
    <w:p w14:paraId="23927DAE" w14:textId="77777777" w:rsidR="00664597" w:rsidRPr="0003295A" w:rsidRDefault="00664597" w:rsidP="001C7DE7">
      <w:pPr>
        <w:pStyle w:val="ListParagraph"/>
        <w:rPr>
          <w:rFonts w:ascii="Garamond" w:hAnsi="Garamond" w:cs="Arial"/>
          <w:b/>
        </w:rPr>
      </w:pPr>
      <w:bookmarkStart w:id="0" w:name="_GoBack"/>
      <w:bookmarkEnd w:id="0"/>
    </w:p>
    <w:p w14:paraId="6A02DBF4" w14:textId="0ABD0A31" w:rsidR="001C7DE7" w:rsidRPr="0003295A" w:rsidRDefault="001C7DE7" w:rsidP="001C7DE7">
      <w:pPr>
        <w:rPr>
          <w:rFonts w:ascii="Garamond" w:hAnsi="Garamond" w:cs="Arial"/>
          <w:b/>
          <w:u w:val="single"/>
        </w:rPr>
      </w:pPr>
      <w:r w:rsidRPr="0003295A">
        <w:rPr>
          <w:rFonts w:ascii="Garamond" w:hAnsi="Garamond" w:cs="Arial"/>
          <w:b/>
          <w:u w:val="single"/>
        </w:rPr>
        <w:t>Conference abstracts</w:t>
      </w:r>
    </w:p>
    <w:p w14:paraId="01B0FFD9" w14:textId="20A1FFA3" w:rsidR="001C7DE7" w:rsidRPr="0003295A" w:rsidRDefault="001C7DE7" w:rsidP="001C7DE7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International AIDS society</w:t>
      </w:r>
      <w:r w:rsidR="00FC2F4F" w:rsidRPr="0003295A">
        <w:rPr>
          <w:rFonts w:ascii="Garamond" w:hAnsi="Garamond" w:cs="Arial"/>
        </w:rPr>
        <w:t xml:space="preserve"> (from 201</w:t>
      </w:r>
      <w:r w:rsidR="00220E36" w:rsidRPr="0003295A">
        <w:rPr>
          <w:rFonts w:ascii="Garamond" w:hAnsi="Garamond" w:cs="Arial"/>
        </w:rPr>
        <w:t>2</w:t>
      </w:r>
      <w:r w:rsidR="00FC2F4F" w:rsidRPr="0003295A">
        <w:rPr>
          <w:rFonts w:ascii="Garamond" w:hAnsi="Garamond" w:cs="Arial"/>
        </w:rPr>
        <w:t>)</w:t>
      </w:r>
    </w:p>
    <w:p w14:paraId="13C419D8" w14:textId="65203BC6" w:rsidR="00220E36" w:rsidRPr="0003295A" w:rsidRDefault="00220E36" w:rsidP="001C7DE7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IAPAC (from 2012)</w:t>
      </w:r>
    </w:p>
    <w:p w14:paraId="61A0C861" w14:textId="70342BAB" w:rsidR="00551F87" w:rsidRPr="0003295A" w:rsidRDefault="00551F87" w:rsidP="001C7DE7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ESPACOMP (from 2012)</w:t>
      </w:r>
    </w:p>
    <w:p w14:paraId="2A640085" w14:textId="5974AE01" w:rsidR="00551F87" w:rsidRPr="0003295A" w:rsidRDefault="00551F87" w:rsidP="001C7DE7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CROI (from 2014)</w:t>
      </w:r>
    </w:p>
    <w:p w14:paraId="13C4AB14" w14:textId="77777777" w:rsidR="00416CAD" w:rsidRDefault="00416CAD" w:rsidP="00416CAD">
      <w:pPr>
        <w:rPr>
          <w:rFonts w:ascii="Garamond" w:hAnsi="Garamond" w:cs="Arial"/>
        </w:rPr>
      </w:pPr>
    </w:p>
    <w:p w14:paraId="032BB30A" w14:textId="77777777" w:rsidR="00345B4E" w:rsidRDefault="00345B4E" w:rsidP="00416CAD">
      <w:pPr>
        <w:rPr>
          <w:rFonts w:ascii="Garamond" w:hAnsi="Garamond" w:cs="Arial"/>
        </w:rPr>
      </w:pPr>
    </w:p>
    <w:p w14:paraId="4C91F4C4" w14:textId="77777777" w:rsidR="00345B4E" w:rsidRPr="0003295A" w:rsidRDefault="00345B4E" w:rsidP="00345B4E">
      <w:pPr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  </w:t>
      </w:r>
      <w:r w:rsidRPr="0003295A">
        <w:rPr>
          <w:rFonts w:ascii="Garamond" w:hAnsi="Garamond" w:cs="Arial"/>
          <w:b/>
        </w:rPr>
        <w:t>Search strategy for PubMed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764"/>
      </w:tblGrid>
      <w:tr w:rsidR="00345B4E" w:rsidRPr="0003295A" w14:paraId="7AAEA933" w14:textId="77777777" w:rsidTr="000D0255">
        <w:tc>
          <w:tcPr>
            <w:tcW w:w="534" w:type="dxa"/>
            <w:shd w:val="clear" w:color="auto" w:fill="auto"/>
          </w:tcPr>
          <w:p w14:paraId="1667E2BD" w14:textId="77777777" w:rsidR="00345B4E" w:rsidRPr="0003295A" w:rsidRDefault="00345B4E" w:rsidP="000D025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3295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7982" w:type="dxa"/>
            <w:shd w:val="clear" w:color="auto" w:fill="auto"/>
          </w:tcPr>
          <w:p w14:paraId="2A7236D7" w14:textId="77777777" w:rsidR="00345B4E" w:rsidRPr="0003295A" w:rsidRDefault="00345B4E" w:rsidP="000D025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3295A">
              <w:rPr>
                <w:rFonts w:ascii="Garamond" w:hAnsi="Garamond"/>
                <w:sz w:val="20"/>
                <w:szCs w:val="20"/>
              </w:rPr>
              <w:t xml:space="preserve">Antiretroviral Therapy, Highly Active[MeSH] OR Anti-Retroviral Agents[MeSH] OR Antiviral Agents[MeSH:NoExp] OR ((anti) AND (hiv[tw])) OR antiretroviral*[tw] OR ((anti) AND (retroviral*[tw])) OR HAART[tw] OR ((anti) AND (acquired immunodeficiency[tw])) OR ((anti) AND (acquired immunedeficiency[tw])) OR ((anti) AND (acquired immuno-deficiency[tw])) OR ((anti) AND (acquired immune-deficiency[tw])) OR ((anti) AND (acquired immun*) AND (deficiency[tw])) </w:t>
            </w:r>
          </w:p>
        </w:tc>
      </w:tr>
      <w:tr w:rsidR="00345B4E" w:rsidRPr="0003295A" w14:paraId="68AD8913" w14:textId="77777777" w:rsidTr="000D0255">
        <w:tc>
          <w:tcPr>
            <w:tcW w:w="534" w:type="dxa"/>
            <w:shd w:val="clear" w:color="auto" w:fill="auto"/>
          </w:tcPr>
          <w:p w14:paraId="199DF43A" w14:textId="77777777" w:rsidR="00345B4E" w:rsidRPr="0003295A" w:rsidRDefault="00345B4E" w:rsidP="000D025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3295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7982" w:type="dxa"/>
            <w:shd w:val="clear" w:color="auto" w:fill="auto"/>
          </w:tcPr>
          <w:p w14:paraId="5BAF21B8" w14:textId="77777777" w:rsidR="00345B4E" w:rsidRPr="0003295A" w:rsidRDefault="00345B4E" w:rsidP="000D025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3295A">
              <w:rPr>
                <w:rFonts w:ascii="Garamond" w:hAnsi="Garamond"/>
                <w:sz w:val="20"/>
                <w:szCs w:val="20"/>
              </w:rPr>
              <w:t>Compliance[tw] OR adherence[MeSH:NoExp] OR adherence[tw] OR comply[MeSH:NoExp] OR comply[tw] OR adhere[tw]</w:t>
            </w:r>
          </w:p>
        </w:tc>
      </w:tr>
      <w:tr w:rsidR="00345B4E" w:rsidRPr="0003295A" w14:paraId="114548FB" w14:textId="77777777" w:rsidTr="000D0255">
        <w:tc>
          <w:tcPr>
            <w:tcW w:w="534" w:type="dxa"/>
            <w:shd w:val="clear" w:color="auto" w:fill="auto"/>
          </w:tcPr>
          <w:p w14:paraId="64709A0E" w14:textId="77777777" w:rsidR="00345B4E" w:rsidRPr="0003295A" w:rsidRDefault="00345B4E" w:rsidP="000D025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3295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7982" w:type="dxa"/>
            <w:shd w:val="clear" w:color="auto" w:fill="auto"/>
          </w:tcPr>
          <w:p w14:paraId="4ED30A77" w14:textId="77777777" w:rsidR="00345B4E" w:rsidRPr="0003295A" w:rsidRDefault="00345B4E" w:rsidP="000D0255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3295A">
              <w:rPr>
                <w:rFonts w:ascii="Garamond" w:hAnsi="Garamond"/>
                <w:sz w:val="20"/>
                <w:szCs w:val="20"/>
              </w:rPr>
              <w:t xml:space="preserve">reason[tw] OR reasons[tw] OR cause[tw] OR causes[tw] OR determinant[tw] OR determinants[tw] OR factor[tw] OR factors[tw] OR  barrier [tw] OR  barriers[tw] OR (Away from home[tw]) OR  forgot[tw] OR (Change in daily routine[tw]) OR (asleep[tw]) OR (asleep[tw]) OR (slept[tw]) OR busy[tw] OR sick[tw] OR (side effect[tw]) OR depressed[tw] OR (felt good[tw]) OR toxic[tw] </w:t>
            </w:r>
          </w:p>
        </w:tc>
      </w:tr>
    </w:tbl>
    <w:p w14:paraId="2A0D7F2E" w14:textId="77777777" w:rsidR="00345B4E" w:rsidRPr="0003295A" w:rsidRDefault="00345B4E" w:rsidP="00345B4E">
      <w:pPr>
        <w:rPr>
          <w:rFonts w:ascii="Garamond" w:hAnsi="Garamond"/>
        </w:rPr>
      </w:pPr>
    </w:p>
    <w:p w14:paraId="62D4D1D0" w14:textId="77777777" w:rsidR="00345B4E" w:rsidRPr="0003295A" w:rsidRDefault="00345B4E" w:rsidP="00345B4E">
      <w:pPr>
        <w:widowControl w:val="0"/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03295A">
        <w:rPr>
          <w:rFonts w:ascii="Garamond" w:hAnsi="Garamond"/>
          <w:sz w:val="18"/>
          <w:szCs w:val="18"/>
        </w:rPr>
        <w:t xml:space="preserve"> </w:t>
      </w:r>
    </w:p>
    <w:p w14:paraId="3E8027C0" w14:textId="70E998A5" w:rsidR="00345B4E" w:rsidRDefault="00345B4E" w:rsidP="00416CAD">
      <w:pPr>
        <w:rPr>
          <w:rFonts w:ascii="Garamond" w:hAnsi="Garamond" w:cs="Arial"/>
        </w:rPr>
      </w:pPr>
    </w:p>
    <w:p w14:paraId="5581D588" w14:textId="77777777" w:rsidR="00345B4E" w:rsidRPr="0003295A" w:rsidRDefault="00345B4E" w:rsidP="00416CAD">
      <w:pPr>
        <w:rPr>
          <w:rFonts w:ascii="Garamond" w:hAnsi="Garamond" w:cs="Arial"/>
        </w:rPr>
      </w:pPr>
    </w:p>
    <w:p w14:paraId="7AE3CD18" w14:textId="77777777" w:rsidR="00416CAD" w:rsidRPr="0003295A" w:rsidRDefault="00416CAD" w:rsidP="00416CAD">
      <w:pPr>
        <w:rPr>
          <w:rFonts w:ascii="Garamond" w:hAnsi="Garamond" w:cs="Arial"/>
          <w:b/>
        </w:rPr>
      </w:pPr>
      <w:r w:rsidRPr="0003295A">
        <w:rPr>
          <w:rFonts w:ascii="Garamond" w:hAnsi="Garamond" w:cs="Arial"/>
          <w:b/>
        </w:rPr>
        <w:t>Data extraction</w:t>
      </w:r>
    </w:p>
    <w:p w14:paraId="103FFFB7" w14:textId="77777777" w:rsidR="00416CAD" w:rsidRPr="0003295A" w:rsidRDefault="00416CAD" w:rsidP="00416CAD">
      <w:pPr>
        <w:rPr>
          <w:rFonts w:ascii="Garamond" w:hAnsi="Garamond" w:cs="Arial"/>
        </w:rPr>
      </w:pPr>
    </w:p>
    <w:p w14:paraId="66CF7D1E" w14:textId="712B01C6" w:rsidR="008E57AC" w:rsidRPr="0003295A" w:rsidRDefault="00531111" w:rsidP="008E57AC">
      <w:pPr>
        <w:rPr>
          <w:rFonts w:ascii="Garamond" w:hAnsi="Garamond" w:cs="Arial"/>
        </w:rPr>
      </w:pPr>
      <w:r w:rsidRPr="0003295A">
        <w:rPr>
          <w:rFonts w:ascii="Garamond" w:hAnsi="Garamond" w:cs="Arial"/>
        </w:rPr>
        <w:t xml:space="preserve">The number of individuals reporting experiencing each barrier to adherence </w:t>
      </w:r>
      <w:r w:rsidR="00362205" w:rsidRPr="0003295A">
        <w:rPr>
          <w:rFonts w:ascii="Garamond" w:hAnsi="Garamond" w:cs="Arial"/>
        </w:rPr>
        <w:t>will be reported</w:t>
      </w:r>
      <w:r w:rsidR="008E57AC" w:rsidRPr="0003295A">
        <w:rPr>
          <w:rFonts w:ascii="Garamond" w:hAnsi="Garamond" w:cs="Arial"/>
        </w:rPr>
        <w:t>, based on the self-reported Adult AIDS Clinical Trial Groups (AACTG) adherence instrument,</w:t>
      </w:r>
      <w:r w:rsidR="008E57AC" w:rsidRPr="0003295A">
        <w:rPr>
          <w:rFonts w:ascii="Garamond" w:hAnsi="Garamond" w:cs="Arial"/>
        </w:rPr>
        <w:fldChar w:fldCharType="begin">
          <w:fldData xml:space="preserve">PEVuZE5vdGU+PENpdGU+PEF1dGhvcj5DaGVzbmV5PC9BdXRob3I+PFllYXI+MjAwMDwvWWVhcj48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</w:fldData>
        </w:fldChar>
      </w:r>
      <w:r w:rsidR="008E57AC" w:rsidRPr="0003295A">
        <w:rPr>
          <w:rFonts w:ascii="Garamond" w:hAnsi="Garamond" w:cs="Arial"/>
        </w:rPr>
        <w:instrText xml:space="preserve"> ADDIN EN.CITE </w:instrText>
      </w:r>
      <w:r w:rsidR="008E57AC" w:rsidRPr="0003295A">
        <w:rPr>
          <w:rFonts w:ascii="Garamond" w:hAnsi="Garamond" w:cs="Arial"/>
        </w:rPr>
        <w:fldChar w:fldCharType="begin">
          <w:fldData xml:space="preserve">PEVuZE5vdGU+PENpdGU+PEF1dGhvcj5DaGVzbmV5PC9BdXRob3I+PFllYXI+MjAwMDwvWWVhcj48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</w:fldData>
        </w:fldChar>
      </w:r>
      <w:r w:rsidR="008E57AC" w:rsidRPr="0003295A">
        <w:rPr>
          <w:rFonts w:ascii="Garamond" w:hAnsi="Garamond" w:cs="Arial"/>
        </w:rPr>
        <w:instrText xml:space="preserve"> ADDIN EN.CITE.DATA </w:instrText>
      </w:r>
      <w:r w:rsidR="008E57AC" w:rsidRPr="0003295A">
        <w:rPr>
          <w:rFonts w:ascii="Garamond" w:hAnsi="Garamond" w:cs="Arial"/>
        </w:rPr>
      </w:r>
      <w:r w:rsidR="008E57AC" w:rsidRPr="0003295A">
        <w:rPr>
          <w:rFonts w:ascii="Garamond" w:hAnsi="Garamond" w:cs="Arial"/>
        </w:rPr>
        <w:fldChar w:fldCharType="end"/>
      </w:r>
      <w:r w:rsidR="008E57AC" w:rsidRPr="0003295A">
        <w:rPr>
          <w:rFonts w:ascii="Garamond" w:hAnsi="Garamond" w:cs="Arial"/>
        </w:rPr>
      </w:r>
      <w:r w:rsidR="008E57AC" w:rsidRPr="0003295A">
        <w:rPr>
          <w:rFonts w:ascii="Garamond" w:hAnsi="Garamond" w:cs="Arial"/>
        </w:rPr>
        <w:fldChar w:fldCharType="separate"/>
      </w:r>
      <w:r w:rsidR="008E57AC" w:rsidRPr="0003295A">
        <w:rPr>
          <w:rFonts w:ascii="Garamond" w:hAnsi="Garamond" w:cs="Arial"/>
          <w:noProof/>
        </w:rPr>
        <w:t>(6)</w:t>
      </w:r>
      <w:r w:rsidR="008E57AC" w:rsidRPr="0003295A">
        <w:rPr>
          <w:rFonts w:ascii="Garamond" w:hAnsi="Garamond" w:cs="Arial"/>
        </w:rPr>
        <w:fldChar w:fldCharType="end"/>
      </w:r>
      <w:r w:rsidR="008E57AC" w:rsidRPr="0003295A">
        <w:rPr>
          <w:rFonts w:ascii="Garamond" w:hAnsi="Garamond" w:cs="Arial"/>
        </w:rPr>
        <w:t xml:space="preserve"> with additional categories included to reflect challenges common in resource-limited settings. </w:t>
      </w:r>
    </w:p>
    <w:p w14:paraId="328C753C" w14:textId="77777777" w:rsidR="008E57AC" w:rsidRPr="0003295A" w:rsidRDefault="008E57AC" w:rsidP="00416CAD">
      <w:pPr>
        <w:rPr>
          <w:rFonts w:ascii="Garamond" w:hAnsi="Garamond" w:cs="Arial"/>
        </w:rPr>
      </w:pPr>
    </w:p>
    <w:p w14:paraId="44C6A3E1" w14:textId="073132EF" w:rsidR="00531111" w:rsidRPr="0003295A" w:rsidRDefault="00362205" w:rsidP="00416CAD">
      <w:pPr>
        <w:rPr>
          <w:rFonts w:ascii="Garamond" w:hAnsi="Garamond" w:cs="Arial"/>
        </w:rPr>
      </w:pPr>
      <w:r w:rsidRPr="0003295A">
        <w:rPr>
          <w:rFonts w:ascii="Garamond" w:hAnsi="Garamond" w:cs="Arial"/>
        </w:rPr>
        <w:t xml:space="preserve">Where possible, data will be extracted only on patients who are recorded as non-adherent, but if this is not possible data </w:t>
      </w:r>
      <w:r w:rsidR="00EB4B25" w:rsidRPr="0003295A">
        <w:rPr>
          <w:rFonts w:ascii="Garamond" w:hAnsi="Garamond" w:cs="Arial"/>
        </w:rPr>
        <w:t xml:space="preserve">on barriers to ART adherence </w:t>
      </w:r>
      <w:r w:rsidRPr="0003295A">
        <w:rPr>
          <w:rFonts w:ascii="Garamond" w:hAnsi="Garamond" w:cs="Arial"/>
        </w:rPr>
        <w:t xml:space="preserve">for the whole cohort </w:t>
      </w:r>
      <w:r w:rsidR="00EB4B25" w:rsidRPr="0003295A">
        <w:rPr>
          <w:rFonts w:ascii="Garamond" w:hAnsi="Garamond" w:cs="Arial"/>
        </w:rPr>
        <w:t xml:space="preserve">– including those who are adherent despite barriers - </w:t>
      </w:r>
      <w:r w:rsidRPr="0003295A">
        <w:rPr>
          <w:rFonts w:ascii="Garamond" w:hAnsi="Garamond" w:cs="Arial"/>
        </w:rPr>
        <w:t>will be reported</w:t>
      </w:r>
      <w:r w:rsidR="002C7DD5" w:rsidRPr="0003295A">
        <w:rPr>
          <w:rFonts w:ascii="Garamond" w:hAnsi="Garamond" w:cs="Arial"/>
        </w:rPr>
        <w:t>.</w:t>
      </w:r>
    </w:p>
    <w:p w14:paraId="32781B93" w14:textId="77777777" w:rsidR="00531111" w:rsidRPr="0003295A" w:rsidRDefault="00531111" w:rsidP="00416CAD">
      <w:pPr>
        <w:rPr>
          <w:rFonts w:ascii="Garamond" w:hAnsi="Garamond" w:cs="Arial"/>
        </w:rPr>
      </w:pPr>
    </w:p>
    <w:p w14:paraId="6078B586" w14:textId="77777777" w:rsidR="00FC2F4F" w:rsidRPr="0003295A" w:rsidRDefault="00FC2F4F" w:rsidP="00416CAD">
      <w:pPr>
        <w:rPr>
          <w:rFonts w:ascii="Garamond" w:hAnsi="Garamond" w:cs="Arial"/>
        </w:rPr>
      </w:pPr>
      <w:r w:rsidRPr="0003295A">
        <w:rPr>
          <w:rFonts w:ascii="Garamond" w:hAnsi="Garamond" w:cs="Arial"/>
        </w:rPr>
        <w:t xml:space="preserve">The following criteria will be used as indicative of risk of bias: </w:t>
      </w:r>
    </w:p>
    <w:p w14:paraId="06709E97" w14:textId="653B4819" w:rsidR="00FC2F4F" w:rsidRPr="0003295A" w:rsidRDefault="00FC2F4F" w:rsidP="00FC2F4F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Retrospective study design</w:t>
      </w:r>
    </w:p>
    <w:p w14:paraId="339B57BE" w14:textId="63BF12C0" w:rsidR="00416CAD" w:rsidRPr="0003295A" w:rsidRDefault="00FC2F4F" w:rsidP="00FC2F4F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Sampling bias</w:t>
      </w:r>
    </w:p>
    <w:p w14:paraId="1D038350" w14:textId="77777777" w:rsidR="00362205" w:rsidRPr="0003295A" w:rsidRDefault="00362205" w:rsidP="00416CAD">
      <w:pPr>
        <w:rPr>
          <w:rFonts w:ascii="Garamond" w:hAnsi="Garamond" w:cs="Arial"/>
        </w:rPr>
      </w:pPr>
    </w:p>
    <w:p w14:paraId="6981D3F0" w14:textId="77777777" w:rsidR="00416CAD" w:rsidRPr="0003295A" w:rsidRDefault="00416CAD" w:rsidP="00416CAD">
      <w:pPr>
        <w:rPr>
          <w:rFonts w:ascii="Garamond" w:hAnsi="Garamond" w:cs="Arial"/>
          <w:b/>
        </w:rPr>
      </w:pPr>
      <w:r w:rsidRPr="0003295A">
        <w:rPr>
          <w:rFonts w:ascii="Garamond" w:hAnsi="Garamond" w:cs="Arial"/>
          <w:b/>
        </w:rPr>
        <w:lastRenderedPageBreak/>
        <w:t>Data analysis</w:t>
      </w:r>
    </w:p>
    <w:p w14:paraId="49EBC515" w14:textId="77777777" w:rsidR="001C7DE7" w:rsidRPr="0003295A" w:rsidRDefault="001C7DE7" w:rsidP="00416CAD">
      <w:pPr>
        <w:rPr>
          <w:rFonts w:ascii="Garamond" w:hAnsi="Garamond" w:cs="Arial"/>
          <w:b/>
        </w:rPr>
      </w:pPr>
    </w:p>
    <w:p w14:paraId="19B61B89" w14:textId="3F05C50C" w:rsidR="002C7DD5" w:rsidRPr="0003295A" w:rsidRDefault="002C7DD5">
      <w:pPr>
        <w:rPr>
          <w:rFonts w:ascii="Garamond" w:hAnsi="Garamond" w:cs="Arial"/>
        </w:rPr>
      </w:pPr>
      <w:r w:rsidRPr="0003295A">
        <w:rPr>
          <w:rFonts w:ascii="Garamond" w:hAnsi="Garamond" w:cs="Arial"/>
        </w:rPr>
        <w:t xml:space="preserve">The proportion of patients reporting each barrier will be calculated as a proportion of </w:t>
      </w:r>
      <w:r w:rsidR="00014B62" w:rsidRPr="0003295A">
        <w:rPr>
          <w:rFonts w:ascii="Garamond" w:hAnsi="Garamond" w:cs="Arial"/>
        </w:rPr>
        <w:t>all patients reporting barriers</w:t>
      </w:r>
      <w:r w:rsidRPr="0003295A">
        <w:rPr>
          <w:rFonts w:ascii="Garamond" w:hAnsi="Garamond" w:cs="Arial"/>
        </w:rPr>
        <w:t>, and data pooled across studies using random-effects meta-analysis. Results will be displayed graphically and hierarchically in forest plots.</w:t>
      </w:r>
    </w:p>
    <w:p w14:paraId="2C4ABF42" w14:textId="77777777" w:rsidR="002C7DD5" w:rsidRPr="0003295A" w:rsidRDefault="002C7DD5">
      <w:pPr>
        <w:rPr>
          <w:rFonts w:ascii="Garamond" w:hAnsi="Garamond" w:cs="Arial"/>
        </w:rPr>
      </w:pPr>
    </w:p>
    <w:p w14:paraId="229D382E" w14:textId="77777777" w:rsidR="00212602" w:rsidRPr="0003295A" w:rsidRDefault="001C7DE7">
      <w:pPr>
        <w:rPr>
          <w:rFonts w:ascii="Garamond" w:hAnsi="Garamond" w:cs="Arial"/>
        </w:rPr>
      </w:pPr>
      <w:r w:rsidRPr="0003295A">
        <w:rPr>
          <w:rFonts w:ascii="Garamond" w:hAnsi="Garamond" w:cs="Arial"/>
        </w:rPr>
        <w:t xml:space="preserve">Data will be disaggregated by age, and the influence of the following covariates assessed in subgroup analysis/meta-regression: </w:t>
      </w:r>
    </w:p>
    <w:p w14:paraId="04465C7A" w14:textId="77777777" w:rsidR="00212602" w:rsidRPr="0003295A" w:rsidRDefault="00212602" w:rsidP="00560C40">
      <w:pPr>
        <w:rPr>
          <w:rFonts w:ascii="Garamond" w:hAnsi="Garamond" w:cs="Arial"/>
        </w:rPr>
      </w:pPr>
    </w:p>
    <w:p w14:paraId="70703028" w14:textId="7ABB89FA" w:rsidR="00212602" w:rsidRPr="0003295A" w:rsidRDefault="00212602" w:rsidP="00560C40">
      <w:pPr>
        <w:rPr>
          <w:rFonts w:ascii="Garamond" w:hAnsi="Garamond" w:cs="Arial"/>
        </w:rPr>
      </w:pPr>
      <w:r w:rsidRPr="0003295A">
        <w:rPr>
          <w:rFonts w:ascii="Garamond" w:hAnsi="Garamond" w:cs="Arial"/>
        </w:rPr>
        <w:t>Date of study:</w:t>
      </w:r>
    </w:p>
    <w:p w14:paraId="7DF5BC3C" w14:textId="20EF8034" w:rsidR="00212602" w:rsidRPr="0003295A" w:rsidRDefault="00212602" w:rsidP="00560C40">
      <w:pPr>
        <w:pStyle w:val="ListParagraph"/>
        <w:numPr>
          <w:ilvl w:val="0"/>
          <w:numId w:val="5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toxicity/side effects</w:t>
      </w:r>
    </w:p>
    <w:p w14:paraId="433082A4" w14:textId="1466ABE2" w:rsidR="00212602" w:rsidRPr="0003295A" w:rsidRDefault="00212602" w:rsidP="00560C40">
      <w:pPr>
        <w:pStyle w:val="ListParagraph"/>
        <w:numPr>
          <w:ilvl w:val="0"/>
          <w:numId w:val="5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Secrecy/stigma</w:t>
      </w:r>
    </w:p>
    <w:p w14:paraId="608347C2" w14:textId="4A5B3E0F" w:rsidR="00212602" w:rsidRPr="0003295A" w:rsidRDefault="00212602" w:rsidP="00560C40">
      <w:pPr>
        <w:pStyle w:val="ListParagraph"/>
        <w:numPr>
          <w:ilvl w:val="0"/>
          <w:numId w:val="5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Pill burden</w:t>
      </w:r>
    </w:p>
    <w:p w14:paraId="29689B05" w14:textId="531BAC35" w:rsidR="00212602" w:rsidRPr="0003295A" w:rsidRDefault="00212602" w:rsidP="00560C40">
      <w:pPr>
        <w:pStyle w:val="ListParagraph"/>
        <w:numPr>
          <w:ilvl w:val="0"/>
          <w:numId w:val="5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Palatability (children)</w:t>
      </w:r>
    </w:p>
    <w:p w14:paraId="77B8DED8" w14:textId="0A49EDAC" w:rsidR="00212602" w:rsidRPr="0003295A" w:rsidRDefault="00212602" w:rsidP="00560C40">
      <w:pPr>
        <w:pStyle w:val="ListParagraph"/>
        <w:numPr>
          <w:ilvl w:val="0"/>
          <w:numId w:val="5"/>
        </w:numPr>
        <w:rPr>
          <w:rFonts w:ascii="Garamond" w:hAnsi="Garamond" w:cs="Arial"/>
        </w:rPr>
      </w:pPr>
      <w:r w:rsidRPr="0003295A">
        <w:rPr>
          <w:rFonts w:ascii="Garamond" w:hAnsi="Garamond" w:cs="Arial"/>
        </w:rPr>
        <w:t>Distance to clinic</w:t>
      </w:r>
    </w:p>
    <w:p w14:paraId="5928D619" w14:textId="77777777" w:rsidR="002C7DD5" w:rsidRPr="0003295A" w:rsidRDefault="002C7DD5">
      <w:pPr>
        <w:rPr>
          <w:rFonts w:ascii="Garamond" w:hAnsi="Garamond" w:cs="Arial"/>
        </w:rPr>
      </w:pPr>
    </w:p>
    <w:p w14:paraId="28283446" w14:textId="77777777" w:rsidR="008E57AC" w:rsidRPr="0003295A" w:rsidRDefault="002C7DD5">
      <w:pPr>
        <w:rPr>
          <w:rFonts w:ascii="Garamond" w:hAnsi="Garamond" w:cs="Arial"/>
        </w:rPr>
      </w:pPr>
      <w:r w:rsidRPr="0003295A">
        <w:rPr>
          <w:rFonts w:ascii="Garamond" w:hAnsi="Garamond" w:cs="Arial"/>
        </w:rPr>
        <w:t>All analyses will be conducted in STATA version 13.0.</w:t>
      </w:r>
    </w:p>
    <w:p w14:paraId="685FDB0B" w14:textId="77777777" w:rsidR="008E57AC" w:rsidRPr="0003295A" w:rsidRDefault="008E57AC">
      <w:pPr>
        <w:rPr>
          <w:rFonts w:ascii="Garamond" w:hAnsi="Garamond" w:cs="Arial"/>
        </w:rPr>
      </w:pPr>
    </w:p>
    <w:p w14:paraId="532CB291" w14:textId="77777777" w:rsidR="008E57AC" w:rsidRPr="0003295A" w:rsidRDefault="008E57AC">
      <w:pPr>
        <w:rPr>
          <w:rFonts w:ascii="Garamond" w:hAnsi="Garamond" w:cs="Arial"/>
        </w:rPr>
      </w:pPr>
    </w:p>
    <w:p w14:paraId="74CB3692" w14:textId="77777777" w:rsidR="008E57AC" w:rsidRPr="0003295A" w:rsidRDefault="008E57AC">
      <w:pPr>
        <w:rPr>
          <w:rFonts w:ascii="Garamond" w:hAnsi="Garamond" w:cs="Arial"/>
        </w:rPr>
      </w:pPr>
    </w:p>
    <w:p w14:paraId="32F96D56" w14:textId="77777777" w:rsidR="008E57AC" w:rsidRPr="0003295A" w:rsidRDefault="008E57AC">
      <w:pPr>
        <w:rPr>
          <w:rFonts w:ascii="Garamond" w:hAnsi="Garamond" w:cs="Arial"/>
        </w:rPr>
      </w:pPr>
    </w:p>
    <w:p w14:paraId="25E43E1B" w14:textId="77777777" w:rsidR="008E57AC" w:rsidRPr="0003295A" w:rsidRDefault="008E57AC">
      <w:pPr>
        <w:rPr>
          <w:rFonts w:ascii="Garamond" w:hAnsi="Garamond" w:cs="Arial"/>
        </w:rPr>
      </w:pPr>
    </w:p>
    <w:p w14:paraId="6A73D2C3" w14:textId="77777777" w:rsidR="008E57AC" w:rsidRPr="0003295A" w:rsidRDefault="008E57AC">
      <w:pPr>
        <w:rPr>
          <w:rFonts w:ascii="Garamond" w:hAnsi="Garamond" w:cs="Arial"/>
        </w:rPr>
      </w:pPr>
    </w:p>
    <w:p w14:paraId="402F5EAF" w14:textId="46CE1120" w:rsidR="008E57AC" w:rsidRPr="0003295A" w:rsidRDefault="008E57AC">
      <w:pPr>
        <w:rPr>
          <w:rFonts w:ascii="Garamond" w:hAnsi="Garamond" w:cs="Arial"/>
          <w:b/>
        </w:rPr>
      </w:pPr>
      <w:r w:rsidRPr="0003295A">
        <w:rPr>
          <w:rFonts w:ascii="Garamond" w:hAnsi="Garamond" w:cs="Arial"/>
          <w:b/>
        </w:rPr>
        <w:t>References</w:t>
      </w:r>
    </w:p>
    <w:p w14:paraId="66393BB5" w14:textId="77777777" w:rsidR="008E57AC" w:rsidRPr="0003295A" w:rsidRDefault="008E57AC" w:rsidP="008E57AC">
      <w:pPr>
        <w:pStyle w:val="EndNoteBibliography"/>
        <w:rPr>
          <w:rFonts w:ascii="Garamond" w:hAnsi="Garamond"/>
          <w:noProof/>
        </w:rPr>
      </w:pPr>
      <w:r w:rsidRPr="0003295A">
        <w:rPr>
          <w:rFonts w:ascii="Garamond" w:hAnsi="Garamond" w:cs="Arial"/>
        </w:rPr>
        <w:fldChar w:fldCharType="begin"/>
      </w:r>
      <w:r w:rsidRPr="0003295A">
        <w:rPr>
          <w:rFonts w:ascii="Garamond" w:hAnsi="Garamond" w:cs="Arial"/>
        </w:rPr>
        <w:instrText xml:space="preserve"> ADDIN EN.REFLIST </w:instrText>
      </w:r>
      <w:r w:rsidRPr="0003295A">
        <w:rPr>
          <w:rFonts w:ascii="Garamond" w:hAnsi="Garamond" w:cs="Arial"/>
        </w:rPr>
        <w:fldChar w:fldCharType="separate"/>
      </w:r>
      <w:r w:rsidRPr="0003295A">
        <w:rPr>
          <w:rFonts w:ascii="Garamond" w:hAnsi="Garamond"/>
          <w:noProof/>
        </w:rPr>
        <w:t>1.</w:t>
      </w:r>
      <w:r w:rsidRPr="0003295A">
        <w:rPr>
          <w:rFonts w:ascii="Garamond" w:hAnsi="Garamond"/>
          <w:noProof/>
        </w:rPr>
        <w:tab/>
        <w:t>Bangsberg DR, Perry S, Charlebois ED, Clark RA, Roberston M, Zolopa AR, et al. Non-adherence to highly active antiretroviral therapy predicts progression to AIDS. Aids. 2001;15(9):1181-3.</w:t>
      </w:r>
    </w:p>
    <w:p w14:paraId="358B5507" w14:textId="77777777" w:rsidR="008E57AC" w:rsidRPr="0003295A" w:rsidRDefault="008E57AC" w:rsidP="008E57AC">
      <w:pPr>
        <w:pStyle w:val="EndNoteBibliography"/>
        <w:rPr>
          <w:rFonts w:ascii="Garamond" w:hAnsi="Garamond"/>
          <w:noProof/>
        </w:rPr>
      </w:pPr>
      <w:r w:rsidRPr="0003295A">
        <w:rPr>
          <w:rFonts w:ascii="Garamond" w:hAnsi="Garamond"/>
          <w:noProof/>
        </w:rPr>
        <w:t>2.</w:t>
      </w:r>
      <w:r w:rsidRPr="0003295A">
        <w:rPr>
          <w:rFonts w:ascii="Garamond" w:hAnsi="Garamond"/>
          <w:noProof/>
        </w:rPr>
        <w:tab/>
        <w:t>Nachega JB, Hislop M, Dowdy DW, Chaisson RE, Regensberg L, Maartens G. Adherence to nonnucleoside reverse transcriptase inhibitor-based HIV therapy and virologic outcomes. Annals of internal medicine. 2007;146(8):564-73.</w:t>
      </w:r>
    </w:p>
    <w:p w14:paraId="3F2831BE" w14:textId="77777777" w:rsidR="008E57AC" w:rsidRPr="0003295A" w:rsidRDefault="008E57AC" w:rsidP="008E57AC">
      <w:pPr>
        <w:pStyle w:val="EndNoteBibliography"/>
        <w:rPr>
          <w:rFonts w:ascii="Garamond" w:hAnsi="Garamond"/>
          <w:noProof/>
        </w:rPr>
      </w:pPr>
      <w:r w:rsidRPr="0003295A">
        <w:rPr>
          <w:rFonts w:ascii="Garamond" w:hAnsi="Garamond"/>
          <w:noProof/>
        </w:rPr>
        <w:t>3.</w:t>
      </w:r>
      <w:r w:rsidRPr="0003295A">
        <w:rPr>
          <w:rFonts w:ascii="Garamond" w:hAnsi="Garamond"/>
          <w:noProof/>
        </w:rPr>
        <w:tab/>
        <w:t>Wood E, Hogg RS, Yip B, Harrigan PR, O'Shaughnessy MV, Montaner JS. Effect of medication adherence on survival of HIV-infected adults who start highly active antiretroviral therapy when the CD4+ cell count is 0.200 to 0.350 x 10(9) cells/L. Annals of internal medicine. 2003;139(10):810-6.</w:t>
      </w:r>
    </w:p>
    <w:p w14:paraId="017C780B" w14:textId="77777777" w:rsidR="008E57AC" w:rsidRPr="0003295A" w:rsidRDefault="008E57AC" w:rsidP="008E57AC">
      <w:pPr>
        <w:pStyle w:val="EndNoteBibliography"/>
        <w:rPr>
          <w:rFonts w:ascii="Garamond" w:hAnsi="Garamond"/>
          <w:noProof/>
        </w:rPr>
      </w:pPr>
      <w:r w:rsidRPr="0003295A">
        <w:rPr>
          <w:rFonts w:ascii="Garamond" w:hAnsi="Garamond"/>
          <w:noProof/>
        </w:rPr>
        <w:t>4.</w:t>
      </w:r>
      <w:r w:rsidRPr="0003295A">
        <w:rPr>
          <w:rFonts w:ascii="Garamond" w:hAnsi="Garamond"/>
          <w:noProof/>
        </w:rPr>
        <w:tab/>
        <w:t>Mills EJ, Nachega JB, Bangsberg DR, Singh S, Rachlis B, Wu P, et al. Adherence to HAART: a systematic review of developed and developing nation patient-reported barriers and facilitators. PLoS medicine. 2006;3(11):e438.</w:t>
      </w:r>
    </w:p>
    <w:p w14:paraId="641B2850" w14:textId="77777777" w:rsidR="008E57AC" w:rsidRPr="0003295A" w:rsidRDefault="008E57AC" w:rsidP="008E57AC">
      <w:pPr>
        <w:pStyle w:val="EndNoteBibliography"/>
        <w:rPr>
          <w:rFonts w:ascii="Garamond" w:hAnsi="Garamond"/>
          <w:noProof/>
        </w:rPr>
      </w:pPr>
      <w:r w:rsidRPr="0003295A">
        <w:rPr>
          <w:rFonts w:ascii="Garamond" w:hAnsi="Garamond"/>
          <w:noProof/>
        </w:rPr>
        <w:t>5.</w:t>
      </w:r>
      <w:r w:rsidRPr="0003295A">
        <w:rPr>
          <w:rFonts w:ascii="Garamond" w:hAnsi="Garamond"/>
          <w:noProof/>
        </w:rPr>
        <w:tab/>
        <w:t>Martin S, Elliott-DeSorbo DK, Wolters PL, Toledo-Tamula MA, Roby G, Zeichner S, et al. Patient, caregiver and regimen characteristics associated with adherence to highly active antiretroviral therapy among HIV-infected children and adolescents. The Pediatric infectious disease journal. 2007;26(1):61-7.</w:t>
      </w:r>
    </w:p>
    <w:p w14:paraId="1739D751" w14:textId="77777777" w:rsidR="008E57AC" w:rsidRPr="0003295A" w:rsidRDefault="008E57AC" w:rsidP="008E57AC">
      <w:pPr>
        <w:pStyle w:val="EndNoteBibliography"/>
        <w:rPr>
          <w:rFonts w:ascii="Garamond" w:hAnsi="Garamond"/>
          <w:noProof/>
        </w:rPr>
      </w:pPr>
      <w:r w:rsidRPr="0003295A">
        <w:rPr>
          <w:rFonts w:ascii="Garamond" w:hAnsi="Garamond"/>
          <w:noProof/>
        </w:rPr>
        <w:t>6.</w:t>
      </w:r>
      <w:r w:rsidRPr="0003295A">
        <w:rPr>
          <w:rFonts w:ascii="Garamond" w:hAnsi="Garamond"/>
          <w:noProof/>
        </w:rPr>
        <w:tab/>
        <w:t>Chesney MA, Ickovics JR, Chambers DB, Gifford AL, Neidig J, Zwickl B, et al. Self-reported adherence to antiretroviral medications among participants in HIV clinical trials: the AACTG adherence instruments. Patient Care Committee &amp; Adherence Working Group of the Outcomes Committee of the Adult AIDS Clinical Trials Group (AACTG). AIDS Care. 2000;12(3):255-66.</w:t>
      </w:r>
    </w:p>
    <w:p w14:paraId="4CE6B458" w14:textId="350C148F" w:rsidR="008E57AC" w:rsidRPr="0003295A" w:rsidRDefault="008E57AC" w:rsidP="00345B4E">
      <w:pPr>
        <w:rPr>
          <w:rFonts w:ascii="Garamond" w:hAnsi="Garamond" w:cs="Arial"/>
        </w:rPr>
      </w:pPr>
      <w:r w:rsidRPr="0003295A">
        <w:rPr>
          <w:rFonts w:ascii="Garamond" w:hAnsi="Garamond" w:cs="Arial"/>
        </w:rPr>
        <w:fldChar w:fldCharType="end"/>
      </w:r>
    </w:p>
    <w:sectPr w:rsidR="008E57AC" w:rsidRPr="0003295A" w:rsidSect="009E11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6361" w14:textId="77777777" w:rsidR="00E41533" w:rsidRDefault="00E41533" w:rsidP="00416CAD">
      <w:r>
        <w:separator/>
      </w:r>
    </w:p>
  </w:endnote>
  <w:endnote w:type="continuationSeparator" w:id="0">
    <w:p w14:paraId="627A4B46" w14:textId="77777777" w:rsidR="00E41533" w:rsidRDefault="00E41533" w:rsidP="0041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57B6F" w14:textId="77777777" w:rsidR="00E41533" w:rsidRDefault="00E41533" w:rsidP="00416CAD">
      <w:r>
        <w:separator/>
      </w:r>
    </w:p>
  </w:footnote>
  <w:footnote w:type="continuationSeparator" w:id="0">
    <w:p w14:paraId="6EAB393A" w14:textId="77777777" w:rsidR="00E41533" w:rsidRDefault="00E41533" w:rsidP="00416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C9D"/>
    <w:multiLevelType w:val="hybridMultilevel"/>
    <w:tmpl w:val="7020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19C7"/>
    <w:multiLevelType w:val="hybridMultilevel"/>
    <w:tmpl w:val="375E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4E50"/>
    <w:multiLevelType w:val="hybridMultilevel"/>
    <w:tmpl w:val="50E8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548C"/>
    <w:multiLevelType w:val="hybridMultilevel"/>
    <w:tmpl w:val="8158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47E4C"/>
    <w:multiLevelType w:val="hybridMultilevel"/>
    <w:tmpl w:val="E01A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9a9r22x0pwt2ae5p2hpxrwadzszx59ttsvs&quot;&gt;adherence causes&lt;record-ids&gt;&lt;item&gt;1&lt;/item&gt;&lt;/record-ids&gt;&lt;/item&gt;&lt;item db-id=&quot;wsfrtaewttrrekedt045ra2erde5955f9fxs&quot;&gt;Guidelines 2015&lt;record-ids&gt;&lt;item&gt;15&lt;/item&gt;&lt;item&gt;16&lt;/item&gt;&lt;item&gt;17&lt;/item&gt;&lt;item&gt;18&lt;/item&gt;&lt;item&gt;19&lt;/item&gt;&lt;/record-ids&gt;&lt;/item&gt;&lt;/Libraries&gt;"/>
  </w:docVars>
  <w:rsids>
    <w:rsidRoot w:val="00A672C4"/>
    <w:rsid w:val="00014B62"/>
    <w:rsid w:val="000261C9"/>
    <w:rsid w:val="0003295A"/>
    <w:rsid w:val="001C7DE7"/>
    <w:rsid w:val="00212602"/>
    <w:rsid w:val="00220E36"/>
    <w:rsid w:val="002B01D8"/>
    <w:rsid w:val="002C7DD5"/>
    <w:rsid w:val="002E6134"/>
    <w:rsid w:val="00345B4E"/>
    <w:rsid w:val="00362205"/>
    <w:rsid w:val="00416CAD"/>
    <w:rsid w:val="00422DEC"/>
    <w:rsid w:val="0042334E"/>
    <w:rsid w:val="0045508F"/>
    <w:rsid w:val="00531111"/>
    <w:rsid w:val="00551F87"/>
    <w:rsid w:val="00560C40"/>
    <w:rsid w:val="006264B1"/>
    <w:rsid w:val="00664597"/>
    <w:rsid w:val="007B0C14"/>
    <w:rsid w:val="00835715"/>
    <w:rsid w:val="008E57AC"/>
    <w:rsid w:val="009B7B4D"/>
    <w:rsid w:val="009E1165"/>
    <w:rsid w:val="00A045B4"/>
    <w:rsid w:val="00A170A3"/>
    <w:rsid w:val="00A672C4"/>
    <w:rsid w:val="00BB2B68"/>
    <w:rsid w:val="00BD0B75"/>
    <w:rsid w:val="00E41533"/>
    <w:rsid w:val="00E66701"/>
    <w:rsid w:val="00EB4B25"/>
    <w:rsid w:val="00EF0358"/>
    <w:rsid w:val="00F17783"/>
    <w:rsid w:val="00F8626B"/>
    <w:rsid w:val="00FC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57E02"/>
  <w14:defaultImageDpi w14:val="300"/>
  <w15:docId w15:val="{994ADF15-FC7B-4A8D-B117-DDD0DC23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C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AD"/>
  </w:style>
  <w:style w:type="paragraph" w:styleId="Footer">
    <w:name w:val="footer"/>
    <w:basedOn w:val="Normal"/>
    <w:link w:val="FooterChar"/>
    <w:uiPriority w:val="99"/>
    <w:unhideWhenUsed/>
    <w:rsid w:val="00416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AD"/>
  </w:style>
  <w:style w:type="paragraph" w:customStyle="1" w:styleId="EndNoteBibliographyTitle">
    <w:name w:val="EndNote Bibliography Title"/>
    <w:basedOn w:val="Normal"/>
    <w:rsid w:val="008E57AC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E57AC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B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B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B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B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B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Rebecca Lockhart</cp:lastModifiedBy>
  <cp:revision>3</cp:revision>
  <dcterms:created xsi:type="dcterms:W3CDTF">2016-10-20T12:03:00Z</dcterms:created>
  <dcterms:modified xsi:type="dcterms:W3CDTF">2016-10-20T15:29:00Z</dcterms:modified>
</cp:coreProperties>
</file>