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A7309" w14:textId="77777777" w:rsidR="00D53419" w:rsidRPr="00B50D12" w:rsidRDefault="000C447D" w:rsidP="00B5338E">
      <w:pPr>
        <w:pStyle w:val="Subtitle"/>
        <w:rPr>
          <w:rFonts w:ascii="Times New Roman" w:hAnsi="Times New Roman" w:cs="Times New Roman"/>
          <w:b/>
          <w:i w:val="0"/>
          <w:color w:val="auto"/>
          <w:sz w:val="28"/>
          <w:szCs w:val="28"/>
        </w:rPr>
      </w:pPr>
      <w:r w:rsidRPr="00B50D12">
        <w:rPr>
          <w:rFonts w:ascii="Times New Roman" w:hAnsi="Times New Roman" w:cs="Times New Roman"/>
          <w:b/>
          <w:i w:val="0"/>
          <w:color w:val="auto"/>
          <w:sz w:val="28"/>
          <w:szCs w:val="28"/>
        </w:rPr>
        <w:t xml:space="preserve">The global burden of latent tuberculosis infection </w:t>
      </w:r>
    </w:p>
    <w:p w14:paraId="71F2AB13" w14:textId="7C129D2F" w:rsidR="006150D7" w:rsidRPr="00B50D12" w:rsidRDefault="000C447D" w:rsidP="00B5338E">
      <w:pPr>
        <w:pStyle w:val="Subtitle"/>
        <w:rPr>
          <w:rFonts w:ascii="Times New Roman" w:hAnsi="Times New Roman" w:cs="Times New Roman"/>
          <w:b/>
          <w:i w:val="0"/>
          <w:color w:val="auto"/>
          <w:sz w:val="28"/>
          <w:szCs w:val="28"/>
        </w:rPr>
      </w:pPr>
      <w:r w:rsidRPr="00B50D12">
        <w:rPr>
          <w:rFonts w:ascii="Times New Roman" w:hAnsi="Times New Roman" w:cs="Times New Roman"/>
          <w:b/>
          <w:i w:val="0"/>
          <w:color w:val="auto"/>
          <w:sz w:val="28"/>
          <w:szCs w:val="28"/>
        </w:rPr>
        <w:t>(</w:t>
      </w:r>
      <w:r w:rsidR="002205A7">
        <w:rPr>
          <w:rFonts w:ascii="Times New Roman" w:hAnsi="Times New Roman" w:cs="Times New Roman"/>
          <w:b/>
          <w:i w:val="0"/>
          <w:color w:val="auto"/>
          <w:sz w:val="28"/>
          <w:szCs w:val="28"/>
        </w:rPr>
        <w:t>supporting</w:t>
      </w:r>
      <w:r w:rsidRPr="00B50D12">
        <w:rPr>
          <w:rFonts w:ascii="Times New Roman" w:hAnsi="Times New Roman" w:cs="Times New Roman"/>
          <w:b/>
          <w:i w:val="0"/>
          <w:color w:val="auto"/>
          <w:sz w:val="28"/>
          <w:szCs w:val="28"/>
        </w:rPr>
        <w:t xml:space="preserve"> information)</w:t>
      </w:r>
    </w:p>
    <w:p w14:paraId="0599DD6F" w14:textId="77777777" w:rsidR="008E72EB" w:rsidRPr="00A0630F" w:rsidRDefault="008E72EB" w:rsidP="008E72EB">
      <w:pPr>
        <w:rPr>
          <w:sz w:val="28"/>
          <w:szCs w:val="28"/>
        </w:rPr>
      </w:pPr>
      <w:r w:rsidRPr="00A0630F">
        <w:rPr>
          <w:sz w:val="28"/>
          <w:szCs w:val="28"/>
        </w:rPr>
        <w:t>Rein M</w:t>
      </w:r>
      <w:r>
        <w:rPr>
          <w:sz w:val="28"/>
          <w:szCs w:val="28"/>
        </w:rPr>
        <w:t xml:space="preserve">. </w:t>
      </w:r>
      <w:r w:rsidRPr="00A0630F">
        <w:rPr>
          <w:sz w:val="28"/>
          <w:szCs w:val="28"/>
        </w:rPr>
        <w:t>G</w:t>
      </w:r>
      <w:r>
        <w:rPr>
          <w:sz w:val="28"/>
          <w:szCs w:val="28"/>
        </w:rPr>
        <w:t xml:space="preserve">. </w:t>
      </w:r>
      <w:r w:rsidRPr="00A0630F">
        <w:rPr>
          <w:sz w:val="28"/>
          <w:szCs w:val="28"/>
        </w:rPr>
        <w:t>J</w:t>
      </w:r>
      <w:r>
        <w:rPr>
          <w:sz w:val="28"/>
          <w:szCs w:val="28"/>
        </w:rPr>
        <w:t>.</w:t>
      </w:r>
      <w:r w:rsidRPr="00A0630F">
        <w:rPr>
          <w:sz w:val="28"/>
          <w:szCs w:val="28"/>
        </w:rPr>
        <w:t xml:space="preserve"> Houben</w:t>
      </w:r>
      <w:r w:rsidRPr="00A0630F">
        <w:rPr>
          <w:sz w:val="28"/>
          <w:szCs w:val="28"/>
          <w:vertAlign w:val="superscript"/>
        </w:rPr>
        <w:t>1</w:t>
      </w:r>
      <w:r w:rsidR="009320F0">
        <w:rPr>
          <w:sz w:val="28"/>
          <w:szCs w:val="28"/>
          <w:vertAlign w:val="superscript"/>
        </w:rPr>
        <w:t>,2</w:t>
      </w:r>
      <w:r w:rsidRPr="00A0630F">
        <w:rPr>
          <w:sz w:val="28"/>
          <w:szCs w:val="28"/>
        </w:rPr>
        <w:t xml:space="preserve"> and Peter J. Dodd</w:t>
      </w:r>
      <w:r w:rsidR="009320F0">
        <w:rPr>
          <w:sz w:val="28"/>
          <w:szCs w:val="28"/>
          <w:vertAlign w:val="superscript"/>
        </w:rPr>
        <w:t>3</w:t>
      </w:r>
    </w:p>
    <w:p w14:paraId="7AD0A398" w14:textId="77777777" w:rsidR="008E72EB" w:rsidRPr="00A0630F" w:rsidRDefault="008E72EB" w:rsidP="008E72EB"/>
    <w:p w14:paraId="3120E7DE" w14:textId="77777777" w:rsidR="008E72EB" w:rsidRPr="00AA779E" w:rsidRDefault="008E72EB" w:rsidP="008E72EB">
      <w:pPr>
        <w:numPr>
          <w:ilvl w:val="0"/>
          <w:numId w:val="1"/>
        </w:numPr>
        <w:textAlignment w:val="baseline"/>
        <w:rPr>
          <w:rFonts w:cs="Times New Roman"/>
          <w:color w:val="000000"/>
          <w:sz w:val="20"/>
          <w:szCs w:val="20"/>
        </w:rPr>
      </w:pPr>
      <w:r w:rsidRPr="00AA779E">
        <w:rPr>
          <w:rFonts w:cs="Times New Roman"/>
          <w:color w:val="000000"/>
          <w:sz w:val="20"/>
          <w:szCs w:val="20"/>
        </w:rPr>
        <w:t>TB Modelling Group, TB Centre, London School of Hygiene and Tropical Medicine, London, UK</w:t>
      </w:r>
    </w:p>
    <w:p w14:paraId="566C0DFB" w14:textId="77777777" w:rsidR="008E72EB" w:rsidRPr="00AA779E" w:rsidRDefault="008E72EB" w:rsidP="008E72EB">
      <w:pPr>
        <w:numPr>
          <w:ilvl w:val="0"/>
          <w:numId w:val="1"/>
        </w:numPr>
        <w:textAlignment w:val="baseline"/>
        <w:rPr>
          <w:rFonts w:cs="Times New Roman"/>
          <w:color w:val="000000"/>
          <w:sz w:val="20"/>
          <w:szCs w:val="20"/>
        </w:rPr>
      </w:pPr>
      <w:r w:rsidRPr="00AA779E">
        <w:rPr>
          <w:rFonts w:cs="Times New Roman"/>
          <w:color w:val="000000"/>
          <w:sz w:val="20"/>
          <w:szCs w:val="20"/>
        </w:rPr>
        <w:t>Department of Infectious Disease Epidemiology, London School of Hygiene and Tropical Medicine, London, UK</w:t>
      </w:r>
    </w:p>
    <w:p w14:paraId="0A614A53" w14:textId="77777777" w:rsidR="008E72EB" w:rsidRPr="00A614DA" w:rsidRDefault="008E72EB" w:rsidP="008E72EB">
      <w:pPr>
        <w:numPr>
          <w:ilvl w:val="0"/>
          <w:numId w:val="1"/>
        </w:numPr>
        <w:spacing w:before="100" w:beforeAutospacing="1" w:after="100" w:afterAutospacing="1"/>
        <w:textAlignment w:val="baseline"/>
        <w:rPr>
          <w:rFonts w:eastAsia="Times New Roman" w:cs="Times New Roman"/>
          <w:color w:val="000000"/>
          <w:sz w:val="20"/>
          <w:szCs w:val="20"/>
        </w:rPr>
      </w:pPr>
      <w:r w:rsidRPr="00A614DA">
        <w:rPr>
          <w:rFonts w:eastAsia="Times New Roman" w:cs="Times New Roman"/>
          <w:color w:val="000000"/>
          <w:sz w:val="20"/>
          <w:szCs w:val="20"/>
        </w:rPr>
        <w:t>School of Health and Related Research, University of Sheffield, Sheffield, UK</w:t>
      </w:r>
    </w:p>
    <w:p w14:paraId="516D1A75" w14:textId="77777777" w:rsidR="006150D7" w:rsidRPr="00A614DA" w:rsidRDefault="006150D7" w:rsidP="006150D7">
      <w:pPr>
        <w:rPr>
          <w:sz w:val="20"/>
          <w:szCs w:val="20"/>
        </w:rPr>
      </w:pPr>
    </w:p>
    <w:p w14:paraId="4F3CB532" w14:textId="77777777" w:rsidR="00344789" w:rsidRDefault="00AA779E">
      <w:pPr>
        <w:pStyle w:val="TOC1"/>
        <w:tabs>
          <w:tab w:val="right" w:leader="dot" w:pos="8290"/>
        </w:tabs>
        <w:rPr>
          <w:rFonts w:asciiTheme="minorHAnsi" w:hAnsiTheme="minorHAnsi"/>
          <w:noProof/>
        </w:rPr>
      </w:pPr>
      <w:r w:rsidRPr="00A614DA">
        <w:rPr>
          <w:sz w:val="20"/>
          <w:szCs w:val="20"/>
        </w:rPr>
        <w:fldChar w:fldCharType="begin"/>
      </w:r>
      <w:r w:rsidRPr="00A614DA">
        <w:rPr>
          <w:sz w:val="20"/>
          <w:szCs w:val="20"/>
        </w:rPr>
        <w:instrText xml:space="preserve"> TOC \o "1-3" \t "Caption,3" </w:instrText>
      </w:r>
      <w:r w:rsidRPr="00A614DA">
        <w:rPr>
          <w:sz w:val="20"/>
          <w:szCs w:val="20"/>
        </w:rPr>
        <w:fldChar w:fldCharType="separate"/>
      </w:r>
      <w:r w:rsidR="00344789">
        <w:rPr>
          <w:noProof/>
        </w:rPr>
        <w:t>Methods</w:t>
      </w:r>
      <w:r w:rsidR="00344789">
        <w:rPr>
          <w:noProof/>
        </w:rPr>
        <w:tab/>
      </w:r>
      <w:r w:rsidR="00344789">
        <w:rPr>
          <w:noProof/>
        </w:rPr>
        <w:fldChar w:fldCharType="begin"/>
      </w:r>
      <w:r w:rsidR="00344789">
        <w:rPr>
          <w:noProof/>
        </w:rPr>
        <w:instrText xml:space="preserve"> PAGEREF _Toc329336106 \h </w:instrText>
      </w:r>
      <w:r w:rsidR="00344789">
        <w:rPr>
          <w:noProof/>
        </w:rPr>
      </w:r>
      <w:r w:rsidR="00344789">
        <w:rPr>
          <w:noProof/>
        </w:rPr>
        <w:fldChar w:fldCharType="separate"/>
      </w:r>
      <w:r w:rsidR="00C57530">
        <w:rPr>
          <w:noProof/>
        </w:rPr>
        <w:t>2</w:t>
      </w:r>
      <w:r w:rsidR="00344789">
        <w:rPr>
          <w:noProof/>
        </w:rPr>
        <w:fldChar w:fldCharType="end"/>
      </w:r>
    </w:p>
    <w:p w14:paraId="67000C30" w14:textId="77777777" w:rsidR="00344789" w:rsidRDefault="00344789">
      <w:pPr>
        <w:pStyle w:val="TOC2"/>
        <w:tabs>
          <w:tab w:val="right" w:leader="dot" w:pos="8290"/>
        </w:tabs>
        <w:rPr>
          <w:rFonts w:asciiTheme="minorHAnsi" w:hAnsiTheme="minorHAnsi"/>
          <w:noProof/>
        </w:rPr>
      </w:pPr>
      <w:r>
        <w:rPr>
          <w:noProof/>
        </w:rPr>
        <w:t>Systematic review</w:t>
      </w:r>
      <w:r>
        <w:rPr>
          <w:noProof/>
        </w:rPr>
        <w:tab/>
      </w:r>
      <w:r>
        <w:rPr>
          <w:noProof/>
        </w:rPr>
        <w:fldChar w:fldCharType="begin"/>
      </w:r>
      <w:r>
        <w:rPr>
          <w:noProof/>
        </w:rPr>
        <w:instrText xml:space="preserve"> PAGEREF _Toc329336107 \h </w:instrText>
      </w:r>
      <w:r>
        <w:rPr>
          <w:noProof/>
        </w:rPr>
      </w:r>
      <w:r>
        <w:rPr>
          <w:noProof/>
        </w:rPr>
        <w:fldChar w:fldCharType="separate"/>
      </w:r>
      <w:r w:rsidR="00C57530">
        <w:rPr>
          <w:noProof/>
        </w:rPr>
        <w:t>2</w:t>
      </w:r>
      <w:r>
        <w:rPr>
          <w:noProof/>
        </w:rPr>
        <w:fldChar w:fldCharType="end"/>
      </w:r>
    </w:p>
    <w:p w14:paraId="07E08327" w14:textId="77777777" w:rsidR="00344789" w:rsidRDefault="00344789">
      <w:pPr>
        <w:pStyle w:val="TOC3"/>
        <w:tabs>
          <w:tab w:val="right" w:leader="dot" w:pos="8290"/>
        </w:tabs>
        <w:rPr>
          <w:rFonts w:asciiTheme="minorHAnsi" w:hAnsiTheme="minorHAnsi"/>
          <w:noProof/>
        </w:rPr>
      </w:pPr>
      <w:r>
        <w:rPr>
          <w:noProof/>
        </w:rPr>
        <w:t>Literature search</w:t>
      </w:r>
      <w:r>
        <w:rPr>
          <w:noProof/>
        </w:rPr>
        <w:tab/>
      </w:r>
      <w:r>
        <w:rPr>
          <w:noProof/>
        </w:rPr>
        <w:fldChar w:fldCharType="begin"/>
      </w:r>
      <w:r>
        <w:rPr>
          <w:noProof/>
        </w:rPr>
        <w:instrText xml:space="preserve"> PAGEREF _Toc329336108 \h </w:instrText>
      </w:r>
      <w:r>
        <w:rPr>
          <w:noProof/>
        </w:rPr>
      </w:r>
      <w:r>
        <w:rPr>
          <w:noProof/>
        </w:rPr>
        <w:fldChar w:fldCharType="separate"/>
      </w:r>
      <w:r w:rsidR="00C57530">
        <w:rPr>
          <w:noProof/>
        </w:rPr>
        <w:t>2</w:t>
      </w:r>
      <w:r>
        <w:rPr>
          <w:noProof/>
        </w:rPr>
        <w:fldChar w:fldCharType="end"/>
      </w:r>
    </w:p>
    <w:p w14:paraId="4B14305B" w14:textId="7E3589F4" w:rsidR="00344789" w:rsidRDefault="008646F1">
      <w:pPr>
        <w:pStyle w:val="TOC3"/>
        <w:tabs>
          <w:tab w:val="right" w:leader="dot" w:pos="8290"/>
        </w:tabs>
        <w:rPr>
          <w:rFonts w:asciiTheme="minorHAnsi" w:hAnsiTheme="minorHAnsi"/>
          <w:noProof/>
        </w:rPr>
      </w:pPr>
      <w:r>
        <w:rPr>
          <w:noProof/>
        </w:rPr>
        <w:t>Figure A</w:t>
      </w:r>
      <w:r w:rsidR="00344789">
        <w:rPr>
          <w:noProof/>
        </w:rPr>
        <w:t>: PRISMA flow chart for systematic review</w:t>
      </w:r>
      <w:r w:rsidR="00344789">
        <w:rPr>
          <w:noProof/>
        </w:rPr>
        <w:tab/>
      </w:r>
      <w:r w:rsidR="00344789">
        <w:rPr>
          <w:noProof/>
        </w:rPr>
        <w:fldChar w:fldCharType="begin"/>
      </w:r>
      <w:r w:rsidR="00344789">
        <w:rPr>
          <w:noProof/>
        </w:rPr>
        <w:instrText xml:space="preserve"> PAGEREF _Toc329336109 \h </w:instrText>
      </w:r>
      <w:r w:rsidR="00344789">
        <w:rPr>
          <w:noProof/>
        </w:rPr>
      </w:r>
      <w:r w:rsidR="00344789">
        <w:rPr>
          <w:noProof/>
        </w:rPr>
        <w:fldChar w:fldCharType="separate"/>
      </w:r>
      <w:r w:rsidR="00C57530">
        <w:rPr>
          <w:noProof/>
        </w:rPr>
        <w:t>3</w:t>
      </w:r>
      <w:r w:rsidR="00344789">
        <w:rPr>
          <w:noProof/>
        </w:rPr>
        <w:fldChar w:fldCharType="end"/>
      </w:r>
    </w:p>
    <w:p w14:paraId="608FEDF2" w14:textId="77777777" w:rsidR="00344789" w:rsidRDefault="00344789">
      <w:pPr>
        <w:pStyle w:val="TOC3"/>
        <w:tabs>
          <w:tab w:val="right" w:leader="dot" w:pos="8290"/>
        </w:tabs>
        <w:rPr>
          <w:rFonts w:asciiTheme="minorHAnsi" w:hAnsiTheme="minorHAnsi"/>
          <w:noProof/>
        </w:rPr>
      </w:pPr>
      <w:r>
        <w:rPr>
          <w:noProof/>
        </w:rPr>
        <w:t>References from review (ordered by time of publication)</w:t>
      </w:r>
      <w:r>
        <w:rPr>
          <w:noProof/>
        </w:rPr>
        <w:tab/>
      </w:r>
      <w:r>
        <w:rPr>
          <w:noProof/>
        </w:rPr>
        <w:fldChar w:fldCharType="begin"/>
      </w:r>
      <w:r>
        <w:rPr>
          <w:noProof/>
        </w:rPr>
        <w:instrText xml:space="preserve"> PAGEREF _Toc329336110 \h </w:instrText>
      </w:r>
      <w:r>
        <w:rPr>
          <w:noProof/>
        </w:rPr>
      </w:r>
      <w:r>
        <w:rPr>
          <w:noProof/>
        </w:rPr>
        <w:fldChar w:fldCharType="separate"/>
      </w:r>
      <w:r w:rsidR="00C57530">
        <w:rPr>
          <w:noProof/>
        </w:rPr>
        <w:t>4</w:t>
      </w:r>
      <w:r>
        <w:rPr>
          <w:noProof/>
        </w:rPr>
        <w:fldChar w:fldCharType="end"/>
      </w:r>
    </w:p>
    <w:p w14:paraId="0CA8436B" w14:textId="77777777" w:rsidR="00344789" w:rsidRDefault="00344789">
      <w:pPr>
        <w:pStyle w:val="TOC2"/>
        <w:tabs>
          <w:tab w:val="right" w:leader="dot" w:pos="8290"/>
        </w:tabs>
        <w:rPr>
          <w:rFonts w:asciiTheme="minorHAnsi" w:hAnsiTheme="minorHAnsi"/>
          <w:noProof/>
        </w:rPr>
      </w:pPr>
      <w:r>
        <w:rPr>
          <w:noProof/>
        </w:rPr>
        <w:t>Uncertainty in ARI estimates from TST surveys</w:t>
      </w:r>
      <w:r>
        <w:rPr>
          <w:noProof/>
        </w:rPr>
        <w:tab/>
      </w:r>
      <w:r>
        <w:rPr>
          <w:noProof/>
        </w:rPr>
        <w:fldChar w:fldCharType="begin"/>
      </w:r>
      <w:r>
        <w:rPr>
          <w:noProof/>
        </w:rPr>
        <w:instrText xml:space="preserve"> PAGEREF _Toc329336111 \h </w:instrText>
      </w:r>
      <w:r>
        <w:rPr>
          <w:noProof/>
        </w:rPr>
      </w:r>
      <w:r>
        <w:rPr>
          <w:noProof/>
        </w:rPr>
        <w:fldChar w:fldCharType="separate"/>
      </w:r>
      <w:r w:rsidR="00C57530">
        <w:rPr>
          <w:noProof/>
        </w:rPr>
        <w:t>6</w:t>
      </w:r>
      <w:r>
        <w:rPr>
          <w:noProof/>
        </w:rPr>
        <w:fldChar w:fldCharType="end"/>
      </w:r>
    </w:p>
    <w:p w14:paraId="2E2F25EE" w14:textId="77777777" w:rsidR="00344789" w:rsidRDefault="00344789">
      <w:pPr>
        <w:pStyle w:val="TOC2"/>
        <w:tabs>
          <w:tab w:val="right" w:leader="dot" w:pos="8290"/>
        </w:tabs>
        <w:rPr>
          <w:rFonts w:asciiTheme="minorHAnsi" w:hAnsiTheme="minorHAnsi"/>
          <w:noProof/>
        </w:rPr>
      </w:pPr>
      <w:r>
        <w:rPr>
          <w:noProof/>
        </w:rPr>
        <w:t>Data merging and special cases</w:t>
      </w:r>
      <w:r>
        <w:rPr>
          <w:noProof/>
        </w:rPr>
        <w:tab/>
      </w:r>
      <w:r>
        <w:rPr>
          <w:noProof/>
        </w:rPr>
        <w:fldChar w:fldCharType="begin"/>
      </w:r>
      <w:r>
        <w:rPr>
          <w:noProof/>
        </w:rPr>
        <w:instrText xml:space="preserve"> PAGEREF _Toc329336112 \h </w:instrText>
      </w:r>
      <w:r>
        <w:rPr>
          <w:noProof/>
        </w:rPr>
      </w:r>
      <w:r>
        <w:rPr>
          <w:noProof/>
        </w:rPr>
        <w:fldChar w:fldCharType="separate"/>
      </w:r>
      <w:r w:rsidR="00C57530">
        <w:rPr>
          <w:noProof/>
        </w:rPr>
        <w:t>6</w:t>
      </w:r>
      <w:r>
        <w:rPr>
          <w:noProof/>
        </w:rPr>
        <w:fldChar w:fldCharType="end"/>
      </w:r>
    </w:p>
    <w:p w14:paraId="61CEEEEE" w14:textId="2D9C4721" w:rsidR="00344789" w:rsidRDefault="008646F1">
      <w:pPr>
        <w:pStyle w:val="TOC3"/>
        <w:tabs>
          <w:tab w:val="right" w:leader="dot" w:pos="8290"/>
        </w:tabs>
        <w:rPr>
          <w:rFonts w:asciiTheme="minorHAnsi" w:hAnsiTheme="minorHAnsi"/>
          <w:noProof/>
        </w:rPr>
      </w:pPr>
      <w:r>
        <w:rPr>
          <w:noProof/>
        </w:rPr>
        <w:t>Figure B</w:t>
      </w:r>
      <w:r w:rsidR="00344789">
        <w:rPr>
          <w:noProof/>
        </w:rPr>
        <w:t>: Ranked country sizes (500,000 population size cut-off as red line)</w:t>
      </w:r>
      <w:r w:rsidR="00344789">
        <w:rPr>
          <w:noProof/>
        </w:rPr>
        <w:tab/>
      </w:r>
      <w:r w:rsidR="00344789">
        <w:rPr>
          <w:noProof/>
        </w:rPr>
        <w:fldChar w:fldCharType="begin"/>
      </w:r>
      <w:r w:rsidR="00344789">
        <w:rPr>
          <w:noProof/>
        </w:rPr>
        <w:instrText xml:space="preserve"> PAGEREF _Toc329336113 \h </w:instrText>
      </w:r>
      <w:r w:rsidR="00344789">
        <w:rPr>
          <w:noProof/>
        </w:rPr>
      </w:r>
      <w:r w:rsidR="00344789">
        <w:rPr>
          <w:noProof/>
        </w:rPr>
        <w:fldChar w:fldCharType="separate"/>
      </w:r>
      <w:r w:rsidR="00C57530">
        <w:rPr>
          <w:noProof/>
        </w:rPr>
        <w:t>7</w:t>
      </w:r>
      <w:r w:rsidR="00344789">
        <w:rPr>
          <w:noProof/>
        </w:rPr>
        <w:fldChar w:fldCharType="end"/>
      </w:r>
    </w:p>
    <w:p w14:paraId="5AB107A3" w14:textId="77777777" w:rsidR="00344789" w:rsidRDefault="00344789">
      <w:pPr>
        <w:pStyle w:val="TOC2"/>
        <w:tabs>
          <w:tab w:val="right" w:leader="dot" w:pos="8290"/>
        </w:tabs>
        <w:rPr>
          <w:rFonts w:asciiTheme="minorHAnsi" w:hAnsiTheme="minorHAnsi"/>
          <w:noProof/>
        </w:rPr>
      </w:pPr>
      <w:r>
        <w:rPr>
          <w:noProof/>
        </w:rPr>
        <w:t>Modelling ARI from TB prevalence estimates</w:t>
      </w:r>
      <w:r>
        <w:rPr>
          <w:noProof/>
        </w:rPr>
        <w:tab/>
      </w:r>
      <w:r>
        <w:rPr>
          <w:noProof/>
        </w:rPr>
        <w:fldChar w:fldCharType="begin"/>
      </w:r>
      <w:r>
        <w:rPr>
          <w:noProof/>
        </w:rPr>
        <w:instrText xml:space="preserve"> PAGEREF _Toc329336114 \h </w:instrText>
      </w:r>
      <w:r>
        <w:rPr>
          <w:noProof/>
        </w:rPr>
      </w:r>
      <w:r>
        <w:rPr>
          <w:noProof/>
        </w:rPr>
        <w:fldChar w:fldCharType="separate"/>
      </w:r>
      <w:r w:rsidR="00C57530">
        <w:rPr>
          <w:noProof/>
        </w:rPr>
        <w:t>7</w:t>
      </w:r>
      <w:r>
        <w:rPr>
          <w:noProof/>
        </w:rPr>
        <w:fldChar w:fldCharType="end"/>
      </w:r>
    </w:p>
    <w:p w14:paraId="547ED6A0" w14:textId="77777777" w:rsidR="00344789" w:rsidRDefault="00344789">
      <w:pPr>
        <w:pStyle w:val="TOC3"/>
        <w:tabs>
          <w:tab w:val="right" w:leader="dot" w:pos="8290"/>
        </w:tabs>
        <w:rPr>
          <w:rFonts w:asciiTheme="minorHAnsi" w:hAnsiTheme="minorHAnsi"/>
          <w:noProof/>
        </w:rPr>
      </w:pPr>
      <w:r>
        <w:rPr>
          <w:noProof/>
        </w:rPr>
        <w:t>The Styblo ratio</w:t>
      </w:r>
      <w:r>
        <w:rPr>
          <w:noProof/>
        </w:rPr>
        <w:tab/>
      </w:r>
      <w:r>
        <w:rPr>
          <w:noProof/>
        </w:rPr>
        <w:fldChar w:fldCharType="begin"/>
      </w:r>
      <w:r>
        <w:rPr>
          <w:noProof/>
        </w:rPr>
        <w:instrText xml:space="preserve"> PAGEREF _Toc329336115 \h </w:instrText>
      </w:r>
      <w:r>
        <w:rPr>
          <w:noProof/>
        </w:rPr>
      </w:r>
      <w:r>
        <w:rPr>
          <w:noProof/>
        </w:rPr>
        <w:fldChar w:fldCharType="separate"/>
      </w:r>
      <w:r w:rsidR="00C57530">
        <w:rPr>
          <w:noProof/>
        </w:rPr>
        <w:t>7</w:t>
      </w:r>
      <w:r>
        <w:rPr>
          <w:noProof/>
        </w:rPr>
        <w:fldChar w:fldCharType="end"/>
      </w:r>
    </w:p>
    <w:p w14:paraId="20FC8CDF" w14:textId="77777777" w:rsidR="00344789" w:rsidRDefault="00344789">
      <w:pPr>
        <w:pStyle w:val="TOC3"/>
        <w:tabs>
          <w:tab w:val="right" w:leader="dot" w:pos="8290"/>
        </w:tabs>
        <w:rPr>
          <w:rFonts w:asciiTheme="minorHAnsi" w:hAnsiTheme="minorHAnsi"/>
          <w:noProof/>
        </w:rPr>
      </w:pPr>
      <w:r>
        <w:rPr>
          <w:noProof/>
        </w:rPr>
        <w:t>The influence of HIV on smear-positivity</w:t>
      </w:r>
      <w:r>
        <w:rPr>
          <w:noProof/>
        </w:rPr>
        <w:tab/>
      </w:r>
      <w:r>
        <w:rPr>
          <w:noProof/>
        </w:rPr>
        <w:fldChar w:fldCharType="begin"/>
      </w:r>
      <w:r>
        <w:rPr>
          <w:noProof/>
        </w:rPr>
        <w:instrText xml:space="preserve"> PAGEREF _Toc329336116 \h </w:instrText>
      </w:r>
      <w:r>
        <w:rPr>
          <w:noProof/>
        </w:rPr>
      </w:r>
      <w:r>
        <w:rPr>
          <w:noProof/>
        </w:rPr>
        <w:fldChar w:fldCharType="separate"/>
      </w:r>
      <w:r w:rsidR="00C57530">
        <w:rPr>
          <w:noProof/>
        </w:rPr>
        <w:t>8</w:t>
      </w:r>
      <w:r>
        <w:rPr>
          <w:noProof/>
        </w:rPr>
        <w:fldChar w:fldCharType="end"/>
      </w:r>
    </w:p>
    <w:p w14:paraId="13B50B33" w14:textId="77777777" w:rsidR="00344789" w:rsidRDefault="00344789">
      <w:pPr>
        <w:pStyle w:val="TOC3"/>
        <w:tabs>
          <w:tab w:val="right" w:leader="dot" w:pos="8290"/>
        </w:tabs>
        <w:rPr>
          <w:rFonts w:asciiTheme="minorHAnsi" w:hAnsiTheme="minorHAnsi"/>
          <w:noProof/>
        </w:rPr>
      </w:pPr>
      <w:r>
        <w:rPr>
          <w:noProof/>
        </w:rPr>
        <w:t>The influence of age mix on smear-positivity</w:t>
      </w:r>
      <w:r>
        <w:rPr>
          <w:noProof/>
        </w:rPr>
        <w:tab/>
      </w:r>
      <w:r>
        <w:rPr>
          <w:noProof/>
        </w:rPr>
        <w:fldChar w:fldCharType="begin"/>
      </w:r>
      <w:r>
        <w:rPr>
          <w:noProof/>
        </w:rPr>
        <w:instrText xml:space="preserve"> PAGEREF _Toc329336117 \h </w:instrText>
      </w:r>
      <w:r>
        <w:rPr>
          <w:noProof/>
        </w:rPr>
      </w:r>
      <w:r>
        <w:rPr>
          <w:noProof/>
        </w:rPr>
        <w:fldChar w:fldCharType="separate"/>
      </w:r>
      <w:r w:rsidR="00C57530">
        <w:rPr>
          <w:noProof/>
        </w:rPr>
        <w:t>8</w:t>
      </w:r>
      <w:r>
        <w:rPr>
          <w:noProof/>
        </w:rPr>
        <w:fldChar w:fldCharType="end"/>
      </w:r>
    </w:p>
    <w:p w14:paraId="237B623F" w14:textId="77777777" w:rsidR="00344789" w:rsidRDefault="00344789">
      <w:pPr>
        <w:pStyle w:val="TOC3"/>
        <w:tabs>
          <w:tab w:val="right" w:leader="dot" w:pos="8290"/>
        </w:tabs>
        <w:rPr>
          <w:rFonts w:asciiTheme="minorHAnsi" w:hAnsiTheme="minorHAnsi"/>
          <w:noProof/>
        </w:rPr>
      </w:pPr>
      <w:r>
        <w:rPr>
          <w:noProof/>
        </w:rPr>
        <w:t>Propagation of uncertainty</w:t>
      </w:r>
      <w:r>
        <w:rPr>
          <w:noProof/>
        </w:rPr>
        <w:tab/>
      </w:r>
      <w:r>
        <w:rPr>
          <w:noProof/>
        </w:rPr>
        <w:fldChar w:fldCharType="begin"/>
      </w:r>
      <w:r>
        <w:rPr>
          <w:noProof/>
        </w:rPr>
        <w:instrText xml:space="preserve"> PAGEREF _Toc329336118 \h </w:instrText>
      </w:r>
      <w:r>
        <w:rPr>
          <w:noProof/>
        </w:rPr>
      </w:r>
      <w:r>
        <w:rPr>
          <w:noProof/>
        </w:rPr>
        <w:fldChar w:fldCharType="separate"/>
      </w:r>
      <w:r w:rsidR="00C57530">
        <w:rPr>
          <w:noProof/>
        </w:rPr>
        <w:t>9</w:t>
      </w:r>
      <w:r>
        <w:rPr>
          <w:noProof/>
        </w:rPr>
        <w:fldChar w:fldCharType="end"/>
      </w:r>
    </w:p>
    <w:p w14:paraId="4F74BFA3" w14:textId="77777777" w:rsidR="00344789" w:rsidRDefault="00344789">
      <w:pPr>
        <w:pStyle w:val="TOC2"/>
        <w:tabs>
          <w:tab w:val="right" w:leader="dot" w:pos="8290"/>
        </w:tabs>
        <w:rPr>
          <w:rFonts w:asciiTheme="minorHAnsi" w:hAnsiTheme="minorHAnsi"/>
          <w:noProof/>
        </w:rPr>
      </w:pPr>
      <w:r>
        <w:rPr>
          <w:noProof/>
        </w:rPr>
        <w:t>Gaussian Process calculations</w:t>
      </w:r>
      <w:r>
        <w:rPr>
          <w:noProof/>
        </w:rPr>
        <w:tab/>
      </w:r>
      <w:r>
        <w:rPr>
          <w:noProof/>
        </w:rPr>
        <w:fldChar w:fldCharType="begin"/>
      </w:r>
      <w:r>
        <w:rPr>
          <w:noProof/>
        </w:rPr>
        <w:instrText xml:space="preserve"> PAGEREF _Toc329336119 \h </w:instrText>
      </w:r>
      <w:r>
        <w:rPr>
          <w:noProof/>
        </w:rPr>
      </w:r>
      <w:r>
        <w:rPr>
          <w:noProof/>
        </w:rPr>
        <w:fldChar w:fldCharType="separate"/>
      </w:r>
      <w:r w:rsidR="00C57530">
        <w:rPr>
          <w:noProof/>
        </w:rPr>
        <w:t>9</w:t>
      </w:r>
      <w:r>
        <w:rPr>
          <w:noProof/>
        </w:rPr>
        <w:fldChar w:fldCharType="end"/>
      </w:r>
    </w:p>
    <w:p w14:paraId="4CE8A542" w14:textId="77777777" w:rsidR="00344789" w:rsidRDefault="00344789">
      <w:pPr>
        <w:pStyle w:val="TOC2"/>
        <w:tabs>
          <w:tab w:val="right" w:leader="dot" w:pos="8290"/>
        </w:tabs>
        <w:rPr>
          <w:rFonts w:asciiTheme="minorHAnsi" w:hAnsiTheme="minorHAnsi"/>
          <w:noProof/>
        </w:rPr>
      </w:pPr>
      <w:r>
        <w:rPr>
          <w:noProof/>
        </w:rPr>
        <w:t>Modelling LTBI burden given ARI</w:t>
      </w:r>
      <w:r>
        <w:rPr>
          <w:noProof/>
        </w:rPr>
        <w:tab/>
      </w:r>
      <w:r>
        <w:rPr>
          <w:noProof/>
        </w:rPr>
        <w:fldChar w:fldCharType="begin"/>
      </w:r>
      <w:r>
        <w:rPr>
          <w:noProof/>
        </w:rPr>
        <w:instrText xml:space="preserve"> PAGEREF _Toc329336120 \h </w:instrText>
      </w:r>
      <w:r>
        <w:rPr>
          <w:noProof/>
        </w:rPr>
      </w:r>
      <w:r>
        <w:rPr>
          <w:noProof/>
        </w:rPr>
        <w:fldChar w:fldCharType="separate"/>
      </w:r>
      <w:r w:rsidR="00C57530">
        <w:rPr>
          <w:noProof/>
        </w:rPr>
        <w:t>9</w:t>
      </w:r>
      <w:r>
        <w:rPr>
          <w:noProof/>
        </w:rPr>
        <w:fldChar w:fldCharType="end"/>
      </w:r>
    </w:p>
    <w:p w14:paraId="1418B50A" w14:textId="77777777" w:rsidR="00344789" w:rsidRDefault="00344789">
      <w:pPr>
        <w:pStyle w:val="TOC3"/>
        <w:tabs>
          <w:tab w:val="right" w:leader="dot" w:pos="8290"/>
        </w:tabs>
        <w:rPr>
          <w:rFonts w:asciiTheme="minorHAnsi" w:hAnsiTheme="minorHAnsi"/>
          <w:noProof/>
        </w:rPr>
      </w:pPr>
      <w:r>
        <w:rPr>
          <w:noProof/>
        </w:rPr>
        <w:t>All M.tb infection</w:t>
      </w:r>
      <w:r>
        <w:rPr>
          <w:noProof/>
        </w:rPr>
        <w:tab/>
      </w:r>
      <w:r>
        <w:rPr>
          <w:noProof/>
        </w:rPr>
        <w:fldChar w:fldCharType="begin"/>
      </w:r>
      <w:r>
        <w:rPr>
          <w:noProof/>
        </w:rPr>
        <w:instrText xml:space="preserve"> PAGEREF _Toc329336121 \h </w:instrText>
      </w:r>
      <w:r>
        <w:rPr>
          <w:noProof/>
        </w:rPr>
      </w:r>
      <w:r>
        <w:rPr>
          <w:noProof/>
        </w:rPr>
        <w:fldChar w:fldCharType="separate"/>
      </w:r>
      <w:r w:rsidR="00C57530">
        <w:rPr>
          <w:noProof/>
        </w:rPr>
        <w:t>9</w:t>
      </w:r>
      <w:r>
        <w:rPr>
          <w:noProof/>
        </w:rPr>
        <w:fldChar w:fldCharType="end"/>
      </w:r>
    </w:p>
    <w:p w14:paraId="12E5EEDE" w14:textId="77777777" w:rsidR="00344789" w:rsidRDefault="00344789">
      <w:pPr>
        <w:pStyle w:val="TOC3"/>
        <w:tabs>
          <w:tab w:val="right" w:leader="dot" w:pos="8290"/>
        </w:tabs>
        <w:rPr>
          <w:rFonts w:asciiTheme="minorHAnsi" w:hAnsiTheme="minorHAnsi"/>
          <w:noProof/>
        </w:rPr>
      </w:pPr>
      <w:r>
        <w:rPr>
          <w:noProof/>
        </w:rPr>
        <w:t>Infection with M.tb for the first time within 2 years</w:t>
      </w:r>
      <w:r>
        <w:rPr>
          <w:noProof/>
        </w:rPr>
        <w:tab/>
      </w:r>
      <w:r>
        <w:rPr>
          <w:noProof/>
        </w:rPr>
        <w:fldChar w:fldCharType="begin"/>
      </w:r>
      <w:r>
        <w:rPr>
          <w:noProof/>
        </w:rPr>
        <w:instrText xml:space="preserve"> PAGEREF _Toc329336122 \h </w:instrText>
      </w:r>
      <w:r>
        <w:rPr>
          <w:noProof/>
        </w:rPr>
      </w:r>
      <w:r>
        <w:rPr>
          <w:noProof/>
        </w:rPr>
        <w:fldChar w:fldCharType="separate"/>
      </w:r>
      <w:r w:rsidR="00C57530">
        <w:rPr>
          <w:noProof/>
        </w:rPr>
        <w:t>10</w:t>
      </w:r>
      <w:r>
        <w:rPr>
          <w:noProof/>
        </w:rPr>
        <w:fldChar w:fldCharType="end"/>
      </w:r>
    </w:p>
    <w:p w14:paraId="1A0970E6" w14:textId="77777777" w:rsidR="00344789" w:rsidRDefault="00344789">
      <w:pPr>
        <w:pStyle w:val="TOC3"/>
        <w:tabs>
          <w:tab w:val="right" w:leader="dot" w:pos="8290"/>
        </w:tabs>
        <w:rPr>
          <w:rFonts w:asciiTheme="minorHAnsi" w:hAnsiTheme="minorHAnsi"/>
          <w:noProof/>
        </w:rPr>
      </w:pPr>
      <w:r>
        <w:rPr>
          <w:noProof/>
        </w:rPr>
        <w:t>Infection or re-infection with M.tb within 2 years</w:t>
      </w:r>
      <w:r>
        <w:rPr>
          <w:noProof/>
        </w:rPr>
        <w:tab/>
      </w:r>
      <w:r>
        <w:rPr>
          <w:noProof/>
        </w:rPr>
        <w:fldChar w:fldCharType="begin"/>
      </w:r>
      <w:r>
        <w:rPr>
          <w:noProof/>
        </w:rPr>
        <w:instrText xml:space="preserve"> PAGEREF _Toc329336123 \h </w:instrText>
      </w:r>
      <w:r>
        <w:rPr>
          <w:noProof/>
        </w:rPr>
      </w:r>
      <w:r>
        <w:rPr>
          <w:noProof/>
        </w:rPr>
        <w:fldChar w:fldCharType="separate"/>
      </w:r>
      <w:r w:rsidR="00C57530">
        <w:rPr>
          <w:noProof/>
        </w:rPr>
        <w:t>10</w:t>
      </w:r>
      <w:r>
        <w:rPr>
          <w:noProof/>
        </w:rPr>
        <w:fldChar w:fldCharType="end"/>
      </w:r>
    </w:p>
    <w:p w14:paraId="773CEE82" w14:textId="77777777" w:rsidR="00344789" w:rsidRDefault="00344789">
      <w:pPr>
        <w:pStyle w:val="TOC1"/>
        <w:tabs>
          <w:tab w:val="right" w:leader="dot" w:pos="8290"/>
        </w:tabs>
        <w:rPr>
          <w:rFonts w:asciiTheme="minorHAnsi" w:hAnsiTheme="minorHAnsi"/>
          <w:noProof/>
        </w:rPr>
      </w:pPr>
      <w:r>
        <w:rPr>
          <w:noProof/>
        </w:rPr>
        <w:t>Results</w:t>
      </w:r>
      <w:r>
        <w:rPr>
          <w:noProof/>
        </w:rPr>
        <w:tab/>
      </w:r>
      <w:r>
        <w:rPr>
          <w:noProof/>
        </w:rPr>
        <w:fldChar w:fldCharType="begin"/>
      </w:r>
      <w:r>
        <w:rPr>
          <w:noProof/>
        </w:rPr>
        <w:instrText xml:space="preserve"> PAGEREF _Toc329336124 \h </w:instrText>
      </w:r>
      <w:r>
        <w:rPr>
          <w:noProof/>
        </w:rPr>
      </w:r>
      <w:r>
        <w:rPr>
          <w:noProof/>
        </w:rPr>
        <w:fldChar w:fldCharType="separate"/>
      </w:r>
      <w:r w:rsidR="00C57530">
        <w:rPr>
          <w:noProof/>
        </w:rPr>
        <w:t>12</w:t>
      </w:r>
      <w:r>
        <w:rPr>
          <w:noProof/>
        </w:rPr>
        <w:fldChar w:fldCharType="end"/>
      </w:r>
    </w:p>
    <w:p w14:paraId="7796F1F3" w14:textId="77777777" w:rsidR="00344789" w:rsidRDefault="00344789">
      <w:pPr>
        <w:pStyle w:val="TOC2"/>
        <w:tabs>
          <w:tab w:val="right" w:leader="dot" w:pos="8290"/>
        </w:tabs>
        <w:rPr>
          <w:rFonts w:asciiTheme="minorHAnsi" w:hAnsiTheme="minorHAnsi"/>
          <w:noProof/>
        </w:rPr>
      </w:pPr>
      <w:r>
        <w:rPr>
          <w:noProof/>
        </w:rPr>
        <w:t>Gaussian process regressions for ARI with linear trends</w:t>
      </w:r>
      <w:r>
        <w:rPr>
          <w:noProof/>
        </w:rPr>
        <w:tab/>
      </w:r>
      <w:r>
        <w:rPr>
          <w:noProof/>
        </w:rPr>
        <w:fldChar w:fldCharType="begin"/>
      </w:r>
      <w:r>
        <w:rPr>
          <w:noProof/>
        </w:rPr>
        <w:instrText xml:space="preserve"> PAGEREF _Toc329336125 \h </w:instrText>
      </w:r>
      <w:r>
        <w:rPr>
          <w:noProof/>
        </w:rPr>
      </w:r>
      <w:r>
        <w:rPr>
          <w:noProof/>
        </w:rPr>
        <w:fldChar w:fldCharType="separate"/>
      </w:r>
      <w:r w:rsidR="00C57530">
        <w:rPr>
          <w:noProof/>
        </w:rPr>
        <w:t>12</w:t>
      </w:r>
      <w:r>
        <w:rPr>
          <w:noProof/>
        </w:rPr>
        <w:fldChar w:fldCharType="end"/>
      </w:r>
    </w:p>
    <w:p w14:paraId="74CCF9E0" w14:textId="3CB08287" w:rsidR="00344789" w:rsidRDefault="008646F1">
      <w:pPr>
        <w:pStyle w:val="TOC3"/>
        <w:tabs>
          <w:tab w:val="right" w:leader="dot" w:pos="8290"/>
        </w:tabs>
        <w:rPr>
          <w:rFonts w:asciiTheme="minorHAnsi" w:hAnsiTheme="minorHAnsi"/>
          <w:noProof/>
        </w:rPr>
      </w:pPr>
      <w:r>
        <w:rPr>
          <w:noProof/>
        </w:rPr>
        <w:t>Figure C</w:t>
      </w:r>
      <w:r w:rsidR="00344789">
        <w:rPr>
          <w:noProof/>
        </w:rPr>
        <w:t>: WHO AFR region</w:t>
      </w:r>
      <w:r w:rsidR="00344789">
        <w:rPr>
          <w:noProof/>
        </w:rPr>
        <w:tab/>
      </w:r>
      <w:r w:rsidR="00344789">
        <w:rPr>
          <w:noProof/>
        </w:rPr>
        <w:fldChar w:fldCharType="begin"/>
      </w:r>
      <w:r w:rsidR="00344789">
        <w:rPr>
          <w:noProof/>
        </w:rPr>
        <w:instrText xml:space="preserve"> PAGEREF _Toc329336126 \h </w:instrText>
      </w:r>
      <w:r w:rsidR="00344789">
        <w:rPr>
          <w:noProof/>
        </w:rPr>
      </w:r>
      <w:r w:rsidR="00344789">
        <w:rPr>
          <w:noProof/>
        </w:rPr>
        <w:fldChar w:fldCharType="separate"/>
      </w:r>
      <w:r w:rsidR="00C57530">
        <w:rPr>
          <w:noProof/>
        </w:rPr>
        <w:t>12</w:t>
      </w:r>
      <w:r w:rsidR="00344789">
        <w:rPr>
          <w:noProof/>
        </w:rPr>
        <w:fldChar w:fldCharType="end"/>
      </w:r>
    </w:p>
    <w:p w14:paraId="769AF74A" w14:textId="50C1480B" w:rsidR="00344789" w:rsidRDefault="008646F1">
      <w:pPr>
        <w:pStyle w:val="TOC3"/>
        <w:tabs>
          <w:tab w:val="right" w:leader="dot" w:pos="8290"/>
        </w:tabs>
        <w:rPr>
          <w:rFonts w:asciiTheme="minorHAnsi" w:hAnsiTheme="minorHAnsi"/>
          <w:noProof/>
        </w:rPr>
      </w:pPr>
      <w:r>
        <w:rPr>
          <w:noProof/>
        </w:rPr>
        <w:t>Figure D</w:t>
      </w:r>
      <w:r w:rsidR="00344789">
        <w:rPr>
          <w:noProof/>
        </w:rPr>
        <w:t>: WHO AMR region</w:t>
      </w:r>
      <w:r w:rsidR="00344789">
        <w:rPr>
          <w:noProof/>
        </w:rPr>
        <w:tab/>
      </w:r>
      <w:r w:rsidR="00344789">
        <w:rPr>
          <w:noProof/>
        </w:rPr>
        <w:fldChar w:fldCharType="begin"/>
      </w:r>
      <w:r w:rsidR="00344789">
        <w:rPr>
          <w:noProof/>
        </w:rPr>
        <w:instrText xml:space="preserve"> PAGEREF _Toc329336127 \h </w:instrText>
      </w:r>
      <w:r w:rsidR="00344789">
        <w:rPr>
          <w:noProof/>
        </w:rPr>
      </w:r>
      <w:r w:rsidR="00344789">
        <w:rPr>
          <w:noProof/>
        </w:rPr>
        <w:fldChar w:fldCharType="separate"/>
      </w:r>
      <w:r w:rsidR="00C57530">
        <w:rPr>
          <w:noProof/>
        </w:rPr>
        <w:t>13</w:t>
      </w:r>
      <w:r w:rsidR="00344789">
        <w:rPr>
          <w:noProof/>
        </w:rPr>
        <w:fldChar w:fldCharType="end"/>
      </w:r>
    </w:p>
    <w:p w14:paraId="320DC7E5" w14:textId="6AD25047" w:rsidR="00344789" w:rsidRDefault="008646F1">
      <w:pPr>
        <w:pStyle w:val="TOC3"/>
        <w:tabs>
          <w:tab w:val="right" w:leader="dot" w:pos="8290"/>
        </w:tabs>
        <w:rPr>
          <w:rFonts w:asciiTheme="minorHAnsi" w:hAnsiTheme="minorHAnsi"/>
          <w:noProof/>
        </w:rPr>
      </w:pPr>
      <w:r>
        <w:rPr>
          <w:noProof/>
        </w:rPr>
        <w:t>Figure E</w:t>
      </w:r>
      <w:r w:rsidR="00344789">
        <w:rPr>
          <w:noProof/>
        </w:rPr>
        <w:t>: WHO EMR region</w:t>
      </w:r>
      <w:r w:rsidR="00344789">
        <w:rPr>
          <w:noProof/>
        </w:rPr>
        <w:tab/>
      </w:r>
      <w:r w:rsidR="00344789">
        <w:rPr>
          <w:noProof/>
        </w:rPr>
        <w:fldChar w:fldCharType="begin"/>
      </w:r>
      <w:r w:rsidR="00344789">
        <w:rPr>
          <w:noProof/>
        </w:rPr>
        <w:instrText xml:space="preserve"> PAGEREF _Toc329336128 \h </w:instrText>
      </w:r>
      <w:r w:rsidR="00344789">
        <w:rPr>
          <w:noProof/>
        </w:rPr>
      </w:r>
      <w:r w:rsidR="00344789">
        <w:rPr>
          <w:noProof/>
        </w:rPr>
        <w:fldChar w:fldCharType="separate"/>
      </w:r>
      <w:r w:rsidR="00C57530">
        <w:rPr>
          <w:noProof/>
        </w:rPr>
        <w:t>14</w:t>
      </w:r>
      <w:r w:rsidR="00344789">
        <w:rPr>
          <w:noProof/>
        </w:rPr>
        <w:fldChar w:fldCharType="end"/>
      </w:r>
    </w:p>
    <w:p w14:paraId="55BA7954" w14:textId="48EFB22D" w:rsidR="00344789" w:rsidRDefault="008646F1">
      <w:pPr>
        <w:pStyle w:val="TOC3"/>
        <w:tabs>
          <w:tab w:val="right" w:leader="dot" w:pos="8290"/>
        </w:tabs>
        <w:rPr>
          <w:rFonts w:asciiTheme="minorHAnsi" w:hAnsiTheme="minorHAnsi"/>
          <w:noProof/>
        </w:rPr>
      </w:pPr>
      <w:r>
        <w:rPr>
          <w:noProof/>
        </w:rPr>
        <w:t>Figure F</w:t>
      </w:r>
      <w:r w:rsidR="00344789">
        <w:rPr>
          <w:noProof/>
        </w:rPr>
        <w:t>: WHO EUR region</w:t>
      </w:r>
      <w:r w:rsidR="00344789">
        <w:rPr>
          <w:noProof/>
        </w:rPr>
        <w:tab/>
      </w:r>
      <w:r w:rsidR="00344789">
        <w:rPr>
          <w:noProof/>
        </w:rPr>
        <w:fldChar w:fldCharType="begin"/>
      </w:r>
      <w:r w:rsidR="00344789">
        <w:rPr>
          <w:noProof/>
        </w:rPr>
        <w:instrText xml:space="preserve"> PAGEREF _Toc329336129 \h </w:instrText>
      </w:r>
      <w:r w:rsidR="00344789">
        <w:rPr>
          <w:noProof/>
        </w:rPr>
      </w:r>
      <w:r w:rsidR="00344789">
        <w:rPr>
          <w:noProof/>
        </w:rPr>
        <w:fldChar w:fldCharType="separate"/>
      </w:r>
      <w:r w:rsidR="00C57530">
        <w:rPr>
          <w:noProof/>
        </w:rPr>
        <w:t>15</w:t>
      </w:r>
      <w:r w:rsidR="00344789">
        <w:rPr>
          <w:noProof/>
        </w:rPr>
        <w:fldChar w:fldCharType="end"/>
      </w:r>
    </w:p>
    <w:p w14:paraId="6DCD5CE3" w14:textId="601D371A" w:rsidR="00344789" w:rsidRDefault="008646F1">
      <w:pPr>
        <w:pStyle w:val="TOC3"/>
        <w:tabs>
          <w:tab w:val="right" w:leader="dot" w:pos="8290"/>
        </w:tabs>
        <w:rPr>
          <w:rFonts w:asciiTheme="minorHAnsi" w:hAnsiTheme="minorHAnsi"/>
          <w:noProof/>
        </w:rPr>
      </w:pPr>
      <w:r>
        <w:rPr>
          <w:noProof/>
        </w:rPr>
        <w:t>Figure G</w:t>
      </w:r>
      <w:r w:rsidR="00344789">
        <w:rPr>
          <w:noProof/>
        </w:rPr>
        <w:t>: WHO SEA region</w:t>
      </w:r>
      <w:r w:rsidR="00344789">
        <w:rPr>
          <w:noProof/>
        </w:rPr>
        <w:tab/>
      </w:r>
      <w:r w:rsidR="00344789">
        <w:rPr>
          <w:noProof/>
        </w:rPr>
        <w:fldChar w:fldCharType="begin"/>
      </w:r>
      <w:r w:rsidR="00344789">
        <w:rPr>
          <w:noProof/>
        </w:rPr>
        <w:instrText xml:space="preserve"> PAGEREF _Toc329336130 \h </w:instrText>
      </w:r>
      <w:r w:rsidR="00344789">
        <w:rPr>
          <w:noProof/>
        </w:rPr>
      </w:r>
      <w:r w:rsidR="00344789">
        <w:rPr>
          <w:noProof/>
        </w:rPr>
        <w:fldChar w:fldCharType="separate"/>
      </w:r>
      <w:r w:rsidR="00C57530">
        <w:rPr>
          <w:noProof/>
        </w:rPr>
        <w:t>16</w:t>
      </w:r>
      <w:r w:rsidR="00344789">
        <w:rPr>
          <w:noProof/>
        </w:rPr>
        <w:fldChar w:fldCharType="end"/>
      </w:r>
    </w:p>
    <w:p w14:paraId="7A715457" w14:textId="01680DC9" w:rsidR="00344789" w:rsidRDefault="008646F1">
      <w:pPr>
        <w:pStyle w:val="TOC3"/>
        <w:tabs>
          <w:tab w:val="right" w:leader="dot" w:pos="8290"/>
        </w:tabs>
        <w:rPr>
          <w:rFonts w:asciiTheme="minorHAnsi" w:hAnsiTheme="minorHAnsi"/>
          <w:noProof/>
        </w:rPr>
      </w:pPr>
      <w:r>
        <w:rPr>
          <w:noProof/>
        </w:rPr>
        <w:t>Figure H</w:t>
      </w:r>
      <w:r w:rsidR="00344789">
        <w:rPr>
          <w:noProof/>
        </w:rPr>
        <w:t>: WHO WPR region</w:t>
      </w:r>
      <w:r w:rsidR="00344789">
        <w:rPr>
          <w:noProof/>
        </w:rPr>
        <w:tab/>
      </w:r>
      <w:r w:rsidR="00344789">
        <w:rPr>
          <w:noProof/>
        </w:rPr>
        <w:fldChar w:fldCharType="begin"/>
      </w:r>
      <w:r w:rsidR="00344789">
        <w:rPr>
          <w:noProof/>
        </w:rPr>
        <w:instrText xml:space="preserve"> PAGEREF _Toc329336131 \h </w:instrText>
      </w:r>
      <w:r w:rsidR="00344789">
        <w:rPr>
          <w:noProof/>
        </w:rPr>
      </w:r>
      <w:r w:rsidR="00344789">
        <w:rPr>
          <w:noProof/>
        </w:rPr>
        <w:fldChar w:fldCharType="separate"/>
      </w:r>
      <w:r w:rsidR="00C57530">
        <w:rPr>
          <w:noProof/>
        </w:rPr>
        <w:t>17</w:t>
      </w:r>
      <w:r w:rsidR="00344789">
        <w:rPr>
          <w:noProof/>
        </w:rPr>
        <w:fldChar w:fldCharType="end"/>
      </w:r>
    </w:p>
    <w:p w14:paraId="68BD92C0" w14:textId="49783A2B" w:rsidR="00344789" w:rsidRDefault="00344789">
      <w:pPr>
        <w:pStyle w:val="TOC2"/>
        <w:tabs>
          <w:tab w:val="right" w:leader="dot" w:pos="8290"/>
        </w:tabs>
        <w:rPr>
          <w:rFonts w:asciiTheme="minorHAnsi" w:hAnsiTheme="minorHAnsi"/>
          <w:noProof/>
        </w:rPr>
      </w:pPr>
      <w:r>
        <w:rPr>
          <w:noProof/>
        </w:rPr>
        <w:t>Top 20 countries by absolute LTBI burden</w:t>
      </w:r>
      <w:r w:rsidR="002A3EAA">
        <w:rPr>
          <w:noProof/>
        </w:rPr>
        <w:t xml:space="preserve"> (figure) and country level results (file)</w:t>
      </w:r>
      <w:r>
        <w:rPr>
          <w:noProof/>
        </w:rPr>
        <w:tab/>
      </w:r>
      <w:r>
        <w:rPr>
          <w:noProof/>
        </w:rPr>
        <w:fldChar w:fldCharType="begin"/>
      </w:r>
      <w:r>
        <w:rPr>
          <w:noProof/>
        </w:rPr>
        <w:instrText xml:space="preserve"> PAGEREF _Toc329336132 \h </w:instrText>
      </w:r>
      <w:r>
        <w:rPr>
          <w:noProof/>
        </w:rPr>
      </w:r>
      <w:r>
        <w:rPr>
          <w:noProof/>
        </w:rPr>
        <w:fldChar w:fldCharType="separate"/>
      </w:r>
      <w:r w:rsidR="00C57530">
        <w:rPr>
          <w:noProof/>
        </w:rPr>
        <w:t>18</w:t>
      </w:r>
      <w:r>
        <w:rPr>
          <w:noProof/>
        </w:rPr>
        <w:fldChar w:fldCharType="end"/>
      </w:r>
    </w:p>
    <w:p w14:paraId="4BB3C769" w14:textId="74A0F33F" w:rsidR="00344789" w:rsidRDefault="008646F1">
      <w:pPr>
        <w:pStyle w:val="TOC3"/>
        <w:tabs>
          <w:tab w:val="right" w:leader="dot" w:pos="8290"/>
        </w:tabs>
        <w:rPr>
          <w:rFonts w:asciiTheme="minorHAnsi" w:hAnsiTheme="minorHAnsi"/>
          <w:noProof/>
        </w:rPr>
      </w:pPr>
      <w:r>
        <w:rPr>
          <w:noProof/>
        </w:rPr>
        <w:t>Figure I</w:t>
      </w:r>
      <w:r w:rsidR="00344789">
        <w:rPr>
          <w:noProof/>
        </w:rPr>
        <w:t xml:space="preserve">: Top 20 countries by number of latent </w:t>
      </w:r>
      <w:r w:rsidR="00344789" w:rsidRPr="008E4CFF">
        <w:rPr>
          <w:i/>
          <w:noProof/>
        </w:rPr>
        <w:t xml:space="preserve">M.tb </w:t>
      </w:r>
      <w:r w:rsidR="00344789">
        <w:rPr>
          <w:noProof/>
        </w:rPr>
        <w:t>infections (color shows percentage prevalence)</w:t>
      </w:r>
      <w:r w:rsidR="00344789">
        <w:rPr>
          <w:noProof/>
        </w:rPr>
        <w:tab/>
      </w:r>
      <w:r w:rsidR="00344789">
        <w:rPr>
          <w:noProof/>
        </w:rPr>
        <w:fldChar w:fldCharType="begin"/>
      </w:r>
      <w:r w:rsidR="00344789">
        <w:rPr>
          <w:noProof/>
        </w:rPr>
        <w:instrText xml:space="preserve"> PAGEREF _Toc329336133 \h </w:instrText>
      </w:r>
      <w:r w:rsidR="00344789">
        <w:rPr>
          <w:noProof/>
        </w:rPr>
      </w:r>
      <w:r w:rsidR="00344789">
        <w:rPr>
          <w:noProof/>
        </w:rPr>
        <w:fldChar w:fldCharType="separate"/>
      </w:r>
      <w:r w:rsidR="00C57530">
        <w:rPr>
          <w:noProof/>
        </w:rPr>
        <w:t>18</w:t>
      </w:r>
      <w:r w:rsidR="00344789">
        <w:rPr>
          <w:noProof/>
        </w:rPr>
        <w:fldChar w:fldCharType="end"/>
      </w:r>
    </w:p>
    <w:p w14:paraId="4AF5E40E" w14:textId="77777777" w:rsidR="00344789" w:rsidRDefault="00344789">
      <w:pPr>
        <w:pStyle w:val="TOC2"/>
        <w:tabs>
          <w:tab w:val="right" w:leader="dot" w:pos="8290"/>
        </w:tabs>
        <w:rPr>
          <w:rFonts w:asciiTheme="minorHAnsi" w:hAnsiTheme="minorHAnsi"/>
          <w:noProof/>
        </w:rPr>
      </w:pPr>
      <w:r>
        <w:rPr>
          <w:noProof/>
        </w:rPr>
        <w:t>Recent infection and re-infection by age</w:t>
      </w:r>
      <w:r>
        <w:rPr>
          <w:noProof/>
        </w:rPr>
        <w:tab/>
      </w:r>
      <w:r>
        <w:rPr>
          <w:noProof/>
        </w:rPr>
        <w:fldChar w:fldCharType="begin"/>
      </w:r>
      <w:r>
        <w:rPr>
          <w:noProof/>
        </w:rPr>
        <w:instrText xml:space="preserve"> PAGEREF _Toc329336134 \h </w:instrText>
      </w:r>
      <w:r>
        <w:rPr>
          <w:noProof/>
        </w:rPr>
      </w:r>
      <w:r>
        <w:rPr>
          <w:noProof/>
        </w:rPr>
        <w:fldChar w:fldCharType="separate"/>
      </w:r>
      <w:r w:rsidR="00C57530">
        <w:rPr>
          <w:noProof/>
        </w:rPr>
        <w:t>19</w:t>
      </w:r>
      <w:r>
        <w:rPr>
          <w:noProof/>
        </w:rPr>
        <w:fldChar w:fldCharType="end"/>
      </w:r>
    </w:p>
    <w:p w14:paraId="563ACFEA" w14:textId="77DBE1FC" w:rsidR="00344789" w:rsidRDefault="008646F1">
      <w:pPr>
        <w:pStyle w:val="TOC3"/>
        <w:tabs>
          <w:tab w:val="right" w:leader="dot" w:pos="8290"/>
        </w:tabs>
        <w:rPr>
          <w:rFonts w:asciiTheme="minorHAnsi" w:hAnsiTheme="minorHAnsi"/>
          <w:noProof/>
        </w:rPr>
      </w:pPr>
      <w:r>
        <w:rPr>
          <w:noProof/>
        </w:rPr>
        <w:t>Figure J</w:t>
      </w:r>
      <w:r w:rsidR="00344789">
        <w:rPr>
          <w:noProof/>
        </w:rPr>
        <w:t>: Recent infection and re-infection by age under base case assumption around protection from re-infection.</w:t>
      </w:r>
      <w:r w:rsidR="00344789">
        <w:rPr>
          <w:noProof/>
        </w:rPr>
        <w:tab/>
      </w:r>
      <w:r w:rsidR="00344789">
        <w:rPr>
          <w:noProof/>
        </w:rPr>
        <w:fldChar w:fldCharType="begin"/>
      </w:r>
      <w:r w:rsidR="00344789">
        <w:rPr>
          <w:noProof/>
        </w:rPr>
        <w:instrText xml:space="preserve"> PAGEREF _Toc329336135 \h </w:instrText>
      </w:r>
      <w:r w:rsidR="00344789">
        <w:rPr>
          <w:noProof/>
        </w:rPr>
      </w:r>
      <w:r w:rsidR="00344789">
        <w:rPr>
          <w:noProof/>
        </w:rPr>
        <w:fldChar w:fldCharType="separate"/>
      </w:r>
      <w:r w:rsidR="00C57530">
        <w:rPr>
          <w:noProof/>
        </w:rPr>
        <w:t>19</w:t>
      </w:r>
      <w:r w:rsidR="00344789">
        <w:rPr>
          <w:noProof/>
        </w:rPr>
        <w:fldChar w:fldCharType="end"/>
      </w:r>
    </w:p>
    <w:p w14:paraId="29473441" w14:textId="77777777" w:rsidR="00344789" w:rsidRDefault="00344789">
      <w:pPr>
        <w:pStyle w:val="TOC2"/>
        <w:tabs>
          <w:tab w:val="right" w:leader="dot" w:pos="8290"/>
        </w:tabs>
        <w:rPr>
          <w:rFonts w:asciiTheme="minorHAnsi" w:hAnsiTheme="minorHAnsi"/>
          <w:noProof/>
        </w:rPr>
      </w:pPr>
      <w:r>
        <w:rPr>
          <w:noProof/>
        </w:rPr>
        <w:t>Gaussian process regressions for ARI with flat trends</w:t>
      </w:r>
      <w:r>
        <w:rPr>
          <w:noProof/>
        </w:rPr>
        <w:tab/>
      </w:r>
      <w:r>
        <w:rPr>
          <w:noProof/>
        </w:rPr>
        <w:fldChar w:fldCharType="begin"/>
      </w:r>
      <w:r>
        <w:rPr>
          <w:noProof/>
        </w:rPr>
        <w:instrText xml:space="preserve"> PAGEREF _Toc329336136 \h </w:instrText>
      </w:r>
      <w:r>
        <w:rPr>
          <w:noProof/>
        </w:rPr>
      </w:r>
      <w:r>
        <w:rPr>
          <w:noProof/>
        </w:rPr>
        <w:fldChar w:fldCharType="separate"/>
      </w:r>
      <w:r w:rsidR="00C57530">
        <w:rPr>
          <w:noProof/>
        </w:rPr>
        <w:t>20</w:t>
      </w:r>
      <w:r>
        <w:rPr>
          <w:noProof/>
        </w:rPr>
        <w:fldChar w:fldCharType="end"/>
      </w:r>
    </w:p>
    <w:p w14:paraId="2BAC58D6" w14:textId="5133E6C6" w:rsidR="00344789" w:rsidRDefault="008646F1">
      <w:pPr>
        <w:pStyle w:val="TOC3"/>
        <w:tabs>
          <w:tab w:val="right" w:leader="dot" w:pos="8290"/>
        </w:tabs>
        <w:rPr>
          <w:rFonts w:asciiTheme="minorHAnsi" w:hAnsiTheme="minorHAnsi"/>
          <w:noProof/>
        </w:rPr>
      </w:pPr>
      <w:r>
        <w:rPr>
          <w:noProof/>
        </w:rPr>
        <w:t>Figure K</w:t>
      </w:r>
      <w:r w:rsidR="00344789">
        <w:rPr>
          <w:noProof/>
        </w:rPr>
        <w:t>: WHO AFR region (flat trends)</w:t>
      </w:r>
      <w:r w:rsidR="00344789">
        <w:rPr>
          <w:noProof/>
        </w:rPr>
        <w:tab/>
      </w:r>
      <w:r w:rsidR="00344789">
        <w:rPr>
          <w:noProof/>
        </w:rPr>
        <w:fldChar w:fldCharType="begin"/>
      </w:r>
      <w:r w:rsidR="00344789">
        <w:rPr>
          <w:noProof/>
        </w:rPr>
        <w:instrText xml:space="preserve"> PAGEREF _Toc329336137 \h </w:instrText>
      </w:r>
      <w:r w:rsidR="00344789">
        <w:rPr>
          <w:noProof/>
        </w:rPr>
      </w:r>
      <w:r w:rsidR="00344789">
        <w:rPr>
          <w:noProof/>
        </w:rPr>
        <w:fldChar w:fldCharType="separate"/>
      </w:r>
      <w:r w:rsidR="00C57530">
        <w:rPr>
          <w:noProof/>
        </w:rPr>
        <w:t>20</w:t>
      </w:r>
      <w:r w:rsidR="00344789">
        <w:rPr>
          <w:noProof/>
        </w:rPr>
        <w:fldChar w:fldCharType="end"/>
      </w:r>
    </w:p>
    <w:p w14:paraId="0DD8DE90" w14:textId="7921391E" w:rsidR="00344789" w:rsidRDefault="008646F1">
      <w:pPr>
        <w:pStyle w:val="TOC3"/>
        <w:tabs>
          <w:tab w:val="right" w:leader="dot" w:pos="8290"/>
        </w:tabs>
        <w:rPr>
          <w:rFonts w:asciiTheme="minorHAnsi" w:hAnsiTheme="minorHAnsi"/>
          <w:noProof/>
        </w:rPr>
      </w:pPr>
      <w:r>
        <w:rPr>
          <w:noProof/>
        </w:rPr>
        <w:t>Figure L</w:t>
      </w:r>
      <w:r w:rsidR="00344789">
        <w:rPr>
          <w:noProof/>
        </w:rPr>
        <w:t>: WHO AMR region (flat trends)</w:t>
      </w:r>
      <w:r w:rsidR="00344789">
        <w:rPr>
          <w:noProof/>
        </w:rPr>
        <w:tab/>
      </w:r>
      <w:r w:rsidR="00344789">
        <w:rPr>
          <w:noProof/>
        </w:rPr>
        <w:fldChar w:fldCharType="begin"/>
      </w:r>
      <w:r w:rsidR="00344789">
        <w:rPr>
          <w:noProof/>
        </w:rPr>
        <w:instrText xml:space="preserve"> PAGEREF _Toc329336138 \h </w:instrText>
      </w:r>
      <w:r w:rsidR="00344789">
        <w:rPr>
          <w:noProof/>
        </w:rPr>
      </w:r>
      <w:r w:rsidR="00344789">
        <w:rPr>
          <w:noProof/>
        </w:rPr>
        <w:fldChar w:fldCharType="separate"/>
      </w:r>
      <w:r w:rsidR="00C57530">
        <w:rPr>
          <w:noProof/>
        </w:rPr>
        <w:t>21</w:t>
      </w:r>
      <w:r w:rsidR="00344789">
        <w:rPr>
          <w:noProof/>
        </w:rPr>
        <w:fldChar w:fldCharType="end"/>
      </w:r>
    </w:p>
    <w:p w14:paraId="53DF0577" w14:textId="335970A5" w:rsidR="00344789" w:rsidRDefault="008646F1">
      <w:pPr>
        <w:pStyle w:val="TOC3"/>
        <w:tabs>
          <w:tab w:val="right" w:leader="dot" w:pos="8290"/>
        </w:tabs>
        <w:rPr>
          <w:rFonts w:asciiTheme="minorHAnsi" w:hAnsiTheme="minorHAnsi"/>
          <w:noProof/>
        </w:rPr>
      </w:pPr>
      <w:r>
        <w:rPr>
          <w:noProof/>
        </w:rPr>
        <w:t>Figure M</w:t>
      </w:r>
      <w:r w:rsidR="00344789">
        <w:rPr>
          <w:noProof/>
        </w:rPr>
        <w:t>: WHO EMR region (flat trends)</w:t>
      </w:r>
      <w:r w:rsidR="00344789">
        <w:rPr>
          <w:noProof/>
        </w:rPr>
        <w:tab/>
      </w:r>
      <w:r w:rsidR="00344789">
        <w:rPr>
          <w:noProof/>
        </w:rPr>
        <w:fldChar w:fldCharType="begin"/>
      </w:r>
      <w:r w:rsidR="00344789">
        <w:rPr>
          <w:noProof/>
        </w:rPr>
        <w:instrText xml:space="preserve"> PAGEREF _Toc329336139 \h </w:instrText>
      </w:r>
      <w:r w:rsidR="00344789">
        <w:rPr>
          <w:noProof/>
        </w:rPr>
      </w:r>
      <w:r w:rsidR="00344789">
        <w:rPr>
          <w:noProof/>
        </w:rPr>
        <w:fldChar w:fldCharType="separate"/>
      </w:r>
      <w:r w:rsidR="00C57530">
        <w:rPr>
          <w:noProof/>
        </w:rPr>
        <w:t>22</w:t>
      </w:r>
      <w:r w:rsidR="00344789">
        <w:rPr>
          <w:noProof/>
        </w:rPr>
        <w:fldChar w:fldCharType="end"/>
      </w:r>
    </w:p>
    <w:p w14:paraId="2DE18730" w14:textId="7072F088" w:rsidR="00344789" w:rsidRDefault="008646F1">
      <w:pPr>
        <w:pStyle w:val="TOC3"/>
        <w:tabs>
          <w:tab w:val="right" w:leader="dot" w:pos="8290"/>
        </w:tabs>
        <w:rPr>
          <w:rFonts w:asciiTheme="minorHAnsi" w:hAnsiTheme="minorHAnsi"/>
          <w:noProof/>
        </w:rPr>
      </w:pPr>
      <w:r>
        <w:rPr>
          <w:noProof/>
        </w:rPr>
        <w:t>Figure N</w:t>
      </w:r>
      <w:r w:rsidR="00344789">
        <w:rPr>
          <w:noProof/>
        </w:rPr>
        <w:t>: WHO EUR region (flat trends)</w:t>
      </w:r>
      <w:r w:rsidR="00344789">
        <w:rPr>
          <w:noProof/>
        </w:rPr>
        <w:tab/>
      </w:r>
      <w:r w:rsidR="00344789">
        <w:rPr>
          <w:noProof/>
        </w:rPr>
        <w:fldChar w:fldCharType="begin"/>
      </w:r>
      <w:r w:rsidR="00344789">
        <w:rPr>
          <w:noProof/>
        </w:rPr>
        <w:instrText xml:space="preserve"> PAGEREF _Toc329336140 \h </w:instrText>
      </w:r>
      <w:r w:rsidR="00344789">
        <w:rPr>
          <w:noProof/>
        </w:rPr>
      </w:r>
      <w:r w:rsidR="00344789">
        <w:rPr>
          <w:noProof/>
        </w:rPr>
        <w:fldChar w:fldCharType="separate"/>
      </w:r>
      <w:r w:rsidR="00C57530">
        <w:rPr>
          <w:noProof/>
        </w:rPr>
        <w:t>23</w:t>
      </w:r>
      <w:r w:rsidR="00344789">
        <w:rPr>
          <w:noProof/>
        </w:rPr>
        <w:fldChar w:fldCharType="end"/>
      </w:r>
    </w:p>
    <w:p w14:paraId="400C17ED" w14:textId="768B304F" w:rsidR="00344789" w:rsidRDefault="008646F1">
      <w:pPr>
        <w:pStyle w:val="TOC3"/>
        <w:tabs>
          <w:tab w:val="right" w:leader="dot" w:pos="8290"/>
        </w:tabs>
        <w:rPr>
          <w:rFonts w:asciiTheme="minorHAnsi" w:hAnsiTheme="minorHAnsi"/>
          <w:noProof/>
        </w:rPr>
      </w:pPr>
      <w:r>
        <w:rPr>
          <w:noProof/>
        </w:rPr>
        <w:t>Figure O</w:t>
      </w:r>
      <w:r w:rsidR="00344789">
        <w:rPr>
          <w:noProof/>
        </w:rPr>
        <w:t>: WHO SEA region (flat trends)</w:t>
      </w:r>
      <w:r w:rsidR="00344789">
        <w:rPr>
          <w:noProof/>
        </w:rPr>
        <w:tab/>
      </w:r>
      <w:r w:rsidR="00344789">
        <w:rPr>
          <w:noProof/>
        </w:rPr>
        <w:fldChar w:fldCharType="begin"/>
      </w:r>
      <w:r w:rsidR="00344789">
        <w:rPr>
          <w:noProof/>
        </w:rPr>
        <w:instrText xml:space="preserve"> PAGEREF _Toc329336141 \h </w:instrText>
      </w:r>
      <w:r w:rsidR="00344789">
        <w:rPr>
          <w:noProof/>
        </w:rPr>
      </w:r>
      <w:r w:rsidR="00344789">
        <w:rPr>
          <w:noProof/>
        </w:rPr>
        <w:fldChar w:fldCharType="separate"/>
      </w:r>
      <w:r w:rsidR="00C57530">
        <w:rPr>
          <w:noProof/>
        </w:rPr>
        <w:t>24</w:t>
      </w:r>
      <w:r w:rsidR="00344789">
        <w:rPr>
          <w:noProof/>
        </w:rPr>
        <w:fldChar w:fldCharType="end"/>
      </w:r>
    </w:p>
    <w:p w14:paraId="2AFEB09F" w14:textId="4505E7E1" w:rsidR="00344789" w:rsidRDefault="008646F1">
      <w:pPr>
        <w:pStyle w:val="TOC3"/>
        <w:tabs>
          <w:tab w:val="right" w:leader="dot" w:pos="8290"/>
        </w:tabs>
        <w:rPr>
          <w:rFonts w:asciiTheme="minorHAnsi" w:hAnsiTheme="minorHAnsi"/>
          <w:noProof/>
        </w:rPr>
      </w:pPr>
      <w:r>
        <w:rPr>
          <w:noProof/>
        </w:rPr>
        <w:t>Figure P</w:t>
      </w:r>
      <w:r w:rsidR="00344789">
        <w:rPr>
          <w:noProof/>
        </w:rPr>
        <w:t>: WHO WPR region (flat trends)</w:t>
      </w:r>
      <w:r w:rsidR="00344789">
        <w:rPr>
          <w:noProof/>
        </w:rPr>
        <w:tab/>
      </w:r>
      <w:r w:rsidR="00344789">
        <w:rPr>
          <w:noProof/>
        </w:rPr>
        <w:fldChar w:fldCharType="begin"/>
      </w:r>
      <w:r w:rsidR="00344789">
        <w:rPr>
          <w:noProof/>
        </w:rPr>
        <w:instrText xml:space="preserve"> PAGEREF _Toc329336142 \h </w:instrText>
      </w:r>
      <w:r w:rsidR="00344789">
        <w:rPr>
          <w:noProof/>
        </w:rPr>
      </w:r>
      <w:r w:rsidR="00344789">
        <w:rPr>
          <w:noProof/>
        </w:rPr>
        <w:fldChar w:fldCharType="separate"/>
      </w:r>
      <w:r w:rsidR="00C57530">
        <w:rPr>
          <w:noProof/>
        </w:rPr>
        <w:t>25</w:t>
      </w:r>
      <w:r w:rsidR="00344789">
        <w:rPr>
          <w:noProof/>
        </w:rPr>
        <w:fldChar w:fldCharType="end"/>
      </w:r>
    </w:p>
    <w:p w14:paraId="07CA8F38" w14:textId="0C4589CD" w:rsidR="00344789" w:rsidRDefault="002205A7">
      <w:pPr>
        <w:pStyle w:val="TOC2"/>
        <w:tabs>
          <w:tab w:val="right" w:leader="dot" w:pos="8290"/>
        </w:tabs>
        <w:rPr>
          <w:rFonts w:asciiTheme="minorHAnsi" w:hAnsiTheme="minorHAnsi"/>
          <w:noProof/>
        </w:rPr>
      </w:pPr>
      <w:r>
        <w:rPr>
          <w:noProof/>
        </w:rPr>
        <w:lastRenderedPageBreak/>
        <w:t>Supporting</w:t>
      </w:r>
      <w:r w:rsidR="00344789">
        <w:rPr>
          <w:noProof/>
        </w:rPr>
        <w:t xml:space="preserve"> tables</w:t>
      </w:r>
      <w:r w:rsidR="00344789">
        <w:rPr>
          <w:noProof/>
        </w:rPr>
        <w:tab/>
      </w:r>
      <w:r w:rsidR="00344789">
        <w:rPr>
          <w:noProof/>
        </w:rPr>
        <w:fldChar w:fldCharType="begin"/>
      </w:r>
      <w:r w:rsidR="00344789">
        <w:rPr>
          <w:noProof/>
        </w:rPr>
        <w:instrText xml:space="preserve"> PAGEREF _Toc329336143 \h </w:instrText>
      </w:r>
      <w:r w:rsidR="00344789">
        <w:rPr>
          <w:noProof/>
        </w:rPr>
      </w:r>
      <w:r w:rsidR="00344789">
        <w:rPr>
          <w:noProof/>
        </w:rPr>
        <w:fldChar w:fldCharType="separate"/>
      </w:r>
      <w:r w:rsidR="00C57530">
        <w:rPr>
          <w:noProof/>
        </w:rPr>
        <w:t>26</w:t>
      </w:r>
      <w:r w:rsidR="00344789">
        <w:rPr>
          <w:noProof/>
        </w:rPr>
        <w:fldChar w:fldCharType="end"/>
      </w:r>
    </w:p>
    <w:p w14:paraId="00E50774" w14:textId="4B6AA3CF" w:rsidR="00344789" w:rsidRDefault="008646F1">
      <w:pPr>
        <w:pStyle w:val="TOC3"/>
        <w:tabs>
          <w:tab w:val="right" w:leader="dot" w:pos="8290"/>
        </w:tabs>
        <w:rPr>
          <w:rFonts w:asciiTheme="minorHAnsi" w:hAnsiTheme="minorHAnsi"/>
          <w:noProof/>
        </w:rPr>
      </w:pPr>
      <w:r>
        <w:rPr>
          <w:noProof/>
        </w:rPr>
        <w:t>Table A</w:t>
      </w:r>
      <w:r w:rsidR="00344789">
        <w:rPr>
          <w:noProof/>
        </w:rPr>
        <w:t>: Proportions with LTBI for flat trend sensitivity analysis</w:t>
      </w:r>
      <w:r w:rsidR="00344789">
        <w:rPr>
          <w:noProof/>
        </w:rPr>
        <w:tab/>
      </w:r>
      <w:r w:rsidR="00344789">
        <w:rPr>
          <w:noProof/>
        </w:rPr>
        <w:fldChar w:fldCharType="begin"/>
      </w:r>
      <w:r w:rsidR="00344789">
        <w:rPr>
          <w:noProof/>
        </w:rPr>
        <w:instrText xml:space="preserve"> PAGEREF _Toc329336144 \h </w:instrText>
      </w:r>
      <w:r w:rsidR="00344789">
        <w:rPr>
          <w:noProof/>
        </w:rPr>
      </w:r>
      <w:r w:rsidR="00344789">
        <w:rPr>
          <w:noProof/>
        </w:rPr>
        <w:fldChar w:fldCharType="separate"/>
      </w:r>
      <w:r w:rsidR="00C57530">
        <w:rPr>
          <w:noProof/>
        </w:rPr>
        <w:t>26</w:t>
      </w:r>
      <w:r w:rsidR="00344789">
        <w:rPr>
          <w:noProof/>
        </w:rPr>
        <w:fldChar w:fldCharType="end"/>
      </w:r>
    </w:p>
    <w:p w14:paraId="6D5B91C7" w14:textId="0926C675" w:rsidR="00344789" w:rsidRDefault="008646F1">
      <w:pPr>
        <w:pStyle w:val="TOC3"/>
        <w:tabs>
          <w:tab w:val="right" w:leader="dot" w:pos="8290"/>
        </w:tabs>
        <w:rPr>
          <w:rFonts w:asciiTheme="minorHAnsi" w:hAnsiTheme="minorHAnsi"/>
          <w:noProof/>
        </w:rPr>
      </w:pPr>
      <w:r>
        <w:rPr>
          <w:noProof/>
        </w:rPr>
        <w:t>Table B</w:t>
      </w:r>
      <w:r w:rsidR="00344789">
        <w:rPr>
          <w:noProof/>
        </w:rPr>
        <w:t>: Proportions with LTBI for 50% protection sensitivity analysis</w:t>
      </w:r>
      <w:r w:rsidR="00344789">
        <w:rPr>
          <w:noProof/>
        </w:rPr>
        <w:tab/>
      </w:r>
      <w:r w:rsidR="00344789">
        <w:rPr>
          <w:noProof/>
        </w:rPr>
        <w:fldChar w:fldCharType="begin"/>
      </w:r>
      <w:r w:rsidR="00344789">
        <w:rPr>
          <w:noProof/>
        </w:rPr>
        <w:instrText xml:space="preserve"> PAGEREF _Toc329336145 \h </w:instrText>
      </w:r>
      <w:r w:rsidR="00344789">
        <w:rPr>
          <w:noProof/>
        </w:rPr>
      </w:r>
      <w:r w:rsidR="00344789">
        <w:rPr>
          <w:noProof/>
        </w:rPr>
        <w:fldChar w:fldCharType="separate"/>
      </w:r>
      <w:r w:rsidR="00C57530">
        <w:rPr>
          <w:noProof/>
        </w:rPr>
        <w:t>26</w:t>
      </w:r>
      <w:r w:rsidR="00344789">
        <w:rPr>
          <w:noProof/>
        </w:rPr>
        <w:fldChar w:fldCharType="end"/>
      </w:r>
    </w:p>
    <w:p w14:paraId="6CF478AD" w14:textId="7CCE657F" w:rsidR="00344789" w:rsidRDefault="008646F1">
      <w:pPr>
        <w:pStyle w:val="TOC3"/>
        <w:tabs>
          <w:tab w:val="right" w:leader="dot" w:pos="8290"/>
        </w:tabs>
        <w:rPr>
          <w:rFonts w:asciiTheme="minorHAnsi" w:hAnsiTheme="minorHAnsi"/>
          <w:noProof/>
        </w:rPr>
      </w:pPr>
      <w:r>
        <w:rPr>
          <w:noProof/>
        </w:rPr>
        <w:t>Table C</w:t>
      </w:r>
      <w:r w:rsidR="00344789">
        <w:rPr>
          <w:noProof/>
        </w:rPr>
        <w:t>: Numbers (thousands) of infections for flat trend sensitivity analysis</w:t>
      </w:r>
      <w:r w:rsidR="00344789">
        <w:rPr>
          <w:noProof/>
        </w:rPr>
        <w:tab/>
      </w:r>
      <w:r w:rsidR="00344789">
        <w:rPr>
          <w:noProof/>
        </w:rPr>
        <w:fldChar w:fldCharType="begin"/>
      </w:r>
      <w:r w:rsidR="00344789">
        <w:rPr>
          <w:noProof/>
        </w:rPr>
        <w:instrText xml:space="preserve"> PAGEREF _Toc329336146 \h </w:instrText>
      </w:r>
      <w:r w:rsidR="00344789">
        <w:rPr>
          <w:noProof/>
        </w:rPr>
      </w:r>
      <w:r w:rsidR="00344789">
        <w:rPr>
          <w:noProof/>
        </w:rPr>
        <w:fldChar w:fldCharType="separate"/>
      </w:r>
      <w:r w:rsidR="00C57530">
        <w:rPr>
          <w:noProof/>
        </w:rPr>
        <w:t>27</w:t>
      </w:r>
      <w:r w:rsidR="00344789">
        <w:rPr>
          <w:noProof/>
        </w:rPr>
        <w:fldChar w:fldCharType="end"/>
      </w:r>
    </w:p>
    <w:p w14:paraId="79C6741D" w14:textId="70E9EC02" w:rsidR="00344789" w:rsidRDefault="008646F1">
      <w:pPr>
        <w:pStyle w:val="TOC3"/>
        <w:tabs>
          <w:tab w:val="right" w:leader="dot" w:pos="8290"/>
        </w:tabs>
        <w:rPr>
          <w:rFonts w:asciiTheme="minorHAnsi" w:hAnsiTheme="minorHAnsi"/>
          <w:noProof/>
        </w:rPr>
      </w:pPr>
      <w:r>
        <w:rPr>
          <w:noProof/>
        </w:rPr>
        <w:t>Table D</w:t>
      </w:r>
      <w:r w:rsidR="00344789">
        <w:rPr>
          <w:noProof/>
        </w:rPr>
        <w:t>: Numbers (thousands) of infections for 50% protection sensitivity analysis</w:t>
      </w:r>
      <w:r w:rsidR="00344789">
        <w:rPr>
          <w:noProof/>
        </w:rPr>
        <w:tab/>
      </w:r>
      <w:r w:rsidR="00344789">
        <w:rPr>
          <w:noProof/>
        </w:rPr>
        <w:fldChar w:fldCharType="begin"/>
      </w:r>
      <w:r w:rsidR="00344789">
        <w:rPr>
          <w:noProof/>
        </w:rPr>
        <w:instrText xml:space="preserve"> PAGEREF _Toc329336147 \h </w:instrText>
      </w:r>
      <w:r w:rsidR="00344789">
        <w:rPr>
          <w:noProof/>
        </w:rPr>
      </w:r>
      <w:r w:rsidR="00344789">
        <w:rPr>
          <w:noProof/>
        </w:rPr>
        <w:fldChar w:fldCharType="separate"/>
      </w:r>
      <w:r w:rsidR="00C57530">
        <w:rPr>
          <w:noProof/>
        </w:rPr>
        <w:t>27</w:t>
      </w:r>
      <w:r w:rsidR="00344789">
        <w:rPr>
          <w:noProof/>
        </w:rPr>
        <w:fldChar w:fldCharType="end"/>
      </w:r>
    </w:p>
    <w:p w14:paraId="4D6172B2" w14:textId="77777777" w:rsidR="00344789" w:rsidRDefault="00344789">
      <w:pPr>
        <w:pStyle w:val="TOC2"/>
        <w:tabs>
          <w:tab w:val="right" w:leader="dot" w:pos="8290"/>
        </w:tabs>
        <w:rPr>
          <w:rFonts w:asciiTheme="minorHAnsi" w:hAnsiTheme="minorHAnsi"/>
          <w:noProof/>
        </w:rPr>
      </w:pPr>
      <w:r>
        <w:rPr>
          <w:noProof/>
        </w:rPr>
        <w:t>Recent infection and re-infection by age (sensitivity analysis)</w:t>
      </w:r>
      <w:r>
        <w:rPr>
          <w:noProof/>
        </w:rPr>
        <w:tab/>
      </w:r>
      <w:r>
        <w:rPr>
          <w:noProof/>
        </w:rPr>
        <w:fldChar w:fldCharType="begin"/>
      </w:r>
      <w:r>
        <w:rPr>
          <w:noProof/>
        </w:rPr>
        <w:instrText xml:space="preserve"> PAGEREF _Toc329336148 \h </w:instrText>
      </w:r>
      <w:r>
        <w:rPr>
          <w:noProof/>
        </w:rPr>
      </w:r>
      <w:r>
        <w:rPr>
          <w:noProof/>
        </w:rPr>
        <w:fldChar w:fldCharType="separate"/>
      </w:r>
      <w:r w:rsidR="00C57530">
        <w:rPr>
          <w:noProof/>
        </w:rPr>
        <w:t>28</w:t>
      </w:r>
      <w:r>
        <w:rPr>
          <w:noProof/>
        </w:rPr>
        <w:fldChar w:fldCharType="end"/>
      </w:r>
    </w:p>
    <w:p w14:paraId="2E7A01BD" w14:textId="54002924" w:rsidR="00344789" w:rsidRDefault="008646F1">
      <w:pPr>
        <w:pStyle w:val="TOC3"/>
        <w:tabs>
          <w:tab w:val="right" w:leader="dot" w:pos="8290"/>
        </w:tabs>
        <w:rPr>
          <w:rFonts w:asciiTheme="minorHAnsi" w:hAnsiTheme="minorHAnsi"/>
          <w:noProof/>
        </w:rPr>
      </w:pPr>
      <w:r>
        <w:rPr>
          <w:noProof/>
        </w:rPr>
        <w:t>Figure Q</w:t>
      </w:r>
      <w:r w:rsidR="00344789">
        <w:rPr>
          <w:noProof/>
        </w:rPr>
        <w:t>: Sensitivity analysis 50% protection against re-infection</w:t>
      </w:r>
      <w:r w:rsidR="00344789">
        <w:rPr>
          <w:noProof/>
        </w:rPr>
        <w:tab/>
      </w:r>
      <w:r w:rsidR="00344789">
        <w:rPr>
          <w:noProof/>
        </w:rPr>
        <w:fldChar w:fldCharType="begin"/>
      </w:r>
      <w:r w:rsidR="00344789">
        <w:rPr>
          <w:noProof/>
        </w:rPr>
        <w:instrText xml:space="preserve"> PAGEREF _Toc329336149 \h </w:instrText>
      </w:r>
      <w:r w:rsidR="00344789">
        <w:rPr>
          <w:noProof/>
        </w:rPr>
      </w:r>
      <w:r w:rsidR="00344789">
        <w:rPr>
          <w:noProof/>
        </w:rPr>
        <w:fldChar w:fldCharType="separate"/>
      </w:r>
      <w:r w:rsidR="00C57530">
        <w:rPr>
          <w:noProof/>
        </w:rPr>
        <w:t>28</w:t>
      </w:r>
      <w:r w:rsidR="00344789">
        <w:rPr>
          <w:noProof/>
        </w:rPr>
        <w:fldChar w:fldCharType="end"/>
      </w:r>
    </w:p>
    <w:p w14:paraId="19A178CB" w14:textId="77777777" w:rsidR="00344789" w:rsidRDefault="00344789">
      <w:pPr>
        <w:pStyle w:val="TOC2"/>
        <w:tabs>
          <w:tab w:val="right" w:leader="dot" w:pos="8290"/>
        </w:tabs>
        <w:rPr>
          <w:rFonts w:asciiTheme="minorHAnsi" w:hAnsiTheme="minorHAnsi"/>
          <w:noProof/>
        </w:rPr>
      </w:pPr>
      <w:r>
        <w:rPr>
          <w:noProof/>
        </w:rPr>
        <w:t>Conceptual overview</w:t>
      </w:r>
      <w:r>
        <w:rPr>
          <w:noProof/>
        </w:rPr>
        <w:tab/>
      </w:r>
      <w:r>
        <w:rPr>
          <w:noProof/>
        </w:rPr>
        <w:fldChar w:fldCharType="begin"/>
      </w:r>
      <w:r>
        <w:rPr>
          <w:noProof/>
        </w:rPr>
        <w:instrText xml:space="preserve"> PAGEREF _Toc329336150 \h </w:instrText>
      </w:r>
      <w:r>
        <w:rPr>
          <w:noProof/>
        </w:rPr>
      </w:r>
      <w:r>
        <w:rPr>
          <w:noProof/>
        </w:rPr>
        <w:fldChar w:fldCharType="separate"/>
      </w:r>
      <w:r w:rsidR="00C57530">
        <w:rPr>
          <w:noProof/>
        </w:rPr>
        <w:t>29</w:t>
      </w:r>
      <w:r>
        <w:rPr>
          <w:noProof/>
        </w:rPr>
        <w:fldChar w:fldCharType="end"/>
      </w:r>
    </w:p>
    <w:p w14:paraId="62A3C202" w14:textId="4F38E23E" w:rsidR="00344789" w:rsidRDefault="008646F1">
      <w:pPr>
        <w:pStyle w:val="TOC3"/>
        <w:tabs>
          <w:tab w:val="right" w:leader="dot" w:pos="8290"/>
        </w:tabs>
        <w:rPr>
          <w:rFonts w:asciiTheme="minorHAnsi" w:hAnsiTheme="minorHAnsi"/>
          <w:noProof/>
        </w:rPr>
      </w:pPr>
      <w:r>
        <w:rPr>
          <w:noProof/>
        </w:rPr>
        <w:t>Figure R</w:t>
      </w:r>
      <w:r w:rsidR="00344789">
        <w:rPr>
          <w:noProof/>
        </w:rPr>
        <w:t>: Conceptual overview</w:t>
      </w:r>
      <w:r w:rsidR="00344789">
        <w:rPr>
          <w:noProof/>
        </w:rPr>
        <w:tab/>
      </w:r>
      <w:r w:rsidR="00344789">
        <w:rPr>
          <w:noProof/>
        </w:rPr>
        <w:fldChar w:fldCharType="begin"/>
      </w:r>
      <w:r w:rsidR="00344789">
        <w:rPr>
          <w:noProof/>
        </w:rPr>
        <w:instrText xml:space="preserve"> PAGEREF _Toc329336151 \h </w:instrText>
      </w:r>
      <w:r w:rsidR="00344789">
        <w:rPr>
          <w:noProof/>
        </w:rPr>
      </w:r>
      <w:r w:rsidR="00344789">
        <w:rPr>
          <w:noProof/>
        </w:rPr>
        <w:fldChar w:fldCharType="separate"/>
      </w:r>
      <w:r w:rsidR="00C57530">
        <w:rPr>
          <w:noProof/>
        </w:rPr>
        <w:t>29</w:t>
      </w:r>
      <w:r w:rsidR="00344789">
        <w:rPr>
          <w:noProof/>
        </w:rPr>
        <w:fldChar w:fldCharType="end"/>
      </w:r>
    </w:p>
    <w:p w14:paraId="54B50D95" w14:textId="77777777" w:rsidR="00523ABE" w:rsidRDefault="00AA779E" w:rsidP="002C2616">
      <w:pPr>
        <w:pStyle w:val="Heading1"/>
      </w:pPr>
      <w:r w:rsidRPr="00A614DA">
        <w:rPr>
          <w:sz w:val="20"/>
          <w:szCs w:val="20"/>
        </w:rPr>
        <w:fldChar w:fldCharType="end"/>
      </w:r>
    </w:p>
    <w:p w14:paraId="40D6F787" w14:textId="77777777" w:rsidR="006150D7" w:rsidRDefault="00DE58E8" w:rsidP="002C2616">
      <w:pPr>
        <w:pStyle w:val="Heading1"/>
      </w:pPr>
      <w:bookmarkStart w:id="0" w:name="_Toc329336106"/>
      <w:r>
        <w:t>M</w:t>
      </w:r>
      <w:r w:rsidR="006150D7">
        <w:t>ethods</w:t>
      </w:r>
      <w:bookmarkEnd w:id="0"/>
    </w:p>
    <w:p w14:paraId="11E2CD30" w14:textId="77777777" w:rsidR="009320F0" w:rsidRDefault="009320F0" w:rsidP="00691DA5">
      <w:pPr>
        <w:pStyle w:val="Heading2"/>
      </w:pPr>
      <w:bookmarkStart w:id="1" w:name="_Toc329336107"/>
      <w:r>
        <w:t>Systematic review</w:t>
      </w:r>
      <w:bookmarkEnd w:id="1"/>
    </w:p>
    <w:p w14:paraId="44E6676E" w14:textId="77777777" w:rsidR="00546586" w:rsidRDefault="00546586" w:rsidP="00546586">
      <w:pPr>
        <w:pStyle w:val="Heading3"/>
      </w:pPr>
      <w:bookmarkStart w:id="2" w:name="_Toc329336108"/>
      <w:r w:rsidRPr="008A4A90">
        <w:t>Literature search</w:t>
      </w:r>
      <w:bookmarkEnd w:id="2"/>
    </w:p>
    <w:p w14:paraId="561ABB41" w14:textId="77777777" w:rsidR="00546586" w:rsidRPr="00546586" w:rsidRDefault="00546586" w:rsidP="00546586"/>
    <w:p w14:paraId="5A8E93B7" w14:textId="77777777" w:rsidR="00546586" w:rsidRPr="008A4A90" w:rsidRDefault="00546586" w:rsidP="00546586">
      <w:pPr>
        <w:rPr>
          <w:rFonts w:cs="Times New Roman"/>
        </w:rPr>
      </w:pPr>
      <w:r w:rsidRPr="008A4A90">
        <w:rPr>
          <w:rFonts w:cs="Times New Roman"/>
        </w:rPr>
        <w:t xml:space="preserve">We searched the literature for papers reporting on nationally representative LTBI survey results and provide an estimate of the ARI for that country. In </w:t>
      </w:r>
      <w:proofErr w:type="gramStart"/>
      <w:r w:rsidRPr="008A4A90">
        <w:rPr>
          <w:rFonts w:cs="Times New Roman"/>
        </w:rPr>
        <w:t>addition</w:t>
      </w:r>
      <w:proofErr w:type="gramEnd"/>
      <w:r w:rsidRPr="008A4A90">
        <w:rPr>
          <w:rFonts w:cs="Times New Roman"/>
        </w:rPr>
        <w:t xml:space="preserve"> we scanned references from two papers that explored the Styblo rule (Bourdin-Trunz </w:t>
      </w:r>
      <w:r w:rsidRPr="00E613C2">
        <w:rPr>
          <w:rFonts w:cs="Times New Roman"/>
          <w:i/>
        </w:rPr>
        <w:t>et al</w:t>
      </w:r>
      <w:r w:rsidR="00E613C2">
        <w:rPr>
          <w:rFonts w:cs="Times New Roman"/>
        </w:rPr>
        <w:t xml:space="preserve">. </w:t>
      </w:r>
      <w:r w:rsidRPr="008A4A90">
        <w:rPr>
          <w:rFonts w:cs="Times New Roman"/>
        </w:rPr>
        <w:t xml:space="preserve"> and va</w:t>
      </w:r>
      <w:bookmarkStart w:id="3" w:name="_GoBack"/>
      <w:bookmarkEnd w:id="3"/>
      <w:r w:rsidRPr="008A4A90">
        <w:rPr>
          <w:rFonts w:cs="Times New Roman"/>
        </w:rPr>
        <w:t xml:space="preserve">n Leth </w:t>
      </w:r>
      <w:r w:rsidRPr="00E613C2">
        <w:rPr>
          <w:rFonts w:cs="Times New Roman"/>
          <w:i/>
        </w:rPr>
        <w:t>et al.</w:t>
      </w:r>
      <w:r w:rsidRPr="008A4A90">
        <w:rPr>
          <w:rFonts w:cs="Times New Roman"/>
        </w:rPr>
        <w:t xml:space="preserve"> The focus of the search was to identify data to supplement the period where our ARI estimates relied on GTB estimates of prevalence, i.e. 1990 onwards. </w:t>
      </w:r>
      <w:r w:rsidR="006127A9">
        <w:rPr>
          <w:rFonts w:cs="Times New Roman"/>
        </w:rPr>
        <w:t xml:space="preserve">This review was not registered in a formal database. </w:t>
      </w:r>
    </w:p>
    <w:p w14:paraId="2AC5AAEC" w14:textId="77777777" w:rsidR="00546586" w:rsidRPr="008A4A90" w:rsidRDefault="00546586" w:rsidP="00546586">
      <w:pPr>
        <w:rPr>
          <w:rFonts w:cs="Times New Roman"/>
        </w:rPr>
      </w:pPr>
    </w:p>
    <w:p w14:paraId="7C3AF899" w14:textId="77777777" w:rsidR="006127A9" w:rsidRDefault="00546586" w:rsidP="00546586">
      <w:pPr>
        <w:rPr>
          <w:rFonts w:cs="Times New Roman"/>
        </w:rPr>
      </w:pPr>
      <w:r w:rsidRPr="008A4A90">
        <w:rPr>
          <w:rFonts w:cs="Times New Roman"/>
        </w:rPr>
        <w:t xml:space="preserve">Papers were included if </w:t>
      </w:r>
      <w:r w:rsidR="006127A9">
        <w:rPr>
          <w:rFonts w:cs="Times New Roman"/>
        </w:rPr>
        <w:t xml:space="preserve">the aim of their sampling method was </w:t>
      </w:r>
      <w:r w:rsidRPr="008A4A90">
        <w:rPr>
          <w:rFonts w:cs="Times New Roman"/>
        </w:rPr>
        <w:t xml:space="preserve">to provide a </w:t>
      </w:r>
      <w:r w:rsidR="006127A9">
        <w:rPr>
          <w:rFonts w:cs="Times New Roman"/>
        </w:rPr>
        <w:t xml:space="preserve">representative </w:t>
      </w:r>
      <w:r w:rsidRPr="008A4A90">
        <w:rPr>
          <w:rFonts w:cs="Times New Roman"/>
        </w:rPr>
        <w:t>national level estimate,</w:t>
      </w:r>
      <w:r w:rsidR="006127A9">
        <w:rPr>
          <w:rFonts w:cs="Times New Roman"/>
        </w:rPr>
        <w:t xml:space="preserve"> so they could be combined with the existing data from existing reviews. </w:t>
      </w:r>
    </w:p>
    <w:p w14:paraId="7D5FEFC1" w14:textId="77777777" w:rsidR="006127A9" w:rsidRDefault="006127A9" w:rsidP="00546586">
      <w:pPr>
        <w:rPr>
          <w:rFonts w:cs="Times New Roman"/>
        </w:rPr>
      </w:pPr>
    </w:p>
    <w:p w14:paraId="647DA7C9" w14:textId="77777777" w:rsidR="00546586" w:rsidRPr="008A4A90" w:rsidRDefault="006127A9" w:rsidP="00546586">
      <w:pPr>
        <w:rPr>
          <w:rFonts w:eastAsia="Times New Roman" w:cs="Times New Roman"/>
        </w:rPr>
      </w:pPr>
      <w:r>
        <w:rPr>
          <w:rFonts w:cs="Times New Roman"/>
        </w:rPr>
        <w:t>To be included, papers had to report</w:t>
      </w:r>
      <w:r w:rsidR="00546586" w:rsidRPr="008A4A90">
        <w:rPr>
          <w:rFonts w:cs="Times New Roman"/>
        </w:rPr>
        <w:t xml:space="preserve"> the minimum required data</w:t>
      </w:r>
      <w:r w:rsidR="00E85FFF">
        <w:rPr>
          <w:rFonts w:cs="Times New Roman"/>
        </w:rPr>
        <w:t xml:space="preserve"> needed in the model</w:t>
      </w:r>
      <w:r w:rsidR="00546586" w:rsidRPr="008A4A90">
        <w:rPr>
          <w:rFonts w:cs="Times New Roman"/>
        </w:rPr>
        <w:t xml:space="preserve">, which included </w:t>
      </w:r>
      <w:r w:rsidR="00546586" w:rsidRPr="008A4A90">
        <w:rPr>
          <w:rFonts w:eastAsia="Times New Roman" w:cs="Times New Roman"/>
        </w:rPr>
        <w:t xml:space="preserve">year of survey, average age or range of years in the cohort, the number of participants in the analysis, the number positive or prevalence of infection and the estimated annual risk of infection. If the number tested and positive were missing, an estimate of the ARI with a 95% confidence interval was also acceptable. </w:t>
      </w:r>
    </w:p>
    <w:p w14:paraId="439AC0C8" w14:textId="77777777" w:rsidR="00546586" w:rsidRPr="008A4A90" w:rsidRDefault="00546586" w:rsidP="00546586">
      <w:pPr>
        <w:rPr>
          <w:rFonts w:eastAsia="Times New Roman" w:cs="Times New Roman"/>
        </w:rPr>
      </w:pPr>
    </w:p>
    <w:p w14:paraId="22E28EAD" w14:textId="77777777" w:rsidR="00546586" w:rsidRPr="008A4A90" w:rsidRDefault="00546586" w:rsidP="00546586">
      <w:pPr>
        <w:rPr>
          <w:rFonts w:eastAsia="Times New Roman" w:cs="Times New Roman"/>
        </w:rPr>
      </w:pPr>
      <w:r w:rsidRPr="008A4A90">
        <w:rPr>
          <w:rFonts w:eastAsia="Times New Roman" w:cs="Times New Roman"/>
        </w:rPr>
        <w:t xml:space="preserve">We restricted the search to papers available through online databases. If the required data was not available from the abstract, electronic full text was searched for. If this was not available, the record was dropped from the review. </w:t>
      </w:r>
    </w:p>
    <w:p w14:paraId="68884A67" w14:textId="77777777" w:rsidR="00546586" w:rsidRPr="008A4A90" w:rsidRDefault="00546586" w:rsidP="00546586">
      <w:pPr>
        <w:rPr>
          <w:rFonts w:eastAsia="Times New Roman" w:cs="Times New Roman"/>
        </w:rPr>
      </w:pPr>
    </w:p>
    <w:p w14:paraId="4F9B3D2A" w14:textId="77777777" w:rsidR="00546586" w:rsidRPr="008A4A90" w:rsidRDefault="00546586" w:rsidP="00546586">
      <w:pPr>
        <w:rPr>
          <w:rFonts w:eastAsia="Times New Roman" w:cs="Times New Roman"/>
        </w:rPr>
      </w:pPr>
      <w:r w:rsidRPr="008A4A90">
        <w:rPr>
          <w:rFonts w:eastAsia="Times New Roman" w:cs="Times New Roman"/>
        </w:rPr>
        <w:t xml:space="preserve">We searched Pubmed with the following query: </w:t>
      </w:r>
    </w:p>
    <w:p w14:paraId="118655BE" w14:textId="77777777" w:rsidR="00546586" w:rsidRPr="008A4A90" w:rsidRDefault="00546586" w:rsidP="00546586">
      <w:pPr>
        <w:rPr>
          <w:rFonts w:eastAsia="Times New Roman" w:cs="Times New Roman"/>
        </w:rPr>
      </w:pPr>
    </w:p>
    <w:p w14:paraId="6994198F" w14:textId="77777777" w:rsidR="00546586" w:rsidRPr="008A4A90" w:rsidRDefault="00546586" w:rsidP="00546586">
      <w:pPr>
        <w:rPr>
          <w:rFonts w:cs="Times New Roman"/>
        </w:rPr>
      </w:pPr>
      <w:r w:rsidRPr="008A4A90">
        <w:rPr>
          <w:rFonts w:cs="Times New Roman"/>
        </w:rPr>
        <w:t>(((TB or Tuberculosis)) AND (ARI OR "Annual Risk of Infection" OR LTBI OR "latent tuberculosis infection")) AND (Survey OR population OR community OR representative) Filters: Publication date from 1990/01/01 to 2017/12/31</w:t>
      </w:r>
    </w:p>
    <w:p w14:paraId="71A58459" w14:textId="77777777" w:rsidR="00546586" w:rsidRPr="008A4A90" w:rsidRDefault="00546586" w:rsidP="00546586">
      <w:pPr>
        <w:rPr>
          <w:rFonts w:eastAsia="Times New Roman" w:cs="Times New Roman"/>
          <w:b/>
          <w:bCs/>
        </w:rPr>
      </w:pPr>
    </w:p>
    <w:p w14:paraId="75D33EC5" w14:textId="77777777" w:rsidR="00546586" w:rsidRPr="008A4A90" w:rsidRDefault="00546586" w:rsidP="00546586">
      <w:pPr>
        <w:rPr>
          <w:rFonts w:eastAsia="Times New Roman" w:cs="Times New Roman"/>
          <w:bCs/>
        </w:rPr>
      </w:pPr>
      <w:r w:rsidRPr="008A4A90">
        <w:rPr>
          <w:rFonts w:eastAsia="Times New Roman" w:cs="Times New Roman"/>
          <w:bCs/>
        </w:rPr>
        <w:t>This yielded 1159 hits (query run on 10</w:t>
      </w:r>
      <w:r w:rsidRPr="008A4A90">
        <w:rPr>
          <w:rFonts w:eastAsia="Times New Roman" w:cs="Times New Roman"/>
          <w:bCs/>
          <w:vertAlign w:val="superscript"/>
        </w:rPr>
        <w:t>th</w:t>
      </w:r>
      <w:r w:rsidRPr="008A4A90">
        <w:rPr>
          <w:rFonts w:eastAsia="Times New Roman" w:cs="Times New Roman"/>
          <w:bCs/>
        </w:rPr>
        <w:t xml:space="preserve"> March 2016). In addition, 14 (Bourdin-Trunz </w:t>
      </w:r>
      <w:proofErr w:type="gramStart"/>
      <w:r w:rsidR="000058E5">
        <w:rPr>
          <w:rFonts w:eastAsia="Times New Roman" w:cs="Times New Roman"/>
          <w:bCs/>
          <w:i/>
        </w:rPr>
        <w:t>et al.</w:t>
      </w:r>
      <w:r w:rsidR="000058E5">
        <w:rPr>
          <w:rFonts w:eastAsia="Times New Roman" w:cs="Times New Roman"/>
          <w:bCs/>
        </w:rPr>
        <w:t>)</w:t>
      </w:r>
      <w:r w:rsidRPr="008A4A90">
        <w:rPr>
          <w:rFonts w:eastAsia="Times New Roman" w:cs="Times New Roman"/>
          <w:bCs/>
        </w:rPr>
        <w:t>+</w:t>
      </w:r>
      <w:proofErr w:type="gramEnd"/>
      <w:r w:rsidRPr="008A4A90">
        <w:rPr>
          <w:rFonts w:eastAsia="Times New Roman" w:cs="Times New Roman"/>
          <w:bCs/>
        </w:rPr>
        <w:t xml:space="preserve"> 7 (van Leth) = 21 potential records were considered. </w:t>
      </w:r>
    </w:p>
    <w:p w14:paraId="441BEFE5" w14:textId="77777777" w:rsidR="00546586" w:rsidRPr="008A4A90" w:rsidRDefault="00546586" w:rsidP="00546586">
      <w:pPr>
        <w:rPr>
          <w:rFonts w:eastAsia="Times New Roman" w:cs="Times New Roman"/>
          <w:bCs/>
        </w:rPr>
      </w:pPr>
    </w:p>
    <w:p w14:paraId="7ECF066B" w14:textId="4C50B242" w:rsidR="00657949" w:rsidRDefault="00546586" w:rsidP="00546586">
      <w:pPr>
        <w:rPr>
          <w:rFonts w:eastAsia="Times New Roman" w:cs="Times New Roman"/>
          <w:bCs/>
        </w:rPr>
      </w:pPr>
      <w:r w:rsidRPr="008A4A90">
        <w:rPr>
          <w:rFonts w:eastAsia="Times New Roman" w:cs="Times New Roman"/>
          <w:bCs/>
        </w:rPr>
        <w:lastRenderedPageBreak/>
        <w:t>Paper selection and data extraction was done by RMGJH. Forty-three papers were included for full review, of which 23 contributed data</w:t>
      </w:r>
      <w:r>
        <w:rPr>
          <w:rFonts w:eastAsia="Times New Roman" w:cs="Times New Roman"/>
          <w:bCs/>
        </w:rPr>
        <w:t xml:space="preserve">. The selection process, and reasons for exclusion are shown in </w:t>
      </w:r>
      <w:r>
        <w:rPr>
          <w:rFonts w:eastAsia="Times New Roman" w:cs="Times New Roman"/>
          <w:bCs/>
        </w:rPr>
        <w:fldChar w:fldCharType="begin"/>
      </w:r>
      <w:r>
        <w:rPr>
          <w:rFonts w:eastAsia="Times New Roman" w:cs="Times New Roman"/>
          <w:bCs/>
        </w:rPr>
        <w:instrText xml:space="preserve"> REF _Ref319935416 \h </w:instrText>
      </w:r>
      <w:r>
        <w:rPr>
          <w:rFonts w:eastAsia="Times New Roman" w:cs="Times New Roman"/>
          <w:bCs/>
        </w:rPr>
      </w:r>
      <w:r>
        <w:rPr>
          <w:rFonts w:eastAsia="Times New Roman" w:cs="Times New Roman"/>
          <w:bCs/>
        </w:rPr>
        <w:fldChar w:fldCharType="separate"/>
      </w:r>
      <w:r w:rsidR="009517AE">
        <w:t xml:space="preserve">Figure </w:t>
      </w:r>
      <w:r w:rsidR="009517AE">
        <w:rPr>
          <w:noProof/>
        </w:rPr>
        <w:t>1</w:t>
      </w:r>
      <w:r>
        <w:rPr>
          <w:rFonts w:eastAsia="Times New Roman" w:cs="Times New Roman"/>
          <w:bCs/>
        </w:rPr>
        <w:fldChar w:fldCharType="end"/>
      </w:r>
      <w:r>
        <w:rPr>
          <w:rFonts w:eastAsia="Times New Roman" w:cs="Times New Roman"/>
          <w:bCs/>
        </w:rPr>
        <w:t>.</w:t>
      </w:r>
      <w:r w:rsidR="00E85FFF">
        <w:rPr>
          <w:rFonts w:eastAsia="Times New Roman" w:cs="Times New Roman"/>
          <w:bCs/>
        </w:rPr>
        <w:t xml:space="preserve"> Papers were evaluated for bias </w:t>
      </w:r>
      <w:r w:rsidR="00657949">
        <w:rPr>
          <w:rFonts w:eastAsia="Times New Roman" w:cs="Times New Roman"/>
          <w:bCs/>
        </w:rPr>
        <w:t>with regard to representativeness of their</w:t>
      </w:r>
      <w:r w:rsidR="00E85FFF">
        <w:rPr>
          <w:rFonts w:eastAsia="Times New Roman" w:cs="Times New Roman"/>
          <w:bCs/>
        </w:rPr>
        <w:t xml:space="preserve"> sampling b</w:t>
      </w:r>
      <w:r w:rsidR="00657949">
        <w:rPr>
          <w:rFonts w:eastAsia="Times New Roman" w:cs="Times New Roman"/>
          <w:bCs/>
        </w:rPr>
        <w:t xml:space="preserve">y reviewing the methods section, but not for methods used in the TST survey. This was in line with the other reviews that provided data. </w:t>
      </w:r>
      <w:r w:rsidR="003F0A40">
        <w:rPr>
          <w:rFonts w:eastAsia="Times New Roman" w:cs="Times New Roman"/>
          <w:bCs/>
        </w:rPr>
        <w:t xml:space="preserve">To reduce the risk of overestimation of infection prevalence due to BCG, we recorded the ARI estimate from BCG-scar negative individuals where possible. </w:t>
      </w:r>
    </w:p>
    <w:p w14:paraId="67363C17" w14:textId="77777777" w:rsidR="00546586" w:rsidRDefault="00E85FFF" w:rsidP="00546586">
      <w:pPr>
        <w:rPr>
          <w:rFonts w:eastAsia="Times New Roman" w:cs="Times New Roman"/>
          <w:bCs/>
        </w:rPr>
      </w:pPr>
      <w:r>
        <w:rPr>
          <w:rFonts w:eastAsia="Times New Roman" w:cs="Times New Roman"/>
          <w:bCs/>
        </w:rPr>
        <w:t xml:space="preserve"> </w:t>
      </w:r>
    </w:p>
    <w:p w14:paraId="26AC3D10" w14:textId="77777777" w:rsidR="00E85FFF" w:rsidRDefault="00E85FFF" w:rsidP="00546586">
      <w:pPr>
        <w:rPr>
          <w:rFonts w:eastAsia="Times New Roman" w:cs="Times New Roman"/>
          <w:bCs/>
        </w:rPr>
      </w:pPr>
      <w:r>
        <w:rPr>
          <w:rFonts w:eastAsia="Times New Roman" w:cs="Times New Roman"/>
          <w:bCs/>
        </w:rPr>
        <w:t xml:space="preserve">Each study provided a </w:t>
      </w:r>
      <w:r w:rsidR="00657949">
        <w:rPr>
          <w:rFonts w:eastAsia="Times New Roman" w:cs="Times New Roman"/>
          <w:bCs/>
        </w:rPr>
        <w:t>single data point</w:t>
      </w:r>
      <w:r w:rsidR="00AF37C0">
        <w:rPr>
          <w:rFonts w:eastAsia="Times New Roman" w:cs="Times New Roman"/>
          <w:bCs/>
        </w:rPr>
        <w:t xml:space="preserve"> and confidence interval</w:t>
      </w:r>
      <w:r w:rsidR="00657949">
        <w:rPr>
          <w:rFonts w:eastAsia="Times New Roman" w:cs="Times New Roman"/>
          <w:bCs/>
        </w:rPr>
        <w:t xml:space="preserve"> for a specific country to inform the ARI model, there was no attempt or need to combine results across studies</w:t>
      </w:r>
      <w:r w:rsidR="00AF37C0">
        <w:rPr>
          <w:rFonts w:eastAsia="Times New Roman" w:cs="Times New Roman"/>
          <w:bCs/>
        </w:rPr>
        <w:t>, or do further analysis</w:t>
      </w:r>
      <w:r w:rsidR="00657949">
        <w:rPr>
          <w:rFonts w:eastAsia="Times New Roman" w:cs="Times New Roman"/>
          <w:bCs/>
        </w:rPr>
        <w:t xml:space="preserve">. </w:t>
      </w:r>
      <w:r w:rsidR="00AF37C0">
        <w:rPr>
          <w:rFonts w:eastAsia="Times New Roman" w:cs="Times New Roman"/>
          <w:bCs/>
        </w:rPr>
        <w:t>This was in line with the other reviews that provided data</w:t>
      </w:r>
    </w:p>
    <w:p w14:paraId="38AF4835" w14:textId="77777777" w:rsidR="00E85FFF" w:rsidRDefault="00E85FFF" w:rsidP="00546586">
      <w:pPr>
        <w:rPr>
          <w:rFonts w:eastAsia="Times New Roman" w:cs="Times New Roman"/>
          <w:bCs/>
        </w:rPr>
      </w:pPr>
    </w:p>
    <w:p w14:paraId="3771F857" w14:textId="77777777" w:rsidR="00AF37C0" w:rsidRDefault="00AF37C0" w:rsidP="00546586">
      <w:pPr>
        <w:rPr>
          <w:rFonts w:eastAsia="Times New Roman" w:cs="Times New Roman"/>
          <w:bCs/>
        </w:rPr>
      </w:pPr>
      <w:r>
        <w:rPr>
          <w:rFonts w:eastAsia="Times New Roman" w:cs="Times New Roman"/>
          <w:bCs/>
        </w:rPr>
        <w:t xml:space="preserve">No funding was provided for this review. </w:t>
      </w:r>
    </w:p>
    <w:p w14:paraId="54F7A943" w14:textId="344A06B6" w:rsidR="00546586" w:rsidRDefault="00546586" w:rsidP="00546586">
      <w:pPr>
        <w:rPr>
          <w:b/>
        </w:rPr>
      </w:pPr>
      <w:r w:rsidRPr="00C86206">
        <w:rPr>
          <w:b/>
          <w:noProof/>
          <w:lang w:val="en-US" w:eastAsia="en-US"/>
        </w:rPr>
        <mc:AlternateContent>
          <mc:Choice Requires="wps">
            <w:drawing>
              <wp:anchor distT="0" distB="0" distL="114300" distR="114300" simplePos="0" relativeHeight="251667456" behindDoc="0" locked="0" layoutInCell="1" allowOverlap="1" wp14:anchorId="397F49B0" wp14:editId="633AACCB">
                <wp:simplePos x="0" y="0"/>
                <wp:positionH relativeFrom="column">
                  <wp:posOffset>4229100</wp:posOffset>
                </wp:positionH>
                <wp:positionV relativeFrom="paragraph">
                  <wp:posOffset>3897630</wp:posOffset>
                </wp:positionV>
                <wp:extent cx="1714500" cy="1527810"/>
                <wp:effectExtent l="0" t="0" r="38100" b="2159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527810"/>
                        </a:xfrm>
                        <a:prstGeom prst="rect">
                          <a:avLst/>
                        </a:prstGeom>
                        <a:solidFill>
                          <a:srgbClr val="FFFFFF"/>
                        </a:solidFill>
                        <a:ln w="9525">
                          <a:solidFill>
                            <a:srgbClr val="000000"/>
                          </a:solidFill>
                          <a:miter lim="800000"/>
                          <a:headEnd/>
                          <a:tailEnd/>
                        </a:ln>
                      </wps:spPr>
                      <wps:txbx>
                        <w:txbxContent>
                          <w:p w14:paraId="5D8C9667" w14:textId="77777777" w:rsidR="00C57530" w:rsidRDefault="00C57530" w:rsidP="00546586">
                            <w:pPr>
                              <w:jc w:val="center"/>
                              <w:rPr>
                                <w:rFonts w:ascii="Calibri" w:hAnsi="Calibri"/>
                                <w:sz w:val="22"/>
                                <w:szCs w:val="22"/>
                              </w:rPr>
                            </w:pPr>
                            <w:r>
                              <w:rPr>
                                <w:rFonts w:ascii="Calibri" w:hAnsi="Calibri"/>
                                <w:sz w:val="22"/>
                                <w:szCs w:val="22"/>
                              </w:rPr>
                              <w:t>Full-text articles excluded, with reasons</w:t>
                            </w:r>
                            <w:r>
                              <w:rPr>
                                <w:rFonts w:ascii="Calibri" w:hAnsi="Calibri"/>
                                <w:sz w:val="22"/>
                                <w:szCs w:val="22"/>
                              </w:rPr>
                              <w:br/>
                              <w:t>(n = 20)</w:t>
                            </w:r>
                          </w:p>
                          <w:p w14:paraId="7572D364" w14:textId="77777777" w:rsidR="00C57530" w:rsidRDefault="00C57530" w:rsidP="00546586">
                            <w:pPr>
                              <w:jc w:val="center"/>
                              <w:rPr>
                                <w:rFonts w:ascii="Calibri" w:hAnsi="Calibri"/>
                                <w:sz w:val="22"/>
                                <w:szCs w:val="22"/>
                              </w:rPr>
                            </w:pPr>
                            <w:r>
                              <w:rPr>
                                <w:rFonts w:ascii="Calibri" w:hAnsi="Calibri"/>
                                <w:sz w:val="22"/>
                                <w:szCs w:val="22"/>
                              </w:rPr>
                              <w:t>Data not available n = 11</w:t>
                            </w:r>
                          </w:p>
                          <w:p w14:paraId="5124ABB2" w14:textId="77777777" w:rsidR="00C57530" w:rsidRDefault="00C57530" w:rsidP="00546586">
                            <w:pPr>
                              <w:jc w:val="center"/>
                              <w:rPr>
                                <w:rFonts w:ascii="Calibri" w:hAnsi="Calibri"/>
                                <w:sz w:val="22"/>
                                <w:szCs w:val="22"/>
                              </w:rPr>
                            </w:pPr>
                            <w:r>
                              <w:rPr>
                                <w:rFonts w:ascii="Calibri" w:hAnsi="Calibri"/>
                                <w:sz w:val="22"/>
                                <w:szCs w:val="22"/>
                              </w:rPr>
                              <w:t>Overlap with other paper n = 7</w:t>
                            </w:r>
                          </w:p>
                          <w:p w14:paraId="06DBBBFC" w14:textId="77777777" w:rsidR="00C57530" w:rsidRDefault="00C57530" w:rsidP="00546586">
                            <w:pPr>
                              <w:jc w:val="center"/>
                              <w:rPr>
                                <w:rFonts w:ascii="Calibri" w:hAnsi="Calibri"/>
                                <w:sz w:val="22"/>
                                <w:szCs w:val="22"/>
                              </w:rPr>
                            </w:pPr>
                            <w:r>
                              <w:rPr>
                                <w:rFonts w:ascii="Calibri" w:hAnsi="Calibri"/>
                                <w:sz w:val="22"/>
                                <w:szCs w:val="22"/>
                              </w:rPr>
                              <w:t>Not nationally representative n = 3</w:t>
                            </w:r>
                          </w:p>
                          <w:p w14:paraId="36C770BD" w14:textId="77777777" w:rsidR="00C57530" w:rsidRDefault="00C57530" w:rsidP="00546586">
                            <w:pPr>
                              <w:jc w:val="center"/>
                              <w:rPr>
                                <w:rFonts w:ascii="Calibri" w:hAnsi="Calibri"/>
                                <w:sz w:val="22"/>
                                <w:szCs w:val="22"/>
                                <w:lang w:val="en"/>
                              </w:rPr>
                            </w:pPr>
                          </w:p>
                          <w:p w14:paraId="1C3CD35C" w14:textId="77777777" w:rsidR="00C57530" w:rsidRDefault="00C57530" w:rsidP="00546586">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F49B0" id="Rectangle 14" o:spid="_x0000_s1026" style="position:absolute;margin-left:333pt;margin-top:306.9pt;width:135pt;height:1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">
                <v:textbox inset=",7.2pt,,7.2pt">
                  <w:txbxContent>
                    <w:p w14:paraId="5D8C9667" w14:textId="77777777" w:rsidR="00C57530" w:rsidRDefault="00C57530" w:rsidP="00546586">
                      <w:pPr>
                        <w:jc w:val="center"/>
                        <w:rPr>
                          <w:rFonts w:ascii="Calibri" w:hAnsi="Calibri"/>
                          <w:sz w:val="22"/>
                          <w:szCs w:val="22"/>
                        </w:rPr>
                      </w:pPr>
                      <w:r>
                        <w:rPr>
                          <w:rFonts w:ascii="Calibri" w:hAnsi="Calibri"/>
                          <w:sz w:val="22"/>
                          <w:szCs w:val="22"/>
                        </w:rPr>
                        <w:t>Full-text articles excluded, with reasons</w:t>
                      </w:r>
                      <w:r>
                        <w:rPr>
                          <w:rFonts w:ascii="Calibri" w:hAnsi="Calibri"/>
                          <w:sz w:val="22"/>
                          <w:szCs w:val="22"/>
                        </w:rPr>
                        <w:br/>
                        <w:t>(n = 20)</w:t>
                      </w:r>
                    </w:p>
                    <w:p w14:paraId="7572D364" w14:textId="77777777" w:rsidR="00C57530" w:rsidRDefault="00C57530" w:rsidP="00546586">
                      <w:pPr>
                        <w:jc w:val="center"/>
                        <w:rPr>
                          <w:rFonts w:ascii="Calibri" w:hAnsi="Calibri"/>
                          <w:sz w:val="22"/>
                          <w:szCs w:val="22"/>
                        </w:rPr>
                      </w:pPr>
                      <w:r>
                        <w:rPr>
                          <w:rFonts w:ascii="Calibri" w:hAnsi="Calibri"/>
                          <w:sz w:val="22"/>
                          <w:szCs w:val="22"/>
                        </w:rPr>
                        <w:t>Data not available n = 11</w:t>
                      </w:r>
                    </w:p>
                    <w:p w14:paraId="5124ABB2" w14:textId="77777777" w:rsidR="00C57530" w:rsidRDefault="00C57530" w:rsidP="00546586">
                      <w:pPr>
                        <w:jc w:val="center"/>
                        <w:rPr>
                          <w:rFonts w:ascii="Calibri" w:hAnsi="Calibri"/>
                          <w:sz w:val="22"/>
                          <w:szCs w:val="22"/>
                        </w:rPr>
                      </w:pPr>
                      <w:r>
                        <w:rPr>
                          <w:rFonts w:ascii="Calibri" w:hAnsi="Calibri"/>
                          <w:sz w:val="22"/>
                          <w:szCs w:val="22"/>
                        </w:rPr>
                        <w:t>Overlap with other paper n = 7</w:t>
                      </w:r>
                    </w:p>
                    <w:p w14:paraId="06DBBBFC" w14:textId="77777777" w:rsidR="00C57530" w:rsidRDefault="00C57530" w:rsidP="00546586">
                      <w:pPr>
                        <w:jc w:val="center"/>
                        <w:rPr>
                          <w:rFonts w:ascii="Calibri" w:hAnsi="Calibri"/>
                          <w:sz w:val="22"/>
                          <w:szCs w:val="22"/>
                        </w:rPr>
                      </w:pPr>
                      <w:r>
                        <w:rPr>
                          <w:rFonts w:ascii="Calibri" w:hAnsi="Calibri"/>
                          <w:sz w:val="22"/>
                          <w:szCs w:val="22"/>
                        </w:rPr>
                        <w:t>Not nationally representative n = 3</w:t>
                      </w:r>
                    </w:p>
                    <w:p w14:paraId="36C770BD" w14:textId="77777777" w:rsidR="00C57530" w:rsidRDefault="00C57530" w:rsidP="00546586">
                      <w:pPr>
                        <w:jc w:val="center"/>
                        <w:rPr>
                          <w:rFonts w:ascii="Calibri" w:hAnsi="Calibri"/>
                          <w:sz w:val="22"/>
                          <w:szCs w:val="22"/>
                          <w:lang w:val="en"/>
                        </w:rPr>
                      </w:pPr>
                    </w:p>
                    <w:p w14:paraId="1C3CD35C" w14:textId="77777777" w:rsidR="00C57530" w:rsidRDefault="00C57530" w:rsidP="00546586">
                      <w:pPr>
                        <w:jc w:val="center"/>
                        <w:rPr>
                          <w:rFonts w:ascii="Calibri" w:hAnsi="Calibri"/>
                          <w:sz w:val="22"/>
                          <w:szCs w:val="22"/>
                          <w:lang w:val="en"/>
                        </w:rPr>
                      </w:pPr>
                    </w:p>
                  </w:txbxContent>
                </v:textbox>
              </v:rect>
            </w:pict>
          </mc:Fallback>
        </mc:AlternateContent>
      </w:r>
      <w:r w:rsidRPr="00C86206">
        <w:rPr>
          <w:b/>
          <w:noProof/>
          <w:lang w:val="en-US" w:eastAsia="en-US"/>
        </w:rPr>
        <mc:AlternateContent>
          <mc:Choice Requires="wps">
            <w:drawing>
              <wp:anchor distT="0" distB="0" distL="114300" distR="114300" simplePos="0" relativeHeight="251668480" behindDoc="0" locked="0" layoutInCell="1" allowOverlap="1" wp14:anchorId="5D03C900" wp14:editId="7542FC5C">
                <wp:simplePos x="0" y="0"/>
                <wp:positionH relativeFrom="column">
                  <wp:posOffset>1885950</wp:posOffset>
                </wp:positionH>
                <wp:positionV relativeFrom="paragraph">
                  <wp:posOffset>4926330</wp:posOffset>
                </wp:positionV>
                <wp:extent cx="1714500" cy="685800"/>
                <wp:effectExtent l="6350" t="0" r="19050" b="13970"/>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659B6B6" w14:textId="77777777" w:rsidR="00C57530" w:rsidRDefault="00C57530" w:rsidP="00546586">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3C900" id="Rectangle 15" o:spid="_x0000_s1027" style="position:absolute;margin-left:148.5pt;margin-top:387.9pt;width:13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">
                <v:textbox inset=",7.2pt,,7.2pt">
                  <w:txbxContent>
                    <w:p w14:paraId="6659B6B6" w14:textId="77777777" w:rsidR="00C57530" w:rsidRDefault="00C57530" w:rsidP="00546586">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23)</w:t>
                      </w:r>
                    </w:p>
                  </w:txbxContent>
                </v:textbox>
              </v:rect>
            </w:pict>
          </mc:Fallback>
        </mc:AlternateContent>
      </w:r>
      <w:r w:rsidRPr="00C86206">
        <w:rPr>
          <w:b/>
          <w:noProof/>
          <w:lang w:val="en-US" w:eastAsia="en-US"/>
        </w:rPr>
        <mc:AlternateContent>
          <mc:Choice Requires="wps">
            <w:drawing>
              <wp:anchor distT="36576" distB="36576" distL="36576" distR="36576" simplePos="0" relativeHeight="251673600" behindDoc="0" locked="0" layoutInCell="1" allowOverlap="1" wp14:anchorId="25D83CD3" wp14:editId="73A2379A">
                <wp:simplePos x="0" y="0"/>
                <wp:positionH relativeFrom="column">
                  <wp:posOffset>3600450</wp:posOffset>
                </wp:positionH>
                <wp:positionV relativeFrom="paragraph">
                  <wp:posOffset>4240530</wp:posOffset>
                </wp:positionV>
                <wp:extent cx="628650" cy="0"/>
                <wp:effectExtent l="19050" t="49530" r="38100" b="7747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13372E" id="_x0000_t32" coordsize="21600,21600" o:spt="32" o:oned="t" path="m0,0l21600,21600e" filled="f">
                <v:path arrowok="t" fillok="f" o:connecttype="none"/>
                <o:lock v:ext="edit" shapetype="t"/>
              </v:shapetype>
              <v:shape id="AutoShape 22" o:spid="_x0000_s1026" type="#_x0000_t32" style="position:absolute;margin-left:283.5pt;margin-top:333.9pt;width:49.5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">
                <v:stroke endarrow="block"/>
              </v:shape>
            </w:pict>
          </mc:Fallback>
        </mc:AlternateContent>
      </w:r>
      <w:r w:rsidRPr="00C86206">
        <w:rPr>
          <w:b/>
          <w:noProof/>
          <w:lang w:val="en-US" w:eastAsia="en-US"/>
        </w:rPr>
        <mc:AlternateContent>
          <mc:Choice Requires="wps">
            <w:drawing>
              <wp:anchor distT="36576" distB="36576" distL="36576" distR="36576" simplePos="0" relativeHeight="251671552" behindDoc="0" locked="0" layoutInCell="1" allowOverlap="1" wp14:anchorId="313BFDB1" wp14:editId="658034C2">
                <wp:simplePos x="0" y="0"/>
                <wp:positionH relativeFrom="column">
                  <wp:posOffset>2743200</wp:posOffset>
                </wp:positionH>
                <wp:positionV relativeFrom="paragraph">
                  <wp:posOffset>4583430</wp:posOffset>
                </wp:positionV>
                <wp:extent cx="0" cy="342900"/>
                <wp:effectExtent l="50800" t="11430" r="76200" b="26670"/>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99EDD2" id="AutoShape 19" o:spid="_x0000_s1026" type="#_x0000_t32" style="position:absolute;margin-left:3in;margin-top:360.9pt;width:0;height:27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">
                <v:stroke endarrow="block"/>
              </v:shape>
            </w:pict>
          </mc:Fallback>
        </mc:AlternateContent>
      </w:r>
      <w:r w:rsidRPr="00C86206">
        <w:rPr>
          <w:b/>
          <w:noProof/>
          <w:lang w:val="en-US" w:eastAsia="en-US"/>
        </w:rPr>
        <mc:AlternateContent>
          <mc:Choice Requires="wps">
            <w:drawing>
              <wp:anchor distT="0" distB="0" distL="114300" distR="114300" simplePos="0" relativeHeight="251666432" behindDoc="0" locked="0" layoutInCell="1" allowOverlap="1" wp14:anchorId="0274DEEE" wp14:editId="58990BE1">
                <wp:simplePos x="0" y="0"/>
                <wp:positionH relativeFrom="column">
                  <wp:posOffset>1885950</wp:posOffset>
                </wp:positionH>
                <wp:positionV relativeFrom="paragraph">
                  <wp:posOffset>3897630</wp:posOffset>
                </wp:positionV>
                <wp:extent cx="1714500" cy="685800"/>
                <wp:effectExtent l="6350" t="0" r="19050" b="1397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5215302E" w14:textId="77777777" w:rsidR="00C57530" w:rsidRDefault="00C57530" w:rsidP="00546586">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43)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DEEE" id="Rectangle 13" o:spid="_x0000_s1028" style="position:absolute;margin-left:148.5pt;margin-top:306.9pt;width:13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">
                <v:textbox inset=",7.2pt,,7.2pt">
                  <w:txbxContent>
                    <w:p w14:paraId="5215302E" w14:textId="77777777" w:rsidR="00C57530" w:rsidRDefault="00C57530" w:rsidP="00546586">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43)</w:t>
                      </w:r>
                    </w:p>
                  </w:txbxContent>
                </v:textbox>
              </v:rect>
            </w:pict>
          </mc:Fallback>
        </mc:AlternateContent>
      </w:r>
      <w:r w:rsidRPr="00C86206">
        <w:rPr>
          <w:b/>
          <w:noProof/>
          <w:lang w:val="en-US" w:eastAsia="en-US"/>
        </w:rPr>
        <mc:AlternateContent>
          <mc:Choice Requires="wps">
            <w:drawing>
              <wp:anchor distT="36576" distB="36576" distL="36576" distR="36576" simplePos="0" relativeHeight="251672576" behindDoc="0" locked="0" layoutInCell="1" allowOverlap="1" wp14:anchorId="02699228" wp14:editId="2718C3BA">
                <wp:simplePos x="0" y="0"/>
                <wp:positionH relativeFrom="column">
                  <wp:posOffset>3578225</wp:posOffset>
                </wp:positionH>
                <wp:positionV relativeFrom="paragraph">
                  <wp:posOffset>3268980</wp:posOffset>
                </wp:positionV>
                <wp:extent cx="650875" cy="0"/>
                <wp:effectExtent l="9525" t="55880" r="38100" b="71120"/>
                <wp:wrapNone/>
                <wp:docPr id="3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0AFF78" id="AutoShape 21" o:spid="_x0000_s1026" type="#_x0000_t32" style="position:absolute;margin-left:281.75pt;margin-top:257.4pt;width:51.2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">
                <v:stroke endarrow="block"/>
              </v:shape>
            </w:pict>
          </mc:Fallback>
        </mc:AlternateContent>
      </w:r>
      <w:r w:rsidRPr="00C86206">
        <w:rPr>
          <w:b/>
          <w:noProof/>
          <w:lang w:val="en-US" w:eastAsia="en-US"/>
        </w:rPr>
        <mc:AlternateContent>
          <mc:Choice Requires="wps">
            <w:drawing>
              <wp:anchor distT="0" distB="0" distL="114300" distR="114300" simplePos="0" relativeHeight="251665408" behindDoc="0" locked="0" layoutInCell="1" allowOverlap="1" wp14:anchorId="7C197D14" wp14:editId="78E0562F">
                <wp:simplePos x="0" y="0"/>
                <wp:positionH relativeFrom="column">
                  <wp:posOffset>4229100</wp:posOffset>
                </wp:positionH>
                <wp:positionV relativeFrom="paragraph">
                  <wp:posOffset>2983230</wp:posOffset>
                </wp:positionV>
                <wp:extent cx="1714500" cy="571500"/>
                <wp:effectExtent l="0" t="0" r="12700" b="1397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4788FDE7" w14:textId="77777777" w:rsidR="00C57530" w:rsidRDefault="00C57530" w:rsidP="00546586">
                            <w:pPr>
                              <w:jc w:val="center"/>
                              <w:rPr>
                                <w:rFonts w:ascii="Calibri" w:hAnsi="Calibri"/>
                                <w:sz w:val="22"/>
                                <w:szCs w:val="22"/>
                                <w:lang w:val="en"/>
                              </w:rPr>
                            </w:pPr>
                            <w:r>
                              <w:rPr>
                                <w:rFonts w:ascii="Calibri" w:hAnsi="Calibri"/>
                                <w:sz w:val="22"/>
                                <w:szCs w:val="22"/>
                              </w:rPr>
                              <w:t>Records excluded</w:t>
                            </w:r>
                            <w:r>
                              <w:rPr>
                                <w:rFonts w:ascii="Calibri" w:hAnsi="Calibri"/>
                                <w:sz w:val="22"/>
                                <w:szCs w:val="22"/>
                              </w:rPr>
                              <w:br/>
                              <w:t>(n = 1128)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97D14" id="Rectangle 12" o:spid="_x0000_s1029" style="position:absolute;margin-left:333pt;margin-top:234.9pt;width:13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">
                <v:textbox inset=",7.2pt,,7.2pt">
                  <w:txbxContent>
                    <w:p w14:paraId="4788FDE7" w14:textId="77777777" w:rsidR="00C57530" w:rsidRDefault="00C57530" w:rsidP="00546586">
                      <w:pPr>
                        <w:jc w:val="center"/>
                        <w:rPr>
                          <w:rFonts w:ascii="Calibri" w:hAnsi="Calibri"/>
                          <w:sz w:val="22"/>
                          <w:szCs w:val="22"/>
                          <w:lang w:val="en"/>
                        </w:rPr>
                      </w:pPr>
                      <w:r>
                        <w:rPr>
                          <w:rFonts w:ascii="Calibri" w:hAnsi="Calibri"/>
                          <w:sz w:val="22"/>
                          <w:szCs w:val="22"/>
                        </w:rPr>
                        <w:t>Records excluded</w:t>
                      </w:r>
                      <w:r>
                        <w:rPr>
                          <w:rFonts w:ascii="Calibri" w:hAnsi="Calibri"/>
                          <w:sz w:val="22"/>
                          <w:szCs w:val="22"/>
                        </w:rPr>
                        <w:br/>
                        <w:t>(n = 1128)</w:t>
                      </w:r>
                    </w:p>
                  </w:txbxContent>
                </v:textbox>
              </v:rect>
            </w:pict>
          </mc:Fallback>
        </mc:AlternateContent>
      </w:r>
      <w:r w:rsidRPr="00C86206">
        <w:rPr>
          <w:b/>
          <w:noProof/>
          <w:lang w:val="en-US" w:eastAsia="en-US"/>
        </w:rPr>
        <mc:AlternateContent>
          <mc:Choice Requires="wps">
            <w:drawing>
              <wp:anchor distT="0" distB="0" distL="114300" distR="114300" simplePos="0" relativeHeight="251664384" behindDoc="0" locked="0" layoutInCell="1" allowOverlap="1" wp14:anchorId="515734E5" wp14:editId="19951DB8">
                <wp:simplePos x="0" y="0"/>
                <wp:positionH relativeFrom="column">
                  <wp:posOffset>1908175</wp:posOffset>
                </wp:positionH>
                <wp:positionV relativeFrom="paragraph">
                  <wp:posOffset>2983230</wp:posOffset>
                </wp:positionV>
                <wp:extent cx="1670050" cy="571500"/>
                <wp:effectExtent l="3175" t="0" r="15875" b="13970"/>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1697ED98" w14:textId="77777777" w:rsidR="00C57530" w:rsidRDefault="00C57530" w:rsidP="00546586">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1171)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34E5" id="Rectangle 11" o:spid="_x0000_s1030" style="position:absolute;margin-left:150.25pt;margin-top:234.9pt;width:131.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">
                <v:textbox inset=",7.2pt,,7.2pt">
                  <w:txbxContent>
                    <w:p w14:paraId="1697ED98" w14:textId="77777777" w:rsidR="00C57530" w:rsidRDefault="00C57530" w:rsidP="00546586">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1171)</w:t>
                      </w:r>
                    </w:p>
                  </w:txbxContent>
                </v:textbox>
              </v:rect>
            </w:pict>
          </mc:Fallback>
        </mc:AlternateContent>
      </w:r>
      <w:r w:rsidRPr="00C86206">
        <w:rPr>
          <w:b/>
          <w:noProof/>
          <w:lang w:val="en-US" w:eastAsia="en-US"/>
        </w:rPr>
        <mc:AlternateContent>
          <mc:Choice Requires="wps">
            <w:drawing>
              <wp:anchor distT="36576" distB="36576" distL="36576" distR="36576" simplePos="0" relativeHeight="251670528" behindDoc="0" locked="0" layoutInCell="1" allowOverlap="1" wp14:anchorId="08A1DE3C" wp14:editId="44D754BA">
                <wp:simplePos x="0" y="0"/>
                <wp:positionH relativeFrom="column">
                  <wp:posOffset>2743200</wp:posOffset>
                </wp:positionH>
                <wp:positionV relativeFrom="paragraph">
                  <wp:posOffset>3554730</wp:posOffset>
                </wp:positionV>
                <wp:extent cx="0" cy="342900"/>
                <wp:effectExtent l="50800" t="11430" r="76200" b="3937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5CC3AF" id="AutoShape 18" o:spid="_x0000_s1026" type="#_x0000_t32" style="position:absolute;margin-left:3in;margin-top:279.9pt;width:0;height:2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">
                <v:stroke endarrow="block"/>
              </v:shape>
            </w:pict>
          </mc:Fallback>
        </mc:AlternateContent>
      </w:r>
      <w:r w:rsidRPr="00C86206">
        <w:rPr>
          <w:b/>
          <w:noProof/>
          <w:lang w:val="en-US" w:eastAsia="en-US"/>
        </w:rPr>
        <mc:AlternateContent>
          <mc:Choice Requires="wps">
            <w:drawing>
              <wp:anchor distT="36576" distB="36576" distL="36576" distR="36576" simplePos="0" relativeHeight="251669504" behindDoc="0" locked="0" layoutInCell="1" allowOverlap="1" wp14:anchorId="13DA2E80" wp14:editId="3436B08E">
                <wp:simplePos x="0" y="0"/>
                <wp:positionH relativeFrom="column">
                  <wp:posOffset>2743200</wp:posOffset>
                </wp:positionH>
                <wp:positionV relativeFrom="paragraph">
                  <wp:posOffset>2526030</wp:posOffset>
                </wp:positionV>
                <wp:extent cx="0" cy="457200"/>
                <wp:effectExtent l="50800" t="11430" r="76200" b="3937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897724" id="AutoShape 17" o:spid="_x0000_s1026" type="#_x0000_t32" style="position:absolute;margin-left:3in;margin-top:198.9pt;width:0;height:36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">
                <v:stroke endarrow="block"/>
              </v:shape>
            </w:pict>
          </mc:Fallback>
        </mc:AlternateContent>
      </w:r>
      <w:r w:rsidRPr="00C86206">
        <w:rPr>
          <w:b/>
          <w:noProof/>
          <w:lang w:val="en-US" w:eastAsia="en-US"/>
        </w:rPr>
        <mc:AlternateContent>
          <mc:Choice Requires="wps">
            <w:drawing>
              <wp:anchor distT="36576" distB="36576" distL="36576" distR="36576" simplePos="0" relativeHeight="251661312" behindDoc="0" locked="0" layoutInCell="1" allowOverlap="1" wp14:anchorId="311FF913" wp14:editId="32A31E4D">
                <wp:simplePos x="0" y="0"/>
                <wp:positionH relativeFrom="column">
                  <wp:posOffset>3886200</wp:posOffset>
                </wp:positionH>
                <wp:positionV relativeFrom="paragraph">
                  <wp:posOffset>1497330</wp:posOffset>
                </wp:positionV>
                <wp:extent cx="0" cy="457200"/>
                <wp:effectExtent l="50800" t="11430" r="76200" b="2667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E52D43" id="AutoShape 7" o:spid="_x0000_s1026" type="#_x0000_t32" style="position:absolute;margin-left:306pt;margin-top:117.9pt;width:0;height: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">
                <v:stroke endarrow="block"/>
              </v:shape>
            </w:pict>
          </mc:Fallback>
        </mc:AlternateContent>
      </w:r>
      <w:r w:rsidRPr="00C86206">
        <w:rPr>
          <w:b/>
          <w:noProof/>
          <w:lang w:val="en-US" w:eastAsia="en-US"/>
        </w:rPr>
        <mc:AlternateContent>
          <mc:Choice Requires="wps">
            <w:drawing>
              <wp:anchor distT="36576" distB="36576" distL="36576" distR="36576" simplePos="0" relativeHeight="251660288" behindDoc="0" locked="0" layoutInCell="1" allowOverlap="1" wp14:anchorId="36CE45FE" wp14:editId="225FE8D5">
                <wp:simplePos x="0" y="0"/>
                <wp:positionH relativeFrom="column">
                  <wp:posOffset>1600200</wp:posOffset>
                </wp:positionH>
                <wp:positionV relativeFrom="paragraph">
                  <wp:posOffset>1497330</wp:posOffset>
                </wp:positionV>
                <wp:extent cx="0" cy="457200"/>
                <wp:effectExtent l="50800" t="11430" r="76200" b="2667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A75991" id="AutoShape 6" o:spid="_x0000_s1026" type="#_x0000_t32" style="position:absolute;margin-left:126pt;margin-top:117.9pt;width:0;height:3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">
                <v:stroke endarrow="block"/>
              </v:shape>
            </w:pict>
          </mc:Fallback>
        </mc:AlternateContent>
      </w:r>
      <w:r w:rsidRPr="00C86206">
        <w:rPr>
          <w:b/>
          <w:noProof/>
          <w:lang w:val="en-US" w:eastAsia="en-US"/>
        </w:rPr>
        <mc:AlternateContent>
          <mc:Choice Requires="wps">
            <w:drawing>
              <wp:anchor distT="0" distB="0" distL="114300" distR="114300" simplePos="0" relativeHeight="251663360" behindDoc="0" locked="0" layoutInCell="1" allowOverlap="1" wp14:anchorId="5473F8C3" wp14:editId="001B3253">
                <wp:simplePos x="0" y="0"/>
                <wp:positionH relativeFrom="column">
                  <wp:posOffset>1356995</wp:posOffset>
                </wp:positionH>
                <wp:positionV relativeFrom="paragraph">
                  <wp:posOffset>1954530</wp:posOffset>
                </wp:positionV>
                <wp:extent cx="2771775" cy="571500"/>
                <wp:effectExtent l="0" t="0" r="11430" b="139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7471B074" w14:textId="77777777" w:rsidR="00C57530" w:rsidRDefault="00C57530" w:rsidP="00546586">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 1171)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3F8C3" id="Rectangle 10" o:spid="_x0000_s1031" style="position:absolute;margin-left:106.85pt;margin-top:153.9pt;width:218.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">
                <v:textbox inset=",7.2pt,,7.2pt">
                  <w:txbxContent>
                    <w:p w14:paraId="7471B074" w14:textId="77777777" w:rsidR="00C57530" w:rsidRDefault="00C57530" w:rsidP="00546586">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 1171)</w:t>
                      </w:r>
                    </w:p>
                  </w:txbxContent>
                </v:textbox>
              </v:rect>
            </w:pict>
          </mc:Fallback>
        </mc:AlternateContent>
      </w:r>
      <w:r w:rsidRPr="00C86206">
        <w:rPr>
          <w:b/>
          <w:noProof/>
          <w:lang w:val="en-US" w:eastAsia="en-US"/>
        </w:rPr>
        <mc:AlternateContent>
          <mc:Choice Requires="wps">
            <w:drawing>
              <wp:anchor distT="0" distB="0" distL="114300" distR="114300" simplePos="0" relativeHeight="251662336" behindDoc="0" locked="0" layoutInCell="1" allowOverlap="1" wp14:anchorId="2E6659B1" wp14:editId="278BB658">
                <wp:simplePos x="0" y="0"/>
                <wp:positionH relativeFrom="column">
                  <wp:posOffset>2914650</wp:posOffset>
                </wp:positionH>
                <wp:positionV relativeFrom="paragraph">
                  <wp:posOffset>811530</wp:posOffset>
                </wp:positionV>
                <wp:extent cx="2228850" cy="685800"/>
                <wp:effectExtent l="6350" t="0" r="12700"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25303CB7" w14:textId="77777777" w:rsidR="00C57530" w:rsidRDefault="00C57530" w:rsidP="00546586">
                            <w:pPr>
                              <w:jc w:val="center"/>
                              <w:rPr>
                                <w:rFonts w:ascii="Calibri" w:hAnsi="Calibri"/>
                                <w:sz w:val="22"/>
                                <w:szCs w:val="22"/>
                                <w:lang w:val="en"/>
                              </w:rPr>
                            </w:pPr>
                            <w:r>
                              <w:rPr>
                                <w:rFonts w:ascii="Calibri" w:hAnsi="Calibri"/>
                                <w:sz w:val="22"/>
                                <w:szCs w:val="22"/>
                              </w:rPr>
                              <w:t>Additional records identified through other sources</w:t>
                            </w:r>
                            <w:r>
                              <w:rPr>
                                <w:rFonts w:ascii="Calibri" w:hAnsi="Calibri"/>
                                <w:sz w:val="22"/>
                                <w:szCs w:val="22"/>
                              </w:rPr>
                              <w:br/>
                              <w:t>(n = 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659B1" id="Rectangle 9" o:spid="_x0000_s1032" style="position:absolute;margin-left:229.5pt;margin-top:63.9pt;width:175.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">
                <v:textbox inset=",7.2pt,,7.2pt">
                  <w:txbxContent>
                    <w:p w14:paraId="25303CB7" w14:textId="77777777" w:rsidR="00C57530" w:rsidRDefault="00C57530" w:rsidP="00546586">
                      <w:pPr>
                        <w:jc w:val="center"/>
                        <w:rPr>
                          <w:rFonts w:ascii="Calibri" w:hAnsi="Calibri"/>
                          <w:sz w:val="22"/>
                          <w:szCs w:val="22"/>
                          <w:lang w:val="en"/>
                        </w:rPr>
                      </w:pPr>
                      <w:r>
                        <w:rPr>
                          <w:rFonts w:ascii="Calibri" w:hAnsi="Calibri"/>
                          <w:sz w:val="22"/>
                          <w:szCs w:val="22"/>
                        </w:rPr>
                        <w:t>Additional records identified through other sources</w:t>
                      </w:r>
                      <w:r>
                        <w:rPr>
                          <w:rFonts w:ascii="Calibri" w:hAnsi="Calibri"/>
                          <w:sz w:val="22"/>
                          <w:szCs w:val="22"/>
                        </w:rPr>
                        <w:br/>
                        <w:t>(n = 21)</w:t>
                      </w:r>
                    </w:p>
                  </w:txbxContent>
                </v:textbox>
              </v:rect>
            </w:pict>
          </mc:Fallback>
        </mc:AlternateContent>
      </w:r>
      <w:r w:rsidRPr="00C86206">
        <w:rPr>
          <w:b/>
          <w:noProof/>
          <w:lang w:val="en-US" w:eastAsia="en-US"/>
        </w:rPr>
        <mc:AlternateContent>
          <mc:Choice Requires="wps">
            <w:drawing>
              <wp:anchor distT="0" distB="0" distL="114300" distR="114300" simplePos="0" relativeHeight="251659264" behindDoc="0" locked="0" layoutInCell="1" allowOverlap="1" wp14:anchorId="35DF0411" wp14:editId="3FBE6436">
                <wp:simplePos x="0" y="0"/>
                <wp:positionH relativeFrom="column">
                  <wp:posOffset>342900</wp:posOffset>
                </wp:positionH>
                <wp:positionV relativeFrom="paragraph">
                  <wp:posOffset>811530</wp:posOffset>
                </wp:positionV>
                <wp:extent cx="2228850" cy="682625"/>
                <wp:effectExtent l="0" t="0" r="19050" b="1714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049D58BC" w14:textId="77777777" w:rsidR="00C57530" w:rsidRDefault="00C57530" w:rsidP="00546586">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1159)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F0411" id="Rectangle 2" o:spid="_x0000_s1033" style="position:absolute;margin-left:27pt;margin-top:63.9pt;width:175.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">
                <v:textbox inset=",7.2pt,,7.2pt">
                  <w:txbxContent>
                    <w:p w14:paraId="049D58BC" w14:textId="77777777" w:rsidR="00C57530" w:rsidRDefault="00C57530" w:rsidP="00546586">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1159)</w:t>
                      </w:r>
                    </w:p>
                  </w:txbxContent>
                </v:textbox>
              </v:rect>
            </w:pict>
          </mc:Fallback>
        </mc:AlternateContent>
      </w:r>
    </w:p>
    <w:p w14:paraId="16F05155" w14:textId="77777777" w:rsidR="00595B81" w:rsidRDefault="00595B81" w:rsidP="00546586">
      <w:pPr>
        <w:rPr>
          <w:b/>
        </w:rPr>
      </w:pPr>
    </w:p>
    <w:p w14:paraId="173B4052" w14:textId="77777777" w:rsidR="00595B81" w:rsidRDefault="00595B81" w:rsidP="00546586">
      <w:pPr>
        <w:rPr>
          <w:b/>
        </w:rPr>
      </w:pPr>
    </w:p>
    <w:p w14:paraId="3C255146" w14:textId="77777777" w:rsidR="00546586" w:rsidRDefault="00546586" w:rsidP="00546586">
      <w:pPr>
        <w:rPr>
          <w:b/>
        </w:rPr>
      </w:pPr>
    </w:p>
    <w:p w14:paraId="7EABAD69" w14:textId="77777777" w:rsidR="00546586" w:rsidRDefault="00546586" w:rsidP="00546586">
      <w:pPr>
        <w:rPr>
          <w:b/>
        </w:rPr>
      </w:pPr>
    </w:p>
    <w:p w14:paraId="1B28A42F" w14:textId="77777777" w:rsidR="00546586" w:rsidRDefault="00546586" w:rsidP="00546586">
      <w:pPr>
        <w:rPr>
          <w:b/>
        </w:rPr>
      </w:pPr>
    </w:p>
    <w:p w14:paraId="012F6F7A" w14:textId="77777777" w:rsidR="00546586" w:rsidRDefault="00546586" w:rsidP="00546586">
      <w:pPr>
        <w:rPr>
          <w:b/>
        </w:rPr>
      </w:pPr>
    </w:p>
    <w:p w14:paraId="13D44AFA" w14:textId="77777777" w:rsidR="00546586" w:rsidRDefault="00546586" w:rsidP="00546586">
      <w:pPr>
        <w:rPr>
          <w:b/>
        </w:rPr>
      </w:pPr>
    </w:p>
    <w:p w14:paraId="524D2061" w14:textId="77777777" w:rsidR="00546586" w:rsidRDefault="00546586" w:rsidP="00546586">
      <w:pPr>
        <w:rPr>
          <w:b/>
        </w:rPr>
      </w:pPr>
    </w:p>
    <w:p w14:paraId="73DFFA1F" w14:textId="77777777" w:rsidR="00546586" w:rsidRDefault="00546586" w:rsidP="00546586">
      <w:pPr>
        <w:rPr>
          <w:b/>
        </w:rPr>
      </w:pPr>
    </w:p>
    <w:p w14:paraId="728B675A" w14:textId="77777777" w:rsidR="00546586" w:rsidRDefault="00546586" w:rsidP="00546586">
      <w:pPr>
        <w:rPr>
          <w:b/>
        </w:rPr>
      </w:pPr>
    </w:p>
    <w:p w14:paraId="6908DDB5" w14:textId="77777777" w:rsidR="00546586" w:rsidRDefault="00546586" w:rsidP="00546586">
      <w:pPr>
        <w:rPr>
          <w:b/>
        </w:rPr>
      </w:pPr>
    </w:p>
    <w:p w14:paraId="142E45E5" w14:textId="77777777" w:rsidR="00546586" w:rsidRDefault="00546586" w:rsidP="00546586">
      <w:pPr>
        <w:rPr>
          <w:b/>
        </w:rPr>
      </w:pPr>
    </w:p>
    <w:p w14:paraId="4E3C0D33" w14:textId="77777777" w:rsidR="00546586" w:rsidRDefault="00546586" w:rsidP="00546586">
      <w:pPr>
        <w:rPr>
          <w:b/>
        </w:rPr>
      </w:pPr>
    </w:p>
    <w:p w14:paraId="70D34167" w14:textId="77777777" w:rsidR="00546586" w:rsidRDefault="00546586" w:rsidP="00546586">
      <w:pPr>
        <w:rPr>
          <w:b/>
        </w:rPr>
      </w:pPr>
    </w:p>
    <w:p w14:paraId="7381117D" w14:textId="77777777" w:rsidR="00546586" w:rsidRDefault="00546586" w:rsidP="00546586">
      <w:pPr>
        <w:rPr>
          <w:b/>
        </w:rPr>
      </w:pPr>
    </w:p>
    <w:p w14:paraId="3988D907" w14:textId="77777777" w:rsidR="00546586" w:rsidRDefault="00546586" w:rsidP="00546586">
      <w:pPr>
        <w:rPr>
          <w:b/>
        </w:rPr>
      </w:pPr>
    </w:p>
    <w:p w14:paraId="51FABBAE" w14:textId="77777777" w:rsidR="00546586" w:rsidRDefault="00546586" w:rsidP="00546586">
      <w:pPr>
        <w:rPr>
          <w:b/>
        </w:rPr>
      </w:pPr>
    </w:p>
    <w:p w14:paraId="1AFEEFC2" w14:textId="77777777" w:rsidR="00546586" w:rsidRDefault="00546586" w:rsidP="00546586">
      <w:pPr>
        <w:rPr>
          <w:b/>
        </w:rPr>
      </w:pPr>
    </w:p>
    <w:p w14:paraId="4140AE62" w14:textId="77777777" w:rsidR="00546586" w:rsidRDefault="00546586" w:rsidP="00546586">
      <w:pPr>
        <w:rPr>
          <w:b/>
        </w:rPr>
      </w:pPr>
    </w:p>
    <w:p w14:paraId="696EB553" w14:textId="77777777" w:rsidR="00546586" w:rsidRDefault="00546586" w:rsidP="00546586">
      <w:pPr>
        <w:rPr>
          <w:b/>
        </w:rPr>
      </w:pPr>
    </w:p>
    <w:p w14:paraId="572F152E" w14:textId="77777777" w:rsidR="00546586" w:rsidRDefault="00546586" w:rsidP="00546586">
      <w:pPr>
        <w:rPr>
          <w:b/>
        </w:rPr>
      </w:pPr>
    </w:p>
    <w:p w14:paraId="444C725B" w14:textId="77777777" w:rsidR="00546586" w:rsidRDefault="00546586" w:rsidP="00546586">
      <w:pPr>
        <w:rPr>
          <w:b/>
        </w:rPr>
      </w:pPr>
    </w:p>
    <w:p w14:paraId="43CBF56F" w14:textId="77777777" w:rsidR="00546586" w:rsidRDefault="00546586" w:rsidP="00546586">
      <w:pPr>
        <w:rPr>
          <w:b/>
        </w:rPr>
      </w:pPr>
    </w:p>
    <w:p w14:paraId="02937E24" w14:textId="77777777" w:rsidR="00546586" w:rsidRDefault="00546586" w:rsidP="00546586">
      <w:pPr>
        <w:rPr>
          <w:b/>
        </w:rPr>
      </w:pPr>
    </w:p>
    <w:p w14:paraId="6F5AE43F" w14:textId="77777777" w:rsidR="00546586" w:rsidRDefault="00546586" w:rsidP="00546586">
      <w:pPr>
        <w:rPr>
          <w:b/>
        </w:rPr>
      </w:pPr>
    </w:p>
    <w:p w14:paraId="0CF3356F" w14:textId="77777777" w:rsidR="00546586" w:rsidRDefault="00546586" w:rsidP="00546586">
      <w:pPr>
        <w:rPr>
          <w:b/>
        </w:rPr>
      </w:pPr>
    </w:p>
    <w:p w14:paraId="6955A722" w14:textId="77777777" w:rsidR="00546586" w:rsidRDefault="00546586" w:rsidP="00546586">
      <w:pPr>
        <w:rPr>
          <w:b/>
        </w:rPr>
      </w:pPr>
    </w:p>
    <w:p w14:paraId="15F9ABF4" w14:textId="77777777" w:rsidR="00546586" w:rsidRDefault="00546586" w:rsidP="00546586">
      <w:pPr>
        <w:rPr>
          <w:b/>
        </w:rPr>
      </w:pPr>
    </w:p>
    <w:p w14:paraId="264678FF" w14:textId="77777777" w:rsidR="00546586" w:rsidRDefault="00546586" w:rsidP="00546586">
      <w:pPr>
        <w:rPr>
          <w:b/>
        </w:rPr>
      </w:pPr>
    </w:p>
    <w:p w14:paraId="789CA1CE" w14:textId="77777777" w:rsidR="00546586" w:rsidRDefault="00546586" w:rsidP="00546586">
      <w:pPr>
        <w:rPr>
          <w:b/>
        </w:rPr>
      </w:pPr>
    </w:p>
    <w:p w14:paraId="2BF84D81" w14:textId="77777777" w:rsidR="00546586" w:rsidRDefault="00546586" w:rsidP="00546586">
      <w:pPr>
        <w:rPr>
          <w:b/>
        </w:rPr>
      </w:pPr>
    </w:p>
    <w:p w14:paraId="6FC21677" w14:textId="7A8A525B" w:rsidR="00546586" w:rsidRDefault="009517AE" w:rsidP="00546586">
      <w:pPr>
        <w:pStyle w:val="Caption"/>
        <w:rPr>
          <w:b w:val="0"/>
        </w:rPr>
      </w:pPr>
      <w:bookmarkStart w:id="4" w:name="_Ref319935416"/>
      <w:bookmarkStart w:id="5" w:name="_Toc329336109"/>
      <w:r>
        <w:t>Figure</w:t>
      </w:r>
      <w:r w:rsidR="00546586">
        <w:t xml:space="preserve"> </w:t>
      </w:r>
      <w:bookmarkEnd w:id="4"/>
      <w:r w:rsidR="008646F1">
        <w:t>A</w:t>
      </w:r>
      <w:r w:rsidR="00546586">
        <w:t>: PRISMA flow chart for systematic review</w:t>
      </w:r>
      <w:bookmarkEnd w:id="5"/>
    </w:p>
    <w:p w14:paraId="03E4D3D0" w14:textId="77777777" w:rsidR="00546586" w:rsidRDefault="00546586" w:rsidP="00546586">
      <w:pPr>
        <w:rPr>
          <w:b/>
        </w:rPr>
      </w:pPr>
    </w:p>
    <w:p w14:paraId="7C9E7A59" w14:textId="77777777" w:rsidR="00546586" w:rsidRDefault="00546586" w:rsidP="0019229C">
      <w:pPr>
        <w:pStyle w:val="Heading3"/>
      </w:pPr>
      <w:bookmarkStart w:id="6" w:name="_Toc329336110"/>
      <w:r>
        <w:lastRenderedPageBreak/>
        <w:t>References from review</w:t>
      </w:r>
      <w:r w:rsidR="007C237D">
        <w:t xml:space="preserve"> (ordered by time of publication)</w:t>
      </w:r>
      <w:bookmarkEnd w:id="6"/>
    </w:p>
    <w:p w14:paraId="66C8937A" w14:textId="77777777" w:rsidR="0019229C" w:rsidRPr="0019229C" w:rsidRDefault="0019229C" w:rsidP="0019229C"/>
    <w:p w14:paraId="37CEA5EF"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w:t>
      </w:r>
      <w:r w:rsidRPr="007C237D">
        <w:rPr>
          <w:rFonts w:cs="Times New Roman"/>
          <w:lang w:val="en-US" w:eastAsia="en-US"/>
        </w:rPr>
        <w:tab/>
        <w:t xml:space="preserve">Azbite M. Tuberculin survey in Ethiopia. </w:t>
      </w:r>
      <w:proofErr w:type="gramStart"/>
      <w:r w:rsidRPr="007C237D">
        <w:rPr>
          <w:rFonts w:cs="Times New Roman"/>
          <w:lang w:val="en-US" w:eastAsia="en-US"/>
        </w:rPr>
        <w:t>Kekkaku :</w:t>
      </w:r>
      <w:proofErr w:type="gramEnd"/>
      <w:r w:rsidRPr="007C237D">
        <w:rPr>
          <w:rFonts w:cs="Times New Roman"/>
          <w:lang w:val="en-US" w:eastAsia="en-US"/>
        </w:rPr>
        <w:t xml:space="preserve"> [Tuberculosis]. 1992;67(8):539-44. Epub 1992/08/01. PubMed PMID: 1405182.</w:t>
      </w:r>
    </w:p>
    <w:p w14:paraId="0DC089E9"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2.</w:t>
      </w:r>
      <w:r w:rsidRPr="007C237D">
        <w:rPr>
          <w:rFonts w:cs="Times New Roman"/>
          <w:lang w:val="en-US" w:eastAsia="en-US"/>
        </w:rPr>
        <w:tab/>
        <w:t xml:space="preserve">Bouros D, Demoiliopoulos I, Moschos M, Panagou P, Demoiliopoulos D, Konstantopoulos S, et al. Tuberculin sensitivity trends in Hellenic army recruits during the period 1981-91. Tubercle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1995;76(2):126-9. Epub 1995/04/01. PubMed PMID: 7780094.</w:t>
      </w:r>
    </w:p>
    <w:p w14:paraId="2E775915"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3.</w:t>
      </w:r>
      <w:r w:rsidRPr="007C237D">
        <w:rPr>
          <w:rFonts w:cs="Times New Roman"/>
          <w:lang w:val="en-US" w:eastAsia="en-US"/>
        </w:rPr>
        <w:tab/>
        <w:t>Champetier de Ribes G, Ranaivoson G, Rakotoherisoa E, Andriamahefazafy B, Blanchy S. [Annual risk of tuberculosis infection in Madagascar: study from 1991 to 1994]. Bulletin de la Societe de pathologie exotique (1990). 1997;90(5):349-52. Epub 1997/01/01. PubMed PMID: 9507769.</w:t>
      </w:r>
    </w:p>
    <w:p w14:paraId="33A13F44"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4.</w:t>
      </w:r>
      <w:r w:rsidRPr="007C237D">
        <w:rPr>
          <w:rFonts w:cs="Times New Roman"/>
          <w:lang w:val="en-US" w:eastAsia="en-US"/>
        </w:rPr>
        <w:tab/>
        <w:t xml:space="preserve">Bosman MC, Swai OB, Kwamanga DO, Agwanda R, Idukitta G, Misljenovic O. National tuberculin survey of Kenya, 1986-1990.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1998;2(4):272-80. Epub 1998/04/29. PubMed PMID: 9559397.</w:t>
      </w:r>
    </w:p>
    <w:p w14:paraId="4C04D5DD"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5.</w:t>
      </w:r>
      <w:r w:rsidRPr="007C237D">
        <w:rPr>
          <w:rFonts w:cs="Times New Roman"/>
          <w:lang w:val="en-US" w:eastAsia="en-US"/>
        </w:rPr>
        <w:tab/>
        <w:t xml:space="preserve">Hong YP, Kim SJ, Lew WJ, Lee EK, Han YC. The seventh nationwide tuberculosis prevalence survey in Korea, 1995.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1998;2(1):27-36. PubMed PMID: 9562108.</w:t>
      </w:r>
    </w:p>
    <w:p w14:paraId="708D6808"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6.</w:t>
      </w:r>
      <w:r w:rsidRPr="007C237D">
        <w:rPr>
          <w:rFonts w:cs="Times New Roman"/>
          <w:lang w:val="en-US" w:eastAsia="en-US"/>
        </w:rPr>
        <w:tab/>
        <w:t xml:space="preserve">El Ibiary S, de Coster EJ, Tolba FM, van Maaren P, Wasily L, van Cleeff M, et al. Trend in the annual risk of tuberculous infection in Egypt, 1950-1996.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1999;3(4):294-9. Epub 1999/04/17. PubMed PMID: 10206499.</w:t>
      </w:r>
    </w:p>
    <w:p w14:paraId="7BDCF88F"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7.</w:t>
      </w:r>
      <w:r w:rsidRPr="007C237D">
        <w:rPr>
          <w:rFonts w:cs="Times New Roman"/>
          <w:lang w:val="en-US" w:eastAsia="en-US"/>
        </w:rPr>
        <w:tab/>
        <w:t>Odhiambo JA, Borgdorff MW, Kiambih FM, Kibuga DK, Kwamanga DO, Ng'ang'a L, et al. Tuberculosis and the HIV epidemic: increasing annual risk of tuberculous infection in Kenya, 1986-1996. American journal of public health. 1999;89(7):1078-82. Epub 1999/07/08. PubMed PMID: 10394319; PubMed Central PMCID: PMCPmc1508825.</w:t>
      </w:r>
    </w:p>
    <w:p w14:paraId="67387750"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8.</w:t>
      </w:r>
      <w:r w:rsidRPr="007C237D">
        <w:rPr>
          <w:rFonts w:cs="Times New Roman"/>
          <w:lang w:val="en-US" w:eastAsia="en-US"/>
        </w:rPr>
        <w:tab/>
        <w:t xml:space="preserve">Tupasi TE, Radhakrishna S, Pascual ML, Quelapio MI, Villa ML, Co VM, et al. BCG coverage and the annual risk of tuberculosis infection over a 14-year period in the Philippines assessed from the Nationwide Prevalence Surveys.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2000;4(3):216-22. Epub 2000/04/06. PubMed PMID: 10751066.</w:t>
      </w:r>
    </w:p>
    <w:p w14:paraId="7C463185"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9.</w:t>
      </w:r>
      <w:r w:rsidRPr="007C237D">
        <w:rPr>
          <w:rFonts w:cs="Times New Roman"/>
          <w:lang w:val="en-US" w:eastAsia="en-US"/>
        </w:rPr>
        <w:tab/>
        <w:t xml:space="preserve">Arnadottir TH, Soukaseum H, Vangvichit P, Bounmala S, Vos E. Prevalence and annual risk of tuberculosis infection in Laos.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2001;5(5):391-9. Epub 2001/05/05. PubMed PMID: 11336268.</w:t>
      </w:r>
    </w:p>
    <w:p w14:paraId="2BE6A604"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10.</w:t>
      </w:r>
      <w:r w:rsidRPr="007C237D">
        <w:rPr>
          <w:rFonts w:cs="Times New Roman"/>
          <w:lang w:val="en-US" w:eastAsia="en-US"/>
        </w:rPr>
        <w:tab/>
        <w:t xml:space="preserve">Tanzania Tuberculin Survey C. Tuberculosis control in the era of the HIV epidemic: risk of tuberculosis infection in Tanzania, 1983-1998.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2001;5(2):103-12. PubMed PMID: 11258503.</w:t>
      </w:r>
    </w:p>
    <w:p w14:paraId="4A7BB41B"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11.</w:t>
      </w:r>
      <w:r w:rsidRPr="007C237D">
        <w:rPr>
          <w:rFonts w:cs="Times New Roman"/>
          <w:lang w:val="en-US" w:eastAsia="en-US"/>
        </w:rPr>
        <w:tab/>
        <w:t xml:space="preserve">Norval PY, Roustit C, San KK. From tuberculin to prevalence survey in Cambodia.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2004;8(3):299-305. Epub 2004/05/14. PubMed PMID: 15139467.</w:t>
      </w:r>
    </w:p>
    <w:p w14:paraId="06B942AF"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12.</w:t>
      </w:r>
      <w:r w:rsidRPr="007C237D">
        <w:rPr>
          <w:rFonts w:cs="Times New Roman"/>
          <w:lang w:val="en-US" w:eastAsia="en-US"/>
        </w:rPr>
        <w:tab/>
        <w:t xml:space="preserve">Salaniponi FM, Kwanjana J, Veen J, Misljenovic O, Borgdorff MW. Risk of infection with Mycobacterium tuberculosis in Malawi: national tuberculin survey 1994.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w:t>
      </w:r>
      <w:r w:rsidRPr="007C237D">
        <w:rPr>
          <w:rFonts w:cs="Times New Roman"/>
          <w:lang w:val="en-US" w:eastAsia="en-US"/>
        </w:rPr>
        <w:lastRenderedPageBreak/>
        <w:t>Union against Tuberculosis and Lung Disease. 2004;8(6):718-23. Epub 2004/06/09. PubMed PMID: 15182141.</w:t>
      </w:r>
    </w:p>
    <w:p w14:paraId="0C3FE302"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13.</w:t>
      </w:r>
      <w:r w:rsidRPr="007C237D">
        <w:rPr>
          <w:rFonts w:cs="Times New Roman"/>
          <w:lang w:val="en-US" w:eastAsia="en-US"/>
        </w:rPr>
        <w:tab/>
        <w:t>Egwaga SM, Cobelens FG, Muwinge H, Verhage C, Kalisvaart N, Borgdorff MW. The impact of the HIV epidemic on tuberculosis transmission in Tanzania. AIDS (London, England). 2006;20(6):915-21. Epub 2006/03/22. doi: 10.1097/01.aids.0000218557.44284.83. PubMed PMID: 16549977.</w:t>
      </w:r>
    </w:p>
    <w:p w14:paraId="09F47662"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14.</w:t>
      </w:r>
      <w:r w:rsidRPr="007C237D">
        <w:rPr>
          <w:rFonts w:cs="Times New Roman"/>
          <w:lang w:val="en-US" w:eastAsia="en-US"/>
        </w:rPr>
        <w:tab/>
        <w:t xml:space="preserve">Begum V, van der Werf MJ, Becx-Bleumink M, Borgdorff MW. Viewpoint: do we have enough data to estimate the current burden of tuberculosis? The example of Bangladesh. Tropical medicine &amp; international </w:t>
      </w:r>
      <w:proofErr w:type="gramStart"/>
      <w:r w:rsidRPr="007C237D">
        <w:rPr>
          <w:rFonts w:cs="Times New Roman"/>
          <w:lang w:val="en-US" w:eastAsia="en-US"/>
        </w:rPr>
        <w:t>health :</w:t>
      </w:r>
      <w:proofErr w:type="gramEnd"/>
      <w:r w:rsidRPr="007C237D">
        <w:rPr>
          <w:rFonts w:cs="Times New Roman"/>
          <w:lang w:val="en-US" w:eastAsia="en-US"/>
        </w:rPr>
        <w:t xml:space="preserve"> TM &amp; IH. 2007;12(3):317-22. Epub 2007/02/23. doi: 10.1111/j.1365-3156.2006.</w:t>
      </w:r>
      <w:proofErr w:type="gramStart"/>
      <w:r w:rsidRPr="007C237D">
        <w:rPr>
          <w:rFonts w:cs="Times New Roman"/>
          <w:lang w:val="en-US" w:eastAsia="en-US"/>
        </w:rPr>
        <w:t>01790.x.</w:t>
      </w:r>
      <w:proofErr w:type="gramEnd"/>
      <w:r w:rsidRPr="007C237D">
        <w:rPr>
          <w:rFonts w:cs="Times New Roman"/>
          <w:lang w:val="en-US" w:eastAsia="en-US"/>
        </w:rPr>
        <w:t xml:space="preserve"> PubMed PMID: 17313503.</w:t>
      </w:r>
    </w:p>
    <w:p w14:paraId="026E38FD"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15.</w:t>
      </w:r>
      <w:r w:rsidRPr="007C237D">
        <w:rPr>
          <w:rFonts w:cs="Times New Roman"/>
          <w:lang w:val="en-US" w:eastAsia="en-US"/>
        </w:rPr>
        <w:tab/>
        <w:t xml:space="preserve">Shrestha KB, Malla P, Jha KK, Shakya TM, Akhtar M, Gunneberg C, et al. First national tuberculin survey in Nepal.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2008;12(8):909-15. Epub 2008/07/24. PubMed PMID: 18647450.</w:t>
      </w:r>
    </w:p>
    <w:p w14:paraId="598CFBE7"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16.</w:t>
      </w:r>
      <w:r w:rsidRPr="007C237D">
        <w:rPr>
          <w:rFonts w:cs="Times New Roman"/>
          <w:lang w:val="en-US" w:eastAsia="en-US"/>
        </w:rPr>
        <w:tab/>
        <w:t xml:space="preserve">Al-Absi A, Bassili A, Abdul Bary H, Barker A, Daniels M, Munim A, et al. The decline of tuberculosis in Yemen: evaluation based on two nationwide tuberculin surveys.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2009;13(9):1100-5. Epub 2009/09/03. PubMed PMID: 19723398.</w:t>
      </w:r>
    </w:p>
    <w:p w14:paraId="10A8BD64"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17.</w:t>
      </w:r>
      <w:r w:rsidRPr="007C237D">
        <w:rPr>
          <w:rFonts w:cs="Times New Roman"/>
          <w:lang w:val="en-US" w:eastAsia="en-US"/>
        </w:rPr>
        <w:tab/>
        <w:t xml:space="preserve">Kwamanga D, Chakaya J, Sitienei J, Kalisvaart N, L'Herminez R, van der Werf MJ. Tuberculosis transmission in Kenya: results of the third National Tuberculin Survey.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2010;14(6):695-700. Epub 2010/05/22. PubMed PMID: 20487606.</w:t>
      </w:r>
    </w:p>
    <w:p w14:paraId="34766219"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18.</w:t>
      </w:r>
      <w:r w:rsidRPr="007C237D">
        <w:rPr>
          <w:rFonts w:cs="Times New Roman"/>
          <w:lang w:val="en-US" w:eastAsia="en-US"/>
        </w:rPr>
        <w:tab/>
        <w:t xml:space="preserve">Chadha VK, Sarin R, Narang P, John KR, Chopra KK, Jitendra R, et al. Trends in the annual risk of tuberculous infection in India.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2013;17(3):312-9. Epub 2013/01/17. doi: 10.5588/ijtld.12.0330. PubMed PMID: 23321394.</w:t>
      </w:r>
    </w:p>
    <w:p w14:paraId="3C9E1879"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19.</w:t>
      </w:r>
      <w:r w:rsidRPr="007C237D">
        <w:rPr>
          <w:rFonts w:cs="Times New Roman"/>
          <w:lang w:val="en-US" w:eastAsia="en-US"/>
        </w:rPr>
        <w:tab/>
        <w:t xml:space="preserve">Hoa NB, Cobelens FG, Sy DN, Nhung NV, Borgdorff MW, Tiemersma EW. First national tuberculin survey in Viet Nam: characteristics and association with tuberculosis prevalence.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2013;17(6):738-44. Epub 2013/05/17. doi: 10.5588/ijtld.12.0200. PubMed PMID: 23676155.</w:t>
      </w:r>
    </w:p>
    <w:p w14:paraId="181DA710"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20.</w:t>
      </w:r>
      <w:r w:rsidRPr="007C237D">
        <w:rPr>
          <w:rFonts w:cs="Times New Roman"/>
          <w:lang w:val="en-US" w:eastAsia="en-US"/>
        </w:rPr>
        <w:tab/>
        <w:t xml:space="preserve">Hossain S, Zaman K, Banu S, Quaiyum MA, Husain MA, Islam MA, et al. Tuberculin survey in Bangladesh, 2007-2009: prevalence of tuberculous infection and implications for TB control.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2013;17(10):1267-72. Epub 2013/09/13. doi: 10.5588/ijtld.13.0114. PubMed PMID: 24025376.</w:t>
      </w:r>
    </w:p>
    <w:p w14:paraId="449EC0C4"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21.</w:t>
      </w:r>
      <w:r w:rsidRPr="007C237D">
        <w:rPr>
          <w:rFonts w:cs="Times New Roman"/>
          <w:lang w:val="en-US" w:eastAsia="en-US"/>
        </w:rPr>
        <w:tab/>
        <w:t xml:space="preserve">Wangchuk LZ, Chadha VK. Annual risk of tuberculous infection among schoolchildren in Bhutan. The international journal of tuberculosis and lung </w:t>
      </w:r>
      <w:proofErr w:type="gramStart"/>
      <w:r w:rsidRPr="007C237D">
        <w:rPr>
          <w:rFonts w:cs="Times New Roman"/>
          <w:lang w:val="en-US" w:eastAsia="en-US"/>
        </w:rPr>
        <w:t>disease :</w:t>
      </w:r>
      <w:proofErr w:type="gramEnd"/>
      <w:r w:rsidRPr="007C237D">
        <w:rPr>
          <w:rFonts w:cs="Times New Roman"/>
          <w:lang w:val="en-US" w:eastAsia="en-US"/>
        </w:rPr>
        <w:t xml:space="preserve"> the official journal of the International Union against Tuberculosis and Lung Disease. 2013;17(4):468-72. Epub 2013/03/15. doi: 10.5588/ijtld.12.0668. PubMed PMID: 23485380.</w:t>
      </w:r>
    </w:p>
    <w:p w14:paraId="195602A3"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22.</w:t>
      </w:r>
      <w:r w:rsidRPr="007C237D">
        <w:rPr>
          <w:rFonts w:cs="Times New Roman"/>
          <w:lang w:val="en-US" w:eastAsia="en-US"/>
        </w:rPr>
        <w:tab/>
        <w:t xml:space="preserve">Adetifa IM, Muhammad AK, Jeffries D, Donkor S, Borgdorff MW, Corrah T, et al. A Tuberculin Skin Test Survey and the Annual Risk of Mycobacterium </w:t>
      </w:r>
      <w:proofErr w:type="gramStart"/>
      <w:r w:rsidRPr="007C237D">
        <w:rPr>
          <w:rFonts w:cs="Times New Roman"/>
          <w:lang w:val="en-US" w:eastAsia="en-US"/>
        </w:rPr>
        <w:t>tuberculosis</w:t>
      </w:r>
      <w:proofErr w:type="gramEnd"/>
      <w:r w:rsidRPr="007C237D">
        <w:rPr>
          <w:rFonts w:cs="Times New Roman"/>
          <w:lang w:val="en-US" w:eastAsia="en-US"/>
        </w:rPr>
        <w:t xml:space="preserve"> Infection in Gambian School Children. PloS one. 2015;10(10</w:t>
      </w:r>
      <w:proofErr w:type="gramStart"/>
      <w:r w:rsidRPr="007C237D">
        <w:rPr>
          <w:rFonts w:cs="Times New Roman"/>
          <w:lang w:val="en-US" w:eastAsia="en-US"/>
        </w:rPr>
        <w:t>):e</w:t>
      </w:r>
      <w:proofErr w:type="gramEnd"/>
      <w:r w:rsidRPr="007C237D">
        <w:rPr>
          <w:rFonts w:cs="Times New Roman"/>
          <w:lang w:val="en-US" w:eastAsia="en-US"/>
        </w:rPr>
        <w:t>0139354. Epub 2015/10/16. doi: 10.1371/journal.pone.0139354. PubMed PMID: 26465745; PubMed Central PMCID: PMCPmc4605652.</w:t>
      </w:r>
    </w:p>
    <w:p w14:paraId="13AFDC1E" w14:textId="77777777" w:rsidR="007C237D" w:rsidRPr="007C237D" w:rsidRDefault="007C237D" w:rsidP="007C237D">
      <w:pPr>
        <w:widowControl w:val="0"/>
        <w:autoSpaceDE w:val="0"/>
        <w:autoSpaceDN w:val="0"/>
        <w:adjustRightInd w:val="0"/>
        <w:ind w:right="-720"/>
        <w:rPr>
          <w:rFonts w:cs="Times New Roman"/>
          <w:lang w:val="en-US" w:eastAsia="en-US"/>
        </w:rPr>
      </w:pPr>
      <w:r w:rsidRPr="007C237D">
        <w:rPr>
          <w:rFonts w:cs="Times New Roman"/>
          <w:lang w:val="en-US" w:eastAsia="en-US"/>
        </w:rPr>
        <w:t>23.</w:t>
      </w:r>
      <w:r w:rsidRPr="007C237D">
        <w:rPr>
          <w:rFonts w:cs="Times New Roman"/>
          <w:lang w:val="en-US" w:eastAsia="en-US"/>
        </w:rPr>
        <w:tab/>
        <w:t xml:space="preserve">Minime-Lingoupou F, Ouambita-Mabo R, Komangoya-Nzozo AD, Senekian D, Bate </w:t>
      </w:r>
      <w:r w:rsidRPr="007C237D">
        <w:rPr>
          <w:rFonts w:cs="Times New Roman"/>
          <w:lang w:val="en-US" w:eastAsia="en-US"/>
        </w:rPr>
        <w:lastRenderedPageBreak/>
        <w:t xml:space="preserve">L, Yango F, et al. Current tuberculin reactivity of schoolchildren in the Central African Republic. BMC public health. </w:t>
      </w:r>
      <w:proofErr w:type="gramStart"/>
      <w:r w:rsidRPr="007C237D">
        <w:rPr>
          <w:rFonts w:cs="Times New Roman"/>
          <w:lang w:val="en-US" w:eastAsia="en-US"/>
        </w:rPr>
        <w:t>2015;15:496</w:t>
      </w:r>
      <w:proofErr w:type="gramEnd"/>
      <w:r w:rsidRPr="007C237D">
        <w:rPr>
          <w:rFonts w:cs="Times New Roman"/>
          <w:lang w:val="en-US" w:eastAsia="en-US"/>
        </w:rPr>
        <w:t>. Epub 2015/05/20. doi: 10.1186/s12889-015-1829-8. PubMed PMID: 25981707; PubMed Central PMCID: PMCPmc4438344.</w:t>
      </w:r>
    </w:p>
    <w:p w14:paraId="5C9C2784" w14:textId="77777777" w:rsidR="00612589" w:rsidRDefault="00612589" w:rsidP="00612589">
      <w:pPr>
        <w:pStyle w:val="Heading2"/>
      </w:pPr>
    </w:p>
    <w:p w14:paraId="6DA4CAC4" w14:textId="77777777" w:rsidR="00612589" w:rsidRDefault="00612589" w:rsidP="00612589">
      <w:pPr>
        <w:pStyle w:val="Heading2"/>
      </w:pPr>
      <w:bookmarkStart w:id="7" w:name="_Toc329336111"/>
      <w:r>
        <w:t>Uncertainty in ARI estimates from TST surveys</w:t>
      </w:r>
      <w:bookmarkEnd w:id="7"/>
    </w:p>
    <w:p w14:paraId="6603BCE8" w14:textId="77777777" w:rsidR="00612589" w:rsidRDefault="00612589" w:rsidP="00612589"/>
    <w:p w14:paraId="38730C4A" w14:textId="77777777" w:rsidR="00612589" w:rsidRDefault="00612589" w:rsidP="00612589">
      <w:r>
        <w:t>ARI data were typically reported as a point estimate, together with the sample size and the mean age of participants. We show below how to use this information to construct an approximate data likelihood that conservatively represents the degree of precision of each study.</w:t>
      </w:r>
    </w:p>
    <w:p w14:paraId="30AB3DF6" w14:textId="77777777" w:rsidR="00612589" w:rsidRDefault="00612589" w:rsidP="00612589"/>
    <w:p w14:paraId="3474E05B" w14:textId="77777777" w:rsidR="00612589" w:rsidRDefault="00612589" w:rsidP="00612589">
      <w:r>
        <w:t xml:space="preserve">The force-of-infection, </w:t>
      </w:r>
      <m:oMath>
        <m:r>
          <w:rPr>
            <w:rFonts w:ascii="Cambria Math" w:hAnsi="Cambria Math"/>
          </w:rPr>
          <m:t>λ</m:t>
        </m:r>
      </m:oMath>
      <w:r>
        <w:t>, for a given study is effectively estimated from a binomial likelihood:</w:t>
      </w:r>
    </w:p>
    <w:p w14:paraId="02CFE2AC" w14:textId="77777777" w:rsidR="00612589" w:rsidRDefault="00612589" w:rsidP="00612589"/>
    <w:p w14:paraId="7C378B44" w14:textId="77777777" w:rsidR="00612589" w:rsidRPr="00E43E6A" w:rsidRDefault="00764F99" w:rsidP="00612589">
      <m:oMathPara>
        <m:oMath>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Bin(</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i</m:t>
                      </m:r>
                    </m:sub>
                  </m:sSub>
                </m:sup>
              </m:sSup>
              <m:r>
                <w:rPr>
                  <w:rFonts w:ascii="Cambria Math" w:hAnsi="Cambria Math"/>
                </w:rPr>
                <m:t>))</m:t>
              </m:r>
            </m:e>
          </m:nary>
        </m:oMath>
      </m:oMathPara>
    </w:p>
    <w:p w14:paraId="79E6A50A" w14:textId="77777777" w:rsidR="00612589" w:rsidRDefault="00612589" w:rsidP="00612589">
      <w:r>
        <w:t xml:space="preserve">where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 are the number, and number infected in age category </w:t>
      </w:r>
      <w:r>
        <w:rPr>
          <w:i/>
        </w:rPr>
        <w:t xml:space="preserve">i </w:t>
      </w:r>
      <w:r>
        <w:t xml:space="preserve">and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t xml:space="preserve"> is the age of this category. The derivatives of the loglikelihood, </w:t>
      </w:r>
      <w:r>
        <w:rPr>
          <w:i/>
        </w:rPr>
        <w:t>LL</w:t>
      </w:r>
      <w:r>
        <w:t>, are</w:t>
      </w:r>
    </w:p>
    <w:p w14:paraId="205672C9" w14:textId="77777777" w:rsidR="00612589" w:rsidRDefault="00612589" w:rsidP="00612589"/>
    <w:p w14:paraId="2F7E5021" w14:textId="77777777" w:rsidR="00612589" w:rsidRPr="00D31A09" w:rsidRDefault="00764F99" w:rsidP="00612589">
      <m:oMathPara>
        <m:oMath>
          <m:f>
            <m:fPr>
              <m:ctrlPr>
                <w:rPr>
                  <w:rFonts w:ascii="Cambria Math" w:hAnsi="Cambria Math"/>
                  <w:i/>
                </w:rPr>
              </m:ctrlPr>
            </m:fPr>
            <m:num>
              <m:r>
                <w:rPr>
                  <w:rFonts w:ascii="Cambria Math" w:hAnsi="Cambria Math"/>
                </w:rPr>
                <m:t>∂LL</m:t>
              </m:r>
            </m:num>
            <m:den>
              <m:r>
                <w:rPr>
                  <w:rFonts w:ascii="Cambria Math" w:hAnsi="Cambria Math"/>
                </w:rPr>
                <m:t>∂λ</m:t>
              </m:r>
            </m:den>
          </m:f>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i</m:t>
                          </m:r>
                        </m:sub>
                      </m:sSub>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i</m:t>
                              </m:r>
                            </m:sub>
                          </m:sSub>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i</m:t>
                              </m:r>
                            </m:sub>
                          </m:sSub>
                        </m:sup>
                      </m:sSup>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e>
          </m:nary>
        </m:oMath>
      </m:oMathPara>
    </w:p>
    <w:p w14:paraId="1BD4C3ED" w14:textId="77777777" w:rsidR="00612589" w:rsidRPr="00175BA6" w:rsidRDefault="00764F99" w:rsidP="00612589">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LL</m:t>
              </m:r>
            </m:num>
            <m:den>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2</m:t>
                      </m:r>
                    </m:sup>
                  </m:sSubSup>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i</m:t>
                          </m:r>
                        </m:sub>
                      </m:sSub>
                    </m:sup>
                  </m:sSup>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i</m:t>
                              </m:r>
                            </m:sub>
                          </m:sSub>
                        </m:sup>
                      </m:sSup>
                      <m:r>
                        <w:rPr>
                          <w:rFonts w:ascii="Cambria Math" w:hAnsi="Cambria Math"/>
                        </w:rPr>
                        <m:t>-1)</m:t>
                      </m:r>
                    </m:e>
                    <m:sup>
                      <m:r>
                        <w:rPr>
                          <w:rFonts w:ascii="Cambria Math" w:hAnsi="Cambria Math"/>
                        </w:rPr>
                        <m:t>2</m:t>
                      </m:r>
                    </m:sup>
                  </m:sSup>
                </m:den>
              </m:f>
            </m:e>
          </m:nary>
        </m:oMath>
      </m:oMathPara>
    </w:p>
    <w:p w14:paraId="4C6D2EF1" w14:textId="77777777" w:rsidR="00612589" w:rsidRDefault="00612589" w:rsidP="00612589">
      <w:r>
        <w:t xml:space="preserve">If </w:t>
      </w:r>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-λa</m:t>
            </m:r>
          </m:sup>
        </m:sSup>
        <m:r>
          <w:rPr>
            <w:rFonts w:ascii="Cambria Math" w:hAnsi="Cambria Math"/>
          </w:rPr>
          <m:t>≈λa</m:t>
        </m:r>
      </m:oMath>
      <w:r>
        <w:t xml:space="preserve"> and </w:t>
      </w: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oMath>
      <w:r>
        <w:t xml:space="preserve"> then, writing </w:t>
      </w:r>
      <m:oMath>
        <m:r>
          <w:rPr>
            <w:rFonts w:ascii="Cambria Math" w:hAnsi="Cambria Math"/>
          </w:rPr>
          <m:t>N=</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t xml:space="preserve"> and </w:t>
      </w:r>
      <m:oMath>
        <m:r>
          <w:rPr>
            <w:rFonts w:ascii="Cambria Math" w:hAnsi="Cambria Math"/>
          </w:rPr>
          <m:t>K=</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r>
                  <w:rPr>
                    <w:rFonts w:ascii="Cambria Math" w:hAnsi="Cambria Math"/>
                  </w:rPr>
                  <m:t>i</m:t>
                </m:r>
              </m:sub>
            </m:sSub>
          </m:e>
        </m:nary>
      </m:oMath>
      <w:r>
        <w:t>, setting the derivative of the loglikelihood to zero gives</w:t>
      </w:r>
    </w:p>
    <w:p w14:paraId="13AEB735" w14:textId="77777777" w:rsidR="00612589" w:rsidRDefault="00612589" w:rsidP="00612589"/>
    <w:p w14:paraId="30B7360F" w14:textId="77777777" w:rsidR="00612589" w:rsidRPr="00666ABB" w:rsidRDefault="00612589" w:rsidP="00612589">
      <m:oMathPara>
        <m:oMath>
          <m:r>
            <w:rPr>
              <w:rFonts w:ascii="Cambria Math" w:hAnsi="Cambria Math"/>
            </w:rPr>
            <m:t>K≲λN</m:t>
          </m:r>
          <m:acc>
            <m:accPr>
              <m:chr m:val="̅"/>
              <m:ctrlPr>
                <w:rPr>
                  <w:rFonts w:ascii="Cambria Math" w:hAnsi="Cambria Math"/>
                  <w:i/>
                </w:rPr>
              </m:ctrlPr>
            </m:accPr>
            <m:e>
              <m:r>
                <w:rPr>
                  <w:rFonts w:ascii="Cambria Math" w:hAnsi="Cambria Math"/>
                </w:rPr>
                <m:t>a</m:t>
              </m:r>
            </m:e>
          </m:acc>
        </m:oMath>
      </m:oMathPara>
    </w:p>
    <w:p w14:paraId="7FA1B410" w14:textId="77777777" w:rsidR="00612589" w:rsidRDefault="00612589" w:rsidP="00612589">
      <w:r>
        <w:t xml:space="preserve">where </w:t>
      </w:r>
      <m:oMath>
        <m:acc>
          <m:accPr>
            <m:chr m:val="̅"/>
            <m:ctrlPr>
              <w:rPr>
                <w:rFonts w:ascii="Cambria Math" w:hAnsi="Cambria Math"/>
                <w:i/>
              </w:rPr>
            </m:ctrlPr>
          </m:accPr>
          <m:e>
            <m:r>
              <w:rPr>
                <w:rFonts w:ascii="Cambria Math" w:hAnsi="Cambria Math"/>
              </w:rPr>
              <m:t>a</m:t>
            </m:r>
          </m:e>
        </m:acc>
      </m:oMath>
      <w:r>
        <w:t xml:space="preserve"> is the average age of the persons in the study. Similarly, the second equation becomes:</w:t>
      </w:r>
    </w:p>
    <w:p w14:paraId="7985C91D" w14:textId="77777777" w:rsidR="00612589" w:rsidRDefault="00612589" w:rsidP="00612589"/>
    <w:p w14:paraId="1C814EC1" w14:textId="77777777" w:rsidR="00612589" w:rsidRPr="0072119D" w:rsidRDefault="00612589" w:rsidP="00612589">
      <m:oMathPara>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LL</m:t>
              </m:r>
            </m:num>
            <m:den>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N</m:t>
              </m:r>
              <m:acc>
                <m:accPr>
                  <m:chr m:val="̅"/>
                  <m:ctrlPr>
                    <w:rPr>
                      <w:rFonts w:ascii="Cambria Math" w:hAnsi="Cambria Math"/>
                      <w:i/>
                    </w:rPr>
                  </m:ctrlPr>
                </m:accPr>
                <m:e>
                  <m:r>
                    <w:rPr>
                      <w:rFonts w:ascii="Cambria Math" w:hAnsi="Cambria Math"/>
                    </w:rPr>
                    <m:t>a</m:t>
                  </m:r>
                </m:e>
              </m:acc>
            </m:num>
            <m:den>
              <m:r>
                <w:rPr>
                  <w:rFonts w:ascii="Cambria Math" w:hAnsi="Cambria Math"/>
                </w:rPr>
                <m:t>λ</m:t>
              </m:r>
            </m:den>
          </m:f>
        </m:oMath>
      </m:oMathPara>
    </w:p>
    <w:p w14:paraId="27B70746" w14:textId="77777777" w:rsidR="00612589" w:rsidRDefault="00612589" w:rsidP="00612589"/>
    <w:p w14:paraId="339ED502" w14:textId="77777777" w:rsidR="00612589" w:rsidRDefault="00612589" w:rsidP="00612589">
      <w:r>
        <w:t xml:space="preserve">so that this last quantity (i.e., </w:t>
      </w:r>
      <m:oMath>
        <m:f>
          <m:fPr>
            <m:type m:val="lin"/>
            <m:ctrlPr>
              <w:rPr>
                <w:rFonts w:ascii="Cambria Math" w:hAnsi="Cambria Math"/>
                <w:i/>
              </w:rPr>
            </m:ctrlPr>
          </m:fPr>
          <m:num>
            <m:r>
              <w:rPr>
                <w:rFonts w:ascii="Cambria Math" w:hAnsi="Cambria Math"/>
              </w:rPr>
              <m:t>N</m:t>
            </m:r>
            <m:acc>
              <m:accPr>
                <m:chr m:val="̅"/>
                <m:ctrlPr>
                  <w:rPr>
                    <w:rFonts w:ascii="Cambria Math" w:hAnsi="Cambria Math"/>
                    <w:i/>
                  </w:rPr>
                </m:ctrlPr>
              </m:accPr>
              <m:e>
                <m:r>
                  <w:rPr>
                    <w:rFonts w:ascii="Cambria Math" w:hAnsi="Cambria Math"/>
                  </w:rPr>
                  <m:t>a</m:t>
                </m:r>
              </m:e>
            </m:acc>
          </m:num>
          <m:den>
            <m:r>
              <w:rPr>
                <w:rFonts w:ascii="Cambria Math" w:hAnsi="Cambria Math"/>
              </w:rPr>
              <m:t>λ</m:t>
            </m:r>
          </m:den>
        </m:f>
      </m:oMath>
      <w:r>
        <w:t>) gives a conservative estimate of the precision associated with a given study.</w:t>
      </w:r>
    </w:p>
    <w:p w14:paraId="6F5E79A0" w14:textId="77777777" w:rsidR="0029366C" w:rsidRDefault="0029366C" w:rsidP="00691DA5">
      <w:pPr>
        <w:pStyle w:val="Heading2"/>
      </w:pPr>
    </w:p>
    <w:p w14:paraId="166CEF68" w14:textId="77777777" w:rsidR="0029366C" w:rsidRDefault="0029366C" w:rsidP="00691DA5">
      <w:pPr>
        <w:pStyle w:val="Heading2"/>
      </w:pPr>
    </w:p>
    <w:p w14:paraId="6C291B0E" w14:textId="77777777" w:rsidR="00691DA5" w:rsidRDefault="00691DA5" w:rsidP="00691DA5">
      <w:pPr>
        <w:pStyle w:val="Heading2"/>
      </w:pPr>
      <w:bookmarkStart w:id="8" w:name="_Toc329336112"/>
      <w:r>
        <w:t>Data merging and special cases</w:t>
      </w:r>
      <w:bookmarkEnd w:id="8"/>
    </w:p>
    <w:p w14:paraId="7FFFE3B7" w14:textId="77777777" w:rsidR="00691DA5" w:rsidRDefault="00691DA5" w:rsidP="00691DA5"/>
    <w:p w14:paraId="16CFD899" w14:textId="77777777" w:rsidR="00691DA5" w:rsidRDefault="00691DA5" w:rsidP="00691DA5">
      <w:r>
        <w:t xml:space="preserve">24 countries were dropped as they could not be matched across the TB and population data (ISO3 codes:  </w:t>
      </w:r>
      <w:r w:rsidRPr="00AD5ACF">
        <w:rPr>
          <w:sz w:val="22"/>
          <w:szCs w:val="22"/>
        </w:rPr>
        <w:t>AIA AND ANT ASM BMU COK CYM DMA GRL KNA MCO MHL MNP MSR NIU NRU PLW SMR SXM TCA TKL TUV VGB WLF</w:t>
      </w:r>
      <w:r>
        <w:t>).</w:t>
      </w:r>
    </w:p>
    <w:p w14:paraId="3EB51576" w14:textId="77777777" w:rsidR="00691DA5" w:rsidRDefault="00691DA5" w:rsidP="00691DA5"/>
    <w:p w14:paraId="44052C54" w14:textId="5E83ECF5" w:rsidR="00691DA5" w:rsidRDefault="00691DA5" w:rsidP="00691DA5">
      <w:r>
        <w:t xml:space="preserve">Because of the stochasticity in small populations, we dropped 24 countries with a population size below 500,000 (ISO3 codes: </w:t>
      </w:r>
      <w:r w:rsidRPr="00AD5ACF">
        <w:rPr>
          <w:sz w:val="22"/>
          <w:szCs w:val="22"/>
        </w:rPr>
        <w:t xml:space="preserve">WSM ABW ATG BHS BLZ BRB BRN </w:t>
      </w:r>
      <w:r w:rsidRPr="00AD5ACF">
        <w:rPr>
          <w:sz w:val="22"/>
          <w:szCs w:val="22"/>
        </w:rPr>
        <w:lastRenderedPageBreak/>
        <w:t>CUW FSM GRD GUM ISL KIR LCA MDV MLT NCL PYF STP SYC TON VCT VIR VUT</w:t>
      </w:r>
      <w:r>
        <w:t xml:space="preserve">). See </w:t>
      </w:r>
      <w:r>
        <w:fldChar w:fldCharType="begin"/>
      </w:r>
      <w:r>
        <w:instrText xml:space="preserve"> REF _Ref317960413 \h </w:instrText>
      </w:r>
      <w:r>
        <w:fldChar w:fldCharType="separate"/>
      </w:r>
      <w:r w:rsidR="009517AE">
        <w:t xml:space="preserve">Figure </w:t>
      </w:r>
      <w:r w:rsidR="009517AE">
        <w:rPr>
          <w:noProof/>
        </w:rPr>
        <w:t>2</w:t>
      </w:r>
      <w:r>
        <w:fldChar w:fldCharType="end"/>
      </w:r>
      <w:r>
        <w:t>.</w:t>
      </w:r>
    </w:p>
    <w:p w14:paraId="158271E7" w14:textId="77777777" w:rsidR="00691DA5" w:rsidRDefault="00691DA5" w:rsidP="00691DA5"/>
    <w:p w14:paraId="48586729" w14:textId="77777777" w:rsidR="00691DA5" w:rsidRDefault="00691DA5" w:rsidP="00691DA5">
      <w:r>
        <w:t xml:space="preserve">4 further countries were dropped because they had fewer than 15 data points in total (ISO3 codes: </w:t>
      </w:r>
      <w:r w:rsidRPr="00AD5ACF">
        <w:rPr>
          <w:sz w:val="22"/>
          <w:szCs w:val="22"/>
        </w:rPr>
        <w:t>BES CUW SXM TLS</w:t>
      </w:r>
      <w:r>
        <w:t>).</w:t>
      </w:r>
    </w:p>
    <w:p w14:paraId="027A6B3C" w14:textId="77777777" w:rsidR="00691DA5" w:rsidRDefault="00691DA5" w:rsidP="00691DA5"/>
    <w:p w14:paraId="2D70A062" w14:textId="77777777" w:rsidR="00691DA5" w:rsidRDefault="00691DA5" w:rsidP="00691DA5">
      <w:r>
        <w:rPr>
          <w:noProof/>
          <w:lang w:val="en-US" w:eastAsia="en-US"/>
        </w:rPr>
        <w:drawing>
          <wp:inline distT="0" distB="0" distL="0" distR="0" wp14:anchorId="27AC538F" wp14:editId="190E49ED">
            <wp:extent cx="5270500" cy="3086100"/>
            <wp:effectExtent l="0" t="0" r="12700" b="12700"/>
            <wp:docPr id="15" name="Picture 15" descr="Macintosh HD:Users:pjd:Documents:Rwork:GPLTBI:ASI:csiz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jd:Documents:Rwork:GPLTBI:ASI:csize.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086100"/>
                    </a:xfrm>
                    <a:prstGeom prst="rect">
                      <a:avLst/>
                    </a:prstGeom>
                    <a:noFill/>
                    <a:ln>
                      <a:noFill/>
                    </a:ln>
                  </pic:spPr>
                </pic:pic>
              </a:graphicData>
            </a:graphic>
          </wp:inline>
        </w:drawing>
      </w:r>
    </w:p>
    <w:p w14:paraId="54C5A34C" w14:textId="77777777" w:rsidR="00691DA5" w:rsidRDefault="00691DA5" w:rsidP="00691DA5"/>
    <w:p w14:paraId="3D168755" w14:textId="27867189" w:rsidR="00691DA5" w:rsidRDefault="009517AE" w:rsidP="00691DA5">
      <w:pPr>
        <w:pStyle w:val="Caption"/>
      </w:pPr>
      <w:bookmarkStart w:id="9" w:name="_Ref317960413"/>
      <w:bookmarkStart w:id="10" w:name="_Toc329336113"/>
      <w:r>
        <w:t>Figure</w:t>
      </w:r>
      <w:r w:rsidR="00691DA5">
        <w:t xml:space="preserve"> </w:t>
      </w:r>
      <w:r w:rsidR="00C57530">
        <w:t>B</w:t>
      </w:r>
      <w:bookmarkEnd w:id="9"/>
      <w:r w:rsidR="00691DA5">
        <w:t>: Ranked country sizes (500,000 population size cut-off as red line)</w:t>
      </w:r>
      <w:bookmarkEnd w:id="10"/>
    </w:p>
    <w:p w14:paraId="245290DC" w14:textId="77777777" w:rsidR="00691DA5" w:rsidRPr="004112D5" w:rsidRDefault="00691DA5" w:rsidP="00691DA5">
      <w:r>
        <w:t xml:space="preserve">168 countries were left, with a total population in 2014 of </w:t>
      </w:r>
      <w:r w:rsidRPr="002E2D8E">
        <w:t>7</w:t>
      </w:r>
      <w:r>
        <w:t>,</w:t>
      </w:r>
      <w:r w:rsidRPr="002E2D8E">
        <w:t>232</w:t>
      </w:r>
      <w:r>
        <w:t>,</w:t>
      </w:r>
      <w:r w:rsidRPr="002E2D8E">
        <w:t>115</w:t>
      </w:r>
      <w:r>
        <w:t xml:space="preserve"> thousand (&gt;99.9% of the estimated global population). (ISO3 codes: </w:t>
      </w:r>
      <w:r w:rsidRPr="00AD5ACF">
        <w:rPr>
          <w:sz w:val="22"/>
          <w:szCs w:val="22"/>
        </w:rPr>
        <w:t>BWA BDI CMR ETH GMB LSO TZA ARG BRA IND IDN THA DZA AFG BHR KWT LBY PAK SYR CHN MYS KOR PHL AGO ALB ARE ARM AUS AUT AZE BEL BEN BFA BGD BGR BIH BLR BOL BTN CAF CAN CHE CHL CIV COD COG COL COM CPV CRI CUB CYP CZE DEU DJI DNK DOM ECU EGY ERI ESP EST FIN FJI FRA GAB GBR GEO GHA GIN GNB GNQ GRC GTM GUY HKG HND HRV HTI HUN IRL IRN IRQ ISR ITA JAM JOR JPN KAZ KEN KGZ KHM LAO LBN LBR LKA LTU LUX LVA MAC MAR MDA MDG MEX MKD MLI MMR MNE MNG MOZ MRT MUS MWI NAM NER NGA NIC NLD NOR NPL NZL OMN PAN PER PNG POL PRI PRK PRT PRY PSE QAT ROU RUS RWA SAU SDN SEN SGP SLB SLE SLV SOM SRB SSD SUR SVK SVN SWE SWZ TCD TGO TJK</w:t>
      </w:r>
      <w:r w:rsidRPr="00ED0319">
        <w:t xml:space="preserve"> </w:t>
      </w:r>
      <w:r w:rsidRPr="00AD5ACF">
        <w:rPr>
          <w:sz w:val="22"/>
          <w:szCs w:val="22"/>
        </w:rPr>
        <w:t>TKM TTO TUN TUR UGA UKR URY USA UZB VEN VNM YEM ZAF ZMB ZWE</w:t>
      </w:r>
      <w:r>
        <w:t>).</w:t>
      </w:r>
    </w:p>
    <w:p w14:paraId="0E8C1E9E" w14:textId="77777777" w:rsidR="00691DA5" w:rsidRDefault="00691DA5" w:rsidP="004B5BFF"/>
    <w:p w14:paraId="1EB7A693" w14:textId="571F4282" w:rsidR="0029366C" w:rsidRDefault="004B5BFF" w:rsidP="00595B81">
      <w:r>
        <w:t xml:space="preserve">For Sudan and South Sudan, we used prevalence estimates for Sudan prior to </w:t>
      </w:r>
      <w:r w:rsidR="0034143C">
        <w:t>2011 for</w:t>
      </w:r>
      <w:r>
        <w:t xml:space="preserve"> both Sudan and South Sudan</w:t>
      </w:r>
      <w:r w:rsidR="00EE308B">
        <w:t xml:space="preserve">, and prevalence estimates specific to each country thereafter. For Serbia and </w:t>
      </w:r>
      <w:proofErr w:type="gramStart"/>
      <w:r w:rsidR="00EE308B">
        <w:t>Montenegro</w:t>
      </w:r>
      <w:proofErr w:type="gramEnd"/>
      <w:r w:rsidR="00EE308B">
        <w:t xml:space="preserve"> we used prevalence estimates reported for the combined country from 1990 to 2004 for the two countries separately, and prevalence estimates specific to each country thereafter.</w:t>
      </w:r>
    </w:p>
    <w:p w14:paraId="067E13E5" w14:textId="77777777" w:rsidR="0029366C" w:rsidRDefault="0029366C" w:rsidP="001578BD">
      <w:pPr>
        <w:pStyle w:val="Heading2"/>
      </w:pPr>
    </w:p>
    <w:p w14:paraId="2DCDFE67" w14:textId="77777777" w:rsidR="004112D5" w:rsidRDefault="004112D5" w:rsidP="001578BD">
      <w:pPr>
        <w:pStyle w:val="Heading2"/>
      </w:pPr>
      <w:bookmarkStart w:id="11" w:name="_Toc329336114"/>
      <w:r>
        <w:t>Modelling ARI from TB prevalence estimates</w:t>
      </w:r>
      <w:bookmarkEnd w:id="11"/>
    </w:p>
    <w:p w14:paraId="52A57076" w14:textId="77777777" w:rsidR="004636A8" w:rsidRDefault="004636A8" w:rsidP="004636A8">
      <w:pPr>
        <w:pStyle w:val="Heading3"/>
      </w:pPr>
      <w:bookmarkStart w:id="12" w:name="_Toc329336115"/>
      <w:r>
        <w:t>The Styblo ratio</w:t>
      </w:r>
      <w:bookmarkEnd w:id="12"/>
    </w:p>
    <w:p w14:paraId="2FD83DCD" w14:textId="77777777" w:rsidR="004636A8" w:rsidRDefault="004636A8" w:rsidP="004112D5"/>
    <w:p w14:paraId="15C7C0A2" w14:textId="77777777" w:rsidR="006150D7" w:rsidRDefault="004E5158" w:rsidP="006150D7">
      <w:r>
        <w:lastRenderedPageBreak/>
        <w:t xml:space="preserve">The Styblo ratio, </w:t>
      </w:r>
      <m:oMath>
        <m:r>
          <w:rPr>
            <w:rFonts w:ascii="Cambria Math" w:hAnsi="Cambria Math"/>
          </w:rPr>
          <m:t>β</m:t>
        </m:r>
      </m:oMath>
      <w:r>
        <w:t>, between ARI and the prevalence of smear positive TB</w:t>
      </w:r>
      <w:r w:rsidR="0063451F">
        <w:t xml:space="preserve"> was taken to be distributed as </w:t>
      </w:r>
    </w:p>
    <w:p w14:paraId="2B35D48E" w14:textId="77777777" w:rsidR="0063451F" w:rsidRDefault="0063451F" w:rsidP="006150D7"/>
    <w:p w14:paraId="4B280CEC" w14:textId="77777777" w:rsidR="0063451F" w:rsidRPr="0055608E" w:rsidRDefault="0063451F" w:rsidP="006150D7">
      <m:oMathPara>
        <m:oMath>
          <m:r>
            <w:rPr>
              <w:rFonts w:ascii="Cambria Math" w:hAnsi="Cambria Math"/>
            </w:rPr>
            <m:t>β ~ LogNormal(1.678,0.371)</m:t>
          </m:r>
        </m:oMath>
      </m:oMathPara>
    </w:p>
    <w:p w14:paraId="5A84A28F" w14:textId="77777777" w:rsidR="0055608E" w:rsidRPr="0055608E" w:rsidRDefault="0055608E" w:rsidP="006150D7">
      <w:pPr>
        <w:rPr>
          <w:i/>
        </w:rPr>
      </w:pPr>
      <w:r>
        <w:t xml:space="preserve">following Dodd </w:t>
      </w:r>
      <w:r>
        <w:rPr>
          <w:i/>
        </w:rPr>
        <w:t>et al.</w:t>
      </w:r>
    </w:p>
    <w:p w14:paraId="2D5D2636" w14:textId="77777777" w:rsidR="00912712" w:rsidRDefault="00912712" w:rsidP="00912712">
      <w:pPr>
        <w:pStyle w:val="Heading3"/>
      </w:pPr>
      <w:bookmarkStart w:id="13" w:name="_Toc329336116"/>
      <w:r>
        <w:t>The influence of HIV on smear-positivity</w:t>
      </w:r>
      <w:bookmarkEnd w:id="13"/>
    </w:p>
    <w:p w14:paraId="698FAC6C" w14:textId="77777777" w:rsidR="00912712" w:rsidRDefault="00912712" w:rsidP="006150D7"/>
    <w:p w14:paraId="47D69E06" w14:textId="77777777" w:rsidR="00CC0315" w:rsidRDefault="00CC0315" w:rsidP="006150D7">
      <w:r>
        <w:t>We followed the WHO assumptions</w:t>
      </w:r>
      <w:r w:rsidR="00E57904">
        <w:t xml:space="preserve"> for the durations of TB disease stratified by HIV- and notification-status. That is, we assumed these durations to be uniformly distributed</w:t>
      </w:r>
    </w:p>
    <w:p w14:paraId="0F793083" w14:textId="77777777" w:rsidR="00E57904" w:rsidRDefault="00E57904" w:rsidP="006150D7"/>
    <w:p w14:paraId="3746CD62" w14:textId="77777777" w:rsidR="00E57904" w:rsidRDefault="00764F99" w:rsidP="006150D7">
      <m:oMathPara>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n</m:t>
              </m:r>
            </m:sup>
          </m:sSubSup>
          <m:r>
            <w:rPr>
              <w:rFonts w:ascii="Cambria Math" w:hAnsi="Cambria Math"/>
            </w:rPr>
            <m:t>~U[0.2,2]</m:t>
          </m:r>
        </m:oMath>
      </m:oMathPara>
    </w:p>
    <w:p w14:paraId="3242007E" w14:textId="77777777" w:rsidR="00E57904" w:rsidRDefault="00764F99" w:rsidP="00E57904">
      <m:oMathPara>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u</m:t>
              </m:r>
            </m:sup>
          </m:sSubSup>
          <m:r>
            <w:rPr>
              <w:rFonts w:ascii="Cambria Math" w:hAnsi="Cambria Math"/>
            </w:rPr>
            <m:t>~U[1,4]</m:t>
          </m:r>
        </m:oMath>
      </m:oMathPara>
    </w:p>
    <w:p w14:paraId="2919BE16" w14:textId="77777777" w:rsidR="00CC0315" w:rsidRDefault="00764F99" w:rsidP="006150D7">
      <m:oMathPara>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n</m:t>
              </m:r>
            </m:sup>
          </m:sSubSup>
          <m:r>
            <w:rPr>
              <w:rFonts w:ascii="Cambria Math" w:hAnsi="Cambria Math"/>
            </w:rPr>
            <m:t>~U[0.01,1]</m:t>
          </m:r>
        </m:oMath>
      </m:oMathPara>
    </w:p>
    <w:p w14:paraId="5B9E2370" w14:textId="77777777" w:rsidR="00E57904" w:rsidRDefault="00764F99" w:rsidP="00E57904">
      <m:oMathPara>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u</m:t>
              </m:r>
            </m:sup>
          </m:sSubSup>
          <m:r>
            <w:rPr>
              <w:rFonts w:ascii="Cambria Math" w:hAnsi="Cambria Math"/>
            </w:rPr>
            <m:t>~U[0.01,0.22]</m:t>
          </m:r>
        </m:oMath>
      </m:oMathPara>
    </w:p>
    <w:p w14:paraId="5CC26A89" w14:textId="77777777" w:rsidR="00E57904" w:rsidRDefault="00E57904" w:rsidP="006150D7"/>
    <w:p w14:paraId="297DE45C" w14:textId="77777777" w:rsidR="00E57904" w:rsidRDefault="00E57904" w:rsidP="006150D7">
      <w:r>
        <w:t xml:space="preserve">where 1 &amp; 2 denote HIV negative &amp; positive respectively, and </w:t>
      </w:r>
      <w:r>
        <w:rPr>
          <w:i/>
        </w:rPr>
        <w:t xml:space="preserve">u </w:t>
      </w:r>
      <w:r>
        <w:t xml:space="preserve">and </w:t>
      </w:r>
      <w:r>
        <w:rPr>
          <w:i/>
        </w:rPr>
        <w:t xml:space="preserve">n </w:t>
      </w:r>
      <w:r>
        <w:t>denote un-notified and notified cases, respectively.</w:t>
      </w:r>
      <w:r w:rsidR="009B75BB">
        <w:t xml:space="preserve"> We used the WHO estimate of case detection ratio to compute the mean TB duration </w:t>
      </w:r>
      <w:r w:rsidR="007E6405">
        <w:t xml:space="preserve">by HIV status </w:t>
      </w:r>
      <w:r w:rsidR="009B75BB">
        <w:t xml:space="preserve">for a given country-year </w:t>
      </w:r>
    </w:p>
    <w:p w14:paraId="5DAE680D" w14:textId="77777777" w:rsidR="004E52C9" w:rsidRDefault="004E52C9" w:rsidP="006150D7"/>
    <w:p w14:paraId="06DA9145" w14:textId="77777777" w:rsidR="004E52C9" w:rsidRDefault="00764F99" w:rsidP="004E52C9">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=CDR.</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n</m:t>
              </m:r>
            </m:sup>
          </m:sSubSup>
          <m:r>
            <w:rPr>
              <w:rFonts w:ascii="Cambria Math" w:hAnsi="Cambria Math"/>
            </w:rPr>
            <m:t>+</m:t>
          </m:r>
          <m:d>
            <m:dPr>
              <m:ctrlPr>
                <w:rPr>
                  <w:rFonts w:ascii="Cambria Math" w:hAnsi="Cambria Math"/>
                  <w:i/>
                </w:rPr>
              </m:ctrlPr>
            </m:dPr>
            <m:e>
              <m:r>
                <w:rPr>
                  <w:rFonts w:ascii="Cambria Math" w:hAnsi="Cambria Math"/>
                </w:rPr>
                <m:t>1-CDR</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u</m:t>
              </m:r>
            </m:sup>
          </m:sSubSup>
        </m:oMath>
      </m:oMathPara>
    </w:p>
    <w:p w14:paraId="0A03AFAE" w14:textId="77777777" w:rsidR="004E52C9" w:rsidRPr="00E57904" w:rsidRDefault="00764F99" w:rsidP="004E52C9">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=CDR.</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n</m:t>
              </m:r>
            </m:sup>
          </m:sSubSup>
          <m:r>
            <w:rPr>
              <w:rFonts w:ascii="Cambria Math" w:hAnsi="Cambria Math"/>
            </w:rPr>
            <m:t>+</m:t>
          </m:r>
          <m:d>
            <m:dPr>
              <m:ctrlPr>
                <w:rPr>
                  <w:rFonts w:ascii="Cambria Math" w:hAnsi="Cambria Math"/>
                  <w:i/>
                </w:rPr>
              </m:ctrlPr>
            </m:dPr>
            <m:e>
              <m:r>
                <w:rPr>
                  <w:rFonts w:ascii="Cambria Math" w:hAnsi="Cambria Math"/>
                </w:rPr>
                <m:t>1-CDR</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u</m:t>
              </m:r>
            </m:sup>
          </m:sSubSup>
        </m:oMath>
      </m:oMathPara>
    </w:p>
    <w:p w14:paraId="4A774EBF" w14:textId="77777777" w:rsidR="00EE6DE4" w:rsidRDefault="00EE6DE4" w:rsidP="00EE6DE4">
      <w:pPr>
        <w:rPr>
          <w:highlight w:val="yellow"/>
        </w:rPr>
      </w:pPr>
    </w:p>
    <w:p w14:paraId="5E14D97D" w14:textId="77777777" w:rsidR="004E52C9" w:rsidRPr="00B87EB6" w:rsidRDefault="00B87EB6" w:rsidP="00EE6DE4">
      <w:r w:rsidRPr="00B87EB6">
        <w:t xml:space="preserve">The smear-positivity of TB in people living with HIV was assumed to be a factor </w:t>
      </w:r>
      <w:r w:rsidRPr="00B87EB6">
        <w:rPr>
          <w:i/>
        </w:rPr>
        <w:t xml:space="preserve">f </w:t>
      </w:r>
      <w:r w:rsidRPr="00B87EB6">
        <w:t xml:space="preserve">less likely, where </w:t>
      </w:r>
      <w:r>
        <w:rPr>
          <w:i/>
        </w:rPr>
        <w:t xml:space="preserve">f </w:t>
      </w:r>
      <w:r>
        <w:t>is taken to be the ratio of two uniform distributions</w:t>
      </w:r>
    </w:p>
    <w:p w14:paraId="60E88406" w14:textId="77777777" w:rsidR="00B87EB6" w:rsidRPr="00B87EB6" w:rsidRDefault="00B87EB6" w:rsidP="00EE6DE4"/>
    <w:p w14:paraId="531DBE6F" w14:textId="77777777" w:rsidR="00B87EB6" w:rsidRPr="00B87EB6" w:rsidRDefault="00B87EB6" w:rsidP="00EE6DE4">
      <m:oMathPara>
        <m:oMath>
          <m:r>
            <w:rPr>
              <w:rFonts w:ascii="Cambria Math" w:hAnsi="Cambria Math"/>
            </w:rPr>
            <m:t>f~U</m:t>
          </m:r>
          <m:d>
            <m:dPr>
              <m:begChr m:val="["/>
              <m:endChr m:val="]"/>
              <m:ctrlPr>
                <w:rPr>
                  <w:rFonts w:ascii="Cambria Math" w:hAnsi="Cambria Math"/>
                  <w:i/>
                </w:rPr>
              </m:ctrlPr>
            </m:dPr>
            <m:e>
              <m:r>
                <w:rPr>
                  <w:rFonts w:ascii="Cambria Math" w:hAnsi="Cambria Math"/>
                </w:rPr>
                <m:t>0.3,0.4</m:t>
              </m:r>
            </m:e>
          </m:d>
          <m:r>
            <w:rPr>
              <w:rFonts w:ascii="Cambria Math" w:hAnsi="Cambria Math"/>
            </w:rPr>
            <m:t>/U[0.4,0.5]</m:t>
          </m:r>
        </m:oMath>
      </m:oMathPara>
    </w:p>
    <w:p w14:paraId="371F8383" w14:textId="77777777" w:rsidR="00EE6DE4" w:rsidRPr="00B87EB6" w:rsidRDefault="00EE6DE4" w:rsidP="00EE6DE4"/>
    <w:p w14:paraId="4F05149A" w14:textId="77777777" w:rsidR="00EE6DE4" w:rsidRPr="00B87EB6" w:rsidRDefault="00B87EB6" w:rsidP="00EE6DE4">
      <w:r>
        <w:t xml:space="preserve">following Corbett </w:t>
      </w:r>
      <w:r>
        <w:rPr>
          <w:i/>
        </w:rPr>
        <w:t>et al</w:t>
      </w:r>
      <w:r>
        <w:t>.</w:t>
      </w:r>
    </w:p>
    <w:p w14:paraId="10F433E3" w14:textId="77777777" w:rsidR="00EE6DE4" w:rsidRPr="00B87EB6" w:rsidRDefault="00EE6DE4" w:rsidP="00EE6DE4"/>
    <w:p w14:paraId="03773A13" w14:textId="77777777" w:rsidR="00512066" w:rsidRDefault="00512066" w:rsidP="00EE6DE4">
      <w:r>
        <w:t>The overall factor reduction</w:t>
      </w:r>
      <w:r w:rsidR="00215F17">
        <w:t xml:space="preserve"> </w:t>
      </w:r>
      <w:r w:rsidR="00215F17">
        <w:rPr>
          <w:i/>
        </w:rPr>
        <w:t>S</w:t>
      </w:r>
      <w:r>
        <w:t xml:space="preserve"> in smear-positivity for a country year </w:t>
      </w:r>
      <w:r w:rsidR="00215F17">
        <w:t>then</w:t>
      </w:r>
    </w:p>
    <w:p w14:paraId="0FFB9DA2" w14:textId="77777777" w:rsidR="00215F17" w:rsidRDefault="00215F17" w:rsidP="00EE6DE4"/>
    <w:p w14:paraId="42DB0234" w14:textId="77777777" w:rsidR="00215F17" w:rsidRDefault="00215F17" w:rsidP="00EE6DE4">
      <m:oMathPara>
        <m:oMath>
          <m:r>
            <w:rPr>
              <w:rFonts w:ascii="Cambria Math" w:hAnsi="Cambria Math"/>
            </w:rPr>
            <m:t xml:space="preserve">S= </m:t>
          </m:r>
          <m:f>
            <m:fPr>
              <m:ctrlPr>
                <w:rPr>
                  <w:rFonts w:ascii="Cambria Math" w:hAnsi="Cambria Math"/>
                  <w:i/>
                </w:rPr>
              </m:ctrlPr>
            </m:fPr>
            <m:num>
              <m:r>
                <w:rPr>
                  <w:rFonts w:ascii="Cambria Math" w:hAnsi="Cambria Math"/>
                </w:rPr>
                <m:t>(p.f.</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num>
            <m:den>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den>
          </m:f>
        </m:oMath>
      </m:oMathPara>
    </w:p>
    <w:p w14:paraId="66F06120" w14:textId="77777777" w:rsidR="00D75771" w:rsidRDefault="00D75771" w:rsidP="00EE6DE4"/>
    <w:p w14:paraId="2ECAF978" w14:textId="77777777" w:rsidR="00EE6DE4" w:rsidRDefault="00D75771" w:rsidP="00EE6DE4">
      <w:r>
        <w:t xml:space="preserve">where </w:t>
      </w:r>
      <m:oMath>
        <m:r>
          <w:rPr>
            <w:rFonts w:ascii="Cambria Math" w:hAnsi="Cambria Math"/>
          </w:rPr>
          <m:t>p</m:t>
        </m:r>
      </m:oMath>
      <w:r>
        <w:t xml:space="preserve"> is the WHO estimate of the proportion of incident TB that is HIV-associated.</w:t>
      </w:r>
    </w:p>
    <w:p w14:paraId="3BD13933" w14:textId="77777777" w:rsidR="00873C11" w:rsidRDefault="00873C11" w:rsidP="00EE6DE4"/>
    <w:p w14:paraId="648C33BD" w14:textId="4B2EA3D7" w:rsidR="00873C11" w:rsidRPr="007C5B63" w:rsidRDefault="00873C11" w:rsidP="00873C11">
      <w:pPr>
        <w:rPr>
          <w:rFonts w:eastAsia="Times New Roman" w:cs="Times New Roman"/>
          <w:lang w:eastAsia="en-US"/>
        </w:rPr>
      </w:pPr>
      <w:r w:rsidRPr="007C5B63">
        <w:rPr>
          <w:rFonts w:eastAsia="Times New Roman" w:cs="Times New Roman"/>
          <w:iCs/>
          <w:lang w:eastAsia="en-US"/>
        </w:rPr>
        <w:t>To assess the sensitivity or results to our assumption that the CDR is independent of HIV-status, we considered the change in the factor S if the CDR in people with HIV was 100%. The proportional change in S across country-years showed a median reduction o</w:t>
      </w:r>
      <w:r w:rsidR="00900AB0">
        <w:rPr>
          <w:rFonts w:eastAsia="Times New Roman" w:cs="Times New Roman"/>
          <w:iCs/>
          <w:lang w:eastAsia="en-US"/>
        </w:rPr>
        <w:t xml:space="preserve">f </w:t>
      </w:r>
      <w:r w:rsidRPr="007C5B63">
        <w:rPr>
          <w:rFonts w:eastAsia="Times New Roman" w:cs="Times New Roman"/>
          <w:iCs/>
          <w:lang w:eastAsia="en-US"/>
        </w:rPr>
        <w:t>0.14% (IQR: 0.04% - 0.55%).</w:t>
      </w:r>
    </w:p>
    <w:p w14:paraId="71A9CE2C" w14:textId="77777777" w:rsidR="005C4858" w:rsidRDefault="005C4858" w:rsidP="0067039F">
      <w:pPr>
        <w:pStyle w:val="Heading3"/>
      </w:pPr>
    </w:p>
    <w:p w14:paraId="1A575922" w14:textId="77777777" w:rsidR="00912712" w:rsidRDefault="00912712" w:rsidP="0067039F">
      <w:pPr>
        <w:pStyle w:val="Heading3"/>
      </w:pPr>
      <w:bookmarkStart w:id="14" w:name="_Toc329336117"/>
      <w:r>
        <w:t>The influence of age mix on smear-positivity</w:t>
      </w:r>
      <w:bookmarkEnd w:id="14"/>
    </w:p>
    <w:p w14:paraId="24033D9A" w14:textId="77777777" w:rsidR="0067039F" w:rsidRDefault="0067039F" w:rsidP="00EE6DE4"/>
    <w:p w14:paraId="2B5F0507" w14:textId="77777777" w:rsidR="0067039F" w:rsidRDefault="0067039F" w:rsidP="00EE6DE4">
      <w:r>
        <w:t>The proportion</w:t>
      </w:r>
      <w:r w:rsidR="00ED61D9">
        <w:t xml:space="preserve">s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ED61D9">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ED61D9">
        <w:t xml:space="preserve"> and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577A11">
        <w:t xml:space="preserve"> of </w:t>
      </w:r>
      <w:r>
        <w:t xml:space="preserve">TB in 0-4, 5-14 and </w:t>
      </w:r>
      <m:oMath>
        <m:r>
          <w:rPr>
            <w:rFonts w:ascii="Cambria Math" w:hAnsi="Cambria Math"/>
          </w:rPr>
          <m:t>≥</m:t>
        </m:r>
      </m:oMath>
      <w:r w:rsidR="00ED61D9">
        <w:t xml:space="preserve">15 </w:t>
      </w:r>
      <w:r w:rsidR="00577A11">
        <w:t xml:space="preserve">age groups </w:t>
      </w:r>
      <w:r w:rsidR="00ED61D9">
        <w:t>was computed</w:t>
      </w:r>
      <w:r w:rsidR="00577A11">
        <w:t xml:space="preserve"> using the model of Dodd </w:t>
      </w:r>
      <w:r w:rsidR="00577A11">
        <w:rPr>
          <w:i/>
        </w:rPr>
        <w:t>et al.</w:t>
      </w:r>
      <w:r w:rsidR="00577A11">
        <w:t xml:space="preserve"> The fractions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77A11">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577A11">
        <w:t xml:space="preserve"> and </w:t>
      </w:r>
      <m:oMath>
        <m:sSub>
          <m:sSubPr>
            <m:ctrlPr>
              <w:rPr>
                <w:rFonts w:ascii="Cambria Math" w:hAnsi="Cambria Math"/>
                <w:i/>
              </w:rPr>
            </m:ctrlPr>
          </m:sSubPr>
          <m:e>
            <m:r>
              <w:rPr>
                <w:rFonts w:ascii="Cambria Math" w:hAnsi="Cambria Math"/>
              </w:rPr>
              <m:t>f</m:t>
            </m:r>
          </m:e>
          <m:sub>
            <m:r>
              <w:rPr>
                <w:rFonts w:ascii="Cambria Math" w:hAnsi="Cambria Math"/>
              </w:rPr>
              <m:t>3</m:t>
            </m:r>
          </m:sub>
        </m:sSub>
      </m:oMath>
      <w:r w:rsidR="00577A11">
        <w:t xml:space="preserve"> smear positive in these age groups were taken from the systematic review and meta-analysis of Kunkel </w:t>
      </w:r>
      <w:r w:rsidR="00577A11">
        <w:rPr>
          <w:i/>
        </w:rPr>
        <w:t>et al.</w:t>
      </w:r>
      <w:r w:rsidR="00577A11">
        <w:t>. The overall fraction smear positive was then</w:t>
      </w:r>
    </w:p>
    <w:p w14:paraId="7750AD57" w14:textId="77777777" w:rsidR="00C876F4" w:rsidRDefault="00C876F4" w:rsidP="00EE6DE4"/>
    <w:p w14:paraId="6D16CD9A" w14:textId="77777777" w:rsidR="00C876F4" w:rsidRPr="00577A11" w:rsidRDefault="00764F99" w:rsidP="00EE6DE4">
      <m:oMathPara>
        <m:oMath>
          <m:sSub>
            <m:sSubPr>
              <m:ctrlPr>
                <w:rPr>
                  <w:rFonts w:ascii="Cambria Math" w:hAnsi="Cambria Math"/>
                  <w:i/>
                </w:rPr>
              </m:ctrlPr>
            </m:sSubPr>
            <m:e>
              <m:r>
                <w:rPr>
                  <w:rFonts w:ascii="Cambria Math" w:hAnsi="Cambria Math"/>
                </w:rPr>
                <m:t>p</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m:rPr>
              <m:sty m:val="p"/>
            </m:rP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 p</m:t>
              </m:r>
            </m:e>
            <m:sub>
              <m:r>
                <w:rPr>
                  <w:rFonts w:ascii="Cambria Math" w:hAnsi="Cambria Math"/>
                </w:rPr>
                <m:t>3</m:t>
              </m:r>
            </m:sub>
          </m:sSub>
          <m:r>
            <m:rPr>
              <m:sty m:val="p"/>
            </m:rP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r>
            <m:rPr>
              <m:sty m:val="p"/>
            </m:rPr>
            <w:rPr>
              <w:rFonts w:ascii="Cambria Math" w:hAnsi="Cambria Math"/>
            </w:rPr>
            <m:t xml:space="preserve"> </m:t>
          </m:r>
        </m:oMath>
      </m:oMathPara>
    </w:p>
    <w:p w14:paraId="1EDA7579" w14:textId="77777777" w:rsidR="00873C11" w:rsidRDefault="00873C11" w:rsidP="009E1389">
      <w:pPr>
        <w:pStyle w:val="Heading3"/>
      </w:pPr>
    </w:p>
    <w:p w14:paraId="3DD9656B" w14:textId="77777777" w:rsidR="00746EF5" w:rsidRDefault="009E1389" w:rsidP="009E1389">
      <w:pPr>
        <w:pStyle w:val="Heading3"/>
      </w:pPr>
      <w:bookmarkStart w:id="15" w:name="_Toc329336118"/>
      <w:r>
        <w:t>Propagation of uncertainty</w:t>
      </w:r>
      <w:bookmarkEnd w:id="15"/>
    </w:p>
    <w:p w14:paraId="58149821" w14:textId="77777777" w:rsidR="00AC7451" w:rsidRDefault="00AC7451" w:rsidP="009E1389"/>
    <w:p w14:paraId="291D1729" w14:textId="77777777" w:rsidR="00E4117B" w:rsidRDefault="001578BD">
      <w:r>
        <w:t xml:space="preserve">The uncertainty of all distributions, including those characterising the uncertainty in TB prevalence estimates, CDR, proportion of TB that in PLHIV, disease durations and proportions smear-positive were propagated through to give an estimate of ARI variance using the delta method. </w:t>
      </w:r>
      <w:r w:rsidR="0093595B">
        <w:t>The validity of this approximation was checked by simulation for a data subset (not shown). The largest contributors to uncertainty in ARI from this procedure were uncertainties in the prevalence estimates and the Styblo ratio.</w:t>
      </w:r>
    </w:p>
    <w:p w14:paraId="5C0E4C52" w14:textId="77777777" w:rsidR="00BC7CAF" w:rsidRDefault="00BC7CAF" w:rsidP="00BC7CAF">
      <w:pPr>
        <w:pStyle w:val="Heading2"/>
      </w:pPr>
      <w:bookmarkStart w:id="16" w:name="_Toc329336119"/>
      <w:r>
        <w:t>Gaussian Process calculations</w:t>
      </w:r>
      <w:bookmarkEnd w:id="16"/>
    </w:p>
    <w:p w14:paraId="2B92CA1F" w14:textId="77777777" w:rsidR="00A215B8" w:rsidRDefault="00A215B8" w:rsidP="00A215B8"/>
    <w:p w14:paraId="3960C30E" w14:textId="77777777" w:rsidR="00494B92" w:rsidRDefault="00494B92" w:rsidP="00A215B8">
      <w:r>
        <w:t>We took the log of ARI to follow a Gaussian process</w:t>
      </w:r>
    </w:p>
    <w:p w14:paraId="5027C7FA" w14:textId="77777777" w:rsidR="00494B92" w:rsidRDefault="00494B92" w:rsidP="00A215B8"/>
    <w:p w14:paraId="212F9E22" w14:textId="77777777" w:rsidR="00494B92" w:rsidRPr="00494B92" w:rsidRDefault="00764F99" w:rsidP="00A215B8">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ARI</m:t>
                      </m:r>
                    </m:e>
                    <m:sub>
                      <m:r>
                        <w:rPr>
                          <w:rFonts w:ascii="Cambria Math" w:hAnsi="Cambria Math"/>
                        </w:rPr>
                        <m:t>t</m:t>
                      </m:r>
                    </m:sub>
                  </m:sSub>
                </m:e>
              </m:d>
            </m:e>
          </m:func>
          <m:r>
            <m:rPr>
              <m:scr m:val="script"/>
            </m:rPr>
            <w:rPr>
              <w:rFonts w:ascii="Cambria Math" w:hAnsi="Cambria Math"/>
            </w:rPr>
            <m:t>~ GP(</m:t>
          </m:r>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,k(t,t'))</m:t>
          </m:r>
        </m:oMath>
      </m:oMathPara>
    </w:p>
    <w:p w14:paraId="3AD24FCD" w14:textId="77777777" w:rsidR="00494B92" w:rsidRDefault="00494B92" w:rsidP="00A215B8"/>
    <w:p w14:paraId="314C2FF5" w14:textId="77777777" w:rsidR="00494B92" w:rsidRDefault="00494B92" w:rsidP="00A215B8">
      <w:r>
        <w:t xml:space="preserve">where </w:t>
      </w:r>
      <m:oMath>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.t</m:t>
        </m:r>
      </m:oMath>
      <w:r>
        <w:t xml:space="preserve"> for the linear trends</w:t>
      </w:r>
      <w:r w:rsidR="00ED73A2">
        <w:t xml:space="preserve"> analysis</w:t>
      </w:r>
      <w:r>
        <w:t xml:space="preserve"> and simply a constant for the flat trends sensitivity analysis.</w:t>
      </w:r>
      <w:r w:rsidR="009E4017">
        <w:t xml:space="preserve"> We assumed vague priors for these coefficients, and used a </w:t>
      </w:r>
      <w:r w:rsidR="005A363A">
        <w:t xml:space="preserve">squared exponential </w:t>
      </w:r>
      <w:r w:rsidR="009E4017">
        <w:t>kernel</w:t>
      </w:r>
      <w:r w:rsidR="005A363A">
        <w:t xml:space="preserve"> to model the covariance</w:t>
      </w:r>
    </w:p>
    <w:p w14:paraId="52D8A497" w14:textId="77777777" w:rsidR="009E4017" w:rsidRDefault="009E4017" w:rsidP="00A215B8"/>
    <w:p w14:paraId="5C2F25D9" w14:textId="77777777" w:rsidR="009E4017" w:rsidRPr="001713F5" w:rsidRDefault="00081274" w:rsidP="00A215B8">
      <m:oMathPara>
        <m:oMath>
          <m:r>
            <w:rPr>
              <w:rFonts w:ascii="Cambria Math" w:hAnsi="Cambria Math"/>
            </w:rPr>
            <m:t>k</m:t>
          </m:r>
          <m:d>
            <m:dPr>
              <m:ctrlPr>
                <w:rPr>
                  <w:rFonts w:ascii="Cambria Math" w:hAnsi="Cambria Math"/>
                  <w:i/>
                </w:rPr>
              </m:ctrlPr>
            </m:dPr>
            <m:e>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m:t>
          </m:r>
          <m:func>
            <m:funcPr>
              <m:ctrlPr>
                <w:rPr>
                  <w:rFonts w:ascii="Cambria Math" w:hAnsi="Cambria Math"/>
                  <w:i/>
                </w:rPr>
              </m:ctrlPr>
            </m:funcPr>
            <m:fName>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e>
                          </m:d>
                        </m:e>
                        <m:sup>
                          <m:r>
                            <w:rPr>
                              <w:rFonts w:ascii="Cambria Math" w:hAnsi="Cambria Math"/>
                            </w:rPr>
                            <m:t>2</m:t>
                          </m:r>
                        </m:sup>
                      </m:sSup>
                    </m:num>
                    <m:den>
                      <m:r>
                        <w:rPr>
                          <w:rFonts w:ascii="Cambria Math" w:hAnsi="Cambria Math"/>
                        </w:rPr>
                        <m:t>2</m:t>
                      </m:r>
                      <m:sSup>
                        <m:sSupPr>
                          <m:ctrlPr>
                            <w:rPr>
                              <w:rFonts w:ascii="Cambria Math" w:hAnsi="Cambria Math"/>
                              <w:i/>
                            </w:rPr>
                          </m:ctrlPr>
                        </m:sSupPr>
                        <m:e>
                          <m:r>
                            <m:rPr>
                              <m:scr m:val="script"/>
                            </m:rPr>
                            <w:rPr>
                              <w:rFonts w:ascii="Cambria Math" w:hAnsi="Cambria Math"/>
                            </w:rPr>
                            <m:t>l</m:t>
                          </m:r>
                        </m:e>
                        <m:sup>
                          <m:r>
                            <w:rPr>
                              <w:rFonts w:ascii="Cambria Math" w:hAnsi="Cambria Math"/>
                            </w:rPr>
                            <m:t>2</m:t>
                          </m:r>
                        </m:sup>
                      </m:sSup>
                    </m:den>
                  </m:f>
                </m:e>
              </m:d>
            </m:e>
          </m:func>
        </m:oMath>
      </m:oMathPara>
    </w:p>
    <w:p w14:paraId="17CBCC61" w14:textId="77777777" w:rsidR="00A05690" w:rsidRDefault="00ED73A2" w:rsidP="00A215B8">
      <w:r>
        <w:t xml:space="preserve">with normal priors on </w:t>
      </w:r>
      <w:r w:rsidR="00915153">
        <w:t xml:space="preserve">the hyper-parameters </w:t>
      </w:r>
      <m:oMath>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k</m:t>
            </m:r>
          </m:sub>
        </m:sSub>
        <m:r>
          <w:rPr>
            <w:rFonts w:ascii="Cambria Math" w:hAnsi="Cambria Math"/>
          </w:rPr>
          <m:t>)</m:t>
        </m:r>
      </m:oMath>
      <w:r>
        <w:t xml:space="preserve"> and </w:t>
      </w:r>
      <m:oMath>
        <m:r>
          <m:rPr>
            <m:sty m:val="p"/>
          </m:rPr>
          <w:rPr>
            <w:rFonts w:ascii="Cambria Math" w:hAnsi="Cambria Math"/>
          </w:rPr>
          <m:t>log⁡</m:t>
        </m:r>
        <m:r>
          <m:rPr>
            <m:scr m:val="script"/>
          </m:rPr>
          <w:rPr>
            <w:rFonts w:ascii="Cambria Math" w:hAnsi="Cambria Math"/>
          </w:rPr>
          <m:t>(l)</m:t>
        </m:r>
      </m:oMath>
      <w:r w:rsidR="00915153">
        <w:t>, with</w:t>
      </w:r>
      <w:r w:rsidR="00A05690">
        <w:t xml:space="preserve"> standard deviations of 100 and means corresponding to 0.5 for the overall kernel scale</w:t>
      </w:r>
      <w:r w:rsidR="00915153">
        <w:t xml:space="preserve"> </w:t>
      </w:r>
      <w:r w:rsidR="00A05690">
        <w:t>and 2 years for the smoothing time scale, respectively.</w:t>
      </w:r>
    </w:p>
    <w:p w14:paraId="006C50DA" w14:textId="77777777" w:rsidR="00A05690" w:rsidRDefault="00A05690" w:rsidP="00A215B8"/>
    <w:p w14:paraId="566663BB" w14:textId="77777777" w:rsidR="00E54CF7" w:rsidRDefault="00E54CF7" w:rsidP="00A215B8">
      <w:r>
        <w:t xml:space="preserve">For the observed log ARI values,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 we assumed that</w:t>
      </w:r>
    </w:p>
    <w:p w14:paraId="310CE10A" w14:textId="77777777" w:rsidR="00E54CF7" w:rsidRDefault="00E54CF7" w:rsidP="00A215B8"/>
    <w:p w14:paraId="56221559" w14:textId="77777777" w:rsidR="00E54CF7" w:rsidRDefault="00E54CF7" w:rsidP="00E54CF7">
      <m:oMathPara>
        <m:oMath>
          <m:r>
            <w:rPr>
              <w:rFonts w:ascii="Cambria Math" w:hAnsi="Cambria Math"/>
            </w:rPr>
            <m:t>cov</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sSup>
                    <m:sSupPr>
                      <m:ctrlPr>
                        <w:rPr>
                          <w:rFonts w:ascii="Cambria Math" w:hAnsi="Cambria Math"/>
                          <w:i/>
                        </w:rPr>
                      </m:ctrlPr>
                    </m:sSupPr>
                    <m:e>
                      <m:r>
                        <w:rPr>
                          <w:rFonts w:ascii="Cambria Math" w:hAnsi="Cambria Math"/>
                        </w:rPr>
                        <m:t>t</m:t>
                      </m:r>
                    </m:e>
                    <m:sup>
                      <m:r>
                        <w:rPr>
                          <w:rFonts w:ascii="Cambria Math" w:hAnsi="Cambria Math"/>
                        </w:rPr>
                        <m:t>'</m:t>
                      </m:r>
                    </m:sup>
                  </m:sSup>
                </m:sub>
              </m:sSub>
            </m:e>
          </m:d>
          <m:r>
            <w:rPr>
              <w:rFonts w:ascii="Cambria Math" w:hAnsi="Cambria Math"/>
            </w:rPr>
            <m:t>= k</m:t>
          </m:r>
          <m:d>
            <m:dPr>
              <m:ctrlPr>
                <w:rPr>
                  <w:rFonts w:ascii="Cambria Math" w:hAnsi="Cambria Math"/>
                  <w:i/>
                </w:rPr>
              </m:ctrlPr>
            </m:dPr>
            <m:e>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t,t'</m:t>
              </m:r>
            </m:sub>
            <m:sup>
              <m:r>
                <w:rPr>
                  <w:rFonts w:ascii="Cambria Math" w:hAnsi="Cambria Math"/>
                </w:rPr>
                <m:t>2</m:t>
              </m:r>
            </m:sup>
          </m:sSubSup>
        </m:oMath>
      </m:oMathPara>
    </w:p>
    <w:p w14:paraId="7499D391" w14:textId="77777777" w:rsidR="00E54CF7" w:rsidRDefault="00E54CF7" w:rsidP="00A215B8"/>
    <w:p w14:paraId="4C565284" w14:textId="77777777" w:rsidR="00ED73A2" w:rsidRDefault="005C240C" w:rsidP="00A215B8">
      <w:r>
        <w:t>where</w:t>
      </w:r>
      <w:r w:rsidR="00533DE4">
        <w:t xml:space="preserve"> </w:t>
      </w:r>
      <m:oMath>
        <m:sSubSup>
          <m:sSubSupPr>
            <m:ctrlPr>
              <w:rPr>
                <w:rFonts w:ascii="Cambria Math" w:hAnsi="Cambria Math"/>
                <w:i/>
              </w:rPr>
            </m:ctrlPr>
          </m:sSubSupPr>
          <m:e>
            <m:r>
              <w:rPr>
                <w:rFonts w:ascii="Cambria Math" w:hAnsi="Cambria Math"/>
              </w:rPr>
              <m:t>1/σ</m:t>
            </m:r>
          </m:e>
          <m:sub>
            <m:r>
              <w:rPr>
                <w:rFonts w:ascii="Cambria Math" w:hAnsi="Cambria Math"/>
              </w:rPr>
              <m:t>t</m:t>
            </m:r>
          </m:sub>
          <m:sup>
            <m:r>
              <w:rPr>
                <w:rFonts w:ascii="Cambria Math" w:hAnsi="Cambria Math"/>
              </w:rPr>
              <m:t>2</m:t>
            </m:r>
          </m:sup>
        </m:sSubSup>
      </m:oMath>
      <w:r w:rsidR="00533DE4">
        <w:t xml:space="preserve"> </w:t>
      </w:r>
      <w:r w:rsidR="00CC72D8">
        <w:t>specifies the measurement precision, as calculated by propagation of errors for data points derived from prevalence estimates, and using the method of the previous section of data points derived from TST surveys.</w:t>
      </w:r>
    </w:p>
    <w:p w14:paraId="26A88113" w14:textId="77777777" w:rsidR="00EC665F" w:rsidRDefault="00EC665F" w:rsidP="00A215B8"/>
    <w:p w14:paraId="41388736" w14:textId="3E63DEA0" w:rsidR="004112D5" w:rsidRDefault="00EC665F" w:rsidP="00970161">
      <w:r>
        <w:t>Hyper-parameters were set</w:t>
      </w:r>
      <w:r w:rsidR="00DF0B51">
        <w:t xml:space="preserve"> gradient-</w:t>
      </w:r>
      <w:r>
        <w:t xml:space="preserve">based optimisation of the posterior, i.e. the sum of the log marginal likelihood (Equation 2.45 of Rasmussen </w:t>
      </w:r>
      <w:r>
        <w:rPr>
          <w:i/>
        </w:rPr>
        <w:t>et al.</w:t>
      </w:r>
      <w:r>
        <w:t>) and the log priors specified above.</w:t>
      </w:r>
      <w:r w:rsidR="004944AE">
        <w:t xml:space="preserve"> Models were visually assessed for fit to data mid-points and uncertainty.</w:t>
      </w:r>
    </w:p>
    <w:p w14:paraId="30A7E827" w14:textId="77777777" w:rsidR="00BC7CAF" w:rsidRDefault="00BC7CAF" w:rsidP="00BC7CAF">
      <w:pPr>
        <w:pStyle w:val="Heading2"/>
      </w:pPr>
      <w:bookmarkStart w:id="17" w:name="_Toc329336120"/>
      <w:r>
        <w:t>Modelling LTBI burden given ARI</w:t>
      </w:r>
      <w:bookmarkEnd w:id="17"/>
    </w:p>
    <w:p w14:paraId="3481E939" w14:textId="77777777" w:rsidR="00BC7CAF" w:rsidRDefault="00BC7CAF" w:rsidP="00BC7CAF">
      <w:pPr>
        <w:pStyle w:val="Heading3"/>
      </w:pPr>
      <w:bookmarkStart w:id="18" w:name="_Toc329336121"/>
      <w:r>
        <w:t xml:space="preserve">All </w:t>
      </w:r>
      <w:proofErr w:type="gramStart"/>
      <w:r>
        <w:t>M.tb</w:t>
      </w:r>
      <w:proofErr w:type="gramEnd"/>
      <w:r>
        <w:t xml:space="preserve"> infection</w:t>
      </w:r>
      <w:bookmarkEnd w:id="18"/>
    </w:p>
    <w:p w14:paraId="76DD0D5D" w14:textId="77777777" w:rsidR="00BC7CAF" w:rsidRDefault="00BC7CAF" w:rsidP="00BC7CAF"/>
    <w:p w14:paraId="1956AAF0" w14:textId="77777777" w:rsidR="00BC7CAF" w:rsidRDefault="00BC7CAF" w:rsidP="00BC7CAF">
      <w:r>
        <w:t xml:space="preserve">Let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 xml:space="preserve"> be a sampled ARI through calendar time for a particular country. </w:t>
      </w:r>
    </w:p>
    <w:p w14:paraId="2CE8804C" w14:textId="77777777" w:rsidR="00BC7CAF" w:rsidRDefault="00BC7CAF" w:rsidP="00BC7CAF"/>
    <w:p w14:paraId="6E8EA58B" w14:textId="77777777" w:rsidR="00BC7CAF" w:rsidRDefault="00764F99" w:rsidP="00BC7CAF">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a</m:t>
              </m:r>
            </m:sup>
            <m:e>
              <m:sSub>
                <m:sSubPr>
                  <m:ctrlPr>
                    <w:rPr>
                      <w:rFonts w:ascii="Cambria Math" w:hAnsi="Cambria Math"/>
                      <w:i/>
                    </w:rPr>
                  </m:ctrlPr>
                </m:sSubPr>
                <m:e>
                  <m:r>
                    <w:rPr>
                      <w:rFonts w:ascii="Cambria Math" w:hAnsi="Cambria Math"/>
                    </w:rPr>
                    <m:t>da.λ</m:t>
                  </m:r>
                </m:e>
                <m:sub>
                  <m:r>
                    <w:rPr>
                      <w:rFonts w:ascii="Cambria Math" w:hAnsi="Cambria Math"/>
                    </w:rPr>
                    <m:t>a</m:t>
                  </m:r>
                </m:sub>
              </m:sSub>
            </m:e>
          </m:nary>
        </m:oMath>
      </m:oMathPara>
    </w:p>
    <w:p w14:paraId="7171BFB4" w14:textId="77777777" w:rsidR="00BC7CAF" w:rsidRDefault="00BC7CAF" w:rsidP="00BC7CAF"/>
    <w:p w14:paraId="33D4401F" w14:textId="77777777" w:rsidR="00BC7CAF" w:rsidRDefault="00BC7CAF" w:rsidP="00BC7CAF">
      <w:r>
        <w:t xml:space="preserve">The cumulative hazard, </w:t>
      </w:r>
      <m:oMath>
        <m:sSub>
          <m:sSubPr>
            <m:ctrlPr>
              <w:rPr>
                <w:rFonts w:ascii="Cambria Math" w:hAnsi="Cambria Math"/>
                <w:i/>
              </w:rPr>
            </m:ctrlPr>
          </m:sSubPr>
          <m:e>
            <m:r>
              <w:rPr>
                <w:rFonts w:ascii="Cambria Math" w:hAnsi="Cambria Math"/>
              </w:rPr>
              <m:t>H</m:t>
            </m:r>
          </m:e>
          <m:sub>
            <m:r>
              <w:rPr>
                <w:rFonts w:ascii="Cambria Math" w:hAnsi="Cambria Math"/>
              </w:rPr>
              <m:t>a</m:t>
            </m:r>
          </m:sub>
        </m:sSub>
      </m:oMath>
      <w:r>
        <w:t xml:space="preserve">, of infection for those of age </w:t>
      </w:r>
      <m:oMath>
        <m:r>
          <w:rPr>
            <w:rFonts w:ascii="Cambria Math" w:hAnsi="Cambria Math"/>
          </w:rPr>
          <m:t>a</m:t>
        </m:r>
      </m:oMath>
      <w:r>
        <w:t xml:space="preserve"> is</w:t>
      </w:r>
    </w:p>
    <w:p w14:paraId="70ACB61B" w14:textId="77777777" w:rsidR="00BC7CAF" w:rsidRDefault="00BC7CAF" w:rsidP="00BC7CAF"/>
    <w:p w14:paraId="2CD329A3" w14:textId="77777777" w:rsidR="00BC7CAF" w:rsidRPr="00A41870" w:rsidRDefault="00764F99" w:rsidP="00BC7CAF">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a</m:t>
              </m:r>
            </m:sup>
            <m:e>
              <m:sSub>
                <m:sSubPr>
                  <m:ctrlPr>
                    <w:rPr>
                      <w:rFonts w:ascii="Cambria Math" w:hAnsi="Cambria Math"/>
                      <w:i/>
                    </w:rPr>
                  </m:ctrlPr>
                </m:sSubPr>
                <m:e>
                  <m:r>
                    <w:rPr>
                      <w:rFonts w:ascii="Cambria Math" w:hAnsi="Cambria Math"/>
                    </w:rPr>
                    <m:t>λ</m:t>
                  </m:r>
                </m:e>
                <m:sub>
                  <m:r>
                    <w:rPr>
                      <w:rFonts w:ascii="Cambria Math" w:hAnsi="Cambria Math"/>
                    </w:rPr>
                    <m:t>2015-i</m:t>
                  </m:r>
                </m:sub>
              </m:sSub>
            </m:e>
          </m:nary>
        </m:oMath>
      </m:oMathPara>
    </w:p>
    <w:p w14:paraId="3BF1278F" w14:textId="77777777" w:rsidR="00BC7CAF" w:rsidRDefault="00BC7CAF" w:rsidP="00BC7CAF">
      <w:r>
        <w:t>The proportion of this age group that is latently infected is therefore</w:t>
      </w:r>
    </w:p>
    <w:p w14:paraId="2D876E85" w14:textId="77777777" w:rsidR="00BC7CAF" w:rsidRDefault="00BC7CAF" w:rsidP="00BC7CAF"/>
    <w:p w14:paraId="3FA7A86D" w14:textId="77777777" w:rsidR="00BC7CAF" w:rsidRDefault="00764F99" w:rsidP="00BC7CAF">
      <m:oMathPara>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=1-</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oMath>
      </m:oMathPara>
    </w:p>
    <w:p w14:paraId="1DF53BB6" w14:textId="77777777" w:rsidR="00BC7CAF" w:rsidRDefault="00BC7CAF" w:rsidP="00BC7CAF"/>
    <w:p w14:paraId="64006DFC" w14:textId="77777777" w:rsidR="00BC7CAF" w:rsidRDefault="00BC7CAF" w:rsidP="00BC7CAF">
      <w:r>
        <w:t xml:space="preserve">Given that in this country the number of people who are age </w:t>
      </w:r>
      <m:oMath>
        <m:r>
          <w:rPr>
            <w:rFonts w:ascii="Cambria Math" w:hAnsi="Cambria Math"/>
          </w:rPr>
          <m:t>a</m:t>
        </m:r>
      </m:oMath>
      <w:r w:rsidR="002712FD">
        <w:t xml:space="preserve"> in 2014</w:t>
      </w:r>
      <w:r>
        <w:t xml:space="preserve"> is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t xml:space="preserve">, the number who are latently infected in each age group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t xml:space="preserve"> is just</w:t>
      </w:r>
    </w:p>
    <w:p w14:paraId="7F885793" w14:textId="77777777" w:rsidR="00BC7CAF" w:rsidRDefault="00BC7CAF" w:rsidP="00BC7CAF"/>
    <w:p w14:paraId="2C94AC59" w14:textId="77777777" w:rsidR="00BC7CAF" w:rsidRPr="00A41870" w:rsidRDefault="00764F99" w:rsidP="00BC7CAF">
      <m:oMathPara>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e>
              </m:d>
            </m:e>
          </m:func>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oMath>
      </m:oMathPara>
    </w:p>
    <w:p w14:paraId="5EA4953E" w14:textId="77777777" w:rsidR="00BC7CAF" w:rsidRDefault="00BC7CAF" w:rsidP="00BC7CAF"/>
    <w:p w14:paraId="6AFE4D3A" w14:textId="77777777" w:rsidR="00BC7CAF" w:rsidRDefault="00BC7CAF" w:rsidP="00BC7CAF">
      <w:r>
        <w:t xml:space="preserve">Now in fact we are only provided with demographic information in 5-year age bins, </w:t>
      </w:r>
      <m:oMath>
        <m:sSub>
          <m:sSubPr>
            <m:ctrlPr>
              <w:rPr>
                <w:rFonts w:ascii="Cambria Math" w:hAnsi="Cambria Math"/>
                <w:i/>
              </w:rPr>
            </m:ctrlPr>
          </m:sSubPr>
          <m:e>
            <m:r>
              <w:rPr>
                <w:rFonts w:ascii="Cambria Math" w:hAnsi="Cambria Math"/>
              </w:rPr>
              <m:t>M</m:t>
            </m:r>
          </m:e>
          <m:sub>
            <m:r>
              <w:rPr>
                <w:rFonts w:ascii="Cambria Math" w:hAnsi="Cambria Math"/>
              </w:rPr>
              <m:t>A</m:t>
            </m:r>
          </m:sub>
        </m:sSub>
      </m:oMath>
      <w:r>
        <w:t xml:space="preserve"> for a particular age group </w:t>
      </w:r>
      <m:oMath>
        <m:r>
          <w:rPr>
            <w:rFonts w:ascii="Cambria Math" w:hAnsi="Cambria Math"/>
          </w:rPr>
          <m:t>A</m:t>
        </m:r>
      </m:oMath>
      <w:r>
        <w:t>. We therefore have</w:t>
      </w:r>
    </w:p>
    <w:p w14:paraId="38E5A4E1" w14:textId="77777777" w:rsidR="00BC7CAF" w:rsidRDefault="00BC7CAF" w:rsidP="00BC7CAF"/>
    <w:p w14:paraId="5CF31A7D" w14:textId="77777777" w:rsidR="00BC7CAF" w:rsidRPr="00825488" w:rsidRDefault="00764F99" w:rsidP="00BC7CAF">
      <m:oMathPara>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a∈A</m:t>
              </m:r>
            </m:sub>
            <m:sup/>
            <m:e>
              <m:sSub>
                <m:sSubPr>
                  <m:ctrlPr>
                    <w:rPr>
                      <w:rFonts w:ascii="Cambria Math" w:hAnsi="Cambria Math"/>
                      <w:i/>
                    </w:rPr>
                  </m:ctrlPr>
                </m:sSubPr>
                <m:e>
                  <m:r>
                    <w:rPr>
                      <w:rFonts w:ascii="Cambria Math" w:hAnsi="Cambria Math"/>
                    </w:rPr>
                    <m:t>P</m:t>
                  </m:r>
                </m:e>
                <m:sub>
                  <m:r>
                    <w:rPr>
                      <w:rFonts w:ascii="Cambria Math" w:hAnsi="Cambria Math"/>
                    </w:rPr>
                    <m:t>a</m:t>
                  </m:r>
                </m:sub>
              </m:sSub>
              <m:sSub>
                <m:sSubPr>
                  <m:ctrlPr>
                    <w:rPr>
                      <w:rFonts w:ascii="Cambria Math" w:hAnsi="Cambria Math"/>
                      <w:i/>
                    </w:rPr>
                  </m:ctrlPr>
                </m:sSubPr>
                <m:e>
                  <m:r>
                    <w:rPr>
                      <w:rFonts w:ascii="Cambria Math" w:hAnsi="Cambria Math"/>
                    </w:rPr>
                    <m:t>N</m:t>
                  </m:r>
                </m:e>
                <m:sub>
                  <m:r>
                    <w:rPr>
                      <w:rFonts w:ascii="Cambria Math" w:hAnsi="Cambria Math"/>
                    </w:rPr>
                    <m:t>a</m:t>
                  </m:r>
                </m:sub>
              </m:sSub>
            </m:e>
          </m:nary>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nary>
            <m:naryPr>
              <m:chr m:val="∑"/>
              <m:limLoc m:val="subSup"/>
              <m:supHide m:val="1"/>
              <m:ctrlPr>
                <w:rPr>
                  <w:rFonts w:ascii="Cambria Math" w:hAnsi="Cambria Math"/>
                  <w:i/>
                </w:rPr>
              </m:ctrlPr>
            </m:naryPr>
            <m:sub>
              <m:r>
                <w:rPr>
                  <w:rFonts w:ascii="Cambria Math" w:hAnsi="Cambria Math"/>
                </w:rPr>
                <m:t>a∈A</m:t>
              </m:r>
            </m:sub>
            <m:sup/>
            <m:e>
              <m:sSub>
                <m:sSubPr>
                  <m:ctrlPr>
                    <w:rPr>
                      <w:rFonts w:ascii="Cambria Math" w:hAnsi="Cambria Math"/>
                      <w:i/>
                    </w:rPr>
                  </m:ctrlPr>
                </m:sSubPr>
                <m:e>
                  <m:r>
                    <w:rPr>
                      <w:rFonts w:ascii="Cambria Math" w:hAnsi="Cambria Math"/>
                    </w:rPr>
                    <m:t>P</m:t>
                  </m:r>
                </m:e>
                <m:sub>
                  <m:r>
                    <w:rPr>
                      <w:rFonts w:ascii="Cambria Math" w:hAnsi="Cambria Math"/>
                    </w:rPr>
                    <m:t>a</m:t>
                  </m:r>
                </m:sub>
              </m:sSub>
            </m:e>
          </m:nary>
        </m:oMath>
      </m:oMathPara>
    </w:p>
    <w:p w14:paraId="754C0393" w14:textId="77777777" w:rsidR="00BC7CAF" w:rsidRDefault="00BC7CAF" w:rsidP="00BC7CAF"/>
    <w:p w14:paraId="00321A43" w14:textId="77777777" w:rsidR="00EC25CB" w:rsidRDefault="00EC25CB" w:rsidP="00BC7CAF">
      <w:pPr>
        <w:pStyle w:val="Heading3"/>
      </w:pPr>
    </w:p>
    <w:p w14:paraId="1D26398F" w14:textId="77777777" w:rsidR="00BC7CAF" w:rsidRDefault="00BC7CAF" w:rsidP="00BC7CAF">
      <w:pPr>
        <w:pStyle w:val="Heading3"/>
      </w:pPr>
      <w:bookmarkStart w:id="19" w:name="_Toc329336122"/>
      <w:r>
        <w:t xml:space="preserve">Infection with </w:t>
      </w:r>
      <w:proofErr w:type="gramStart"/>
      <w:r>
        <w:t>M.tb</w:t>
      </w:r>
      <w:proofErr w:type="gramEnd"/>
      <w:r>
        <w:t xml:space="preserve"> for the first time within 2 years</w:t>
      </w:r>
      <w:bookmarkEnd w:id="19"/>
    </w:p>
    <w:p w14:paraId="5E7AE5C9" w14:textId="77777777" w:rsidR="00BC7CAF" w:rsidRDefault="00BC7CAF" w:rsidP="00BC7CAF"/>
    <w:p w14:paraId="2BCE3925" w14:textId="77777777" w:rsidR="00BC7CAF" w:rsidRPr="002712FD" w:rsidRDefault="00BC7CAF" w:rsidP="00BC7CAF">
      <w:r w:rsidRPr="002712FD">
        <w:t xml:space="preserve">Let </w:t>
      </w:r>
      <m:oMath>
        <m:r>
          <w:rPr>
            <w:rFonts w:ascii="Cambria Math" w:hAnsi="Cambria Math"/>
          </w:rPr>
          <m:t xml:space="preserve">T=2 </m:t>
        </m:r>
      </m:oMath>
      <w:r w:rsidR="002712FD" w:rsidRPr="002712FD">
        <w:t xml:space="preserve">years. The probability of infection for the first </w:t>
      </w:r>
      <w:r w:rsidR="002A7B8F">
        <w:t>time within 2 years is given by</w:t>
      </w:r>
    </w:p>
    <w:p w14:paraId="21731437" w14:textId="77777777" w:rsidR="00BC7CAF" w:rsidRDefault="00BC7CAF" w:rsidP="00BC7CAF"/>
    <w:p w14:paraId="56DB384D" w14:textId="77777777" w:rsidR="00BC7CAF" w:rsidRPr="00AB4108" w:rsidRDefault="00764F99" w:rsidP="00BC7CAF">
      <m:oMathPara>
        <m:oMath>
          <m:sSubSup>
            <m:sSubSupPr>
              <m:ctrlPr>
                <w:rPr>
                  <w:rFonts w:ascii="Cambria Math" w:hAnsi="Cambria Math"/>
                  <w:i/>
                </w:rPr>
              </m:ctrlPr>
            </m:sSubSupPr>
            <m:e>
              <m:r>
                <w:rPr>
                  <w:rFonts w:ascii="Cambria Math" w:hAnsi="Cambria Math"/>
                </w:rPr>
                <m:t>P</m:t>
              </m:r>
            </m:e>
            <m:sub>
              <m:r>
                <w:rPr>
                  <w:rFonts w:ascii="Cambria Math" w:hAnsi="Cambria Math"/>
                </w:rPr>
                <m:t>a</m:t>
              </m:r>
            </m:sub>
            <m:sup>
              <m:r>
                <w:rPr>
                  <w:rFonts w:ascii="Cambria Math" w:hAnsi="Cambria Math"/>
                </w:rPr>
                <m:t>&lt;T</m:t>
              </m:r>
            </m:sup>
          </m:sSubSup>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a-T</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e>
              </m:d>
            </m:e>
          </m:func>
        </m:oMath>
      </m:oMathPara>
    </w:p>
    <w:p w14:paraId="330BD643" w14:textId="77777777" w:rsidR="00BC7CAF" w:rsidRDefault="00BC7CAF" w:rsidP="00BC7CAF"/>
    <w:p w14:paraId="52FB9697" w14:textId="0D7436B8" w:rsidR="00EC25CB" w:rsidRDefault="002A7B8F" w:rsidP="00970161">
      <w:r>
        <w:t xml:space="preserve">where we define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=0</m:t>
        </m:r>
      </m:oMath>
      <w:r>
        <w:t xml:space="preserve"> when </w:t>
      </w:r>
      <m:oMath>
        <m:r>
          <w:rPr>
            <w:rFonts w:ascii="Cambria Math" w:hAnsi="Cambria Math"/>
          </w:rPr>
          <m:t>a&lt;0</m:t>
        </m:r>
      </m:oMath>
      <w:r>
        <w:t>.</w:t>
      </w:r>
    </w:p>
    <w:p w14:paraId="186084CB" w14:textId="77777777" w:rsidR="00970161" w:rsidRDefault="00970161" w:rsidP="00970161"/>
    <w:p w14:paraId="18CCFE3E" w14:textId="77777777" w:rsidR="00BC7CAF" w:rsidRDefault="00BC7CAF" w:rsidP="00BC7CAF">
      <w:pPr>
        <w:pStyle w:val="Heading3"/>
      </w:pPr>
      <w:bookmarkStart w:id="20" w:name="_Toc329336123"/>
      <w:r>
        <w:t xml:space="preserve">Infection or re-infection with </w:t>
      </w:r>
      <w:proofErr w:type="gramStart"/>
      <w:r>
        <w:t>M.tb</w:t>
      </w:r>
      <w:proofErr w:type="gramEnd"/>
      <w:r>
        <w:t xml:space="preserve"> within 2 years</w:t>
      </w:r>
      <w:bookmarkEnd w:id="20"/>
    </w:p>
    <w:p w14:paraId="0B424CC5" w14:textId="77777777" w:rsidR="00FB62F8" w:rsidRPr="00FB62F8" w:rsidRDefault="00FB62F8" w:rsidP="00FB62F8"/>
    <w:p w14:paraId="0987D68B" w14:textId="77777777" w:rsidR="00BC7CAF" w:rsidRDefault="00FB62F8" w:rsidP="00BC7CAF">
      <w:r>
        <w:t>The hazard ratio protection</w:t>
      </w:r>
      <w:r w:rsidR="00BC7CAF" w:rsidRPr="00FB62F8">
        <w:t xml:space="preserve"> </w:t>
      </w:r>
      <m:oMath>
        <m:r>
          <w:rPr>
            <w:rFonts w:ascii="Cambria Math" w:hAnsi="Cambria Math"/>
          </w:rPr>
          <m:t>α</m:t>
        </m:r>
      </m:oMath>
      <w:r w:rsidR="00BC7CAF" w:rsidRPr="00FB62F8">
        <w:t xml:space="preserve"> </w:t>
      </w:r>
      <w:r>
        <w:t>was characterized as</w:t>
      </w:r>
    </w:p>
    <w:p w14:paraId="3B3E5615" w14:textId="77777777" w:rsidR="00FB62F8" w:rsidRDefault="00FB62F8" w:rsidP="00BC7CAF"/>
    <w:p w14:paraId="61793752" w14:textId="77777777" w:rsidR="00FB62F8" w:rsidRPr="002B3E55" w:rsidRDefault="00FB62F8" w:rsidP="00BC7CAF">
      <m:oMathPara>
        <m:oMath>
          <m:r>
            <w:rPr>
              <w:rFonts w:ascii="Cambria Math" w:hAnsi="Cambria Math"/>
            </w:rPr>
            <m:t>α ~ Beta(77.88,20.70)</m:t>
          </m:r>
        </m:oMath>
      </m:oMathPara>
    </w:p>
    <w:p w14:paraId="024C40E0" w14:textId="77777777" w:rsidR="002B3E55" w:rsidRPr="00FF5B72" w:rsidRDefault="002B3E55" w:rsidP="00BC7CAF"/>
    <w:p w14:paraId="42617D0F" w14:textId="77777777" w:rsidR="00FF5B72" w:rsidRPr="006C240D" w:rsidRDefault="00FF5B72" w:rsidP="00BC7CAF">
      <w:r>
        <w:t xml:space="preserve">to match the mean and 95% confidence interval reported in Andrews </w:t>
      </w:r>
      <w:r>
        <w:rPr>
          <w:i/>
        </w:rPr>
        <w:t>et al.</w:t>
      </w:r>
      <w:r w:rsidR="006C240D">
        <w:rPr>
          <w:i/>
        </w:rPr>
        <w:t xml:space="preserve"> </w:t>
      </w:r>
      <w:r w:rsidR="006C240D">
        <w:t>The incidence of infection for a given age is then</w:t>
      </w:r>
    </w:p>
    <w:p w14:paraId="31077E52" w14:textId="77777777" w:rsidR="00BC7CAF" w:rsidRPr="00FB62F8" w:rsidRDefault="00BC7CAF" w:rsidP="00BC7CAF"/>
    <w:p w14:paraId="0785E06A" w14:textId="77777777" w:rsidR="00BC7CAF" w:rsidRPr="00FB62F8" w:rsidRDefault="00764F99" w:rsidP="00BC7CAF">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a</m:t>
              </m:r>
            </m:sub>
          </m:sSub>
          <m:d>
            <m:dPr>
              <m:ctrlPr>
                <w:rPr>
                  <w:rFonts w:ascii="Cambria Math" w:hAnsi="Cambria Math"/>
                  <w:i/>
                </w:rPr>
              </m:ctrlPr>
            </m:dPr>
            <m:e>
              <m:r>
                <w:rPr>
                  <w:rFonts w:ascii="Cambria Math" w:hAnsi="Cambria Math"/>
                </w:rPr>
                <m:t>α(1-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e>
                  </m:d>
                </m:e>
              </m:func>
              <m:r>
                <w:rPr>
                  <w:rFonts w:ascii="Cambria Math" w:hAnsi="Cambria Math"/>
                </w:rPr>
                <m: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e>
          </m:d>
        </m:oMath>
      </m:oMathPara>
    </w:p>
    <w:p w14:paraId="35FF0711" w14:textId="77777777" w:rsidR="00BC7CAF" w:rsidRPr="00FB62F8" w:rsidRDefault="00BC7CAF" w:rsidP="00BC7CAF"/>
    <w:p w14:paraId="20590ACF" w14:textId="65476252" w:rsidR="00BC7CAF" w:rsidRDefault="00BC7CAF" w:rsidP="00BC7CAF">
      <w:r w:rsidRPr="00FB62F8">
        <w:t xml:space="preserve">where </w:t>
      </w:r>
      <m:oMath>
        <m:sSub>
          <m:sSubPr>
            <m:ctrlPr>
              <w:rPr>
                <w:rFonts w:ascii="Cambria Math" w:hAnsi="Cambria Math"/>
                <w:i/>
              </w:rPr>
            </m:ctrlPr>
          </m:sSubPr>
          <m:e>
            <m:r>
              <w:rPr>
                <w:rFonts w:ascii="Cambria Math" w:hAnsi="Cambria Math"/>
              </w:rPr>
              <m:t>λ</m:t>
            </m:r>
          </m:e>
          <m:sub>
            <m:r>
              <w:rPr>
                <w:rFonts w:ascii="Cambria Math" w:hAnsi="Cambria Math"/>
              </w:rPr>
              <m:t>a</m:t>
            </m:r>
          </m:sub>
        </m:sSub>
      </m:oMath>
      <w:r w:rsidRPr="00FB62F8">
        <w:t xml:space="preserve"> is the force-of-infection experienced by a cohort alive now when they were age </w:t>
      </w:r>
      <m:oMath>
        <m:r>
          <w:rPr>
            <w:rFonts w:ascii="Cambria Math" w:hAnsi="Cambria Math"/>
          </w:rPr>
          <m:t>a</m:t>
        </m:r>
      </m:oMath>
      <w:r w:rsidR="006C240D">
        <w:t>, which integrates to give</w:t>
      </w:r>
    </w:p>
    <w:p w14:paraId="130057C1" w14:textId="77777777" w:rsidR="00BC7CAF" w:rsidRDefault="00BC7CAF" w:rsidP="00BC7CAF"/>
    <w:p w14:paraId="0F335591" w14:textId="77777777" w:rsidR="00BC7CAF" w:rsidRPr="00AB4108" w:rsidRDefault="00764F99" w:rsidP="00BC7CAF">
      <m:oMathPara>
        <m:oMath>
          <m:sSubSup>
            <m:sSubSupPr>
              <m:ctrlPr>
                <w:rPr>
                  <w:rFonts w:ascii="Cambria Math" w:hAnsi="Cambria Math"/>
                  <w:i/>
                </w:rPr>
              </m:ctrlPr>
            </m:sSubSupPr>
            <m:e>
              <m:r>
                <w:rPr>
                  <w:rFonts w:ascii="Cambria Math" w:hAnsi="Cambria Math"/>
                </w:rPr>
                <m:t>P</m:t>
              </m:r>
            </m:e>
            <m:sub>
              <m:r>
                <w:rPr>
                  <w:rFonts w:ascii="Cambria Math" w:hAnsi="Cambria Math"/>
                </w:rPr>
                <m:t>a</m:t>
              </m:r>
            </m:sub>
            <m:sup>
              <m:r>
                <w:rPr>
                  <w:rFonts w:ascii="Cambria Math" w:hAnsi="Cambria Math"/>
                </w:rPr>
                <m:t>&lt;T</m:t>
              </m:r>
            </m:sup>
          </m:sSubSup>
          <m:r>
            <w:rPr>
              <w:rFonts w:ascii="Cambria Math" w:hAnsi="Cambria Math"/>
            </w:rPr>
            <m:t>=</m:t>
          </m:r>
          <m:r>
            <m:rPr>
              <m:sty m:val="p"/>
            </m:rPr>
            <w:rPr>
              <w:rFonts w:ascii="Cambria Math" w:hAnsi="Cambria Math"/>
            </w:rPr>
            <m:t>α</m:t>
          </m:r>
          <m:sSub>
            <m:sSubPr>
              <m:ctrlPr>
                <w:rPr>
                  <w:rFonts w:ascii="Cambria Math" w:hAnsi="Cambria Math"/>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a-T</m:t>
              </m:r>
            </m:sub>
          </m:sSub>
          <m:r>
            <w:rPr>
              <w:rFonts w:ascii="Cambria Math" w:hAnsi="Cambria Math"/>
            </w:rPr>
            <m:t>)+(1-α)</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a-T</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sup>
              </m:sSup>
            </m:e>
          </m:d>
        </m:oMath>
      </m:oMathPara>
    </w:p>
    <w:p w14:paraId="3F6655F8" w14:textId="77777777" w:rsidR="00BC7CAF" w:rsidRDefault="00BC7CAF" w:rsidP="00BC7CAF"/>
    <w:p w14:paraId="53FCF112" w14:textId="77777777" w:rsidR="00BC7CAF" w:rsidRDefault="00BC7CAF" w:rsidP="00BC7CAF">
      <w:r>
        <w:t xml:space="preserve">where </w:t>
      </w:r>
      <m:oMath>
        <m:sSub>
          <m:sSubPr>
            <m:ctrlPr>
              <w:rPr>
                <w:rFonts w:ascii="Cambria Math" w:hAnsi="Cambria Math"/>
              </w:rPr>
            </m:ctrlPr>
          </m:sSubPr>
          <m:e>
            <m:r>
              <w:rPr>
                <w:rFonts w:ascii="Cambria Math" w:hAnsi="Cambria Math"/>
              </w:rPr>
              <m:t>H</m:t>
            </m:r>
          </m:e>
          <m:sub>
            <m:r>
              <w:rPr>
                <w:rFonts w:ascii="Cambria Math" w:hAnsi="Cambria Math"/>
              </w:rPr>
              <m:t>a</m:t>
            </m:r>
          </m:sub>
        </m:sSub>
      </m:oMath>
      <w:r>
        <w:t xml:space="preserve"> is defined to be 0 when </w:t>
      </w:r>
      <m:oMath>
        <m:r>
          <w:rPr>
            <w:rFonts w:ascii="Cambria Math" w:hAnsi="Cambria Math"/>
          </w:rPr>
          <m:t>a&lt;0</m:t>
        </m:r>
      </m:oMath>
      <w:r>
        <w:t>.</w:t>
      </w:r>
    </w:p>
    <w:p w14:paraId="29B9218C" w14:textId="77777777" w:rsidR="008D05B0" w:rsidRDefault="008D05B0" w:rsidP="00BC7CAF"/>
    <w:p w14:paraId="3E48C1D0" w14:textId="1BB13230" w:rsidR="008D05B0" w:rsidRPr="00FA411B" w:rsidRDefault="008D05B0" w:rsidP="00BC7CAF">
      <w:r w:rsidRPr="00FA411B">
        <w:t xml:space="preserve">Code for calculations can be found </w:t>
      </w:r>
      <w:r w:rsidR="006A4BF6">
        <w:t xml:space="preserve">at </w:t>
      </w:r>
      <w:hyperlink r:id="rId9" w:history="1">
        <w:r w:rsidR="006A4BF6" w:rsidRPr="007456F7">
          <w:rPr>
            <w:rStyle w:val="Hyperlink"/>
            <w:rFonts w:ascii="Arial" w:eastAsia="Times New Roman" w:hAnsi="Arial" w:cs="Arial"/>
            <w:sz w:val="22"/>
            <w:szCs w:val="22"/>
            <w:lang w:val="en-US" w:eastAsia="en-US"/>
          </w:rPr>
          <w:t>https://github.com/petedodd/LTBIest</w:t>
        </w:r>
      </w:hyperlink>
      <w:r w:rsidRPr="00FA411B">
        <w:t>.</w:t>
      </w:r>
    </w:p>
    <w:p w14:paraId="08402D1F" w14:textId="77777777" w:rsidR="00CE690A" w:rsidRDefault="00CE690A" w:rsidP="00BC7CAF">
      <w:pPr>
        <w:pStyle w:val="Heading1"/>
        <w:sectPr w:rsidR="00CE690A" w:rsidSect="00B7107F">
          <w:footerReference w:type="even" r:id="rId10"/>
          <w:footerReference w:type="default" r:id="rId11"/>
          <w:pgSz w:w="11900" w:h="16840"/>
          <w:pgMar w:top="1440" w:right="1800" w:bottom="1440" w:left="1800" w:header="708" w:footer="708" w:gutter="0"/>
          <w:cols w:space="708"/>
          <w:docGrid w:linePitch="360"/>
        </w:sectPr>
      </w:pPr>
    </w:p>
    <w:p w14:paraId="210FA899" w14:textId="77777777" w:rsidR="00BC7CAF" w:rsidRDefault="006030C8" w:rsidP="00033C92">
      <w:pPr>
        <w:pStyle w:val="Heading1"/>
      </w:pPr>
      <w:bookmarkStart w:id="21" w:name="_Toc329336124"/>
      <w:r>
        <w:lastRenderedPageBreak/>
        <w:t>R</w:t>
      </w:r>
      <w:r w:rsidR="00BC7CAF">
        <w:t>esults</w:t>
      </w:r>
      <w:bookmarkEnd w:id="21"/>
    </w:p>
    <w:p w14:paraId="70C3C11B" w14:textId="77777777" w:rsidR="00BC7CAF" w:rsidRDefault="00BC7CAF" w:rsidP="00033C92">
      <w:pPr>
        <w:pStyle w:val="Heading2"/>
      </w:pPr>
      <w:bookmarkStart w:id="22" w:name="_Toc329336125"/>
      <w:r>
        <w:t>Gaussian process regression</w:t>
      </w:r>
      <w:r w:rsidR="00033C92">
        <w:t>s for</w:t>
      </w:r>
      <w:r>
        <w:t xml:space="preserve"> ARI</w:t>
      </w:r>
      <w:r w:rsidR="00033C92">
        <w:t xml:space="preserve"> with linear</w:t>
      </w:r>
      <w:r>
        <w:t xml:space="preserve"> trends</w:t>
      </w:r>
      <w:bookmarkEnd w:id="22"/>
    </w:p>
    <w:p w14:paraId="20D42C9C" w14:textId="77777777" w:rsidR="00CE690A" w:rsidRDefault="00CE690A" w:rsidP="00BC7CAF"/>
    <w:p w14:paraId="06C023A2" w14:textId="77777777" w:rsidR="00CE690A" w:rsidRDefault="00E613C3" w:rsidP="00BC7CAF">
      <w:r>
        <w:rPr>
          <w:noProof/>
          <w:lang w:val="en-US" w:eastAsia="en-US"/>
        </w:rPr>
        <w:drawing>
          <wp:inline distT="0" distB="0" distL="0" distR="0" wp14:anchorId="5436CCAF" wp14:editId="55572945">
            <wp:extent cx="5938520" cy="4241800"/>
            <wp:effectExtent l="0" t="0" r="5080" b="0"/>
            <wp:docPr id="17" name="Picture 17" descr="Macintosh HD:Users:pjd:Documents:Rwork:GPLTBI:ASI:VisFit_AF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jd:Documents:Rwork:GPLTBI:ASI:VisFit_AFR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367" cy="4242405"/>
                    </a:xfrm>
                    <a:prstGeom prst="rect">
                      <a:avLst/>
                    </a:prstGeom>
                    <a:noFill/>
                    <a:ln>
                      <a:noFill/>
                    </a:ln>
                  </pic:spPr>
                </pic:pic>
              </a:graphicData>
            </a:graphic>
          </wp:inline>
        </w:drawing>
      </w:r>
    </w:p>
    <w:p w14:paraId="1423B1DB" w14:textId="6BBE4DA3" w:rsidR="0002085B" w:rsidRDefault="009517AE" w:rsidP="0002085B">
      <w:pPr>
        <w:pStyle w:val="Caption"/>
      </w:pPr>
      <w:bookmarkStart w:id="23" w:name="_Toc329336126"/>
      <w:r>
        <w:t>Figure</w:t>
      </w:r>
      <w:r w:rsidR="0002085B">
        <w:t xml:space="preserve"> </w:t>
      </w:r>
      <w:r w:rsidR="00C57530">
        <w:t>C</w:t>
      </w:r>
      <w:r w:rsidR="0002085B">
        <w:t>: WHO AFR region</w:t>
      </w:r>
      <w:bookmarkEnd w:id="23"/>
      <w:r w:rsidR="0002085B">
        <w:br w:type="page"/>
      </w:r>
    </w:p>
    <w:p w14:paraId="386AD448" w14:textId="77777777" w:rsidR="0002085B" w:rsidRDefault="00907FA9" w:rsidP="0002085B">
      <w:pPr>
        <w:pStyle w:val="Caption"/>
      </w:pPr>
      <w:r>
        <w:rPr>
          <w:noProof/>
          <w:lang w:val="en-US" w:eastAsia="en-US"/>
        </w:rPr>
        <w:lastRenderedPageBreak/>
        <w:drawing>
          <wp:inline distT="0" distB="0" distL="0" distR="0" wp14:anchorId="0BD711CA" wp14:editId="54D21E11">
            <wp:extent cx="5943600" cy="4245429"/>
            <wp:effectExtent l="0" t="0" r="0" b="0"/>
            <wp:docPr id="18" name="Picture 18" descr="Macintosh HD:Users:pjd:Documents:Rwork:GPLTBI:ASI:VisFit_AM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jd:Documents:Rwork:GPLTBI:ASI:VisFit_AMR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45429"/>
                    </a:xfrm>
                    <a:prstGeom prst="rect">
                      <a:avLst/>
                    </a:prstGeom>
                    <a:noFill/>
                    <a:ln>
                      <a:noFill/>
                    </a:ln>
                  </pic:spPr>
                </pic:pic>
              </a:graphicData>
            </a:graphic>
          </wp:inline>
        </w:drawing>
      </w:r>
    </w:p>
    <w:p w14:paraId="755EB10F" w14:textId="1CB3F3A9" w:rsidR="005C51FD" w:rsidRDefault="009517AE" w:rsidP="00721AFE">
      <w:pPr>
        <w:pStyle w:val="Caption"/>
      </w:pPr>
      <w:bookmarkStart w:id="24" w:name="_Toc329336127"/>
      <w:r>
        <w:t>Figure</w:t>
      </w:r>
      <w:r w:rsidR="00721AFE">
        <w:t xml:space="preserve"> </w:t>
      </w:r>
      <w:r w:rsidR="00C57530">
        <w:t>D</w:t>
      </w:r>
      <w:r w:rsidR="00721AFE">
        <w:t>: WHO AMR region</w:t>
      </w:r>
      <w:bookmarkEnd w:id="24"/>
      <w:r w:rsidR="005C51FD">
        <w:br w:type="page"/>
      </w:r>
    </w:p>
    <w:p w14:paraId="4CBB83A9" w14:textId="77777777" w:rsidR="00721AFE" w:rsidRDefault="00B34594" w:rsidP="00721AFE">
      <w:pPr>
        <w:pStyle w:val="Caption"/>
      </w:pPr>
      <w:r>
        <w:rPr>
          <w:noProof/>
          <w:lang w:val="en-US" w:eastAsia="en-US"/>
        </w:rPr>
        <w:lastRenderedPageBreak/>
        <w:drawing>
          <wp:inline distT="0" distB="0" distL="0" distR="0" wp14:anchorId="1BD8480C" wp14:editId="5350ADFA">
            <wp:extent cx="6743700" cy="4816929"/>
            <wp:effectExtent l="0" t="0" r="0" b="9525"/>
            <wp:docPr id="19" name="Picture 19" descr="Macintosh HD:Users:pjd:Documents:Rwork:GPLTBI:ASI:VisFit_EM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jd:Documents:Rwork:GPLTBI:ASI:VisFit_EMR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3700" cy="4816929"/>
                    </a:xfrm>
                    <a:prstGeom prst="rect">
                      <a:avLst/>
                    </a:prstGeom>
                    <a:noFill/>
                    <a:ln>
                      <a:noFill/>
                    </a:ln>
                  </pic:spPr>
                </pic:pic>
              </a:graphicData>
            </a:graphic>
          </wp:inline>
        </w:drawing>
      </w:r>
    </w:p>
    <w:p w14:paraId="50B6C3EF" w14:textId="0DF83652" w:rsidR="005D12D6" w:rsidRDefault="009517AE" w:rsidP="005C51FD">
      <w:pPr>
        <w:pStyle w:val="Caption"/>
      </w:pPr>
      <w:bookmarkStart w:id="25" w:name="_Toc329336128"/>
      <w:r>
        <w:t>Figure</w:t>
      </w:r>
      <w:r w:rsidR="005C51FD">
        <w:t xml:space="preserve"> </w:t>
      </w:r>
      <w:r w:rsidR="00C57530">
        <w:t>E</w:t>
      </w:r>
      <w:r w:rsidR="005C51FD">
        <w:t>: WHO EMR region</w:t>
      </w:r>
      <w:bookmarkEnd w:id="25"/>
      <w:r w:rsidR="005D12D6">
        <w:br w:type="page"/>
      </w:r>
    </w:p>
    <w:p w14:paraId="0E8783FD" w14:textId="77777777" w:rsidR="005C51FD" w:rsidRDefault="00AF0386" w:rsidP="005C51FD">
      <w:pPr>
        <w:pStyle w:val="Caption"/>
      </w:pPr>
      <w:r>
        <w:rPr>
          <w:noProof/>
          <w:lang w:val="en-US" w:eastAsia="en-US"/>
        </w:rPr>
        <w:lastRenderedPageBreak/>
        <w:drawing>
          <wp:inline distT="0" distB="0" distL="0" distR="0" wp14:anchorId="592F43CF" wp14:editId="05493CF0">
            <wp:extent cx="6629400" cy="4735286"/>
            <wp:effectExtent l="0" t="0" r="0" b="0"/>
            <wp:docPr id="20" name="Picture 20" descr="Macintosh HD:Users:pjd:Documents:Rwork:GPLTBI:ASI:VisFit_EU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jd:Documents:Rwork:GPLTBI:ASI:VisFit_EUR2.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4735286"/>
                    </a:xfrm>
                    <a:prstGeom prst="rect">
                      <a:avLst/>
                    </a:prstGeom>
                    <a:noFill/>
                    <a:ln>
                      <a:noFill/>
                    </a:ln>
                  </pic:spPr>
                </pic:pic>
              </a:graphicData>
            </a:graphic>
          </wp:inline>
        </w:drawing>
      </w:r>
    </w:p>
    <w:p w14:paraId="7FDF446B" w14:textId="7017CE8D" w:rsidR="005D12D6" w:rsidRDefault="009517AE" w:rsidP="005D12D6">
      <w:pPr>
        <w:pStyle w:val="Caption"/>
      </w:pPr>
      <w:bookmarkStart w:id="26" w:name="_Toc329336129"/>
      <w:r>
        <w:t>Figure</w:t>
      </w:r>
      <w:r w:rsidR="005D12D6">
        <w:t xml:space="preserve"> </w:t>
      </w:r>
      <w:r w:rsidR="00C57530">
        <w:t>F</w:t>
      </w:r>
      <w:r w:rsidR="005D12D6">
        <w:t>: WHO EUR region</w:t>
      </w:r>
      <w:bookmarkEnd w:id="26"/>
    </w:p>
    <w:p w14:paraId="3350AFF6" w14:textId="77777777" w:rsidR="0020483B" w:rsidRDefault="00291F45" w:rsidP="00BC7CAF">
      <w:r>
        <w:rPr>
          <w:noProof/>
          <w:lang w:val="en-US" w:eastAsia="en-US"/>
        </w:rPr>
        <w:lastRenderedPageBreak/>
        <w:drawing>
          <wp:inline distT="0" distB="0" distL="0" distR="0" wp14:anchorId="65B36368" wp14:editId="2DF96AAB">
            <wp:extent cx="6629400" cy="4735286"/>
            <wp:effectExtent l="0" t="0" r="0" b="0"/>
            <wp:docPr id="21" name="Picture 21" descr="Macintosh HD:Users:pjd:Documents:Rwork:GPLTBI:ASI:VisFit_SEA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jd:Documents:Rwork:GPLTBI:ASI:VisFit_SEA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0124" cy="4735803"/>
                    </a:xfrm>
                    <a:prstGeom prst="rect">
                      <a:avLst/>
                    </a:prstGeom>
                    <a:noFill/>
                    <a:ln>
                      <a:noFill/>
                    </a:ln>
                  </pic:spPr>
                </pic:pic>
              </a:graphicData>
            </a:graphic>
          </wp:inline>
        </w:drawing>
      </w:r>
    </w:p>
    <w:p w14:paraId="397B4A35" w14:textId="77C511E1" w:rsidR="0020483B" w:rsidRDefault="009517AE" w:rsidP="0020483B">
      <w:pPr>
        <w:pStyle w:val="Caption"/>
      </w:pPr>
      <w:bookmarkStart w:id="27" w:name="_Toc329336130"/>
      <w:r>
        <w:t>Figure</w:t>
      </w:r>
      <w:r w:rsidR="0020483B">
        <w:t xml:space="preserve"> </w:t>
      </w:r>
      <w:r w:rsidR="00C57530">
        <w:t>G</w:t>
      </w:r>
      <w:r w:rsidR="0020483B">
        <w:t>: WHO SEA region</w:t>
      </w:r>
      <w:bookmarkEnd w:id="27"/>
    </w:p>
    <w:p w14:paraId="49DAA4ED" w14:textId="77777777" w:rsidR="00630E37" w:rsidRDefault="00630E37" w:rsidP="00630E37">
      <w:r>
        <w:br w:type="page"/>
      </w:r>
    </w:p>
    <w:p w14:paraId="63F5F17C" w14:textId="77777777" w:rsidR="00630E37" w:rsidRPr="00630E37" w:rsidRDefault="00882388" w:rsidP="00630E37">
      <w:r>
        <w:rPr>
          <w:noProof/>
          <w:lang w:val="en-US" w:eastAsia="en-US"/>
        </w:rPr>
        <w:lastRenderedPageBreak/>
        <w:drawing>
          <wp:inline distT="0" distB="0" distL="0" distR="0" wp14:anchorId="547DEC73" wp14:editId="7DE4D8CE">
            <wp:extent cx="6286500" cy="4490357"/>
            <wp:effectExtent l="0" t="0" r="0" b="5715"/>
            <wp:docPr id="22" name="Picture 22" descr="Macintosh HD:Users:pjd:Documents:Rwork:GPLTBI:ASI:VisFit_WP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jd:Documents:Rwork:GPLTBI:ASI:VisFit_WPR2.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4490357"/>
                    </a:xfrm>
                    <a:prstGeom prst="rect">
                      <a:avLst/>
                    </a:prstGeom>
                    <a:noFill/>
                    <a:ln>
                      <a:noFill/>
                    </a:ln>
                  </pic:spPr>
                </pic:pic>
              </a:graphicData>
            </a:graphic>
          </wp:inline>
        </w:drawing>
      </w:r>
    </w:p>
    <w:p w14:paraId="6D3E16A2" w14:textId="77777777" w:rsidR="00630E37" w:rsidRDefault="00630E37" w:rsidP="00BC7CAF"/>
    <w:p w14:paraId="01F736F9" w14:textId="366F8D21" w:rsidR="00630E37" w:rsidRDefault="009517AE" w:rsidP="000E693E">
      <w:pPr>
        <w:pStyle w:val="Caption"/>
      </w:pPr>
      <w:bookmarkStart w:id="28" w:name="_Toc329336131"/>
      <w:r>
        <w:t>Figure</w:t>
      </w:r>
      <w:r w:rsidR="00630E37">
        <w:t xml:space="preserve"> </w:t>
      </w:r>
      <w:r w:rsidR="00C57530">
        <w:t>H</w:t>
      </w:r>
      <w:r w:rsidR="00630E37">
        <w:t>: WHO WPR region</w:t>
      </w:r>
      <w:bookmarkEnd w:id="28"/>
      <w:r w:rsidR="00630E37">
        <w:br w:type="page"/>
      </w:r>
    </w:p>
    <w:p w14:paraId="04049426" w14:textId="2607EA43" w:rsidR="009B648E" w:rsidRDefault="009B648E" w:rsidP="009B648E">
      <w:pPr>
        <w:pStyle w:val="Heading2"/>
      </w:pPr>
      <w:bookmarkStart w:id="29" w:name="_Toc329336132"/>
      <w:r>
        <w:lastRenderedPageBreak/>
        <w:t>Top 20 countries by absolute LTBI burden</w:t>
      </w:r>
      <w:bookmarkEnd w:id="29"/>
      <w:r w:rsidR="00C358C5">
        <w:t xml:space="preserve"> (figure) and country level results (file)</w:t>
      </w:r>
    </w:p>
    <w:p w14:paraId="3EB4374B" w14:textId="77777777" w:rsidR="009B648E" w:rsidRDefault="00403374" w:rsidP="00403374">
      <w:r>
        <w:rPr>
          <w:noProof/>
          <w:lang w:val="en-US" w:eastAsia="en-US"/>
        </w:rPr>
        <w:drawing>
          <wp:inline distT="0" distB="0" distL="0" distR="0" wp14:anchorId="4F5E5FA8" wp14:editId="4DBE2BDA">
            <wp:extent cx="4509135" cy="4509135"/>
            <wp:effectExtent l="0" t="0" r="12065" b="12065"/>
            <wp:docPr id="32" name="Picture 32" descr="Macintosh HD:Users:pjd:Documents:Rwork:GPLTBI:ASI:top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jd:Documents:Rwork:GPLTBI:ASI:top20.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9135" cy="4509135"/>
                    </a:xfrm>
                    <a:prstGeom prst="rect">
                      <a:avLst/>
                    </a:prstGeom>
                    <a:noFill/>
                    <a:ln>
                      <a:noFill/>
                    </a:ln>
                  </pic:spPr>
                </pic:pic>
              </a:graphicData>
            </a:graphic>
          </wp:inline>
        </w:drawing>
      </w:r>
    </w:p>
    <w:p w14:paraId="40D76547" w14:textId="33AABA72" w:rsidR="008956BB" w:rsidRDefault="009517AE" w:rsidP="00C358C5">
      <w:pPr>
        <w:pStyle w:val="Caption"/>
        <w:rPr>
          <w:rFonts w:eastAsia="Trebuchet MS" w:cs="Trebuchet MS"/>
          <w:b w:val="0"/>
          <w:color w:val="000000"/>
          <w:sz w:val="26"/>
        </w:rPr>
      </w:pPr>
      <w:bookmarkStart w:id="30" w:name="_Toc329336133"/>
      <w:r>
        <w:t>Figure</w:t>
      </w:r>
      <w:r w:rsidR="00C57530">
        <w:t xml:space="preserve"> I</w:t>
      </w:r>
      <w:r w:rsidR="00403374">
        <w:t xml:space="preserve">: Top 20 countries by number of latent </w:t>
      </w:r>
      <w:proofErr w:type="gramStart"/>
      <w:r w:rsidR="00403374">
        <w:rPr>
          <w:i/>
        </w:rPr>
        <w:t>M.tb</w:t>
      </w:r>
      <w:proofErr w:type="gramEnd"/>
      <w:r w:rsidR="00403374">
        <w:rPr>
          <w:i/>
        </w:rPr>
        <w:t xml:space="preserve"> </w:t>
      </w:r>
      <w:r w:rsidR="00403374">
        <w:t>infections (color shows percentage prevalence)</w:t>
      </w:r>
      <w:bookmarkEnd w:id="30"/>
      <w:r w:rsidR="008956BB">
        <w:t xml:space="preserve">. Country level </w:t>
      </w:r>
      <w:r w:rsidR="00C358C5">
        <w:t xml:space="preserve">results can be viewed in the </w:t>
      </w:r>
      <w:r w:rsidR="002205A7">
        <w:t>supporting</w:t>
      </w:r>
      <w:r w:rsidR="00C358C5">
        <w:t xml:space="preserve"> file </w:t>
      </w:r>
      <w:r w:rsidR="00C358C5" w:rsidRPr="00C358C5">
        <w:t>individual_country_ests.csv</w:t>
      </w:r>
      <w:bookmarkStart w:id="31" w:name="_Toc329336134"/>
      <w:r w:rsidR="008956BB">
        <w:br w:type="page"/>
      </w:r>
    </w:p>
    <w:p w14:paraId="595C943E" w14:textId="13A5205E" w:rsidR="00895594" w:rsidRDefault="00895594" w:rsidP="00895594">
      <w:pPr>
        <w:pStyle w:val="Heading2"/>
      </w:pPr>
      <w:r>
        <w:lastRenderedPageBreak/>
        <w:t>Recent infection and re-infection by age</w:t>
      </w:r>
      <w:bookmarkEnd w:id="31"/>
    </w:p>
    <w:p w14:paraId="4FAFFB2B" w14:textId="77777777" w:rsidR="00895594" w:rsidRDefault="00E431A0" w:rsidP="00895594">
      <w:r>
        <w:rPr>
          <w:noProof/>
          <w:lang w:val="en-US" w:eastAsia="en-US"/>
        </w:rPr>
        <w:drawing>
          <wp:inline distT="0" distB="0" distL="0" distR="0" wp14:anchorId="794696E4" wp14:editId="24179A0C">
            <wp:extent cx="6400800" cy="4479480"/>
            <wp:effectExtent l="0" t="0" r="0" b="0"/>
            <wp:docPr id="2" name="Picture 2" descr="Macintosh HD:Users:pjd:Documents:Rwork:GPLTBI:ASI:age_b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jd:Documents:Rwork:GPLTBI:ASI:age_b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102" cy="4479692"/>
                    </a:xfrm>
                    <a:prstGeom prst="rect">
                      <a:avLst/>
                    </a:prstGeom>
                    <a:noFill/>
                    <a:ln>
                      <a:noFill/>
                    </a:ln>
                  </pic:spPr>
                </pic:pic>
              </a:graphicData>
            </a:graphic>
          </wp:inline>
        </w:drawing>
      </w:r>
    </w:p>
    <w:p w14:paraId="2D4388FF" w14:textId="7475845B" w:rsidR="00895594" w:rsidRDefault="009517AE" w:rsidP="00895594">
      <w:pPr>
        <w:pStyle w:val="Caption"/>
      </w:pPr>
      <w:bookmarkStart w:id="32" w:name="_Toc329336135"/>
      <w:r>
        <w:t>Figure</w:t>
      </w:r>
      <w:r w:rsidR="00895594">
        <w:t xml:space="preserve"> </w:t>
      </w:r>
      <w:r w:rsidR="00C57530">
        <w:t>J</w:t>
      </w:r>
      <w:r w:rsidR="00895594">
        <w:t xml:space="preserve">: </w:t>
      </w:r>
      <w:r w:rsidR="009A1C9A">
        <w:t>Recent infection and re-infection by age under b</w:t>
      </w:r>
      <w:r w:rsidR="00895594">
        <w:t>ase case assumption around protection from re-infection.</w:t>
      </w:r>
      <w:bookmarkEnd w:id="32"/>
      <w:r w:rsidR="00895594">
        <w:br w:type="page"/>
      </w:r>
    </w:p>
    <w:p w14:paraId="12EB7974" w14:textId="77777777" w:rsidR="002F28B3" w:rsidRDefault="002F28B3" w:rsidP="002F28B3">
      <w:pPr>
        <w:pStyle w:val="Heading2"/>
      </w:pPr>
      <w:bookmarkStart w:id="33" w:name="_Toc329336136"/>
      <w:r>
        <w:lastRenderedPageBreak/>
        <w:t>Gaussian process regressions</w:t>
      </w:r>
      <w:r w:rsidR="00013E42">
        <w:t xml:space="preserve"> for ARI</w:t>
      </w:r>
      <w:r>
        <w:t xml:space="preserve"> with flat trend</w:t>
      </w:r>
      <w:r w:rsidR="00033C92">
        <w:t>s</w:t>
      </w:r>
      <w:bookmarkEnd w:id="33"/>
    </w:p>
    <w:p w14:paraId="6E9F104F" w14:textId="77777777" w:rsidR="009E5C9E" w:rsidRDefault="009E5C9E" w:rsidP="009E5C9E"/>
    <w:p w14:paraId="6741973D" w14:textId="77777777" w:rsidR="009E5C9E" w:rsidRPr="009E5C9E" w:rsidRDefault="00BC5502" w:rsidP="009E5C9E">
      <w:r>
        <w:rPr>
          <w:noProof/>
          <w:lang w:val="en-US" w:eastAsia="en-US"/>
        </w:rPr>
        <w:drawing>
          <wp:inline distT="0" distB="0" distL="0" distR="0" wp14:anchorId="387D8385" wp14:editId="422B51E5">
            <wp:extent cx="5742940" cy="4102100"/>
            <wp:effectExtent l="0" t="0" r="0" b="12700"/>
            <wp:docPr id="23" name="Picture 23" descr="Macintosh HD:Users:pjd:Documents:Rwork:GPLTBI:ASI:VisFit_AFR_flat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jd:Documents:Rwork:GPLTBI:ASI:VisFit_AFR_flat_2.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154" cy="4102253"/>
                    </a:xfrm>
                    <a:prstGeom prst="rect">
                      <a:avLst/>
                    </a:prstGeom>
                    <a:noFill/>
                    <a:ln>
                      <a:noFill/>
                    </a:ln>
                  </pic:spPr>
                </pic:pic>
              </a:graphicData>
            </a:graphic>
          </wp:inline>
        </w:drawing>
      </w:r>
    </w:p>
    <w:p w14:paraId="5A53F8C4" w14:textId="77777777" w:rsidR="002F28B3" w:rsidRPr="00630E37" w:rsidRDefault="002F28B3" w:rsidP="00630E37"/>
    <w:p w14:paraId="627B6FD6" w14:textId="5B637F35" w:rsidR="00421FA0" w:rsidRDefault="009517AE" w:rsidP="00A3772F">
      <w:pPr>
        <w:pStyle w:val="Caption"/>
      </w:pPr>
      <w:bookmarkStart w:id="34" w:name="_Toc329336137"/>
      <w:r>
        <w:t>Figure</w:t>
      </w:r>
      <w:r w:rsidR="00A3772F">
        <w:t xml:space="preserve"> </w:t>
      </w:r>
      <w:r w:rsidR="00C57530">
        <w:t>K</w:t>
      </w:r>
      <w:r w:rsidR="00A3772F">
        <w:t>: WHO AFR region</w:t>
      </w:r>
      <w:r w:rsidR="006F0AFE">
        <w:t xml:space="preserve"> (flat trends)</w:t>
      </w:r>
      <w:bookmarkEnd w:id="34"/>
      <w:r w:rsidR="00421FA0">
        <w:br w:type="page"/>
      </w:r>
    </w:p>
    <w:p w14:paraId="347E4F84" w14:textId="77777777" w:rsidR="00A3772F" w:rsidRDefault="00736EEF" w:rsidP="00A3772F">
      <w:pPr>
        <w:pStyle w:val="Caption"/>
      </w:pPr>
      <w:r>
        <w:rPr>
          <w:noProof/>
          <w:lang w:val="en-US" w:eastAsia="en-US"/>
        </w:rPr>
        <w:lastRenderedPageBreak/>
        <w:drawing>
          <wp:inline distT="0" distB="0" distL="0" distR="0" wp14:anchorId="12F18A19" wp14:editId="574B94A2">
            <wp:extent cx="6972300" cy="4980214"/>
            <wp:effectExtent l="0" t="0" r="0" b="0"/>
            <wp:docPr id="24" name="Picture 24" descr="Macintosh HD:Users:pjd:Documents:Rwork:GPLTBI:ASI:VisFit_AMR_flat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jd:Documents:Rwork:GPLTBI:ASI:VisFit_AMR_flat_2.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2300" cy="4980214"/>
                    </a:xfrm>
                    <a:prstGeom prst="rect">
                      <a:avLst/>
                    </a:prstGeom>
                    <a:noFill/>
                    <a:ln>
                      <a:noFill/>
                    </a:ln>
                  </pic:spPr>
                </pic:pic>
              </a:graphicData>
            </a:graphic>
          </wp:inline>
        </w:drawing>
      </w:r>
    </w:p>
    <w:p w14:paraId="6CBD4E92" w14:textId="131400AE" w:rsidR="00AE68DB" w:rsidRDefault="009517AE" w:rsidP="00421FA0">
      <w:pPr>
        <w:pStyle w:val="Caption"/>
      </w:pPr>
      <w:bookmarkStart w:id="35" w:name="_Toc329336138"/>
      <w:r>
        <w:t>Figure</w:t>
      </w:r>
      <w:r w:rsidR="00421FA0">
        <w:t xml:space="preserve"> </w:t>
      </w:r>
      <w:r w:rsidR="00C57530">
        <w:t>L</w:t>
      </w:r>
      <w:r w:rsidR="00421FA0">
        <w:t>: WHO AMR region</w:t>
      </w:r>
      <w:r w:rsidR="006F0AFE">
        <w:t xml:space="preserve"> (flat trends)</w:t>
      </w:r>
      <w:bookmarkEnd w:id="35"/>
      <w:r w:rsidR="00AE68DB">
        <w:br w:type="page"/>
      </w:r>
    </w:p>
    <w:p w14:paraId="357C2C27" w14:textId="77777777" w:rsidR="00421FA0" w:rsidRDefault="000E53A1" w:rsidP="00421FA0">
      <w:pPr>
        <w:pStyle w:val="Caption"/>
      </w:pPr>
      <w:r>
        <w:rPr>
          <w:noProof/>
          <w:lang w:val="en-US" w:eastAsia="en-US"/>
        </w:rPr>
        <w:lastRenderedPageBreak/>
        <w:drawing>
          <wp:inline distT="0" distB="0" distL="0" distR="0" wp14:anchorId="0991E37F" wp14:editId="3CD12E0B">
            <wp:extent cx="6972300" cy="4980214"/>
            <wp:effectExtent l="0" t="0" r="0" b="0"/>
            <wp:docPr id="25" name="Picture 25" descr="Macintosh HD:Users:pjd:Documents:Rwork:GPLTBI:ASI:VisFit_EMR_flat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jd:Documents:Rwork:GPLTBI:ASI:VisFit_EMR_flat_2.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4980214"/>
                    </a:xfrm>
                    <a:prstGeom prst="rect">
                      <a:avLst/>
                    </a:prstGeom>
                    <a:noFill/>
                    <a:ln>
                      <a:noFill/>
                    </a:ln>
                  </pic:spPr>
                </pic:pic>
              </a:graphicData>
            </a:graphic>
          </wp:inline>
        </w:drawing>
      </w:r>
    </w:p>
    <w:p w14:paraId="77B6AA68" w14:textId="016AC052" w:rsidR="00AE68DB" w:rsidRDefault="009517AE" w:rsidP="00AE68DB">
      <w:pPr>
        <w:pStyle w:val="Caption"/>
      </w:pPr>
      <w:bookmarkStart w:id="36" w:name="_Toc329336139"/>
      <w:r>
        <w:t>Figure</w:t>
      </w:r>
      <w:r w:rsidR="00AE68DB">
        <w:t xml:space="preserve"> </w:t>
      </w:r>
      <w:r w:rsidR="00C57530">
        <w:t>M</w:t>
      </w:r>
      <w:r w:rsidR="00AE68DB">
        <w:t>: WHO EMR region (flat trends)</w:t>
      </w:r>
      <w:bookmarkEnd w:id="36"/>
    </w:p>
    <w:p w14:paraId="35B45A9B" w14:textId="77777777" w:rsidR="005A5D1B" w:rsidRPr="005A5D1B" w:rsidRDefault="001763F3" w:rsidP="005A5D1B">
      <w:r>
        <w:rPr>
          <w:noProof/>
          <w:lang w:val="en-US" w:eastAsia="en-US"/>
        </w:rPr>
        <w:lastRenderedPageBreak/>
        <w:drawing>
          <wp:inline distT="0" distB="0" distL="0" distR="0" wp14:anchorId="3FE02A99" wp14:editId="15CEF7D1">
            <wp:extent cx="6286500" cy="4490357"/>
            <wp:effectExtent l="0" t="0" r="0" b="5715"/>
            <wp:docPr id="26" name="Picture 26" descr="Macintosh HD:Users:pjd:Documents:Rwork:GPLTBI:ASI:VisFit_EUR_flat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jd:Documents:Rwork:GPLTBI:ASI:VisFit_EUR_flat_2.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4490357"/>
                    </a:xfrm>
                    <a:prstGeom prst="rect">
                      <a:avLst/>
                    </a:prstGeom>
                    <a:noFill/>
                    <a:ln>
                      <a:noFill/>
                    </a:ln>
                  </pic:spPr>
                </pic:pic>
              </a:graphicData>
            </a:graphic>
          </wp:inline>
        </w:drawing>
      </w:r>
    </w:p>
    <w:p w14:paraId="6304CBD7" w14:textId="7760CA99" w:rsidR="005A5D1B" w:rsidRDefault="009517AE" w:rsidP="005A5D1B">
      <w:pPr>
        <w:pStyle w:val="Caption"/>
      </w:pPr>
      <w:bookmarkStart w:id="37" w:name="_Toc329336140"/>
      <w:r>
        <w:t>Figure</w:t>
      </w:r>
      <w:r w:rsidR="005A5D1B">
        <w:t xml:space="preserve"> </w:t>
      </w:r>
      <w:r w:rsidR="00C57530">
        <w:t>N</w:t>
      </w:r>
      <w:r w:rsidR="005A5D1B">
        <w:t>: WHO EUR region (flat trends)</w:t>
      </w:r>
      <w:bookmarkEnd w:id="37"/>
      <w:r w:rsidR="005A5D1B">
        <w:br w:type="page"/>
      </w:r>
    </w:p>
    <w:p w14:paraId="4A0CE7A6" w14:textId="77777777" w:rsidR="005A5D1B" w:rsidRDefault="00160D4B" w:rsidP="005A5D1B">
      <w:pPr>
        <w:pStyle w:val="Caption"/>
      </w:pPr>
      <w:r>
        <w:rPr>
          <w:noProof/>
          <w:lang w:val="en-US" w:eastAsia="en-US"/>
        </w:rPr>
        <w:lastRenderedPageBreak/>
        <w:drawing>
          <wp:inline distT="0" distB="0" distL="0" distR="0" wp14:anchorId="4005C44C" wp14:editId="38487A5E">
            <wp:extent cx="6743700" cy="4816929"/>
            <wp:effectExtent l="0" t="0" r="0" b="9525"/>
            <wp:docPr id="27" name="Picture 27" descr="Macintosh HD:Users:pjd:Documents:Rwork:GPLTBI:ASI:VisFit_SEA_flat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jd:Documents:Rwork:GPLTBI:ASI:VisFit_SEA_flat_2.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700" cy="4816929"/>
                    </a:xfrm>
                    <a:prstGeom prst="rect">
                      <a:avLst/>
                    </a:prstGeom>
                    <a:noFill/>
                    <a:ln>
                      <a:noFill/>
                    </a:ln>
                  </pic:spPr>
                </pic:pic>
              </a:graphicData>
            </a:graphic>
          </wp:inline>
        </w:drawing>
      </w:r>
    </w:p>
    <w:p w14:paraId="6C1F9E66" w14:textId="5749545B" w:rsidR="00AA3FE3" w:rsidRDefault="009517AE" w:rsidP="006860AE">
      <w:pPr>
        <w:pStyle w:val="Caption"/>
      </w:pPr>
      <w:bookmarkStart w:id="38" w:name="_Toc329336141"/>
      <w:r>
        <w:t>Figure</w:t>
      </w:r>
      <w:r w:rsidR="006860AE">
        <w:t xml:space="preserve"> </w:t>
      </w:r>
      <w:r w:rsidR="00C57530">
        <w:t>O</w:t>
      </w:r>
      <w:r w:rsidR="006860AE">
        <w:t>: WHO SEA region (flat trends)</w:t>
      </w:r>
      <w:bookmarkEnd w:id="38"/>
      <w:r w:rsidR="00AA3FE3">
        <w:br w:type="page"/>
      </w:r>
    </w:p>
    <w:p w14:paraId="140C99C1" w14:textId="77777777" w:rsidR="006860AE" w:rsidRDefault="00503C14" w:rsidP="006860AE">
      <w:pPr>
        <w:pStyle w:val="Caption"/>
      </w:pPr>
      <w:r>
        <w:rPr>
          <w:noProof/>
          <w:lang w:val="en-US" w:eastAsia="en-US"/>
        </w:rPr>
        <w:lastRenderedPageBreak/>
        <w:drawing>
          <wp:inline distT="0" distB="0" distL="0" distR="0" wp14:anchorId="4F8B2B0F" wp14:editId="28FFC028">
            <wp:extent cx="6972300" cy="4980214"/>
            <wp:effectExtent l="0" t="0" r="0" b="0"/>
            <wp:docPr id="28" name="Picture 28" descr="Macintosh HD:Users:pjd:Documents:Rwork:GPLTBI:ASI:VisFit_WPR_flat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jd:Documents:Rwork:GPLTBI:ASI:VisFit_WPR_flat_2.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2300" cy="4980214"/>
                    </a:xfrm>
                    <a:prstGeom prst="rect">
                      <a:avLst/>
                    </a:prstGeom>
                    <a:noFill/>
                    <a:ln>
                      <a:noFill/>
                    </a:ln>
                  </pic:spPr>
                </pic:pic>
              </a:graphicData>
            </a:graphic>
          </wp:inline>
        </w:drawing>
      </w:r>
    </w:p>
    <w:p w14:paraId="42734DC4" w14:textId="33360758" w:rsidR="00AA3FE3" w:rsidRDefault="009517AE" w:rsidP="00AA3FE3">
      <w:pPr>
        <w:pStyle w:val="Caption"/>
      </w:pPr>
      <w:bookmarkStart w:id="39" w:name="_Toc329336142"/>
      <w:r>
        <w:t>Figure</w:t>
      </w:r>
      <w:r w:rsidR="00AA3FE3">
        <w:t xml:space="preserve"> </w:t>
      </w:r>
      <w:r w:rsidR="00C57530">
        <w:t>P</w:t>
      </w:r>
      <w:r w:rsidR="00AA3FE3">
        <w:t>: WHO WPR region (flat trends)</w:t>
      </w:r>
      <w:bookmarkEnd w:id="39"/>
      <w:r w:rsidR="00AA3FE3">
        <w:br w:type="page"/>
      </w:r>
    </w:p>
    <w:p w14:paraId="5C7B2B13" w14:textId="77777777" w:rsidR="00AA3FE3" w:rsidRDefault="00AA3FE3" w:rsidP="00AA3FE3">
      <w:pPr>
        <w:pStyle w:val="Caption"/>
      </w:pPr>
    </w:p>
    <w:p w14:paraId="7C304DB1" w14:textId="45421527" w:rsidR="00BC7CAF" w:rsidRDefault="002205A7" w:rsidP="00BC7CAF">
      <w:pPr>
        <w:pStyle w:val="Heading2"/>
      </w:pPr>
      <w:bookmarkStart w:id="40" w:name="_Toc329336143"/>
      <w:r>
        <w:t>Supporting</w:t>
      </w:r>
      <w:r w:rsidR="00BC7CAF">
        <w:t xml:space="preserve"> tables</w:t>
      </w:r>
      <w:bookmarkEnd w:id="40"/>
    </w:p>
    <w:p w14:paraId="64217EAD" w14:textId="77777777" w:rsidR="00BC7CAF" w:rsidRDefault="00BC7CAF" w:rsidP="00BC7CAF"/>
    <w:p w14:paraId="7405AAF4" w14:textId="3AC47E1B" w:rsidR="00BC7CAF" w:rsidRDefault="004911DA" w:rsidP="004911DA">
      <w:pPr>
        <w:pStyle w:val="Caption"/>
      </w:pPr>
      <w:bookmarkStart w:id="41" w:name="_Toc329336144"/>
      <w:r>
        <w:t xml:space="preserve">Table </w:t>
      </w:r>
      <w:r w:rsidR="00C57530">
        <w:t>A</w:t>
      </w:r>
      <w:r>
        <w:t>: Proportions</w:t>
      </w:r>
      <w:r w:rsidR="00C37AC6">
        <w:t xml:space="preserve"> with LTBI for flat trend sensitivity analysis</w:t>
      </w:r>
      <w:bookmarkEnd w:id="41"/>
    </w:p>
    <w:tbl>
      <w:tblPr>
        <w:tblW w:w="11781" w:type="dxa"/>
        <w:tblInd w:w="9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575"/>
        <w:gridCol w:w="2409"/>
        <w:gridCol w:w="2835"/>
        <w:gridCol w:w="2268"/>
        <w:gridCol w:w="2694"/>
      </w:tblGrid>
      <w:tr w:rsidR="00A124F4" w:rsidRPr="00B46440" w14:paraId="54D7AF64" w14:textId="77777777" w:rsidTr="007F4979">
        <w:trPr>
          <w:trHeight w:val="241"/>
        </w:trPr>
        <w:tc>
          <w:tcPr>
            <w:tcW w:w="1575" w:type="dxa"/>
            <w:vMerge w:val="restart"/>
            <w:shd w:val="clear" w:color="auto" w:fill="auto"/>
            <w:noWrap/>
            <w:vAlign w:val="bottom"/>
            <w:hideMark/>
          </w:tcPr>
          <w:p w14:paraId="187C595D" w14:textId="77777777" w:rsidR="00A124F4" w:rsidRPr="008050C9" w:rsidRDefault="00A124F4" w:rsidP="007F4979">
            <w:pPr>
              <w:rPr>
                <w:rFonts w:eastAsia="Times New Roman" w:cs="Times New Roman"/>
                <w:b/>
                <w:color w:val="000000"/>
              </w:rPr>
            </w:pPr>
            <w:r>
              <w:rPr>
                <w:rFonts w:eastAsia="Times New Roman" w:cs="Times New Roman"/>
                <w:b/>
                <w:color w:val="000000"/>
              </w:rPr>
              <w:t>WHO region</w:t>
            </w:r>
          </w:p>
        </w:tc>
        <w:tc>
          <w:tcPr>
            <w:tcW w:w="5244" w:type="dxa"/>
            <w:gridSpan w:val="2"/>
            <w:shd w:val="clear" w:color="auto" w:fill="auto"/>
            <w:noWrap/>
            <w:vAlign w:val="bottom"/>
            <w:hideMark/>
          </w:tcPr>
          <w:p w14:paraId="757D0F09" w14:textId="77777777" w:rsidR="00A124F4" w:rsidRPr="008050C9" w:rsidRDefault="00A124F4" w:rsidP="007F4979">
            <w:pPr>
              <w:jc w:val="center"/>
              <w:rPr>
                <w:rFonts w:eastAsia="Times New Roman" w:cs="Times New Roman"/>
                <w:b/>
                <w:color w:val="000000"/>
              </w:rPr>
            </w:pPr>
            <w:r w:rsidRPr="008050C9">
              <w:rPr>
                <w:rFonts w:eastAsia="Times New Roman" w:cs="Times New Roman"/>
                <w:b/>
                <w:color w:val="000000"/>
              </w:rPr>
              <w:t>All LTBI</w:t>
            </w:r>
          </w:p>
        </w:tc>
        <w:tc>
          <w:tcPr>
            <w:tcW w:w="4962" w:type="dxa"/>
            <w:gridSpan w:val="2"/>
          </w:tcPr>
          <w:p w14:paraId="59B6CCB2" w14:textId="77777777" w:rsidR="00A124F4" w:rsidRPr="008050C9" w:rsidRDefault="00A124F4" w:rsidP="007F4979">
            <w:pPr>
              <w:jc w:val="center"/>
              <w:rPr>
                <w:rFonts w:eastAsia="Times New Roman" w:cs="Times New Roman"/>
                <w:b/>
                <w:color w:val="000000"/>
              </w:rPr>
            </w:pPr>
            <w:r>
              <w:rPr>
                <w:rFonts w:eastAsia="Times New Roman" w:cs="Times New Roman"/>
                <w:b/>
                <w:color w:val="000000"/>
              </w:rPr>
              <w:t>Recent infection prevalence (within 2 years)</w:t>
            </w:r>
          </w:p>
        </w:tc>
      </w:tr>
      <w:tr w:rsidR="00A124F4" w:rsidRPr="00B46440" w14:paraId="18E65DCD" w14:textId="77777777" w:rsidTr="007F4979">
        <w:trPr>
          <w:trHeight w:val="241"/>
        </w:trPr>
        <w:tc>
          <w:tcPr>
            <w:tcW w:w="1575" w:type="dxa"/>
            <w:vMerge/>
            <w:shd w:val="clear" w:color="auto" w:fill="auto"/>
            <w:noWrap/>
            <w:vAlign w:val="bottom"/>
          </w:tcPr>
          <w:p w14:paraId="71706A4A" w14:textId="77777777" w:rsidR="00A124F4" w:rsidRPr="008050C9" w:rsidRDefault="00A124F4" w:rsidP="007F4979">
            <w:pPr>
              <w:rPr>
                <w:rFonts w:eastAsia="Times New Roman" w:cs="Times New Roman"/>
                <w:b/>
                <w:color w:val="000000"/>
              </w:rPr>
            </w:pPr>
          </w:p>
        </w:tc>
        <w:tc>
          <w:tcPr>
            <w:tcW w:w="2409" w:type="dxa"/>
            <w:shd w:val="clear" w:color="auto" w:fill="auto"/>
            <w:noWrap/>
            <w:vAlign w:val="bottom"/>
          </w:tcPr>
          <w:p w14:paraId="00AA865B" w14:textId="77777777" w:rsidR="00A124F4" w:rsidRPr="008050C9" w:rsidRDefault="00A124F4" w:rsidP="007F4979">
            <w:pPr>
              <w:jc w:val="center"/>
              <w:rPr>
                <w:rFonts w:eastAsia="Times New Roman" w:cs="Times New Roman"/>
                <w:b/>
                <w:color w:val="000000"/>
              </w:rPr>
            </w:pPr>
            <w:r>
              <w:rPr>
                <w:rFonts w:eastAsia="Times New Roman" w:cs="Times New Roman"/>
                <w:b/>
                <w:color w:val="000000"/>
              </w:rPr>
              <w:t>Prevalence (%)</w:t>
            </w:r>
          </w:p>
        </w:tc>
        <w:tc>
          <w:tcPr>
            <w:tcW w:w="2835" w:type="dxa"/>
            <w:shd w:val="clear" w:color="auto" w:fill="auto"/>
            <w:noWrap/>
            <w:vAlign w:val="bottom"/>
          </w:tcPr>
          <w:p w14:paraId="28F11312" w14:textId="77777777" w:rsidR="00A124F4" w:rsidRPr="008050C9" w:rsidRDefault="00A124F4" w:rsidP="007F4979">
            <w:pPr>
              <w:jc w:val="center"/>
              <w:rPr>
                <w:rFonts w:eastAsia="Times New Roman" w:cs="Times New Roman"/>
                <w:b/>
                <w:color w:val="000000"/>
              </w:rPr>
            </w:pPr>
            <w:r>
              <w:rPr>
                <w:rFonts w:eastAsia="Times New Roman" w:cs="Times New Roman"/>
                <w:b/>
                <w:color w:val="000000"/>
              </w:rPr>
              <w:t>Proportion of infections in children &lt;15 years (%)</w:t>
            </w:r>
          </w:p>
        </w:tc>
        <w:tc>
          <w:tcPr>
            <w:tcW w:w="2268" w:type="dxa"/>
            <w:shd w:val="clear" w:color="auto" w:fill="auto"/>
            <w:noWrap/>
            <w:vAlign w:val="bottom"/>
          </w:tcPr>
          <w:p w14:paraId="4375745A" w14:textId="77777777" w:rsidR="00A124F4" w:rsidRDefault="00A124F4" w:rsidP="007F4979">
            <w:pPr>
              <w:jc w:val="center"/>
              <w:rPr>
                <w:rFonts w:eastAsia="Times New Roman" w:cs="Times New Roman"/>
                <w:b/>
                <w:color w:val="000000"/>
              </w:rPr>
            </w:pPr>
            <w:r>
              <w:rPr>
                <w:rFonts w:eastAsia="Times New Roman" w:cs="Times New Roman"/>
                <w:b/>
                <w:color w:val="000000"/>
              </w:rPr>
              <w:t xml:space="preserve"> (%)</w:t>
            </w:r>
          </w:p>
        </w:tc>
        <w:tc>
          <w:tcPr>
            <w:tcW w:w="2694" w:type="dxa"/>
            <w:shd w:val="clear" w:color="auto" w:fill="auto"/>
            <w:noWrap/>
            <w:vAlign w:val="bottom"/>
          </w:tcPr>
          <w:p w14:paraId="0BFD8BBC" w14:textId="77777777" w:rsidR="00A124F4" w:rsidRPr="008050C9" w:rsidRDefault="00A124F4" w:rsidP="007F4979">
            <w:pPr>
              <w:jc w:val="center"/>
              <w:rPr>
                <w:rFonts w:eastAsia="Times New Roman" w:cs="Times New Roman"/>
                <w:b/>
                <w:color w:val="000000"/>
              </w:rPr>
            </w:pPr>
            <w:r>
              <w:rPr>
                <w:rFonts w:eastAsia="Times New Roman" w:cs="Times New Roman"/>
                <w:b/>
                <w:color w:val="000000"/>
              </w:rPr>
              <w:t>Proportion with INH-R infection (%)</w:t>
            </w:r>
          </w:p>
        </w:tc>
      </w:tr>
      <w:tr w:rsidR="00BA20D5" w:rsidRPr="00B46440" w14:paraId="7A69D176" w14:textId="77777777" w:rsidTr="007F4979">
        <w:trPr>
          <w:trHeight w:val="241"/>
        </w:trPr>
        <w:tc>
          <w:tcPr>
            <w:tcW w:w="1575" w:type="dxa"/>
            <w:shd w:val="clear" w:color="auto" w:fill="auto"/>
            <w:noWrap/>
            <w:vAlign w:val="bottom"/>
            <w:hideMark/>
          </w:tcPr>
          <w:p w14:paraId="58A94548"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AFR</w:t>
            </w:r>
          </w:p>
        </w:tc>
        <w:tc>
          <w:tcPr>
            <w:tcW w:w="2409" w:type="dxa"/>
            <w:shd w:val="clear" w:color="auto" w:fill="auto"/>
            <w:noWrap/>
            <w:vAlign w:val="bottom"/>
            <w:hideMark/>
          </w:tcPr>
          <w:p w14:paraId="70D3C3C1"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20.8 [19.4 - 22.6]</w:t>
            </w:r>
          </w:p>
        </w:tc>
        <w:tc>
          <w:tcPr>
            <w:tcW w:w="2835" w:type="dxa"/>
            <w:shd w:val="clear" w:color="auto" w:fill="auto"/>
            <w:noWrap/>
            <w:vAlign w:val="bottom"/>
          </w:tcPr>
          <w:p w14:paraId="0709B2D6"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14.4 [13.4 - 15.3]</w:t>
            </w:r>
          </w:p>
        </w:tc>
        <w:tc>
          <w:tcPr>
            <w:tcW w:w="2268" w:type="dxa"/>
            <w:shd w:val="clear" w:color="auto" w:fill="auto"/>
            <w:noWrap/>
            <w:vAlign w:val="bottom"/>
            <w:hideMark/>
          </w:tcPr>
          <w:p w14:paraId="1A1E68A0"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1.5 [1.3 - 1.8]</w:t>
            </w:r>
          </w:p>
        </w:tc>
        <w:tc>
          <w:tcPr>
            <w:tcW w:w="2694" w:type="dxa"/>
            <w:shd w:val="clear" w:color="auto" w:fill="auto"/>
            <w:noWrap/>
            <w:vAlign w:val="bottom"/>
            <w:hideMark/>
          </w:tcPr>
          <w:p w14:paraId="1BA09466"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7.4 [6.5 - 8.7]</w:t>
            </w:r>
          </w:p>
        </w:tc>
      </w:tr>
      <w:tr w:rsidR="00BA20D5" w:rsidRPr="00B46440" w14:paraId="1B8EF870" w14:textId="77777777" w:rsidTr="007F4979">
        <w:trPr>
          <w:trHeight w:val="241"/>
        </w:trPr>
        <w:tc>
          <w:tcPr>
            <w:tcW w:w="1575" w:type="dxa"/>
            <w:shd w:val="clear" w:color="auto" w:fill="auto"/>
            <w:noWrap/>
            <w:vAlign w:val="bottom"/>
            <w:hideMark/>
          </w:tcPr>
          <w:p w14:paraId="489595DA"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AMR</w:t>
            </w:r>
          </w:p>
        </w:tc>
        <w:tc>
          <w:tcPr>
            <w:tcW w:w="2409" w:type="dxa"/>
            <w:shd w:val="clear" w:color="auto" w:fill="auto"/>
            <w:noWrap/>
            <w:vAlign w:val="bottom"/>
            <w:hideMark/>
          </w:tcPr>
          <w:p w14:paraId="2DA29AF2"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5.2 [4.5 - 6.2]</w:t>
            </w:r>
          </w:p>
        </w:tc>
        <w:tc>
          <w:tcPr>
            <w:tcW w:w="2835" w:type="dxa"/>
            <w:shd w:val="clear" w:color="auto" w:fill="auto"/>
            <w:noWrap/>
            <w:vAlign w:val="bottom"/>
          </w:tcPr>
          <w:p w14:paraId="521F0C1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5.0 [4.1 - 5.7]</w:t>
            </w:r>
          </w:p>
        </w:tc>
        <w:tc>
          <w:tcPr>
            <w:tcW w:w="2268" w:type="dxa"/>
            <w:shd w:val="clear" w:color="auto" w:fill="auto"/>
            <w:noWrap/>
            <w:vAlign w:val="bottom"/>
            <w:hideMark/>
          </w:tcPr>
          <w:p w14:paraId="0C1F5720"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0.2 [0.2 - 0.3]</w:t>
            </w:r>
          </w:p>
        </w:tc>
        <w:tc>
          <w:tcPr>
            <w:tcW w:w="2694" w:type="dxa"/>
            <w:shd w:val="clear" w:color="auto" w:fill="auto"/>
            <w:noWrap/>
            <w:vAlign w:val="bottom"/>
            <w:hideMark/>
          </w:tcPr>
          <w:p w14:paraId="295E23C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7.1 [6.1 - 9.0]</w:t>
            </w:r>
          </w:p>
        </w:tc>
      </w:tr>
      <w:tr w:rsidR="00BA20D5" w:rsidRPr="00B46440" w14:paraId="529C7A9E" w14:textId="77777777" w:rsidTr="007F4979">
        <w:trPr>
          <w:trHeight w:val="241"/>
        </w:trPr>
        <w:tc>
          <w:tcPr>
            <w:tcW w:w="1575" w:type="dxa"/>
            <w:shd w:val="clear" w:color="auto" w:fill="auto"/>
            <w:noWrap/>
            <w:vAlign w:val="bottom"/>
            <w:hideMark/>
          </w:tcPr>
          <w:p w14:paraId="56DD992F"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SEA</w:t>
            </w:r>
          </w:p>
        </w:tc>
        <w:tc>
          <w:tcPr>
            <w:tcW w:w="2409" w:type="dxa"/>
            <w:shd w:val="clear" w:color="auto" w:fill="auto"/>
            <w:noWrap/>
            <w:vAlign w:val="bottom"/>
            <w:hideMark/>
          </w:tcPr>
          <w:p w14:paraId="0E4A784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30.3 [27.1 - 35.2]</w:t>
            </w:r>
          </w:p>
        </w:tc>
        <w:tc>
          <w:tcPr>
            <w:tcW w:w="2835" w:type="dxa"/>
            <w:shd w:val="clear" w:color="auto" w:fill="auto"/>
            <w:noWrap/>
            <w:vAlign w:val="bottom"/>
          </w:tcPr>
          <w:p w14:paraId="59F49A86"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7.6 [6.6 - 8.5]</w:t>
            </w:r>
          </w:p>
        </w:tc>
        <w:tc>
          <w:tcPr>
            <w:tcW w:w="2268" w:type="dxa"/>
            <w:shd w:val="clear" w:color="auto" w:fill="auto"/>
            <w:noWrap/>
            <w:vAlign w:val="bottom"/>
            <w:hideMark/>
          </w:tcPr>
          <w:p w14:paraId="17D8EE02"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1.2 [1.0 - 1.7]</w:t>
            </w:r>
          </w:p>
        </w:tc>
        <w:tc>
          <w:tcPr>
            <w:tcW w:w="2694" w:type="dxa"/>
            <w:shd w:val="clear" w:color="auto" w:fill="auto"/>
            <w:noWrap/>
            <w:vAlign w:val="bottom"/>
            <w:hideMark/>
          </w:tcPr>
          <w:p w14:paraId="782F88B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9.6 [8.8 - 10.3]</w:t>
            </w:r>
          </w:p>
        </w:tc>
      </w:tr>
      <w:tr w:rsidR="00BA20D5" w:rsidRPr="00B46440" w14:paraId="7DDAC653" w14:textId="77777777" w:rsidTr="007F4979">
        <w:trPr>
          <w:trHeight w:val="241"/>
        </w:trPr>
        <w:tc>
          <w:tcPr>
            <w:tcW w:w="1575" w:type="dxa"/>
            <w:shd w:val="clear" w:color="auto" w:fill="auto"/>
            <w:noWrap/>
            <w:vAlign w:val="bottom"/>
            <w:hideMark/>
          </w:tcPr>
          <w:p w14:paraId="5818EAC5"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EMR</w:t>
            </w:r>
          </w:p>
        </w:tc>
        <w:tc>
          <w:tcPr>
            <w:tcW w:w="2409" w:type="dxa"/>
            <w:shd w:val="clear" w:color="auto" w:fill="auto"/>
            <w:noWrap/>
            <w:vAlign w:val="bottom"/>
            <w:hideMark/>
          </w:tcPr>
          <w:p w14:paraId="4EF36C92"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13.3 [11.7 - 16.0]</w:t>
            </w:r>
          </w:p>
        </w:tc>
        <w:tc>
          <w:tcPr>
            <w:tcW w:w="2835" w:type="dxa"/>
            <w:shd w:val="clear" w:color="auto" w:fill="auto"/>
            <w:noWrap/>
            <w:vAlign w:val="bottom"/>
          </w:tcPr>
          <w:p w14:paraId="6B98F12E"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9.8 [8.3 - 11.2]</w:t>
            </w:r>
          </w:p>
        </w:tc>
        <w:tc>
          <w:tcPr>
            <w:tcW w:w="2268" w:type="dxa"/>
            <w:shd w:val="clear" w:color="auto" w:fill="auto"/>
            <w:noWrap/>
            <w:vAlign w:val="bottom"/>
            <w:hideMark/>
          </w:tcPr>
          <w:p w14:paraId="6569713D"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0.7 [0.6 - 1.0]</w:t>
            </w:r>
          </w:p>
        </w:tc>
        <w:tc>
          <w:tcPr>
            <w:tcW w:w="2694" w:type="dxa"/>
            <w:shd w:val="clear" w:color="auto" w:fill="auto"/>
            <w:noWrap/>
            <w:vAlign w:val="bottom"/>
            <w:hideMark/>
          </w:tcPr>
          <w:p w14:paraId="192A10FF"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13.3 [9.9 - 15.6]</w:t>
            </w:r>
          </w:p>
        </w:tc>
      </w:tr>
      <w:tr w:rsidR="00BA20D5" w:rsidRPr="00B46440" w14:paraId="5F4EF59F" w14:textId="77777777" w:rsidTr="007F4979">
        <w:trPr>
          <w:trHeight w:val="241"/>
        </w:trPr>
        <w:tc>
          <w:tcPr>
            <w:tcW w:w="1575" w:type="dxa"/>
            <w:shd w:val="clear" w:color="auto" w:fill="auto"/>
            <w:noWrap/>
            <w:vAlign w:val="bottom"/>
            <w:hideMark/>
          </w:tcPr>
          <w:p w14:paraId="4CF74720"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WPR</w:t>
            </w:r>
          </w:p>
        </w:tc>
        <w:tc>
          <w:tcPr>
            <w:tcW w:w="2409" w:type="dxa"/>
            <w:shd w:val="clear" w:color="auto" w:fill="auto"/>
            <w:noWrap/>
            <w:vAlign w:val="bottom"/>
            <w:hideMark/>
          </w:tcPr>
          <w:p w14:paraId="457082E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18.7 [14.8 - 26.8]</w:t>
            </w:r>
          </w:p>
        </w:tc>
        <w:tc>
          <w:tcPr>
            <w:tcW w:w="2835" w:type="dxa"/>
            <w:shd w:val="clear" w:color="auto" w:fill="auto"/>
            <w:noWrap/>
            <w:vAlign w:val="bottom"/>
          </w:tcPr>
          <w:p w14:paraId="085A7718"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3.7 [2.7 - 4.5]</w:t>
            </w:r>
          </w:p>
        </w:tc>
        <w:tc>
          <w:tcPr>
            <w:tcW w:w="2268" w:type="dxa"/>
            <w:shd w:val="clear" w:color="auto" w:fill="auto"/>
            <w:noWrap/>
            <w:vAlign w:val="bottom"/>
            <w:hideMark/>
          </w:tcPr>
          <w:p w14:paraId="1197766A"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0.6 [0.4 - 0.8]</w:t>
            </w:r>
          </w:p>
        </w:tc>
        <w:tc>
          <w:tcPr>
            <w:tcW w:w="2694" w:type="dxa"/>
            <w:shd w:val="clear" w:color="auto" w:fill="auto"/>
            <w:noWrap/>
            <w:vAlign w:val="bottom"/>
            <w:hideMark/>
          </w:tcPr>
          <w:p w14:paraId="7AA677CD"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14.8 [13.9 - 15.7]</w:t>
            </w:r>
          </w:p>
        </w:tc>
      </w:tr>
      <w:tr w:rsidR="00BA20D5" w:rsidRPr="00B46440" w14:paraId="5DE82B10" w14:textId="77777777" w:rsidTr="007F4979">
        <w:trPr>
          <w:trHeight w:val="241"/>
        </w:trPr>
        <w:tc>
          <w:tcPr>
            <w:tcW w:w="1575" w:type="dxa"/>
            <w:shd w:val="clear" w:color="auto" w:fill="auto"/>
            <w:noWrap/>
            <w:vAlign w:val="bottom"/>
            <w:hideMark/>
          </w:tcPr>
          <w:p w14:paraId="7331C23B"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EUR</w:t>
            </w:r>
          </w:p>
        </w:tc>
        <w:tc>
          <w:tcPr>
            <w:tcW w:w="2409" w:type="dxa"/>
            <w:shd w:val="clear" w:color="auto" w:fill="auto"/>
            <w:noWrap/>
            <w:vAlign w:val="bottom"/>
            <w:hideMark/>
          </w:tcPr>
          <w:p w14:paraId="56F539BC"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8.2 [7.0 - 10.1]</w:t>
            </w:r>
          </w:p>
        </w:tc>
        <w:tc>
          <w:tcPr>
            <w:tcW w:w="2835" w:type="dxa"/>
            <w:shd w:val="clear" w:color="auto" w:fill="auto"/>
            <w:noWrap/>
            <w:vAlign w:val="bottom"/>
          </w:tcPr>
          <w:p w14:paraId="18B4B52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3.3 [2.7 - 3.8]</w:t>
            </w:r>
          </w:p>
        </w:tc>
        <w:tc>
          <w:tcPr>
            <w:tcW w:w="2268" w:type="dxa"/>
            <w:shd w:val="clear" w:color="auto" w:fill="auto"/>
            <w:noWrap/>
            <w:vAlign w:val="bottom"/>
            <w:hideMark/>
          </w:tcPr>
          <w:p w14:paraId="679609BB"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0.3 [0.2 - 0.3]</w:t>
            </w:r>
          </w:p>
        </w:tc>
        <w:tc>
          <w:tcPr>
            <w:tcW w:w="2694" w:type="dxa"/>
            <w:shd w:val="clear" w:color="auto" w:fill="auto"/>
            <w:noWrap/>
            <w:vAlign w:val="bottom"/>
            <w:hideMark/>
          </w:tcPr>
          <w:p w14:paraId="02003B1B"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28.7 [23.0 - 44.1]</w:t>
            </w:r>
          </w:p>
        </w:tc>
      </w:tr>
      <w:tr w:rsidR="00BA20D5" w:rsidRPr="00B46440" w14:paraId="7B6DDD03" w14:textId="77777777" w:rsidTr="007F4979">
        <w:trPr>
          <w:trHeight w:val="241"/>
        </w:trPr>
        <w:tc>
          <w:tcPr>
            <w:tcW w:w="1575" w:type="dxa"/>
            <w:shd w:val="clear" w:color="auto" w:fill="auto"/>
            <w:noWrap/>
            <w:vAlign w:val="bottom"/>
            <w:hideMark/>
          </w:tcPr>
          <w:p w14:paraId="2EC8DDC2" w14:textId="77777777" w:rsidR="00BA20D5" w:rsidRPr="008050C9" w:rsidRDefault="00BA20D5" w:rsidP="007F4979">
            <w:pPr>
              <w:rPr>
                <w:rFonts w:eastAsia="Times New Roman" w:cs="Times New Roman"/>
                <w:b/>
                <w:color w:val="000000"/>
              </w:rPr>
            </w:pPr>
            <w:r w:rsidRPr="008050C9">
              <w:rPr>
                <w:rFonts w:eastAsia="Times New Roman" w:cs="Times New Roman"/>
                <w:b/>
                <w:color w:val="000000"/>
              </w:rPr>
              <w:t>GLOBAL</w:t>
            </w:r>
          </w:p>
        </w:tc>
        <w:tc>
          <w:tcPr>
            <w:tcW w:w="2409" w:type="dxa"/>
            <w:shd w:val="clear" w:color="auto" w:fill="auto"/>
            <w:noWrap/>
            <w:vAlign w:val="bottom"/>
            <w:hideMark/>
          </w:tcPr>
          <w:p w14:paraId="6AF016E4"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18.5 [17.0 - 20.7]</w:t>
            </w:r>
          </w:p>
        </w:tc>
        <w:tc>
          <w:tcPr>
            <w:tcW w:w="2835" w:type="dxa"/>
            <w:shd w:val="clear" w:color="auto" w:fill="auto"/>
            <w:noWrap/>
            <w:vAlign w:val="bottom"/>
          </w:tcPr>
          <w:p w14:paraId="17AB2A9B"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7.4 [6.5 - 7.9]</w:t>
            </w:r>
          </w:p>
        </w:tc>
        <w:tc>
          <w:tcPr>
            <w:tcW w:w="2268" w:type="dxa"/>
            <w:shd w:val="clear" w:color="auto" w:fill="auto"/>
            <w:noWrap/>
            <w:vAlign w:val="bottom"/>
            <w:hideMark/>
          </w:tcPr>
          <w:p w14:paraId="1C8E46DD"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0.8 [0.7 - 1.0]</w:t>
            </w:r>
          </w:p>
        </w:tc>
        <w:tc>
          <w:tcPr>
            <w:tcW w:w="2694" w:type="dxa"/>
            <w:shd w:val="clear" w:color="auto" w:fill="auto"/>
            <w:noWrap/>
            <w:vAlign w:val="bottom"/>
            <w:hideMark/>
          </w:tcPr>
          <w:p w14:paraId="19415BDD"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11.0 [10.3 - 12.0]</w:t>
            </w:r>
          </w:p>
        </w:tc>
      </w:tr>
    </w:tbl>
    <w:p w14:paraId="40C4B0FA" w14:textId="77777777" w:rsidR="004911DA" w:rsidRDefault="004911DA" w:rsidP="004911DA"/>
    <w:p w14:paraId="54C64E72" w14:textId="2823E188" w:rsidR="004911DA" w:rsidRDefault="007C237D" w:rsidP="004911DA">
      <w:pPr>
        <w:pStyle w:val="Caption"/>
      </w:pPr>
      <w:bookmarkStart w:id="42" w:name="_Toc329336145"/>
      <w:r>
        <w:t>Table</w:t>
      </w:r>
      <w:r w:rsidR="004911DA">
        <w:t xml:space="preserve"> </w:t>
      </w:r>
      <w:r w:rsidR="00C57530">
        <w:t>B</w:t>
      </w:r>
      <w:r w:rsidR="004911DA">
        <w:t>: Proportions</w:t>
      </w:r>
      <w:r w:rsidR="00C37AC6">
        <w:t xml:space="preserve"> with LTBI for</w:t>
      </w:r>
      <w:r w:rsidR="004911DA">
        <w:t xml:space="preserve"> 50% protection</w:t>
      </w:r>
      <w:r w:rsidR="00C37AC6">
        <w:t xml:space="preserve"> sensitivity analysis</w:t>
      </w:r>
      <w:bookmarkEnd w:id="42"/>
    </w:p>
    <w:tbl>
      <w:tblPr>
        <w:tblW w:w="11781" w:type="dxa"/>
        <w:tblInd w:w="9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575"/>
        <w:gridCol w:w="2409"/>
        <w:gridCol w:w="2835"/>
        <w:gridCol w:w="2268"/>
        <w:gridCol w:w="2694"/>
      </w:tblGrid>
      <w:tr w:rsidR="0029092A" w:rsidRPr="00B46440" w14:paraId="1F6DE391" w14:textId="77777777" w:rsidTr="007F4979">
        <w:trPr>
          <w:trHeight w:val="241"/>
        </w:trPr>
        <w:tc>
          <w:tcPr>
            <w:tcW w:w="1575" w:type="dxa"/>
            <w:vMerge w:val="restart"/>
            <w:shd w:val="clear" w:color="auto" w:fill="auto"/>
            <w:noWrap/>
            <w:vAlign w:val="bottom"/>
            <w:hideMark/>
          </w:tcPr>
          <w:p w14:paraId="56BC4D45" w14:textId="77777777" w:rsidR="0029092A" w:rsidRPr="008050C9" w:rsidRDefault="0029092A" w:rsidP="007F4979">
            <w:pPr>
              <w:rPr>
                <w:rFonts w:eastAsia="Times New Roman" w:cs="Times New Roman"/>
                <w:b/>
                <w:color w:val="000000"/>
              </w:rPr>
            </w:pPr>
            <w:r>
              <w:rPr>
                <w:rFonts w:eastAsia="Times New Roman" w:cs="Times New Roman"/>
                <w:b/>
                <w:color w:val="000000"/>
              </w:rPr>
              <w:t>WHO region</w:t>
            </w:r>
          </w:p>
        </w:tc>
        <w:tc>
          <w:tcPr>
            <w:tcW w:w="5244" w:type="dxa"/>
            <w:gridSpan w:val="2"/>
            <w:shd w:val="clear" w:color="auto" w:fill="auto"/>
            <w:noWrap/>
            <w:vAlign w:val="bottom"/>
            <w:hideMark/>
          </w:tcPr>
          <w:p w14:paraId="10ED3273" w14:textId="77777777" w:rsidR="0029092A" w:rsidRPr="008050C9" w:rsidRDefault="0029092A" w:rsidP="007F4979">
            <w:pPr>
              <w:jc w:val="center"/>
              <w:rPr>
                <w:rFonts w:eastAsia="Times New Roman" w:cs="Times New Roman"/>
                <w:b/>
                <w:color w:val="000000"/>
              </w:rPr>
            </w:pPr>
            <w:r w:rsidRPr="008050C9">
              <w:rPr>
                <w:rFonts w:eastAsia="Times New Roman" w:cs="Times New Roman"/>
                <w:b/>
                <w:color w:val="000000"/>
              </w:rPr>
              <w:t>All LTBI</w:t>
            </w:r>
          </w:p>
        </w:tc>
        <w:tc>
          <w:tcPr>
            <w:tcW w:w="4962" w:type="dxa"/>
            <w:gridSpan w:val="2"/>
          </w:tcPr>
          <w:p w14:paraId="76B52C35" w14:textId="77777777" w:rsidR="0029092A" w:rsidRPr="008050C9" w:rsidRDefault="0029092A" w:rsidP="007F4979">
            <w:pPr>
              <w:jc w:val="center"/>
              <w:rPr>
                <w:rFonts w:eastAsia="Times New Roman" w:cs="Times New Roman"/>
                <w:b/>
                <w:color w:val="000000"/>
              </w:rPr>
            </w:pPr>
            <w:r>
              <w:rPr>
                <w:rFonts w:eastAsia="Times New Roman" w:cs="Times New Roman"/>
                <w:b/>
                <w:color w:val="000000"/>
              </w:rPr>
              <w:t>Recent infection prevalence (within 2 years)</w:t>
            </w:r>
          </w:p>
        </w:tc>
      </w:tr>
      <w:tr w:rsidR="0029092A" w:rsidRPr="00B46440" w14:paraId="79FA7743" w14:textId="77777777" w:rsidTr="007F4979">
        <w:trPr>
          <w:trHeight w:val="241"/>
        </w:trPr>
        <w:tc>
          <w:tcPr>
            <w:tcW w:w="1575" w:type="dxa"/>
            <w:vMerge/>
            <w:shd w:val="clear" w:color="auto" w:fill="auto"/>
            <w:noWrap/>
            <w:vAlign w:val="bottom"/>
          </w:tcPr>
          <w:p w14:paraId="55C00452" w14:textId="77777777" w:rsidR="0029092A" w:rsidRPr="008050C9" w:rsidRDefault="0029092A" w:rsidP="007F4979">
            <w:pPr>
              <w:rPr>
                <w:rFonts w:eastAsia="Times New Roman" w:cs="Times New Roman"/>
                <w:b/>
                <w:color w:val="000000"/>
              </w:rPr>
            </w:pPr>
          </w:p>
        </w:tc>
        <w:tc>
          <w:tcPr>
            <w:tcW w:w="2409" w:type="dxa"/>
            <w:shd w:val="clear" w:color="auto" w:fill="auto"/>
            <w:noWrap/>
            <w:vAlign w:val="bottom"/>
          </w:tcPr>
          <w:p w14:paraId="4272A50A" w14:textId="77777777" w:rsidR="0029092A" w:rsidRPr="008050C9" w:rsidRDefault="0029092A" w:rsidP="007F4979">
            <w:pPr>
              <w:jc w:val="center"/>
              <w:rPr>
                <w:rFonts w:eastAsia="Times New Roman" w:cs="Times New Roman"/>
                <w:b/>
                <w:color w:val="000000"/>
              </w:rPr>
            </w:pPr>
            <w:r>
              <w:rPr>
                <w:rFonts w:eastAsia="Times New Roman" w:cs="Times New Roman"/>
                <w:b/>
                <w:color w:val="000000"/>
              </w:rPr>
              <w:t>Prevalence (%)</w:t>
            </w:r>
          </w:p>
        </w:tc>
        <w:tc>
          <w:tcPr>
            <w:tcW w:w="2835" w:type="dxa"/>
            <w:shd w:val="clear" w:color="auto" w:fill="auto"/>
            <w:noWrap/>
            <w:vAlign w:val="bottom"/>
          </w:tcPr>
          <w:p w14:paraId="43325603" w14:textId="77777777" w:rsidR="0029092A" w:rsidRPr="008050C9" w:rsidRDefault="0029092A" w:rsidP="007F4979">
            <w:pPr>
              <w:jc w:val="center"/>
              <w:rPr>
                <w:rFonts w:eastAsia="Times New Roman" w:cs="Times New Roman"/>
                <w:b/>
                <w:color w:val="000000"/>
              </w:rPr>
            </w:pPr>
            <w:r>
              <w:rPr>
                <w:rFonts w:eastAsia="Times New Roman" w:cs="Times New Roman"/>
                <w:b/>
                <w:color w:val="000000"/>
              </w:rPr>
              <w:t>Proportion of infections in children &lt;15 years (%)</w:t>
            </w:r>
          </w:p>
        </w:tc>
        <w:tc>
          <w:tcPr>
            <w:tcW w:w="2268" w:type="dxa"/>
            <w:shd w:val="clear" w:color="auto" w:fill="auto"/>
            <w:noWrap/>
            <w:vAlign w:val="bottom"/>
          </w:tcPr>
          <w:p w14:paraId="7D1A81B6" w14:textId="77777777" w:rsidR="0029092A" w:rsidRDefault="0029092A" w:rsidP="007F4979">
            <w:pPr>
              <w:jc w:val="center"/>
              <w:rPr>
                <w:rFonts w:eastAsia="Times New Roman" w:cs="Times New Roman"/>
                <w:b/>
                <w:color w:val="000000"/>
              </w:rPr>
            </w:pPr>
            <w:r>
              <w:rPr>
                <w:rFonts w:eastAsia="Times New Roman" w:cs="Times New Roman"/>
                <w:b/>
                <w:color w:val="000000"/>
              </w:rPr>
              <w:t xml:space="preserve"> (%)</w:t>
            </w:r>
          </w:p>
        </w:tc>
        <w:tc>
          <w:tcPr>
            <w:tcW w:w="2694" w:type="dxa"/>
            <w:shd w:val="clear" w:color="auto" w:fill="auto"/>
            <w:noWrap/>
            <w:vAlign w:val="bottom"/>
          </w:tcPr>
          <w:p w14:paraId="7CEF0E09" w14:textId="77777777" w:rsidR="0029092A" w:rsidRPr="008050C9" w:rsidRDefault="0029092A" w:rsidP="007F4979">
            <w:pPr>
              <w:jc w:val="center"/>
              <w:rPr>
                <w:rFonts w:eastAsia="Times New Roman" w:cs="Times New Roman"/>
                <w:b/>
                <w:color w:val="000000"/>
              </w:rPr>
            </w:pPr>
            <w:r>
              <w:rPr>
                <w:rFonts w:eastAsia="Times New Roman" w:cs="Times New Roman"/>
                <w:b/>
                <w:color w:val="000000"/>
              </w:rPr>
              <w:t>Proportion with INH-R infection (%)</w:t>
            </w:r>
          </w:p>
        </w:tc>
      </w:tr>
      <w:tr w:rsidR="00BA20D5" w:rsidRPr="00B46440" w14:paraId="352C6567" w14:textId="77777777" w:rsidTr="007F4979">
        <w:trPr>
          <w:trHeight w:val="241"/>
        </w:trPr>
        <w:tc>
          <w:tcPr>
            <w:tcW w:w="1575" w:type="dxa"/>
            <w:shd w:val="clear" w:color="auto" w:fill="auto"/>
            <w:noWrap/>
            <w:vAlign w:val="bottom"/>
            <w:hideMark/>
          </w:tcPr>
          <w:p w14:paraId="18BE3942"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AFR</w:t>
            </w:r>
          </w:p>
        </w:tc>
        <w:tc>
          <w:tcPr>
            <w:tcW w:w="2409" w:type="dxa"/>
            <w:shd w:val="clear" w:color="auto" w:fill="auto"/>
            <w:noWrap/>
            <w:vAlign w:val="bottom"/>
            <w:hideMark/>
          </w:tcPr>
          <w:p w14:paraId="54A74C74"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22.4 [20.6 - 24.6]</w:t>
            </w:r>
          </w:p>
        </w:tc>
        <w:tc>
          <w:tcPr>
            <w:tcW w:w="2835" w:type="dxa"/>
            <w:shd w:val="clear" w:color="auto" w:fill="auto"/>
            <w:noWrap/>
            <w:vAlign w:val="bottom"/>
          </w:tcPr>
          <w:p w14:paraId="312CCFD0"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13.3 [11.8 - 14.6]</w:t>
            </w:r>
          </w:p>
        </w:tc>
        <w:tc>
          <w:tcPr>
            <w:tcW w:w="2268" w:type="dxa"/>
            <w:shd w:val="clear" w:color="auto" w:fill="auto"/>
            <w:noWrap/>
            <w:vAlign w:val="bottom"/>
            <w:hideMark/>
          </w:tcPr>
          <w:p w14:paraId="1F2D37F4"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1.6 [1.4 - 1.9]</w:t>
            </w:r>
          </w:p>
        </w:tc>
        <w:tc>
          <w:tcPr>
            <w:tcW w:w="2694" w:type="dxa"/>
            <w:shd w:val="clear" w:color="auto" w:fill="auto"/>
            <w:noWrap/>
            <w:vAlign w:val="bottom"/>
            <w:hideMark/>
          </w:tcPr>
          <w:p w14:paraId="24C859DE"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7.4 [6.5 - 8.8]</w:t>
            </w:r>
          </w:p>
        </w:tc>
      </w:tr>
      <w:tr w:rsidR="00BA20D5" w:rsidRPr="00B46440" w14:paraId="645ADDBC" w14:textId="77777777" w:rsidTr="007F4979">
        <w:trPr>
          <w:trHeight w:val="241"/>
        </w:trPr>
        <w:tc>
          <w:tcPr>
            <w:tcW w:w="1575" w:type="dxa"/>
            <w:shd w:val="clear" w:color="auto" w:fill="auto"/>
            <w:noWrap/>
            <w:vAlign w:val="bottom"/>
            <w:hideMark/>
          </w:tcPr>
          <w:p w14:paraId="033AEC66"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AMR</w:t>
            </w:r>
          </w:p>
        </w:tc>
        <w:tc>
          <w:tcPr>
            <w:tcW w:w="2409" w:type="dxa"/>
            <w:shd w:val="clear" w:color="auto" w:fill="auto"/>
            <w:noWrap/>
            <w:vAlign w:val="bottom"/>
            <w:hideMark/>
          </w:tcPr>
          <w:p w14:paraId="068BBF94"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11.0 [7.0 - 20.0]</w:t>
            </w:r>
          </w:p>
        </w:tc>
        <w:tc>
          <w:tcPr>
            <w:tcW w:w="2835" w:type="dxa"/>
            <w:shd w:val="clear" w:color="auto" w:fill="auto"/>
            <w:noWrap/>
            <w:vAlign w:val="bottom"/>
          </w:tcPr>
          <w:p w14:paraId="3A413EED"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2.3 [1.3 - 3.7]</w:t>
            </w:r>
          </w:p>
        </w:tc>
        <w:tc>
          <w:tcPr>
            <w:tcW w:w="2268" w:type="dxa"/>
            <w:shd w:val="clear" w:color="auto" w:fill="auto"/>
            <w:noWrap/>
            <w:vAlign w:val="bottom"/>
            <w:hideMark/>
          </w:tcPr>
          <w:p w14:paraId="7417D05E"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0.2 [0.2 - 0.2]</w:t>
            </w:r>
          </w:p>
        </w:tc>
        <w:tc>
          <w:tcPr>
            <w:tcW w:w="2694" w:type="dxa"/>
            <w:shd w:val="clear" w:color="auto" w:fill="auto"/>
            <w:noWrap/>
            <w:vAlign w:val="bottom"/>
            <w:hideMark/>
          </w:tcPr>
          <w:p w14:paraId="50A1A59A"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7.1 [6.2 - 8.7]</w:t>
            </w:r>
          </w:p>
        </w:tc>
      </w:tr>
      <w:tr w:rsidR="00BA20D5" w:rsidRPr="00B46440" w14:paraId="7D0097B5" w14:textId="77777777" w:rsidTr="007F4979">
        <w:trPr>
          <w:trHeight w:val="241"/>
        </w:trPr>
        <w:tc>
          <w:tcPr>
            <w:tcW w:w="1575" w:type="dxa"/>
            <w:shd w:val="clear" w:color="auto" w:fill="auto"/>
            <w:noWrap/>
            <w:vAlign w:val="bottom"/>
            <w:hideMark/>
          </w:tcPr>
          <w:p w14:paraId="0CF95881"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SEA</w:t>
            </w:r>
          </w:p>
        </w:tc>
        <w:tc>
          <w:tcPr>
            <w:tcW w:w="2409" w:type="dxa"/>
            <w:shd w:val="clear" w:color="auto" w:fill="auto"/>
            <w:noWrap/>
            <w:vAlign w:val="bottom"/>
            <w:hideMark/>
          </w:tcPr>
          <w:p w14:paraId="54C51338"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30.8 [28.3 - 34.8]</w:t>
            </w:r>
          </w:p>
        </w:tc>
        <w:tc>
          <w:tcPr>
            <w:tcW w:w="2835" w:type="dxa"/>
            <w:shd w:val="clear" w:color="auto" w:fill="auto"/>
            <w:noWrap/>
            <w:vAlign w:val="bottom"/>
          </w:tcPr>
          <w:p w14:paraId="277F3AB0"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7.4 [6.3 - 8.2]</w:t>
            </w:r>
          </w:p>
        </w:tc>
        <w:tc>
          <w:tcPr>
            <w:tcW w:w="2268" w:type="dxa"/>
            <w:shd w:val="clear" w:color="auto" w:fill="auto"/>
            <w:noWrap/>
            <w:vAlign w:val="bottom"/>
            <w:hideMark/>
          </w:tcPr>
          <w:p w14:paraId="56FB48A1"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1.4 [1.0 - 1.8]</w:t>
            </w:r>
          </w:p>
        </w:tc>
        <w:tc>
          <w:tcPr>
            <w:tcW w:w="2694" w:type="dxa"/>
            <w:shd w:val="clear" w:color="auto" w:fill="auto"/>
            <w:noWrap/>
            <w:vAlign w:val="bottom"/>
            <w:hideMark/>
          </w:tcPr>
          <w:p w14:paraId="011E2867"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9.5 [8.7 - 10.4]</w:t>
            </w:r>
          </w:p>
        </w:tc>
      </w:tr>
      <w:tr w:rsidR="00BA20D5" w:rsidRPr="00B46440" w14:paraId="18B82FE5" w14:textId="77777777" w:rsidTr="007F4979">
        <w:trPr>
          <w:trHeight w:val="241"/>
        </w:trPr>
        <w:tc>
          <w:tcPr>
            <w:tcW w:w="1575" w:type="dxa"/>
            <w:shd w:val="clear" w:color="auto" w:fill="auto"/>
            <w:noWrap/>
            <w:vAlign w:val="bottom"/>
            <w:hideMark/>
          </w:tcPr>
          <w:p w14:paraId="1AC905F9"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EMR</w:t>
            </w:r>
          </w:p>
        </w:tc>
        <w:tc>
          <w:tcPr>
            <w:tcW w:w="2409" w:type="dxa"/>
            <w:shd w:val="clear" w:color="auto" w:fill="auto"/>
            <w:noWrap/>
            <w:vAlign w:val="bottom"/>
            <w:hideMark/>
          </w:tcPr>
          <w:p w14:paraId="2CF6F335"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16.3 [13.4 - 20.5]</w:t>
            </w:r>
          </w:p>
        </w:tc>
        <w:tc>
          <w:tcPr>
            <w:tcW w:w="2835" w:type="dxa"/>
            <w:shd w:val="clear" w:color="auto" w:fill="auto"/>
            <w:noWrap/>
            <w:vAlign w:val="bottom"/>
          </w:tcPr>
          <w:p w14:paraId="18DCF240"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7.9 [6.0 - 9.4]</w:t>
            </w:r>
          </w:p>
        </w:tc>
        <w:tc>
          <w:tcPr>
            <w:tcW w:w="2268" w:type="dxa"/>
            <w:shd w:val="clear" w:color="auto" w:fill="auto"/>
            <w:noWrap/>
            <w:vAlign w:val="bottom"/>
            <w:hideMark/>
          </w:tcPr>
          <w:p w14:paraId="6F464B5A"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0.8 [0.5 - 1.1]</w:t>
            </w:r>
          </w:p>
        </w:tc>
        <w:tc>
          <w:tcPr>
            <w:tcW w:w="2694" w:type="dxa"/>
            <w:shd w:val="clear" w:color="auto" w:fill="auto"/>
            <w:noWrap/>
            <w:vAlign w:val="bottom"/>
            <w:hideMark/>
          </w:tcPr>
          <w:p w14:paraId="76C5AE2F"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13.2 [10.1 - 15.5]</w:t>
            </w:r>
          </w:p>
        </w:tc>
      </w:tr>
      <w:tr w:rsidR="00BA20D5" w:rsidRPr="00B46440" w14:paraId="7B35418B" w14:textId="77777777" w:rsidTr="007F4979">
        <w:trPr>
          <w:trHeight w:val="241"/>
        </w:trPr>
        <w:tc>
          <w:tcPr>
            <w:tcW w:w="1575" w:type="dxa"/>
            <w:shd w:val="clear" w:color="auto" w:fill="auto"/>
            <w:noWrap/>
            <w:vAlign w:val="bottom"/>
            <w:hideMark/>
          </w:tcPr>
          <w:p w14:paraId="6D12308A"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WPR</w:t>
            </w:r>
          </w:p>
        </w:tc>
        <w:tc>
          <w:tcPr>
            <w:tcW w:w="2409" w:type="dxa"/>
            <w:shd w:val="clear" w:color="auto" w:fill="auto"/>
            <w:noWrap/>
            <w:vAlign w:val="bottom"/>
            <w:hideMark/>
          </w:tcPr>
          <w:p w14:paraId="6DDD21DB"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27.9 [19.3 - 40.1]</w:t>
            </w:r>
          </w:p>
        </w:tc>
        <w:tc>
          <w:tcPr>
            <w:tcW w:w="2835" w:type="dxa"/>
            <w:shd w:val="clear" w:color="auto" w:fill="auto"/>
            <w:noWrap/>
            <w:vAlign w:val="bottom"/>
          </w:tcPr>
          <w:p w14:paraId="5768B4FC"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2.4 [1.7 - 3.5]</w:t>
            </w:r>
          </w:p>
        </w:tc>
        <w:tc>
          <w:tcPr>
            <w:tcW w:w="2268" w:type="dxa"/>
            <w:shd w:val="clear" w:color="auto" w:fill="auto"/>
            <w:noWrap/>
            <w:vAlign w:val="bottom"/>
            <w:hideMark/>
          </w:tcPr>
          <w:p w14:paraId="66F40D13"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0.6 [0.4 - 0.8]</w:t>
            </w:r>
          </w:p>
        </w:tc>
        <w:tc>
          <w:tcPr>
            <w:tcW w:w="2694" w:type="dxa"/>
            <w:shd w:val="clear" w:color="auto" w:fill="auto"/>
            <w:noWrap/>
            <w:vAlign w:val="bottom"/>
            <w:hideMark/>
          </w:tcPr>
          <w:p w14:paraId="3BA67076"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14.7 [13.8 - 15.6]</w:t>
            </w:r>
          </w:p>
        </w:tc>
      </w:tr>
      <w:tr w:rsidR="00BA20D5" w:rsidRPr="00B46440" w14:paraId="5FB23425" w14:textId="77777777" w:rsidTr="007F4979">
        <w:trPr>
          <w:trHeight w:val="241"/>
        </w:trPr>
        <w:tc>
          <w:tcPr>
            <w:tcW w:w="1575" w:type="dxa"/>
            <w:shd w:val="clear" w:color="auto" w:fill="auto"/>
            <w:noWrap/>
            <w:vAlign w:val="bottom"/>
            <w:hideMark/>
          </w:tcPr>
          <w:p w14:paraId="45207A2A" w14:textId="77777777" w:rsidR="00BA20D5" w:rsidRPr="00B46440" w:rsidRDefault="00BA20D5" w:rsidP="007F4979">
            <w:pPr>
              <w:rPr>
                <w:rFonts w:eastAsia="Times New Roman" w:cs="Times New Roman"/>
                <w:color w:val="000000"/>
              </w:rPr>
            </w:pPr>
            <w:r w:rsidRPr="00B46440">
              <w:rPr>
                <w:rFonts w:eastAsia="Times New Roman" w:cs="Times New Roman"/>
                <w:color w:val="000000"/>
              </w:rPr>
              <w:t>EUR</w:t>
            </w:r>
          </w:p>
        </w:tc>
        <w:tc>
          <w:tcPr>
            <w:tcW w:w="2409" w:type="dxa"/>
            <w:shd w:val="clear" w:color="auto" w:fill="auto"/>
            <w:noWrap/>
            <w:vAlign w:val="bottom"/>
            <w:hideMark/>
          </w:tcPr>
          <w:p w14:paraId="09FB8317"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13.7 [9.8 - 19.8]</w:t>
            </w:r>
          </w:p>
        </w:tc>
        <w:tc>
          <w:tcPr>
            <w:tcW w:w="2835" w:type="dxa"/>
            <w:shd w:val="clear" w:color="auto" w:fill="auto"/>
            <w:noWrap/>
            <w:vAlign w:val="bottom"/>
          </w:tcPr>
          <w:p w14:paraId="10E0B711"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2.0 [1.3 - 2.7]</w:t>
            </w:r>
          </w:p>
        </w:tc>
        <w:tc>
          <w:tcPr>
            <w:tcW w:w="2268" w:type="dxa"/>
            <w:shd w:val="clear" w:color="auto" w:fill="auto"/>
            <w:noWrap/>
            <w:vAlign w:val="bottom"/>
            <w:hideMark/>
          </w:tcPr>
          <w:p w14:paraId="17DBB303"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0.3 [0.2 - 0.4]</w:t>
            </w:r>
          </w:p>
        </w:tc>
        <w:tc>
          <w:tcPr>
            <w:tcW w:w="2694" w:type="dxa"/>
            <w:shd w:val="clear" w:color="auto" w:fill="auto"/>
            <w:noWrap/>
            <w:vAlign w:val="bottom"/>
            <w:hideMark/>
          </w:tcPr>
          <w:p w14:paraId="626F3787" w14:textId="77777777" w:rsidR="00BA20D5" w:rsidRPr="00BA20D5" w:rsidRDefault="00BA20D5" w:rsidP="007F4979">
            <w:pPr>
              <w:jc w:val="center"/>
              <w:rPr>
                <w:rFonts w:eastAsia="Times New Roman" w:cs="Times New Roman"/>
                <w:color w:val="000000"/>
              </w:rPr>
            </w:pPr>
            <w:r w:rsidRPr="00BA20D5">
              <w:rPr>
                <w:rFonts w:eastAsia="Times New Roman" w:cs="Times New Roman"/>
                <w:color w:val="000000"/>
              </w:rPr>
              <w:t>29.1 [23.9 - 48.1]</w:t>
            </w:r>
          </w:p>
        </w:tc>
      </w:tr>
      <w:tr w:rsidR="00BA20D5" w:rsidRPr="00B46440" w14:paraId="3CC38013" w14:textId="77777777" w:rsidTr="007F4979">
        <w:trPr>
          <w:trHeight w:val="241"/>
        </w:trPr>
        <w:tc>
          <w:tcPr>
            <w:tcW w:w="1575" w:type="dxa"/>
            <w:shd w:val="clear" w:color="auto" w:fill="auto"/>
            <w:noWrap/>
            <w:vAlign w:val="bottom"/>
            <w:hideMark/>
          </w:tcPr>
          <w:p w14:paraId="5287642E" w14:textId="77777777" w:rsidR="00BA20D5" w:rsidRPr="008050C9" w:rsidRDefault="00BA20D5" w:rsidP="007F4979">
            <w:pPr>
              <w:rPr>
                <w:rFonts w:eastAsia="Times New Roman" w:cs="Times New Roman"/>
                <w:b/>
                <w:color w:val="000000"/>
              </w:rPr>
            </w:pPr>
            <w:r w:rsidRPr="008050C9">
              <w:rPr>
                <w:rFonts w:eastAsia="Times New Roman" w:cs="Times New Roman"/>
                <w:b/>
                <w:color w:val="000000"/>
              </w:rPr>
              <w:t>GLOBAL</w:t>
            </w:r>
          </w:p>
        </w:tc>
        <w:tc>
          <w:tcPr>
            <w:tcW w:w="2409" w:type="dxa"/>
            <w:shd w:val="clear" w:color="auto" w:fill="auto"/>
            <w:noWrap/>
            <w:vAlign w:val="bottom"/>
            <w:hideMark/>
          </w:tcPr>
          <w:p w14:paraId="2F1B1267"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23.0 [20.4 - 26.4]</w:t>
            </w:r>
          </w:p>
        </w:tc>
        <w:tc>
          <w:tcPr>
            <w:tcW w:w="2835" w:type="dxa"/>
            <w:shd w:val="clear" w:color="auto" w:fill="auto"/>
            <w:noWrap/>
            <w:vAlign w:val="bottom"/>
          </w:tcPr>
          <w:p w14:paraId="3C9DBD27"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5.9 [5.1 - 6.7]</w:t>
            </w:r>
          </w:p>
        </w:tc>
        <w:tc>
          <w:tcPr>
            <w:tcW w:w="2268" w:type="dxa"/>
            <w:shd w:val="clear" w:color="auto" w:fill="auto"/>
            <w:noWrap/>
            <w:vAlign w:val="bottom"/>
            <w:hideMark/>
          </w:tcPr>
          <w:p w14:paraId="0A6E62CE"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0.9 [0.7 - 1.0]</w:t>
            </w:r>
          </w:p>
        </w:tc>
        <w:tc>
          <w:tcPr>
            <w:tcW w:w="2694" w:type="dxa"/>
            <w:shd w:val="clear" w:color="auto" w:fill="auto"/>
            <w:noWrap/>
            <w:vAlign w:val="bottom"/>
            <w:hideMark/>
          </w:tcPr>
          <w:p w14:paraId="47D11FF3" w14:textId="77777777" w:rsidR="00BA20D5" w:rsidRPr="00BA20D5" w:rsidRDefault="00BA20D5" w:rsidP="007F4979">
            <w:pPr>
              <w:jc w:val="center"/>
              <w:rPr>
                <w:rFonts w:eastAsia="Times New Roman" w:cs="Times New Roman"/>
                <w:b/>
                <w:color w:val="000000"/>
              </w:rPr>
            </w:pPr>
            <w:r w:rsidRPr="00BA20D5">
              <w:rPr>
                <w:rFonts w:eastAsia="Times New Roman" w:cs="Times New Roman"/>
                <w:b/>
                <w:color w:val="000000"/>
              </w:rPr>
              <w:t>11.0 [10.2 - 12.0]</w:t>
            </w:r>
          </w:p>
        </w:tc>
      </w:tr>
    </w:tbl>
    <w:p w14:paraId="331527BA" w14:textId="77777777" w:rsidR="00E42AD9" w:rsidRDefault="00E42AD9" w:rsidP="004911DA">
      <w:r>
        <w:br w:type="page"/>
      </w:r>
    </w:p>
    <w:p w14:paraId="4DA1E7B5" w14:textId="1F26A20F" w:rsidR="004911DA" w:rsidRDefault="00E42AD9" w:rsidP="00E42AD9">
      <w:pPr>
        <w:pStyle w:val="Caption"/>
      </w:pPr>
      <w:bookmarkStart w:id="43" w:name="_Toc329336146"/>
      <w:r>
        <w:lastRenderedPageBreak/>
        <w:t xml:space="preserve">Table </w:t>
      </w:r>
      <w:r w:rsidR="00C57530">
        <w:t>C</w:t>
      </w:r>
      <w:r>
        <w:t>: Numbers</w:t>
      </w:r>
      <w:r w:rsidR="00FA411B">
        <w:t xml:space="preserve"> (thousands)</w:t>
      </w:r>
      <w:r w:rsidR="00572E31">
        <w:t xml:space="preserve"> of infections for</w:t>
      </w:r>
      <w:r>
        <w:t xml:space="preserve"> flat trend</w:t>
      </w:r>
      <w:r w:rsidR="00572E31">
        <w:t xml:space="preserve"> sensitivity analysis</w:t>
      </w:r>
      <w:bookmarkEnd w:id="43"/>
    </w:p>
    <w:tbl>
      <w:tblPr>
        <w:tblW w:w="14960" w:type="dxa"/>
        <w:tblInd w:w="9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433"/>
        <w:gridCol w:w="3626"/>
        <w:gridCol w:w="3598"/>
        <w:gridCol w:w="2883"/>
        <w:gridCol w:w="3420"/>
      </w:tblGrid>
      <w:tr w:rsidR="007F4979" w:rsidRPr="00B46440" w14:paraId="61AB0BA8" w14:textId="77777777" w:rsidTr="00D5010E">
        <w:trPr>
          <w:trHeight w:val="229"/>
        </w:trPr>
        <w:tc>
          <w:tcPr>
            <w:tcW w:w="1433" w:type="dxa"/>
            <w:vMerge w:val="restart"/>
            <w:shd w:val="clear" w:color="auto" w:fill="auto"/>
            <w:noWrap/>
            <w:vAlign w:val="bottom"/>
            <w:hideMark/>
          </w:tcPr>
          <w:p w14:paraId="5742DC20" w14:textId="77777777" w:rsidR="00C426D8" w:rsidRPr="008050C9" w:rsidRDefault="00C426D8" w:rsidP="007F4979">
            <w:pPr>
              <w:rPr>
                <w:rFonts w:eastAsia="Times New Roman" w:cs="Times New Roman"/>
                <w:b/>
                <w:color w:val="000000"/>
              </w:rPr>
            </w:pPr>
            <w:r>
              <w:rPr>
                <w:rFonts w:eastAsia="Times New Roman" w:cs="Times New Roman"/>
                <w:b/>
                <w:color w:val="000000"/>
              </w:rPr>
              <w:t>WHO region</w:t>
            </w:r>
          </w:p>
        </w:tc>
        <w:tc>
          <w:tcPr>
            <w:tcW w:w="7224" w:type="dxa"/>
            <w:gridSpan w:val="2"/>
            <w:shd w:val="clear" w:color="auto" w:fill="auto"/>
            <w:noWrap/>
            <w:vAlign w:val="bottom"/>
            <w:hideMark/>
          </w:tcPr>
          <w:p w14:paraId="3B039B81" w14:textId="77777777" w:rsidR="00C426D8" w:rsidRPr="008050C9" w:rsidRDefault="00C426D8" w:rsidP="007F4979">
            <w:pPr>
              <w:jc w:val="center"/>
              <w:rPr>
                <w:rFonts w:eastAsia="Times New Roman" w:cs="Times New Roman"/>
                <w:b/>
                <w:color w:val="000000"/>
              </w:rPr>
            </w:pPr>
            <w:r w:rsidRPr="008050C9">
              <w:rPr>
                <w:rFonts w:eastAsia="Times New Roman" w:cs="Times New Roman"/>
                <w:b/>
                <w:color w:val="000000"/>
              </w:rPr>
              <w:t>All LTBI</w:t>
            </w:r>
          </w:p>
        </w:tc>
        <w:tc>
          <w:tcPr>
            <w:tcW w:w="6303" w:type="dxa"/>
            <w:gridSpan w:val="2"/>
          </w:tcPr>
          <w:p w14:paraId="14718293" w14:textId="77777777" w:rsidR="00C426D8" w:rsidRPr="008050C9" w:rsidRDefault="00C426D8" w:rsidP="007F4979">
            <w:pPr>
              <w:jc w:val="center"/>
              <w:rPr>
                <w:rFonts w:eastAsia="Times New Roman" w:cs="Times New Roman"/>
                <w:b/>
                <w:color w:val="000000"/>
              </w:rPr>
            </w:pPr>
            <w:r>
              <w:rPr>
                <w:rFonts w:eastAsia="Times New Roman" w:cs="Times New Roman"/>
                <w:b/>
                <w:color w:val="000000"/>
              </w:rPr>
              <w:t>Recent infection prevalence (within 2 years)</w:t>
            </w:r>
          </w:p>
        </w:tc>
      </w:tr>
      <w:tr w:rsidR="007F4979" w:rsidRPr="00B46440" w14:paraId="4D514160" w14:textId="77777777" w:rsidTr="00D5010E">
        <w:trPr>
          <w:trHeight w:val="229"/>
        </w:trPr>
        <w:tc>
          <w:tcPr>
            <w:tcW w:w="1433" w:type="dxa"/>
            <w:vMerge/>
            <w:shd w:val="clear" w:color="auto" w:fill="auto"/>
            <w:noWrap/>
            <w:vAlign w:val="bottom"/>
          </w:tcPr>
          <w:p w14:paraId="79EB0618" w14:textId="77777777" w:rsidR="00C426D8" w:rsidRPr="008050C9" w:rsidRDefault="00C426D8" w:rsidP="007F4979">
            <w:pPr>
              <w:rPr>
                <w:rFonts w:eastAsia="Times New Roman" w:cs="Times New Roman"/>
                <w:b/>
                <w:color w:val="000000"/>
              </w:rPr>
            </w:pPr>
          </w:p>
        </w:tc>
        <w:tc>
          <w:tcPr>
            <w:tcW w:w="3626" w:type="dxa"/>
            <w:shd w:val="clear" w:color="auto" w:fill="auto"/>
            <w:noWrap/>
            <w:vAlign w:val="bottom"/>
          </w:tcPr>
          <w:p w14:paraId="4855AD4C" w14:textId="62BB66F1" w:rsidR="00C426D8" w:rsidRPr="008050C9" w:rsidRDefault="00C426D8" w:rsidP="007F4979">
            <w:pPr>
              <w:jc w:val="center"/>
              <w:rPr>
                <w:rFonts w:eastAsia="Times New Roman" w:cs="Times New Roman"/>
                <w:b/>
                <w:color w:val="000000"/>
              </w:rPr>
            </w:pPr>
            <w:r>
              <w:rPr>
                <w:rFonts w:eastAsia="Times New Roman" w:cs="Times New Roman"/>
                <w:b/>
                <w:color w:val="000000"/>
              </w:rPr>
              <w:t>Number</w:t>
            </w:r>
            <w:r w:rsidR="00FA411B">
              <w:rPr>
                <w:rFonts w:eastAsia="Times New Roman" w:cs="Times New Roman"/>
                <w:b/>
                <w:color w:val="000000"/>
              </w:rPr>
              <w:t xml:space="preserve"> (K)</w:t>
            </w:r>
          </w:p>
        </w:tc>
        <w:tc>
          <w:tcPr>
            <w:tcW w:w="3598" w:type="dxa"/>
            <w:shd w:val="clear" w:color="auto" w:fill="auto"/>
            <w:noWrap/>
            <w:vAlign w:val="bottom"/>
          </w:tcPr>
          <w:p w14:paraId="19E609B7" w14:textId="3F58E171" w:rsidR="00C426D8" w:rsidRPr="008050C9" w:rsidRDefault="00C426D8" w:rsidP="007F4979">
            <w:pPr>
              <w:jc w:val="center"/>
              <w:rPr>
                <w:rFonts w:eastAsia="Times New Roman" w:cs="Times New Roman"/>
                <w:b/>
                <w:color w:val="000000"/>
              </w:rPr>
            </w:pPr>
            <w:r>
              <w:rPr>
                <w:rFonts w:eastAsia="Times New Roman" w:cs="Times New Roman"/>
                <w:b/>
                <w:color w:val="000000"/>
              </w:rPr>
              <w:t>Number</w:t>
            </w:r>
            <w:r w:rsidR="00FA411B">
              <w:rPr>
                <w:rFonts w:eastAsia="Times New Roman" w:cs="Times New Roman"/>
                <w:b/>
                <w:color w:val="000000"/>
              </w:rPr>
              <w:t xml:space="preserve"> (K)</w:t>
            </w:r>
            <w:r>
              <w:rPr>
                <w:rFonts w:eastAsia="Times New Roman" w:cs="Times New Roman"/>
                <w:b/>
                <w:color w:val="000000"/>
              </w:rPr>
              <w:t xml:space="preserve"> of infections in children &lt;15 years</w:t>
            </w:r>
          </w:p>
        </w:tc>
        <w:tc>
          <w:tcPr>
            <w:tcW w:w="2883" w:type="dxa"/>
            <w:shd w:val="clear" w:color="auto" w:fill="auto"/>
            <w:noWrap/>
            <w:vAlign w:val="bottom"/>
          </w:tcPr>
          <w:p w14:paraId="290F6170" w14:textId="4FCD8058" w:rsidR="00C426D8" w:rsidRDefault="00C426D8" w:rsidP="007F4979">
            <w:pPr>
              <w:jc w:val="center"/>
              <w:rPr>
                <w:rFonts w:eastAsia="Times New Roman" w:cs="Times New Roman"/>
                <w:b/>
                <w:color w:val="000000"/>
              </w:rPr>
            </w:pPr>
            <w:r>
              <w:rPr>
                <w:rFonts w:eastAsia="Times New Roman" w:cs="Times New Roman"/>
                <w:b/>
                <w:color w:val="000000"/>
              </w:rPr>
              <w:t>Number</w:t>
            </w:r>
            <w:r w:rsidR="00FA411B">
              <w:rPr>
                <w:rFonts w:eastAsia="Times New Roman" w:cs="Times New Roman"/>
                <w:b/>
                <w:color w:val="000000"/>
              </w:rPr>
              <w:t xml:space="preserve"> (K)</w:t>
            </w:r>
          </w:p>
        </w:tc>
        <w:tc>
          <w:tcPr>
            <w:tcW w:w="3420" w:type="dxa"/>
            <w:shd w:val="clear" w:color="auto" w:fill="auto"/>
            <w:noWrap/>
            <w:vAlign w:val="bottom"/>
          </w:tcPr>
          <w:p w14:paraId="4E19C2C1" w14:textId="0CA7CA0D" w:rsidR="00C426D8" w:rsidRPr="008050C9" w:rsidRDefault="00FA411B" w:rsidP="007F4979">
            <w:pPr>
              <w:jc w:val="center"/>
              <w:rPr>
                <w:rFonts w:eastAsia="Times New Roman" w:cs="Times New Roman"/>
                <w:b/>
                <w:color w:val="000000"/>
              </w:rPr>
            </w:pPr>
            <w:r>
              <w:rPr>
                <w:rFonts w:eastAsia="Times New Roman" w:cs="Times New Roman"/>
                <w:b/>
                <w:color w:val="000000"/>
              </w:rPr>
              <w:t xml:space="preserve">Number (K) with INH-R infection </w:t>
            </w:r>
          </w:p>
        </w:tc>
      </w:tr>
      <w:tr w:rsidR="007F4979" w:rsidRPr="00B46440" w14:paraId="0906CA03" w14:textId="77777777" w:rsidTr="00D5010E">
        <w:trPr>
          <w:trHeight w:val="229"/>
        </w:trPr>
        <w:tc>
          <w:tcPr>
            <w:tcW w:w="1433" w:type="dxa"/>
            <w:shd w:val="clear" w:color="auto" w:fill="auto"/>
            <w:noWrap/>
            <w:vAlign w:val="bottom"/>
            <w:hideMark/>
          </w:tcPr>
          <w:p w14:paraId="4145E2DB" w14:textId="77777777" w:rsidR="007F4979" w:rsidRPr="00B46440" w:rsidRDefault="007F4979" w:rsidP="007F4979">
            <w:pPr>
              <w:rPr>
                <w:rFonts w:eastAsia="Times New Roman" w:cs="Times New Roman"/>
                <w:color w:val="000000"/>
              </w:rPr>
            </w:pPr>
            <w:r w:rsidRPr="00B46440">
              <w:rPr>
                <w:rFonts w:eastAsia="Times New Roman" w:cs="Times New Roman"/>
                <w:color w:val="000000"/>
              </w:rPr>
              <w:t>AFR</w:t>
            </w:r>
          </w:p>
        </w:tc>
        <w:tc>
          <w:tcPr>
            <w:tcW w:w="3626" w:type="dxa"/>
            <w:shd w:val="clear" w:color="auto" w:fill="auto"/>
            <w:noWrap/>
            <w:vAlign w:val="bottom"/>
            <w:hideMark/>
          </w:tcPr>
          <w:p w14:paraId="311CC360" w14:textId="3A8FF56B"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200,000 [187,000 - 218,000]</w:t>
            </w:r>
          </w:p>
        </w:tc>
        <w:tc>
          <w:tcPr>
            <w:tcW w:w="3598" w:type="dxa"/>
            <w:shd w:val="clear" w:color="auto" w:fill="auto"/>
            <w:noWrap/>
            <w:vAlign w:val="bottom"/>
          </w:tcPr>
          <w:p w14:paraId="37800F38" w14:textId="3FEF9FDC"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28,700 [26,700 - 31,600]</w:t>
            </w:r>
          </w:p>
        </w:tc>
        <w:tc>
          <w:tcPr>
            <w:tcW w:w="2883" w:type="dxa"/>
            <w:shd w:val="clear" w:color="auto" w:fill="auto"/>
            <w:noWrap/>
            <w:vAlign w:val="bottom"/>
            <w:hideMark/>
          </w:tcPr>
          <w:p w14:paraId="46D4ACE9" w14:textId="6C4A5B68"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14,400 [12,500 - 17,000]</w:t>
            </w:r>
          </w:p>
        </w:tc>
        <w:tc>
          <w:tcPr>
            <w:tcW w:w="3420" w:type="dxa"/>
            <w:shd w:val="clear" w:color="auto" w:fill="auto"/>
            <w:noWrap/>
            <w:vAlign w:val="bottom"/>
            <w:hideMark/>
          </w:tcPr>
          <w:p w14:paraId="67FA511E" w14:textId="5CFEAC80" w:rsidR="007F4979" w:rsidRPr="007F4979" w:rsidRDefault="007F4979" w:rsidP="009E70CC">
            <w:pPr>
              <w:jc w:val="center"/>
              <w:rPr>
                <w:rFonts w:eastAsia="Times New Roman" w:cs="Times New Roman"/>
                <w:color w:val="000000"/>
                <w:sz w:val="16"/>
                <w:szCs w:val="16"/>
              </w:rPr>
            </w:pPr>
            <w:r w:rsidRPr="007F4979">
              <w:rPr>
                <w:rFonts w:eastAsia="Times New Roman" w:cs="Times New Roman"/>
                <w:color w:val="000000"/>
                <w:sz w:val="16"/>
                <w:szCs w:val="16"/>
              </w:rPr>
              <w:t xml:space="preserve"> 1,070 [863 -  1,350]</w:t>
            </w:r>
          </w:p>
        </w:tc>
      </w:tr>
      <w:tr w:rsidR="007F4979" w:rsidRPr="00B46440" w14:paraId="4CF5B082" w14:textId="77777777" w:rsidTr="00D5010E">
        <w:trPr>
          <w:trHeight w:val="229"/>
        </w:trPr>
        <w:tc>
          <w:tcPr>
            <w:tcW w:w="1433" w:type="dxa"/>
            <w:shd w:val="clear" w:color="auto" w:fill="auto"/>
            <w:noWrap/>
            <w:vAlign w:val="bottom"/>
            <w:hideMark/>
          </w:tcPr>
          <w:p w14:paraId="64808DF5" w14:textId="77777777" w:rsidR="007F4979" w:rsidRPr="00B46440" w:rsidRDefault="007F4979" w:rsidP="007F4979">
            <w:pPr>
              <w:rPr>
                <w:rFonts w:eastAsia="Times New Roman" w:cs="Times New Roman"/>
                <w:color w:val="000000"/>
              </w:rPr>
            </w:pPr>
            <w:r w:rsidRPr="00B46440">
              <w:rPr>
                <w:rFonts w:eastAsia="Times New Roman" w:cs="Times New Roman"/>
                <w:color w:val="000000"/>
              </w:rPr>
              <w:t>AMR</w:t>
            </w:r>
          </w:p>
        </w:tc>
        <w:tc>
          <w:tcPr>
            <w:tcW w:w="3626" w:type="dxa"/>
            <w:shd w:val="clear" w:color="auto" w:fill="auto"/>
            <w:noWrap/>
            <w:vAlign w:val="bottom"/>
            <w:hideMark/>
          </w:tcPr>
          <w:p w14:paraId="32D2EB0A" w14:textId="60FE98A5"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51,100 [44,400 - 60,800]</w:t>
            </w:r>
          </w:p>
        </w:tc>
        <w:tc>
          <w:tcPr>
            <w:tcW w:w="3598" w:type="dxa"/>
            <w:shd w:val="clear" w:color="auto" w:fill="auto"/>
            <w:noWrap/>
            <w:vAlign w:val="bottom"/>
          </w:tcPr>
          <w:p w14:paraId="608F9BD9" w14:textId="7434714C"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2,550 [ 2,310 -  2,800]</w:t>
            </w:r>
          </w:p>
        </w:tc>
        <w:tc>
          <w:tcPr>
            <w:tcW w:w="2883" w:type="dxa"/>
            <w:shd w:val="clear" w:color="auto" w:fill="auto"/>
            <w:noWrap/>
            <w:vAlign w:val="bottom"/>
            <w:hideMark/>
          </w:tcPr>
          <w:p w14:paraId="005ABD09" w14:textId="1A84D901"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1,990 [ 1,580 -  2,520]</w:t>
            </w:r>
          </w:p>
        </w:tc>
        <w:tc>
          <w:tcPr>
            <w:tcW w:w="3420" w:type="dxa"/>
            <w:shd w:val="clear" w:color="auto" w:fill="auto"/>
            <w:noWrap/>
            <w:vAlign w:val="bottom"/>
            <w:hideMark/>
          </w:tcPr>
          <w:p w14:paraId="3412B6A5" w14:textId="312C9C3E" w:rsidR="007F4979" w:rsidRPr="007F4979" w:rsidRDefault="007F4979" w:rsidP="009E70CC">
            <w:pPr>
              <w:jc w:val="center"/>
              <w:rPr>
                <w:rFonts w:eastAsia="Times New Roman" w:cs="Times New Roman"/>
                <w:color w:val="000000"/>
                <w:sz w:val="16"/>
                <w:szCs w:val="16"/>
              </w:rPr>
            </w:pPr>
            <w:r w:rsidRPr="007F4979">
              <w:rPr>
                <w:rFonts w:eastAsia="Times New Roman" w:cs="Times New Roman"/>
                <w:color w:val="000000"/>
                <w:sz w:val="16"/>
                <w:szCs w:val="16"/>
              </w:rPr>
              <w:t xml:space="preserve">   143 [105 -    185]</w:t>
            </w:r>
          </w:p>
        </w:tc>
      </w:tr>
      <w:tr w:rsidR="007F4979" w:rsidRPr="00B46440" w14:paraId="2D7D5030" w14:textId="77777777" w:rsidTr="00D5010E">
        <w:trPr>
          <w:trHeight w:val="229"/>
        </w:trPr>
        <w:tc>
          <w:tcPr>
            <w:tcW w:w="1433" w:type="dxa"/>
            <w:shd w:val="clear" w:color="auto" w:fill="auto"/>
            <w:noWrap/>
            <w:vAlign w:val="bottom"/>
            <w:hideMark/>
          </w:tcPr>
          <w:p w14:paraId="088147EB" w14:textId="77777777" w:rsidR="007F4979" w:rsidRPr="00B46440" w:rsidRDefault="007F4979" w:rsidP="007F4979">
            <w:pPr>
              <w:rPr>
                <w:rFonts w:eastAsia="Times New Roman" w:cs="Times New Roman"/>
                <w:color w:val="000000"/>
              </w:rPr>
            </w:pPr>
            <w:r w:rsidRPr="00B46440">
              <w:rPr>
                <w:rFonts w:eastAsia="Times New Roman" w:cs="Times New Roman"/>
                <w:color w:val="000000"/>
              </w:rPr>
              <w:t>SEA</w:t>
            </w:r>
          </w:p>
        </w:tc>
        <w:tc>
          <w:tcPr>
            <w:tcW w:w="3626" w:type="dxa"/>
            <w:shd w:val="clear" w:color="auto" w:fill="auto"/>
            <w:noWrap/>
            <w:vAlign w:val="bottom"/>
            <w:hideMark/>
          </w:tcPr>
          <w:p w14:paraId="62B0A9EE" w14:textId="22C98D02"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577,000 [516,000 - 670,000]</w:t>
            </w:r>
          </w:p>
        </w:tc>
        <w:tc>
          <w:tcPr>
            <w:tcW w:w="3598" w:type="dxa"/>
            <w:shd w:val="clear" w:color="auto" w:fill="auto"/>
            <w:noWrap/>
            <w:vAlign w:val="bottom"/>
          </w:tcPr>
          <w:p w14:paraId="2E740C11" w14:textId="2F340DC9"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43,700 [38,800 - 49,800]</w:t>
            </w:r>
          </w:p>
        </w:tc>
        <w:tc>
          <w:tcPr>
            <w:tcW w:w="2883" w:type="dxa"/>
            <w:shd w:val="clear" w:color="auto" w:fill="auto"/>
            <w:noWrap/>
            <w:vAlign w:val="bottom"/>
            <w:hideMark/>
          </w:tcPr>
          <w:p w14:paraId="34FFC4A3" w14:textId="167898F1"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23,400 [18,900 - 32,600]</w:t>
            </w:r>
          </w:p>
        </w:tc>
        <w:tc>
          <w:tcPr>
            <w:tcW w:w="3420" w:type="dxa"/>
            <w:shd w:val="clear" w:color="auto" w:fill="auto"/>
            <w:noWrap/>
            <w:vAlign w:val="bottom"/>
            <w:hideMark/>
          </w:tcPr>
          <w:p w14:paraId="53278099" w14:textId="1772C606"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2,230 [1,730 -  3,180]</w:t>
            </w:r>
          </w:p>
        </w:tc>
      </w:tr>
      <w:tr w:rsidR="007F4979" w:rsidRPr="00B46440" w14:paraId="52AE93F0" w14:textId="77777777" w:rsidTr="00D5010E">
        <w:trPr>
          <w:trHeight w:val="229"/>
        </w:trPr>
        <w:tc>
          <w:tcPr>
            <w:tcW w:w="1433" w:type="dxa"/>
            <w:shd w:val="clear" w:color="auto" w:fill="auto"/>
            <w:noWrap/>
            <w:vAlign w:val="bottom"/>
            <w:hideMark/>
          </w:tcPr>
          <w:p w14:paraId="3B7A1CC7" w14:textId="77777777" w:rsidR="007F4979" w:rsidRPr="00B46440" w:rsidRDefault="007F4979" w:rsidP="007F4979">
            <w:pPr>
              <w:rPr>
                <w:rFonts w:eastAsia="Times New Roman" w:cs="Times New Roman"/>
                <w:color w:val="000000"/>
              </w:rPr>
            </w:pPr>
            <w:r w:rsidRPr="00B46440">
              <w:rPr>
                <w:rFonts w:eastAsia="Times New Roman" w:cs="Times New Roman"/>
                <w:color w:val="000000"/>
              </w:rPr>
              <w:t>EMR</w:t>
            </w:r>
          </w:p>
        </w:tc>
        <w:tc>
          <w:tcPr>
            <w:tcW w:w="3626" w:type="dxa"/>
            <w:shd w:val="clear" w:color="auto" w:fill="auto"/>
            <w:noWrap/>
            <w:vAlign w:val="bottom"/>
            <w:hideMark/>
          </w:tcPr>
          <w:p w14:paraId="56AEC1E1" w14:textId="19B131BB"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84,800 [74,300 - 102,000]</w:t>
            </w:r>
          </w:p>
        </w:tc>
        <w:tc>
          <w:tcPr>
            <w:tcW w:w="3598" w:type="dxa"/>
            <w:shd w:val="clear" w:color="auto" w:fill="auto"/>
            <w:noWrap/>
            <w:vAlign w:val="bottom"/>
          </w:tcPr>
          <w:p w14:paraId="0950A870" w14:textId="45E9146F"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8,240 [ 7,220 -  9,520]</w:t>
            </w:r>
          </w:p>
        </w:tc>
        <w:tc>
          <w:tcPr>
            <w:tcW w:w="2883" w:type="dxa"/>
            <w:shd w:val="clear" w:color="auto" w:fill="auto"/>
            <w:noWrap/>
            <w:vAlign w:val="bottom"/>
            <w:hideMark/>
          </w:tcPr>
          <w:p w14:paraId="765A800A" w14:textId="2591255B"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4,760 [ 3,710 -  6,300]</w:t>
            </w:r>
          </w:p>
        </w:tc>
        <w:tc>
          <w:tcPr>
            <w:tcW w:w="3420" w:type="dxa"/>
            <w:shd w:val="clear" w:color="auto" w:fill="auto"/>
            <w:noWrap/>
            <w:vAlign w:val="bottom"/>
            <w:hideMark/>
          </w:tcPr>
          <w:p w14:paraId="08EEF80C" w14:textId="2923A34E" w:rsidR="007F4979" w:rsidRPr="007F4979" w:rsidRDefault="007F4979" w:rsidP="009E70CC">
            <w:pPr>
              <w:jc w:val="center"/>
              <w:rPr>
                <w:rFonts w:eastAsia="Times New Roman" w:cs="Times New Roman"/>
                <w:color w:val="000000"/>
                <w:sz w:val="16"/>
                <w:szCs w:val="16"/>
              </w:rPr>
            </w:pPr>
            <w:r w:rsidRPr="007F4979">
              <w:rPr>
                <w:rFonts w:eastAsia="Times New Roman" w:cs="Times New Roman"/>
                <w:color w:val="000000"/>
                <w:sz w:val="16"/>
                <w:szCs w:val="16"/>
              </w:rPr>
              <w:t xml:space="preserve">   631 [418 -    899]</w:t>
            </w:r>
          </w:p>
        </w:tc>
      </w:tr>
      <w:tr w:rsidR="007F4979" w:rsidRPr="00B46440" w14:paraId="0434B444" w14:textId="77777777" w:rsidTr="00D5010E">
        <w:trPr>
          <w:trHeight w:val="229"/>
        </w:trPr>
        <w:tc>
          <w:tcPr>
            <w:tcW w:w="1433" w:type="dxa"/>
            <w:shd w:val="clear" w:color="auto" w:fill="auto"/>
            <w:noWrap/>
            <w:vAlign w:val="bottom"/>
            <w:hideMark/>
          </w:tcPr>
          <w:p w14:paraId="0E6E4524" w14:textId="77777777" w:rsidR="007F4979" w:rsidRPr="00B46440" w:rsidRDefault="007F4979" w:rsidP="007F4979">
            <w:pPr>
              <w:rPr>
                <w:rFonts w:eastAsia="Times New Roman" w:cs="Times New Roman"/>
                <w:color w:val="000000"/>
              </w:rPr>
            </w:pPr>
            <w:r w:rsidRPr="00B46440">
              <w:rPr>
                <w:rFonts w:eastAsia="Times New Roman" w:cs="Times New Roman"/>
                <w:color w:val="000000"/>
              </w:rPr>
              <w:t>WPR</w:t>
            </w:r>
          </w:p>
        </w:tc>
        <w:tc>
          <w:tcPr>
            <w:tcW w:w="3626" w:type="dxa"/>
            <w:shd w:val="clear" w:color="auto" w:fill="auto"/>
            <w:noWrap/>
            <w:vAlign w:val="bottom"/>
            <w:hideMark/>
          </w:tcPr>
          <w:p w14:paraId="375F3F95" w14:textId="227B1B4D"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344,000 [272,000 - 493,000]</w:t>
            </w:r>
          </w:p>
        </w:tc>
        <w:tc>
          <w:tcPr>
            <w:tcW w:w="3598" w:type="dxa"/>
            <w:shd w:val="clear" w:color="auto" w:fill="auto"/>
            <w:noWrap/>
            <w:vAlign w:val="bottom"/>
          </w:tcPr>
          <w:p w14:paraId="5C17183C" w14:textId="30A76D40"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12,700 [11,300 - 14,500]</w:t>
            </w:r>
          </w:p>
        </w:tc>
        <w:tc>
          <w:tcPr>
            <w:tcW w:w="2883" w:type="dxa"/>
            <w:shd w:val="clear" w:color="auto" w:fill="auto"/>
            <w:noWrap/>
            <w:vAlign w:val="bottom"/>
            <w:hideMark/>
          </w:tcPr>
          <w:p w14:paraId="7D099F38" w14:textId="03636E31"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10,300 [ 7,960 - 14,200]</w:t>
            </w:r>
          </w:p>
        </w:tc>
        <w:tc>
          <w:tcPr>
            <w:tcW w:w="3420" w:type="dxa"/>
            <w:shd w:val="clear" w:color="auto" w:fill="auto"/>
            <w:noWrap/>
            <w:vAlign w:val="bottom"/>
            <w:hideMark/>
          </w:tcPr>
          <w:p w14:paraId="752E16FC" w14:textId="573CB9FB" w:rsidR="007F4979" w:rsidRPr="007F4979" w:rsidRDefault="007F4979" w:rsidP="009E70CC">
            <w:pPr>
              <w:jc w:val="center"/>
              <w:rPr>
                <w:rFonts w:eastAsia="Times New Roman" w:cs="Times New Roman"/>
                <w:color w:val="000000"/>
                <w:sz w:val="16"/>
                <w:szCs w:val="16"/>
              </w:rPr>
            </w:pPr>
            <w:r w:rsidRPr="007F4979">
              <w:rPr>
                <w:rFonts w:eastAsia="Times New Roman" w:cs="Times New Roman"/>
                <w:color w:val="000000"/>
                <w:sz w:val="16"/>
                <w:szCs w:val="16"/>
              </w:rPr>
              <w:t xml:space="preserve"> 1,540 [1,130 -  2,140]</w:t>
            </w:r>
          </w:p>
        </w:tc>
      </w:tr>
      <w:tr w:rsidR="007F4979" w:rsidRPr="00B46440" w14:paraId="5F937B3F" w14:textId="77777777" w:rsidTr="00D5010E">
        <w:trPr>
          <w:trHeight w:val="229"/>
        </w:trPr>
        <w:tc>
          <w:tcPr>
            <w:tcW w:w="1433" w:type="dxa"/>
            <w:shd w:val="clear" w:color="auto" w:fill="auto"/>
            <w:noWrap/>
            <w:vAlign w:val="bottom"/>
            <w:hideMark/>
          </w:tcPr>
          <w:p w14:paraId="74F44BC6" w14:textId="77777777" w:rsidR="007F4979" w:rsidRPr="00B46440" w:rsidRDefault="007F4979" w:rsidP="007F4979">
            <w:pPr>
              <w:rPr>
                <w:rFonts w:eastAsia="Times New Roman" w:cs="Times New Roman"/>
                <w:color w:val="000000"/>
              </w:rPr>
            </w:pPr>
            <w:r w:rsidRPr="00B46440">
              <w:rPr>
                <w:rFonts w:eastAsia="Times New Roman" w:cs="Times New Roman"/>
                <w:color w:val="000000"/>
              </w:rPr>
              <w:t>EUR</w:t>
            </w:r>
          </w:p>
        </w:tc>
        <w:tc>
          <w:tcPr>
            <w:tcW w:w="3626" w:type="dxa"/>
            <w:shd w:val="clear" w:color="auto" w:fill="auto"/>
            <w:noWrap/>
            <w:vAlign w:val="bottom"/>
            <w:hideMark/>
          </w:tcPr>
          <w:p w14:paraId="5B0BD82C" w14:textId="06FDB69C"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74,600 [63,300 - 91,500]</w:t>
            </w:r>
          </w:p>
        </w:tc>
        <w:tc>
          <w:tcPr>
            <w:tcW w:w="3598" w:type="dxa"/>
            <w:shd w:val="clear" w:color="auto" w:fill="auto"/>
            <w:noWrap/>
            <w:vAlign w:val="bottom"/>
          </w:tcPr>
          <w:p w14:paraId="707109E4" w14:textId="4E2BD32C"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2,450 [ 2,220 -  2,710]</w:t>
            </w:r>
          </w:p>
        </w:tc>
        <w:tc>
          <w:tcPr>
            <w:tcW w:w="2883" w:type="dxa"/>
            <w:shd w:val="clear" w:color="auto" w:fill="auto"/>
            <w:noWrap/>
            <w:vAlign w:val="bottom"/>
            <w:hideMark/>
          </w:tcPr>
          <w:p w14:paraId="3B955DF9" w14:textId="777F7ED9" w:rsidR="007F4979" w:rsidRPr="007F4979" w:rsidRDefault="007F4979" w:rsidP="007F4979">
            <w:pPr>
              <w:jc w:val="center"/>
              <w:rPr>
                <w:rFonts w:eastAsia="Times New Roman" w:cs="Times New Roman"/>
                <w:color w:val="000000"/>
                <w:sz w:val="16"/>
                <w:szCs w:val="16"/>
              </w:rPr>
            </w:pPr>
            <w:r w:rsidRPr="007F4979">
              <w:rPr>
                <w:rFonts w:eastAsia="Times New Roman" w:cs="Times New Roman"/>
                <w:color w:val="000000"/>
                <w:sz w:val="16"/>
                <w:szCs w:val="16"/>
              </w:rPr>
              <w:t xml:space="preserve"> 2,360 [ 1,970 -  3,060]</w:t>
            </w:r>
          </w:p>
        </w:tc>
        <w:tc>
          <w:tcPr>
            <w:tcW w:w="3420" w:type="dxa"/>
            <w:shd w:val="clear" w:color="auto" w:fill="auto"/>
            <w:noWrap/>
            <w:vAlign w:val="bottom"/>
            <w:hideMark/>
          </w:tcPr>
          <w:p w14:paraId="6C42F3E5" w14:textId="4FB7B96F" w:rsidR="007F4979" w:rsidRPr="007F4979" w:rsidRDefault="007F4979" w:rsidP="009E70CC">
            <w:pPr>
              <w:jc w:val="center"/>
              <w:rPr>
                <w:rFonts w:eastAsia="Times New Roman" w:cs="Times New Roman"/>
                <w:color w:val="000000"/>
                <w:sz w:val="16"/>
                <w:szCs w:val="16"/>
              </w:rPr>
            </w:pPr>
            <w:r w:rsidRPr="007F4979">
              <w:rPr>
                <w:rFonts w:eastAsia="Times New Roman" w:cs="Times New Roman"/>
                <w:color w:val="000000"/>
                <w:sz w:val="16"/>
                <w:szCs w:val="16"/>
              </w:rPr>
              <w:t xml:space="preserve">   702 [516 -  1,110]</w:t>
            </w:r>
          </w:p>
        </w:tc>
      </w:tr>
      <w:tr w:rsidR="007F4979" w:rsidRPr="00B46440" w14:paraId="0E12EDBB" w14:textId="77777777" w:rsidTr="00D5010E">
        <w:trPr>
          <w:trHeight w:val="229"/>
        </w:trPr>
        <w:tc>
          <w:tcPr>
            <w:tcW w:w="1433" w:type="dxa"/>
            <w:shd w:val="clear" w:color="auto" w:fill="auto"/>
            <w:noWrap/>
            <w:vAlign w:val="bottom"/>
            <w:hideMark/>
          </w:tcPr>
          <w:p w14:paraId="37EBFED2" w14:textId="77777777" w:rsidR="007F4979" w:rsidRPr="008050C9" w:rsidRDefault="007F4979" w:rsidP="007F4979">
            <w:pPr>
              <w:rPr>
                <w:rFonts w:eastAsia="Times New Roman" w:cs="Times New Roman"/>
                <w:b/>
                <w:color w:val="000000"/>
              </w:rPr>
            </w:pPr>
            <w:r w:rsidRPr="008050C9">
              <w:rPr>
                <w:rFonts w:eastAsia="Times New Roman" w:cs="Times New Roman"/>
                <w:b/>
                <w:color w:val="000000"/>
              </w:rPr>
              <w:t>GLOBAL</w:t>
            </w:r>
          </w:p>
        </w:tc>
        <w:tc>
          <w:tcPr>
            <w:tcW w:w="3626" w:type="dxa"/>
            <w:shd w:val="clear" w:color="auto" w:fill="auto"/>
            <w:noWrap/>
            <w:vAlign w:val="bottom"/>
            <w:hideMark/>
          </w:tcPr>
          <w:p w14:paraId="739B9D72" w14:textId="17CE7582" w:rsidR="007F4979" w:rsidRPr="00D5010E" w:rsidRDefault="007F4979" w:rsidP="007F4979">
            <w:pPr>
              <w:jc w:val="center"/>
              <w:rPr>
                <w:rFonts w:eastAsia="Times New Roman" w:cs="Times New Roman"/>
                <w:b/>
                <w:color w:val="000000"/>
                <w:sz w:val="16"/>
                <w:szCs w:val="16"/>
              </w:rPr>
            </w:pPr>
            <w:r w:rsidRPr="00D5010E">
              <w:rPr>
                <w:rFonts w:eastAsia="Times New Roman" w:cs="Times New Roman"/>
                <w:b/>
                <w:color w:val="000000"/>
                <w:sz w:val="16"/>
                <w:szCs w:val="16"/>
              </w:rPr>
              <w:t>1,340,000 [1,230,000 - 1,500,000]</w:t>
            </w:r>
          </w:p>
        </w:tc>
        <w:tc>
          <w:tcPr>
            <w:tcW w:w="3598" w:type="dxa"/>
            <w:shd w:val="clear" w:color="auto" w:fill="auto"/>
            <w:noWrap/>
            <w:vAlign w:val="bottom"/>
          </w:tcPr>
          <w:p w14:paraId="33F4127B" w14:textId="2D31D3B9" w:rsidR="007F4979" w:rsidRPr="00D5010E" w:rsidRDefault="007F4979" w:rsidP="007F4979">
            <w:pPr>
              <w:jc w:val="center"/>
              <w:rPr>
                <w:rFonts w:eastAsia="Times New Roman" w:cs="Times New Roman"/>
                <w:b/>
                <w:color w:val="000000"/>
                <w:sz w:val="16"/>
                <w:szCs w:val="16"/>
              </w:rPr>
            </w:pPr>
            <w:r w:rsidRPr="00D5010E">
              <w:rPr>
                <w:rFonts w:eastAsia="Times New Roman" w:cs="Times New Roman"/>
                <w:b/>
                <w:color w:val="000000"/>
                <w:sz w:val="16"/>
                <w:szCs w:val="16"/>
              </w:rPr>
              <w:t>98,600 [93,100 - 106,000]</w:t>
            </w:r>
          </w:p>
        </w:tc>
        <w:tc>
          <w:tcPr>
            <w:tcW w:w="2883" w:type="dxa"/>
            <w:shd w:val="clear" w:color="auto" w:fill="auto"/>
            <w:noWrap/>
            <w:vAlign w:val="bottom"/>
            <w:hideMark/>
          </w:tcPr>
          <w:p w14:paraId="3575BA19" w14:textId="1BF63FD3" w:rsidR="007F4979" w:rsidRPr="00D5010E" w:rsidRDefault="007F4979" w:rsidP="007F4979">
            <w:pPr>
              <w:jc w:val="center"/>
              <w:rPr>
                <w:rFonts w:eastAsia="Times New Roman" w:cs="Times New Roman"/>
                <w:b/>
                <w:color w:val="000000"/>
                <w:sz w:val="16"/>
                <w:szCs w:val="16"/>
              </w:rPr>
            </w:pPr>
            <w:r w:rsidRPr="00D5010E">
              <w:rPr>
                <w:rFonts w:eastAsia="Times New Roman" w:cs="Times New Roman"/>
                <w:b/>
                <w:color w:val="000000"/>
                <w:sz w:val="16"/>
                <w:szCs w:val="16"/>
              </w:rPr>
              <w:t>57,700 [51,700 - 68,800]</w:t>
            </w:r>
          </w:p>
        </w:tc>
        <w:tc>
          <w:tcPr>
            <w:tcW w:w="3420" w:type="dxa"/>
            <w:shd w:val="clear" w:color="auto" w:fill="auto"/>
            <w:noWrap/>
            <w:vAlign w:val="bottom"/>
            <w:hideMark/>
          </w:tcPr>
          <w:p w14:paraId="00711A84" w14:textId="5651BCB3" w:rsidR="007F4979" w:rsidRPr="00D5010E" w:rsidRDefault="007F4979" w:rsidP="009E70CC">
            <w:pPr>
              <w:jc w:val="center"/>
              <w:rPr>
                <w:rFonts w:eastAsia="Times New Roman" w:cs="Times New Roman"/>
                <w:b/>
                <w:color w:val="000000"/>
                <w:sz w:val="16"/>
                <w:szCs w:val="16"/>
              </w:rPr>
            </w:pPr>
            <w:r w:rsidRPr="00D5010E">
              <w:rPr>
                <w:rFonts w:eastAsia="Times New Roman" w:cs="Times New Roman"/>
                <w:b/>
                <w:color w:val="000000"/>
                <w:sz w:val="16"/>
                <w:szCs w:val="16"/>
              </w:rPr>
              <w:t xml:space="preserve"> 6,390 [5,620 -  7,660]</w:t>
            </w:r>
          </w:p>
        </w:tc>
      </w:tr>
    </w:tbl>
    <w:p w14:paraId="0736E61F" w14:textId="77777777" w:rsidR="00974B6E" w:rsidRDefault="00974B6E" w:rsidP="00974B6E">
      <w:pPr>
        <w:pStyle w:val="Caption"/>
      </w:pPr>
    </w:p>
    <w:p w14:paraId="6026E14E" w14:textId="038FEE35" w:rsidR="00974B6E" w:rsidRDefault="007C237D" w:rsidP="00974B6E">
      <w:pPr>
        <w:pStyle w:val="Caption"/>
      </w:pPr>
      <w:bookmarkStart w:id="44" w:name="_Toc329336147"/>
      <w:r>
        <w:t>Table</w:t>
      </w:r>
      <w:r w:rsidR="00974B6E">
        <w:t xml:space="preserve"> </w:t>
      </w:r>
      <w:r w:rsidR="00C57530">
        <w:t>D</w:t>
      </w:r>
      <w:r w:rsidR="00974B6E">
        <w:t>: Numbers</w:t>
      </w:r>
      <w:r w:rsidR="00572E31">
        <w:t xml:space="preserve"> </w:t>
      </w:r>
      <w:r w:rsidR="00FA411B">
        <w:t xml:space="preserve">(thousands) </w:t>
      </w:r>
      <w:r w:rsidR="00572E31">
        <w:t>of infections for</w:t>
      </w:r>
      <w:r w:rsidR="00974B6E">
        <w:t xml:space="preserve"> 50% protection</w:t>
      </w:r>
      <w:r w:rsidR="00572E31">
        <w:t xml:space="preserve"> sensitivity analysis</w:t>
      </w:r>
      <w:bookmarkEnd w:id="44"/>
    </w:p>
    <w:p w14:paraId="4E9E4BB5" w14:textId="77777777" w:rsidR="00974B6E" w:rsidRPr="00974B6E" w:rsidRDefault="00974B6E" w:rsidP="00974B6E"/>
    <w:tbl>
      <w:tblPr>
        <w:tblW w:w="14960" w:type="dxa"/>
        <w:tblInd w:w="9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433"/>
        <w:gridCol w:w="3626"/>
        <w:gridCol w:w="3598"/>
        <w:gridCol w:w="2883"/>
        <w:gridCol w:w="3420"/>
      </w:tblGrid>
      <w:tr w:rsidR="00E665BD" w:rsidRPr="00B46440" w14:paraId="01AC4350" w14:textId="77777777" w:rsidTr="00291F45">
        <w:trPr>
          <w:trHeight w:val="229"/>
        </w:trPr>
        <w:tc>
          <w:tcPr>
            <w:tcW w:w="1433" w:type="dxa"/>
            <w:vMerge w:val="restart"/>
            <w:shd w:val="clear" w:color="auto" w:fill="auto"/>
            <w:noWrap/>
            <w:vAlign w:val="bottom"/>
            <w:hideMark/>
          </w:tcPr>
          <w:p w14:paraId="29CB4329" w14:textId="77777777" w:rsidR="00E665BD" w:rsidRPr="008050C9" w:rsidRDefault="00E665BD" w:rsidP="00291F45">
            <w:pPr>
              <w:rPr>
                <w:rFonts w:eastAsia="Times New Roman" w:cs="Times New Roman"/>
                <w:b/>
                <w:color w:val="000000"/>
              </w:rPr>
            </w:pPr>
            <w:r>
              <w:rPr>
                <w:rFonts w:eastAsia="Times New Roman" w:cs="Times New Roman"/>
                <w:b/>
                <w:color w:val="000000"/>
              </w:rPr>
              <w:t>WHO region</w:t>
            </w:r>
          </w:p>
        </w:tc>
        <w:tc>
          <w:tcPr>
            <w:tcW w:w="7224" w:type="dxa"/>
            <w:gridSpan w:val="2"/>
            <w:shd w:val="clear" w:color="auto" w:fill="auto"/>
            <w:noWrap/>
            <w:vAlign w:val="bottom"/>
            <w:hideMark/>
          </w:tcPr>
          <w:p w14:paraId="75DC3EA7" w14:textId="77777777" w:rsidR="00E665BD" w:rsidRPr="008050C9" w:rsidRDefault="00E665BD" w:rsidP="00291F45">
            <w:pPr>
              <w:jc w:val="center"/>
              <w:rPr>
                <w:rFonts w:eastAsia="Times New Roman" w:cs="Times New Roman"/>
                <w:b/>
                <w:color w:val="000000"/>
              </w:rPr>
            </w:pPr>
            <w:r w:rsidRPr="008050C9">
              <w:rPr>
                <w:rFonts w:eastAsia="Times New Roman" w:cs="Times New Roman"/>
                <w:b/>
                <w:color w:val="000000"/>
              </w:rPr>
              <w:t>All LTBI</w:t>
            </w:r>
          </w:p>
        </w:tc>
        <w:tc>
          <w:tcPr>
            <w:tcW w:w="6303" w:type="dxa"/>
            <w:gridSpan w:val="2"/>
          </w:tcPr>
          <w:p w14:paraId="1D5C86CE" w14:textId="77777777" w:rsidR="00E665BD" w:rsidRPr="008050C9" w:rsidRDefault="00E665BD" w:rsidP="00291F45">
            <w:pPr>
              <w:jc w:val="center"/>
              <w:rPr>
                <w:rFonts w:eastAsia="Times New Roman" w:cs="Times New Roman"/>
                <w:b/>
                <w:color w:val="000000"/>
              </w:rPr>
            </w:pPr>
            <w:r>
              <w:rPr>
                <w:rFonts w:eastAsia="Times New Roman" w:cs="Times New Roman"/>
                <w:b/>
                <w:color w:val="000000"/>
              </w:rPr>
              <w:t>Recent infection prevalence (within 2 years)</w:t>
            </w:r>
          </w:p>
        </w:tc>
      </w:tr>
      <w:tr w:rsidR="00E665BD" w:rsidRPr="00B46440" w14:paraId="2338847D" w14:textId="77777777" w:rsidTr="00291F45">
        <w:trPr>
          <w:trHeight w:val="229"/>
        </w:trPr>
        <w:tc>
          <w:tcPr>
            <w:tcW w:w="1433" w:type="dxa"/>
            <w:vMerge/>
            <w:shd w:val="clear" w:color="auto" w:fill="auto"/>
            <w:noWrap/>
            <w:vAlign w:val="bottom"/>
          </w:tcPr>
          <w:p w14:paraId="489F0990" w14:textId="77777777" w:rsidR="00E665BD" w:rsidRPr="008050C9" w:rsidRDefault="00E665BD" w:rsidP="00291F45">
            <w:pPr>
              <w:rPr>
                <w:rFonts w:eastAsia="Times New Roman" w:cs="Times New Roman"/>
                <w:b/>
                <w:color w:val="000000"/>
              </w:rPr>
            </w:pPr>
          </w:p>
        </w:tc>
        <w:tc>
          <w:tcPr>
            <w:tcW w:w="3626" w:type="dxa"/>
            <w:shd w:val="clear" w:color="auto" w:fill="auto"/>
            <w:noWrap/>
            <w:vAlign w:val="bottom"/>
          </w:tcPr>
          <w:p w14:paraId="183EA751" w14:textId="4A69290E" w:rsidR="00E665BD" w:rsidRPr="008050C9" w:rsidRDefault="00E665BD" w:rsidP="00291F45">
            <w:pPr>
              <w:jc w:val="center"/>
              <w:rPr>
                <w:rFonts w:eastAsia="Times New Roman" w:cs="Times New Roman"/>
                <w:b/>
                <w:color w:val="000000"/>
              </w:rPr>
            </w:pPr>
            <w:r>
              <w:rPr>
                <w:rFonts w:eastAsia="Times New Roman" w:cs="Times New Roman"/>
                <w:b/>
                <w:color w:val="000000"/>
              </w:rPr>
              <w:t>Number</w:t>
            </w:r>
            <w:r w:rsidR="00FA411B">
              <w:rPr>
                <w:rFonts w:eastAsia="Times New Roman" w:cs="Times New Roman"/>
                <w:b/>
                <w:color w:val="000000"/>
              </w:rPr>
              <w:t xml:space="preserve"> (K)</w:t>
            </w:r>
          </w:p>
        </w:tc>
        <w:tc>
          <w:tcPr>
            <w:tcW w:w="3598" w:type="dxa"/>
            <w:shd w:val="clear" w:color="auto" w:fill="auto"/>
            <w:noWrap/>
            <w:vAlign w:val="bottom"/>
          </w:tcPr>
          <w:p w14:paraId="36A59C47" w14:textId="77777777" w:rsidR="00E665BD" w:rsidRPr="008050C9" w:rsidRDefault="00E665BD" w:rsidP="00291F45">
            <w:pPr>
              <w:jc w:val="center"/>
              <w:rPr>
                <w:rFonts w:eastAsia="Times New Roman" w:cs="Times New Roman"/>
                <w:b/>
                <w:color w:val="000000"/>
              </w:rPr>
            </w:pPr>
            <w:r>
              <w:rPr>
                <w:rFonts w:eastAsia="Times New Roman" w:cs="Times New Roman"/>
                <w:b/>
                <w:color w:val="000000"/>
              </w:rPr>
              <w:t>Number of infections in children &lt;15 years</w:t>
            </w:r>
          </w:p>
        </w:tc>
        <w:tc>
          <w:tcPr>
            <w:tcW w:w="2883" w:type="dxa"/>
            <w:shd w:val="clear" w:color="auto" w:fill="auto"/>
            <w:noWrap/>
            <w:vAlign w:val="bottom"/>
          </w:tcPr>
          <w:p w14:paraId="0A691F12" w14:textId="19C19713" w:rsidR="00E665BD" w:rsidRDefault="00E665BD" w:rsidP="00291F45">
            <w:pPr>
              <w:jc w:val="center"/>
              <w:rPr>
                <w:rFonts w:eastAsia="Times New Roman" w:cs="Times New Roman"/>
                <w:b/>
                <w:color w:val="000000"/>
              </w:rPr>
            </w:pPr>
            <w:r>
              <w:rPr>
                <w:rFonts w:eastAsia="Times New Roman" w:cs="Times New Roman"/>
                <w:b/>
                <w:color w:val="000000"/>
              </w:rPr>
              <w:t>Number</w:t>
            </w:r>
            <w:r w:rsidR="00FA411B">
              <w:rPr>
                <w:rFonts w:eastAsia="Times New Roman" w:cs="Times New Roman"/>
                <w:b/>
                <w:color w:val="000000"/>
              </w:rPr>
              <w:t xml:space="preserve"> (K)</w:t>
            </w:r>
          </w:p>
        </w:tc>
        <w:tc>
          <w:tcPr>
            <w:tcW w:w="3420" w:type="dxa"/>
            <w:shd w:val="clear" w:color="auto" w:fill="auto"/>
            <w:noWrap/>
            <w:vAlign w:val="bottom"/>
          </w:tcPr>
          <w:p w14:paraId="7DD9AFC1" w14:textId="32CD64FB" w:rsidR="00E665BD" w:rsidRPr="008050C9" w:rsidRDefault="00FA411B" w:rsidP="00291F45">
            <w:pPr>
              <w:jc w:val="center"/>
              <w:rPr>
                <w:rFonts w:eastAsia="Times New Roman" w:cs="Times New Roman"/>
                <w:b/>
                <w:color w:val="000000"/>
              </w:rPr>
            </w:pPr>
            <w:r>
              <w:rPr>
                <w:rFonts w:eastAsia="Times New Roman" w:cs="Times New Roman"/>
                <w:b/>
                <w:color w:val="000000"/>
              </w:rPr>
              <w:t xml:space="preserve">Number (K) with INH-R infection </w:t>
            </w:r>
          </w:p>
        </w:tc>
      </w:tr>
      <w:tr w:rsidR="00CB7AF2" w:rsidRPr="00B46440" w14:paraId="4FBC7BB4" w14:textId="77777777" w:rsidTr="00291F45">
        <w:trPr>
          <w:trHeight w:val="229"/>
        </w:trPr>
        <w:tc>
          <w:tcPr>
            <w:tcW w:w="1433" w:type="dxa"/>
            <w:shd w:val="clear" w:color="auto" w:fill="auto"/>
            <w:noWrap/>
            <w:vAlign w:val="bottom"/>
            <w:hideMark/>
          </w:tcPr>
          <w:p w14:paraId="4A3F6F2D" w14:textId="77777777" w:rsidR="00CB7AF2" w:rsidRPr="00B46440" w:rsidRDefault="00CB7AF2" w:rsidP="00291F45">
            <w:pPr>
              <w:rPr>
                <w:rFonts w:eastAsia="Times New Roman" w:cs="Times New Roman"/>
                <w:color w:val="000000"/>
              </w:rPr>
            </w:pPr>
            <w:r w:rsidRPr="00B46440">
              <w:rPr>
                <w:rFonts w:eastAsia="Times New Roman" w:cs="Times New Roman"/>
                <w:color w:val="000000"/>
              </w:rPr>
              <w:t>AFR</w:t>
            </w:r>
          </w:p>
        </w:tc>
        <w:tc>
          <w:tcPr>
            <w:tcW w:w="3626" w:type="dxa"/>
            <w:shd w:val="clear" w:color="auto" w:fill="auto"/>
            <w:noWrap/>
            <w:vAlign w:val="bottom"/>
            <w:hideMark/>
          </w:tcPr>
          <w:p w14:paraId="7E98DAEC" w14:textId="4260DA6C"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216,000 [198,000 - 237,000]</w:t>
            </w:r>
          </w:p>
        </w:tc>
        <w:tc>
          <w:tcPr>
            <w:tcW w:w="3598" w:type="dxa"/>
            <w:shd w:val="clear" w:color="auto" w:fill="auto"/>
            <w:noWrap/>
            <w:vAlign w:val="bottom"/>
          </w:tcPr>
          <w:p w14:paraId="49139E2C" w14:textId="50196589"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28,700 [26,700 - 30,800]</w:t>
            </w:r>
          </w:p>
        </w:tc>
        <w:tc>
          <w:tcPr>
            <w:tcW w:w="2883" w:type="dxa"/>
            <w:shd w:val="clear" w:color="auto" w:fill="auto"/>
            <w:noWrap/>
            <w:vAlign w:val="bottom"/>
            <w:hideMark/>
          </w:tcPr>
          <w:p w14:paraId="10A7E35E" w14:textId="7CE0F723"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15,600 [13,300 - 18,200]</w:t>
            </w:r>
          </w:p>
        </w:tc>
        <w:tc>
          <w:tcPr>
            <w:tcW w:w="3420" w:type="dxa"/>
            <w:shd w:val="clear" w:color="auto" w:fill="auto"/>
            <w:noWrap/>
            <w:vAlign w:val="bottom"/>
            <w:hideMark/>
          </w:tcPr>
          <w:p w14:paraId="13CA3769" w14:textId="759F4A73"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1,160 [   943 -  1,410]</w:t>
            </w:r>
          </w:p>
        </w:tc>
      </w:tr>
      <w:tr w:rsidR="00CB7AF2" w:rsidRPr="00B46440" w14:paraId="42F0C524" w14:textId="77777777" w:rsidTr="00291F45">
        <w:trPr>
          <w:trHeight w:val="229"/>
        </w:trPr>
        <w:tc>
          <w:tcPr>
            <w:tcW w:w="1433" w:type="dxa"/>
            <w:shd w:val="clear" w:color="auto" w:fill="auto"/>
            <w:noWrap/>
            <w:vAlign w:val="bottom"/>
            <w:hideMark/>
          </w:tcPr>
          <w:p w14:paraId="0CE289F3" w14:textId="77777777" w:rsidR="00CB7AF2" w:rsidRPr="00B46440" w:rsidRDefault="00CB7AF2" w:rsidP="00291F45">
            <w:pPr>
              <w:rPr>
                <w:rFonts w:eastAsia="Times New Roman" w:cs="Times New Roman"/>
                <w:color w:val="000000"/>
              </w:rPr>
            </w:pPr>
            <w:r w:rsidRPr="00B46440">
              <w:rPr>
                <w:rFonts w:eastAsia="Times New Roman" w:cs="Times New Roman"/>
                <w:color w:val="000000"/>
              </w:rPr>
              <w:t>AMR</w:t>
            </w:r>
          </w:p>
        </w:tc>
        <w:tc>
          <w:tcPr>
            <w:tcW w:w="3626" w:type="dxa"/>
            <w:shd w:val="clear" w:color="auto" w:fill="auto"/>
            <w:noWrap/>
            <w:vAlign w:val="bottom"/>
            <w:hideMark/>
          </w:tcPr>
          <w:p w14:paraId="69D2F5C8" w14:textId="3B2F92C9"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108,000 [68,900 - 196,000]</w:t>
            </w:r>
          </w:p>
        </w:tc>
        <w:tc>
          <w:tcPr>
            <w:tcW w:w="3598" w:type="dxa"/>
            <w:shd w:val="clear" w:color="auto" w:fill="auto"/>
            <w:noWrap/>
            <w:vAlign w:val="bottom"/>
          </w:tcPr>
          <w:p w14:paraId="5D2BF6EF" w14:textId="4B3572F0"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2,470 [ 2,240 -  2,710]</w:t>
            </w:r>
          </w:p>
        </w:tc>
        <w:tc>
          <w:tcPr>
            <w:tcW w:w="2883" w:type="dxa"/>
            <w:shd w:val="clear" w:color="auto" w:fill="auto"/>
            <w:noWrap/>
            <w:vAlign w:val="bottom"/>
            <w:hideMark/>
          </w:tcPr>
          <w:p w14:paraId="7AAD23A2" w14:textId="1D111BF9"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1,860 [ 1,530 -  2,360]</w:t>
            </w:r>
          </w:p>
        </w:tc>
        <w:tc>
          <w:tcPr>
            <w:tcW w:w="3420" w:type="dxa"/>
            <w:shd w:val="clear" w:color="auto" w:fill="auto"/>
            <w:noWrap/>
            <w:vAlign w:val="bottom"/>
            <w:hideMark/>
          </w:tcPr>
          <w:p w14:paraId="5F3D04DF" w14:textId="2793F274"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134 [   101 -    179]</w:t>
            </w:r>
          </w:p>
        </w:tc>
      </w:tr>
      <w:tr w:rsidR="00CB7AF2" w:rsidRPr="00B46440" w14:paraId="66134EDD" w14:textId="77777777" w:rsidTr="00291F45">
        <w:trPr>
          <w:trHeight w:val="229"/>
        </w:trPr>
        <w:tc>
          <w:tcPr>
            <w:tcW w:w="1433" w:type="dxa"/>
            <w:shd w:val="clear" w:color="auto" w:fill="auto"/>
            <w:noWrap/>
            <w:vAlign w:val="bottom"/>
            <w:hideMark/>
          </w:tcPr>
          <w:p w14:paraId="29C7BFA9" w14:textId="77777777" w:rsidR="00CB7AF2" w:rsidRPr="00B46440" w:rsidRDefault="00CB7AF2" w:rsidP="00291F45">
            <w:pPr>
              <w:rPr>
                <w:rFonts w:eastAsia="Times New Roman" w:cs="Times New Roman"/>
                <w:color w:val="000000"/>
              </w:rPr>
            </w:pPr>
            <w:r w:rsidRPr="00B46440">
              <w:rPr>
                <w:rFonts w:eastAsia="Times New Roman" w:cs="Times New Roman"/>
                <w:color w:val="000000"/>
              </w:rPr>
              <w:t>SEA</w:t>
            </w:r>
          </w:p>
        </w:tc>
        <w:tc>
          <w:tcPr>
            <w:tcW w:w="3626" w:type="dxa"/>
            <w:shd w:val="clear" w:color="auto" w:fill="auto"/>
            <w:noWrap/>
            <w:vAlign w:val="bottom"/>
            <w:hideMark/>
          </w:tcPr>
          <w:p w14:paraId="6F10781B" w14:textId="6134E9DF"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587,000 [540,000 - 662,000]</w:t>
            </w:r>
          </w:p>
        </w:tc>
        <w:tc>
          <w:tcPr>
            <w:tcW w:w="3598" w:type="dxa"/>
            <w:shd w:val="clear" w:color="auto" w:fill="auto"/>
            <w:noWrap/>
            <w:vAlign w:val="bottom"/>
          </w:tcPr>
          <w:p w14:paraId="65DC891C" w14:textId="29972C70"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43,300 [38,700 - 48,300]</w:t>
            </w:r>
          </w:p>
        </w:tc>
        <w:tc>
          <w:tcPr>
            <w:tcW w:w="2883" w:type="dxa"/>
            <w:shd w:val="clear" w:color="auto" w:fill="auto"/>
            <w:noWrap/>
            <w:vAlign w:val="bottom"/>
            <w:hideMark/>
          </w:tcPr>
          <w:p w14:paraId="5884E730" w14:textId="524959C6"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26,100 [19,300 - 35,200]</w:t>
            </w:r>
          </w:p>
        </w:tc>
        <w:tc>
          <w:tcPr>
            <w:tcW w:w="3420" w:type="dxa"/>
            <w:shd w:val="clear" w:color="auto" w:fill="auto"/>
            <w:noWrap/>
            <w:vAlign w:val="bottom"/>
            <w:hideMark/>
          </w:tcPr>
          <w:p w14:paraId="7DA60B7A" w14:textId="622028ED"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2,510 [ 1,850 -  3,370]</w:t>
            </w:r>
          </w:p>
        </w:tc>
      </w:tr>
      <w:tr w:rsidR="00CB7AF2" w:rsidRPr="00B46440" w14:paraId="24C7B660" w14:textId="77777777" w:rsidTr="00291F45">
        <w:trPr>
          <w:trHeight w:val="229"/>
        </w:trPr>
        <w:tc>
          <w:tcPr>
            <w:tcW w:w="1433" w:type="dxa"/>
            <w:shd w:val="clear" w:color="auto" w:fill="auto"/>
            <w:noWrap/>
            <w:vAlign w:val="bottom"/>
            <w:hideMark/>
          </w:tcPr>
          <w:p w14:paraId="0DC564C2" w14:textId="77777777" w:rsidR="00CB7AF2" w:rsidRPr="00B46440" w:rsidRDefault="00CB7AF2" w:rsidP="00291F45">
            <w:pPr>
              <w:rPr>
                <w:rFonts w:eastAsia="Times New Roman" w:cs="Times New Roman"/>
                <w:color w:val="000000"/>
              </w:rPr>
            </w:pPr>
            <w:r w:rsidRPr="00B46440">
              <w:rPr>
                <w:rFonts w:eastAsia="Times New Roman" w:cs="Times New Roman"/>
                <w:color w:val="000000"/>
              </w:rPr>
              <w:t>EMR</w:t>
            </w:r>
          </w:p>
        </w:tc>
        <w:tc>
          <w:tcPr>
            <w:tcW w:w="3626" w:type="dxa"/>
            <w:shd w:val="clear" w:color="auto" w:fill="auto"/>
            <w:noWrap/>
            <w:vAlign w:val="bottom"/>
            <w:hideMark/>
          </w:tcPr>
          <w:p w14:paraId="68B70C3D" w14:textId="5EC3930A"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104,000 [85,200 - 130,000]</w:t>
            </w:r>
          </w:p>
        </w:tc>
        <w:tc>
          <w:tcPr>
            <w:tcW w:w="3598" w:type="dxa"/>
            <w:shd w:val="clear" w:color="auto" w:fill="auto"/>
            <w:noWrap/>
            <w:vAlign w:val="bottom"/>
          </w:tcPr>
          <w:p w14:paraId="515D6EFA" w14:textId="3721D36F"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8,060 [ 7,090 -  9,240]</w:t>
            </w:r>
          </w:p>
        </w:tc>
        <w:tc>
          <w:tcPr>
            <w:tcW w:w="2883" w:type="dxa"/>
            <w:shd w:val="clear" w:color="auto" w:fill="auto"/>
            <w:noWrap/>
            <w:vAlign w:val="bottom"/>
            <w:hideMark/>
          </w:tcPr>
          <w:p w14:paraId="08775F77" w14:textId="00649A8C"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4,940 [ 3,460 -  6,860]</w:t>
            </w:r>
          </w:p>
        </w:tc>
        <w:tc>
          <w:tcPr>
            <w:tcW w:w="3420" w:type="dxa"/>
            <w:shd w:val="clear" w:color="auto" w:fill="auto"/>
            <w:noWrap/>
            <w:vAlign w:val="bottom"/>
            <w:hideMark/>
          </w:tcPr>
          <w:p w14:paraId="66960842" w14:textId="287C462A"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633 [   433 -    891]</w:t>
            </w:r>
          </w:p>
        </w:tc>
      </w:tr>
      <w:tr w:rsidR="00CB7AF2" w:rsidRPr="00B46440" w14:paraId="6C8AEBDD" w14:textId="77777777" w:rsidTr="00291F45">
        <w:trPr>
          <w:trHeight w:val="229"/>
        </w:trPr>
        <w:tc>
          <w:tcPr>
            <w:tcW w:w="1433" w:type="dxa"/>
            <w:shd w:val="clear" w:color="auto" w:fill="auto"/>
            <w:noWrap/>
            <w:vAlign w:val="bottom"/>
            <w:hideMark/>
          </w:tcPr>
          <w:p w14:paraId="1CAC5805" w14:textId="77777777" w:rsidR="00CB7AF2" w:rsidRPr="00B46440" w:rsidRDefault="00CB7AF2" w:rsidP="00291F45">
            <w:pPr>
              <w:rPr>
                <w:rFonts w:eastAsia="Times New Roman" w:cs="Times New Roman"/>
                <w:color w:val="000000"/>
              </w:rPr>
            </w:pPr>
            <w:r w:rsidRPr="00B46440">
              <w:rPr>
                <w:rFonts w:eastAsia="Times New Roman" w:cs="Times New Roman"/>
                <w:color w:val="000000"/>
              </w:rPr>
              <w:t>WPR</w:t>
            </w:r>
          </w:p>
        </w:tc>
        <w:tc>
          <w:tcPr>
            <w:tcW w:w="3626" w:type="dxa"/>
            <w:shd w:val="clear" w:color="auto" w:fill="auto"/>
            <w:noWrap/>
            <w:vAlign w:val="bottom"/>
            <w:hideMark/>
          </w:tcPr>
          <w:p w14:paraId="1AB974D0" w14:textId="001C8531"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514,000 [356,000 - 739,000]</w:t>
            </w:r>
          </w:p>
        </w:tc>
        <w:tc>
          <w:tcPr>
            <w:tcW w:w="3598" w:type="dxa"/>
            <w:shd w:val="clear" w:color="auto" w:fill="auto"/>
            <w:noWrap/>
            <w:vAlign w:val="bottom"/>
          </w:tcPr>
          <w:p w14:paraId="57C2FD7E" w14:textId="09FE3C64"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12,400 [10,900 - 13,800]</w:t>
            </w:r>
          </w:p>
        </w:tc>
        <w:tc>
          <w:tcPr>
            <w:tcW w:w="2883" w:type="dxa"/>
            <w:shd w:val="clear" w:color="auto" w:fill="auto"/>
            <w:noWrap/>
            <w:vAlign w:val="bottom"/>
            <w:hideMark/>
          </w:tcPr>
          <w:p w14:paraId="6E83B1DF" w14:textId="08756589"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10,300 [ 7,750 - 14,100]</w:t>
            </w:r>
          </w:p>
        </w:tc>
        <w:tc>
          <w:tcPr>
            <w:tcW w:w="3420" w:type="dxa"/>
            <w:shd w:val="clear" w:color="auto" w:fill="auto"/>
            <w:noWrap/>
            <w:vAlign w:val="bottom"/>
            <w:hideMark/>
          </w:tcPr>
          <w:p w14:paraId="4D4BB5D1" w14:textId="6E61A5D0"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1,520 [ 1,130 -  2,140]</w:t>
            </w:r>
          </w:p>
        </w:tc>
      </w:tr>
      <w:tr w:rsidR="00CB7AF2" w:rsidRPr="00B46440" w14:paraId="7C6CE80C" w14:textId="77777777" w:rsidTr="00291F45">
        <w:trPr>
          <w:trHeight w:val="229"/>
        </w:trPr>
        <w:tc>
          <w:tcPr>
            <w:tcW w:w="1433" w:type="dxa"/>
            <w:shd w:val="clear" w:color="auto" w:fill="auto"/>
            <w:noWrap/>
            <w:vAlign w:val="bottom"/>
            <w:hideMark/>
          </w:tcPr>
          <w:p w14:paraId="28876E6E" w14:textId="77777777" w:rsidR="00CB7AF2" w:rsidRPr="00B46440" w:rsidRDefault="00CB7AF2" w:rsidP="00291F45">
            <w:pPr>
              <w:rPr>
                <w:rFonts w:eastAsia="Times New Roman" w:cs="Times New Roman"/>
                <w:color w:val="000000"/>
              </w:rPr>
            </w:pPr>
            <w:r w:rsidRPr="00B46440">
              <w:rPr>
                <w:rFonts w:eastAsia="Times New Roman" w:cs="Times New Roman"/>
                <w:color w:val="000000"/>
              </w:rPr>
              <w:t>EUR</w:t>
            </w:r>
          </w:p>
        </w:tc>
        <w:tc>
          <w:tcPr>
            <w:tcW w:w="3626" w:type="dxa"/>
            <w:shd w:val="clear" w:color="auto" w:fill="auto"/>
            <w:noWrap/>
            <w:vAlign w:val="bottom"/>
            <w:hideMark/>
          </w:tcPr>
          <w:p w14:paraId="6EA43039" w14:textId="097BA404"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124,000 [89,100 - 180,000]</w:t>
            </w:r>
          </w:p>
        </w:tc>
        <w:tc>
          <w:tcPr>
            <w:tcW w:w="3598" w:type="dxa"/>
            <w:shd w:val="clear" w:color="auto" w:fill="auto"/>
            <w:noWrap/>
            <w:vAlign w:val="bottom"/>
          </w:tcPr>
          <w:p w14:paraId="2BDAF8BD" w14:textId="1F6CA395"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2,430 [ 2,220 -  2,690]</w:t>
            </w:r>
          </w:p>
        </w:tc>
        <w:tc>
          <w:tcPr>
            <w:tcW w:w="2883" w:type="dxa"/>
            <w:shd w:val="clear" w:color="auto" w:fill="auto"/>
            <w:noWrap/>
            <w:vAlign w:val="bottom"/>
            <w:hideMark/>
          </w:tcPr>
          <w:p w14:paraId="0A853238" w14:textId="7594DDA6"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2,420 [ 1,980 -  3,300]</w:t>
            </w:r>
          </w:p>
        </w:tc>
        <w:tc>
          <w:tcPr>
            <w:tcW w:w="3420" w:type="dxa"/>
            <w:shd w:val="clear" w:color="auto" w:fill="auto"/>
            <w:noWrap/>
            <w:vAlign w:val="bottom"/>
            <w:hideMark/>
          </w:tcPr>
          <w:p w14:paraId="32E453BA" w14:textId="098B8349" w:rsidR="00CB7AF2" w:rsidRPr="007F4979" w:rsidRDefault="00CB7AF2" w:rsidP="00291F45">
            <w:pPr>
              <w:jc w:val="center"/>
              <w:rPr>
                <w:rFonts w:eastAsia="Times New Roman" w:cs="Times New Roman"/>
                <w:color w:val="000000"/>
                <w:sz w:val="16"/>
                <w:szCs w:val="16"/>
              </w:rPr>
            </w:pPr>
            <w:r>
              <w:rPr>
                <w:rFonts w:eastAsia="Times New Roman" w:cs="Times New Roman"/>
                <w:color w:val="000000"/>
                <w:sz w:val="16"/>
                <w:szCs w:val="16"/>
              </w:rPr>
              <w:t xml:space="preserve">   712 [   516 -  1,260]</w:t>
            </w:r>
          </w:p>
        </w:tc>
      </w:tr>
      <w:tr w:rsidR="00CB7AF2" w:rsidRPr="00B46440" w14:paraId="18E82276" w14:textId="77777777" w:rsidTr="00291F45">
        <w:trPr>
          <w:trHeight w:val="229"/>
        </w:trPr>
        <w:tc>
          <w:tcPr>
            <w:tcW w:w="1433" w:type="dxa"/>
            <w:shd w:val="clear" w:color="auto" w:fill="auto"/>
            <w:noWrap/>
            <w:vAlign w:val="bottom"/>
            <w:hideMark/>
          </w:tcPr>
          <w:p w14:paraId="790F209F" w14:textId="77777777" w:rsidR="00CB7AF2" w:rsidRPr="008050C9" w:rsidRDefault="00CB7AF2" w:rsidP="00291F45">
            <w:pPr>
              <w:rPr>
                <w:rFonts w:eastAsia="Times New Roman" w:cs="Times New Roman"/>
                <w:b/>
                <w:color w:val="000000"/>
              </w:rPr>
            </w:pPr>
            <w:r w:rsidRPr="008050C9">
              <w:rPr>
                <w:rFonts w:eastAsia="Times New Roman" w:cs="Times New Roman"/>
                <w:b/>
                <w:color w:val="000000"/>
              </w:rPr>
              <w:t>GLOBAL</w:t>
            </w:r>
          </w:p>
        </w:tc>
        <w:tc>
          <w:tcPr>
            <w:tcW w:w="3626" w:type="dxa"/>
            <w:shd w:val="clear" w:color="auto" w:fill="auto"/>
            <w:noWrap/>
            <w:vAlign w:val="bottom"/>
            <w:hideMark/>
          </w:tcPr>
          <w:p w14:paraId="54637529" w14:textId="0CE93F33" w:rsidR="00CB7AF2" w:rsidRPr="00CB7AF2" w:rsidRDefault="00CB7AF2" w:rsidP="00291F45">
            <w:pPr>
              <w:jc w:val="center"/>
              <w:rPr>
                <w:rFonts w:eastAsia="Times New Roman" w:cs="Times New Roman"/>
                <w:b/>
                <w:color w:val="000000"/>
                <w:sz w:val="16"/>
                <w:szCs w:val="16"/>
              </w:rPr>
            </w:pPr>
            <w:r w:rsidRPr="00CB7AF2">
              <w:rPr>
                <w:rFonts w:eastAsia="Times New Roman" w:cs="Times New Roman"/>
                <w:b/>
                <w:color w:val="000000"/>
                <w:sz w:val="16"/>
                <w:szCs w:val="16"/>
              </w:rPr>
              <w:t>1,660,000 [1,480,000 - 1,910,000]</w:t>
            </w:r>
          </w:p>
        </w:tc>
        <w:tc>
          <w:tcPr>
            <w:tcW w:w="3598" w:type="dxa"/>
            <w:shd w:val="clear" w:color="auto" w:fill="auto"/>
            <w:noWrap/>
            <w:vAlign w:val="bottom"/>
          </w:tcPr>
          <w:p w14:paraId="06929A69" w14:textId="7B18DA4F" w:rsidR="00CB7AF2" w:rsidRPr="00CB7AF2" w:rsidRDefault="00CB7AF2" w:rsidP="00291F45">
            <w:pPr>
              <w:jc w:val="center"/>
              <w:rPr>
                <w:rFonts w:eastAsia="Times New Roman" w:cs="Times New Roman"/>
                <w:b/>
                <w:color w:val="000000"/>
                <w:sz w:val="16"/>
                <w:szCs w:val="16"/>
              </w:rPr>
            </w:pPr>
            <w:r w:rsidRPr="00CB7AF2">
              <w:rPr>
                <w:rFonts w:eastAsia="Times New Roman" w:cs="Times New Roman"/>
                <w:b/>
                <w:color w:val="000000"/>
                <w:sz w:val="16"/>
                <w:szCs w:val="16"/>
              </w:rPr>
              <w:t>97,100 [91,700 - 103,000]</w:t>
            </w:r>
          </w:p>
        </w:tc>
        <w:tc>
          <w:tcPr>
            <w:tcW w:w="2883" w:type="dxa"/>
            <w:shd w:val="clear" w:color="auto" w:fill="auto"/>
            <w:noWrap/>
            <w:vAlign w:val="bottom"/>
            <w:hideMark/>
          </w:tcPr>
          <w:p w14:paraId="413A72EE" w14:textId="05DE0E16" w:rsidR="00CB7AF2" w:rsidRPr="00CB7AF2" w:rsidRDefault="00CB7AF2" w:rsidP="00291F45">
            <w:pPr>
              <w:jc w:val="center"/>
              <w:rPr>
                <w:rFonts w:eastAsia="Times New Roman" w:cs="Times New Roman"/>
                <w:b/>
                <w:color w:val="000000"/>
                <w:sz w:val="16"/>
                <w:szCs w:val="16"/>
              </w:rPr>
            </w:pPr>
            <w:r w:rsidRPr="00CB7AF2">
              <w:rPr>
                <w:rFonts w:eastAsia="Times New Roman" w:cs="Times New Roman"/>
                <w:b/>
                <w:color w:val="000000"/>
                <w:sz w:val="16"/>
                <w:szCs w:val="16"/>
              </w:rPr>
              <w:t>61,900 [53,400 - 71,300]</w:t>
            </w:r>
          </w:p>
        </w:tc>
        <w:tc>
          <w:tcPr>
            <w:tcW w:w="3420" w:type="dxa"/>
            <w:shd w:val="clear" w:color="auto" w:fill="auto"/>
            <w:noWrap/>
            <w:vAlign w:val="bottom"/>
            <w:hideMark/>
          </w:tcPr>
          <w:p w14:paraId="7A57E48E" w14:textId="26C3A0A2" w:rsidR="00CB7AF2" w:rsidRPr="00CB7AF2" w:rsidRDefault="00CB7AF2" w:rsidP="00291F45">
            <w:pPr>
              <w:jc w:val="center"/>
              <w:rPr>
                <w:rFonts w:eastAsia="Times New Roman" w:cs="Times New Roman"/>
                <w:b/>
                <w:color w:val="000000"/>
                <w:sz w:val="16"/>
                <w:szCs w:val="16"/>
              </w:rPr>
            </w:pPr>
            <w:r w:rsidRPr="00CB7AF2">
              <w:rPr>
                <w:rFonts w:eastAsia="Times New Roman" w:cs="Times New Roman"/>
                <w:b/>
                <w:color w:val="000000"/>
                <w:sz w:val="16"/>
                <w:szCs w:val="16"/>
              </w:rPr>
              <w:t xml:space="preserve"> 6,740 [ 5,820 -  8,030]</w:t>
            </w:r>
          </w:p>
        </w:tc>
      </w:tr>
    </w:tbl>
    <w:p w14:paraId="1C7EBA8C" w14:textId="77777777" w:rsidR="00974B6E" w:rsidRDefault="00974B6E">
      <w:r>
        <w:br w:type="page"/>
      </w:r>
    </w:p>
    <w:p w14:paraId="44C750BF" w14:textId="77777777" w:rsidR="00B14C1F" w:rsidRDefault="00B14C1F" w:rsidP="00B14C1F">
      <w:pPr>
        <w:pStyle w:val="Heading2"/>
      </w:pPr>
      <w:bookmarkStart w:id="45" w:name="_Toc329336148"/>
      <w:r>
        <w:lastRenderedPageBreak/>
        <w:t>Recent infection and re-infection by age (sensitivity analysis)</w:t>
      </w:r>
      <w:bookmarkEnd w:id="45"/>
    </w:p>
    <w:p w14:paraId="2D717898" w14:textId="77777777" w:rsidR="00B14C1F" w:rsidRDefault="00C71FCC" w:rsidP="00B14C1F">
      <w:pPr>
        <w:pStyle w:val="Caption"/>
      </w:pPr>
      <w:r>
        <w:rPr>
          <w:noProof/>
          <w:lang w:val="en-US" w:eastAsia="en-US"/>
        </w:rPr>
        <w:drawing>
          <wp:inline distT="0" distB="0" distL="0" distR="0" wp14:anchorId="767B92F9" wp14:editId="7DC24F7E">
            <wp:extent cx="6629400" cy="4639462"/>
            <wp:effectExtent l="0" t="0" r="0" b="8890"/>
            <wp:docPr id="3" name="Picture 3" descr="Macintosh HD:Users:pjd:Documents:Rwork:GPLTBI:ASI:age_b2_prot5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jd:Documents:Rwork:GPLTBI:ASI:age_b2_prot50.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528" cy="4639551"/>
                    </a:xfrm>
                    <a:prstGeom prst="rect">
                      <a:avLst/>
                    </a:prstGeom>
                    <a:noFill/>
                    <a:ln>
                      <a:noFill/>
                    </a:ln>
                  </pic:spPr>
                </pic:pic>
              </a:graphicData>
            </a:graphic>
          </wp:inline>
        </w:drawing>
      </w:r>
    </w:p>
    <w:p w14:paraId="5829018E" w14:textId="43B22BE3" w:rsidR="0019639B" w:rsidRDefault="009517AE" w:rsidP="00AC2154">
      <w:pPr>
        <w:pStyle w:val="Caption"/>
        <w:sectPr w:rsidR="0019639B" w:rsidSect="00CE690A">
          <w:pgSz w:w="16840" w:h="11900" w:orient="landscape"/>
          <w:pgMar w:top="1800" w:right="1440" w:bottom="1800" w:left="1440" w:header="708" w:footer="708" w:gutter="0"/>
          <w:cols w:space="708"/>
          <w:docGrid w:linePitch="360"/>
        </w:sectPr>
      </w:pPr>
      <w:bookmarkStart w:id="46" w:name="_Toc329336149"/>
      <w:r>
        <w:t>Figure</w:t>
      </w:r>
      <w:r w:rsidR="00B14C1F">
        <w:t xml:space="preserve"> </w:t>
      </w:r>
      <w:r w:rsidR="00C57530">
        <w:t>Q</w:t>
      </w:r>
      <w:r w:rsidR="00B14C1F">
        <w:t>: Sensitivity analysis 50% protection against re-infection</w:t>
      </w:r>
      <w:bookmarkEnd w:id="46"/>
    </w:p>
    <w:p w14:paraId="752C2473" w14:textId="38D083C9" w:rsidR="00C87991" w:rsidRDefault="00D13F43" w:rsidP="00D13F43">
      <w:pPr>
        <w:pStyle w:val="Heading2"/>
      </w:pPr>
      <w:bookmarkStart w:id="47" w:name="_Toc329336150"/>
      <w:r>
        <w:lastRenderedPageBreak/>
        <w:t>Conceptual overview</w:t>
      </w:r>
      <w:bookmarkEnd w:id="47"/>
    </w:p>
    <w:p w14:paraId="09B43FD3" w14:textId="61DFE39C" w:rsidR="0019639B" w:rsidRDefault="0019639B" w:rsidP="0019639B">
      <w:r>
        <w:rPr>
          <w:noProof/>
          <w:lang w:val="en-US" w:eastAsia="en-US"/>
        </w:rPr>
        <w:drawing>
          <wp:inline distT="0" distB="0" distL="0" distR="0" wp14:anchorId="3E82DA21" wp14:editId="0DC52AD9">
            <wp:extent cx="5714365" cy="8432800"/>
            <wp:effectExtent l="0" t="0" r="635" b="0"/>
            <wp:docPr id="4" name="Picture 4" descr="Macintosh HD:Users:pjd:Documents:Rwork:GPLTBI:drafting:LTBI_Log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jd:Documents:Rwork:GPLTBI:drafting:LTBI_Logic.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136" cy="8433938"/>
                    </a:xfrm>
                    <a:prstGeom prst="rect">
                      <a:avLst/>
                    </a:prstGeom>
                    <a:noFill/>
                    <a:ln>
                      <a:noFill/>
                    </a:ln>
                  </pic:spPr>
                </pic:pic>
              </a:graphicData>
            </a:graphic>
          </wp:inline>
        </w:drawing>
      </w:r>
    </w:p>
    <w:p w14:paraId="3336E238" w14:textId="254A8BFE" w:rsidR="0019639B" w:rsidRPr="0019639B" w:rsidRDefault="009517AE" w:rsidP="0019639B">
      <w:pPr>
        <w:pStyle w:val="Caption"/>
      </w:pPr>
      <w:bookmarkStart w:id="48" w:name="_Toc329336151"/>
      <w:r>
        <w:t>Figure</w:t>
      </w:r>
      <w:r w:rsidR="0019639B">
        <w:t xml:space="preserve"> </w:t>
      </w:r>
      <w:r w:rsidR="00C57530">
        <w:t>R</w:t>
      </w:r>
      <w:r w:rsidR="0019639B">
        <w:t>: Conceptual overview</w:t>
      </w:r>
      <w:bookmarkEnd w:id="48"/>
    </w:p>
    <w:sectPr w:rsidR="0019639B" w:rsidRPr="0019639B" w:rsidSect="0019639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4EE3F" w14:textId="77777777" w:rsidR="00764F99" w:rsidRDefault="00764F99" w:rsidP="006127A9">
      <w:r>
        <w:separator/>
      </w:r>
    </w:p>
  </w:endnote>
  <w:endnote w:type="continuationSeparator" w:id="0">
    <w:p w14:paraId="5ECCC20E" w14:textId="77777777" w:rsidR="00764F99" w:rsidRDefault="00764F99" w:rsidP="0061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D0C6" w14:textId="77777777" w:rsidR="00C57530" w:rsidRDefault="00C57530" w:rsidP="0059503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EE631" w14:textId="77777777" w:rsidR="00C57530" w:rsidRDefault="00C57530" w:rsidP="006127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16CFB" w14:textId="77777777" w:rsidR="00C57530" w:rsidRDefault="00C57530" w:rsidP="0059503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05A7">
      <w:rPr>
        <w:rStyle w:val="PageNumber"/>
        <w:noProof/>
      </w:rPr>
      <w:t>2</w:t>
    </w:r>
    <w:r>
      <w:rPr>
        <w:rStyle w:val="PageNumber"/>
      </w:rPr>
      <w:fldChar w:fldCharType="end"/>
    </w:r>
  </w:p>
  <w:p w14:paraId="4E7E9FB1" w14:textId="77777777" w:rsidR="00C57530" w:rsidRDefault="00C57530" w:rsidP="006127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6238E" w14:textId="77777777" w:rsidR="00764F99" w:rsidRDefault="00764F99" w:rsidP="006127A9">
      <w:r>
        <w:separator/>
      </w:r>
    </w:p>
  </w:footnote>
  <w:footnote w:type="continuationSeparator" w:id="0">
    <w:p w14:paraId="03706A74" w14:textId="77777777" w:rsidR="00764F99" w:rsidRDefault="00764F99" w:rsidP="006127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F14130"/>
    <w:multiLevelType w:val="hybridMultilevel"/>
    <w:tmpl w:val="FF003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858"/>
    <w:rsid w:val="000058E5"/>
    <w:rsid w:val="000063CD"/>
    <w:rsid w:val="00013E42"/>
    <w:rsid w:val="00017CE8"/>
    <w:rsid w:val="0002085B"/>
    <w:rsid w:val="00033C92"/>
    <w:rsid w:val="00081274"/>
    <w:rsid w:val="000C447D"/>
    <w:rsid w:val="000C6C95"/>
    <w:rsid w:val="000E53A1"/>
    <w:rsid w:val="000E693E"/>
    <w:rsid w:val="001138AC"/>
    <w:rsid w:val="00152636"/>
    <w:rsid w:val="001578BD"/>
    <w:rsid w:val="00160D4B"/>
    <w:rsid w:val="00161BAE"/>
    <w:rsid w:val="001713F5"/>
    <w:rsid w:val="001763F3"/>
    <w:rsid w:val="00181ACB"/>
    <w:rsid w:val="0019229C"/>
    <w:rsid w:val="0019639B"/>
    <w:rsid w:val="0020483B"/>
    <w:rsid w:val="002102BB"/>
    <w:rsid w:val="00215F17"/>
    <w:rsid w:val="002205A7"/>
    <w:rsid w:val="00224CB2"/>
    <w:rsid w:val="002565DE"/>
    <w:rsid w:val="00265DC5"/>
    <w:rsid w:val="002712FD"/>
    <w:rsid w:val="002726CE"/>
    <w:rsid w:val="0029092A"/>
    <w:rsid w:val="00291F45"/>
    <w:rsid w:val="002933BA"/>
    <w:rsid w:val="0029366C"/>
    <w:rsid w:val="002A3EAA"/>
    <w:rsid w:val="002A5DDC"/>
    <w:rsid w:val="002A7B8F"/>
    <w:rsid w:val="002B3E55"/>
    <w:rsid w:val="002C2616"/>
    <w:rsid w:val="002D4165"/>
    <w:rsid w:val="002E2D8E"/>
    <w:rsid w:val="002F28B3"/>
    <w:rsid w:val="0034143C"/>
    <w:rsid w:val="00344789"/>
    <w:rsid w:val="003D22AC"/>
    <w:rsid w:val="003F097B"/>
    <w:rsid w:val="003F0A40"/>
    <w:rsid w:val="003F6F2C"/>
    <w:rsid w:val="00403374"/>
    <w:rsid w:val="004112D5"/>
    <w:rsid w:val="00417D2F"/>
    <w:rsid w:val="00421FA0"/>
    <w:rsid w:val="004636A8"/>
    <w:rsid w:val="0049032C"/>
    <w:rsid w:val="004911DA"/>
    <w:rsid w:val="004944AE"/>
    <w:rsid w:val="00494B92"/>
    <w:rsid w:val="00496AC8"/>
    <w:rsid w:val="004B5BFF"/>
    <w:rsid w:val="004E5158"/>
    <w:rsid w:val="004E52C9"/>
    <w:rsid w:val="00503C14"/>
    <w:rsid w:val="00512066"/>
    <w:rsid w:val="00523ABE"/>
    <w:rsid w:val="00533DE4"/>
    <w:rsid w:val="00546586"/>
    <w:rsid w:val="0055608E"/>
    <w:rsid w:val="0056490B"/>
    <w:rsid w:val="00572E31"/>
    <w:rsid w:val="00577A11"/>
    <w:rsid w:val="00595038"/>
    <w:rsid w:val="00595B81"/>
    <w:rsid w:val="005A363A"/>
    <w:rsid w:val="005A5D1B"/>
    <w:rsid w:val="005B1B2E"/>
    <w:rsid w:val="005B2A8E"/>
    <w:rsid w:val="005C22D8"/>
    <w:rsid w:val="005C240C"/>
    <w:rsid w:val="005C4858"/>
    <w:rsid w:val="005C51FD"/>
    <w:rsid w:val="005D12D6"/>
    <w:rsid w:val="00600737"/>
    <w:rsid w:val="00600DDC"/>
    <w:rsid w:val="006030C8"/>
    <w:rsid w:val="00612589"/>
    <w:rsid w:val="006127A9"/>
    <w:rsid w:val="006150D7"/>
    <w:rsid w:val="00621A79"/>
    <w:rsid w:val="006306ED"/>
    <w:rsid w:val="00630E37"/>
    <w:rsid w:val="0063451F"/>
    <w:rsid w:val="00657949"/>
    <w:rsid w:val="0067039F"/>
    <w:rsid w:val="0067061A"/>
    <w:rsid w:val="006860AE"/>
    <w:rsid w:val="00690478"/>
    <w:rsid w:val="00690F32"/>
    <w:rsid w:val="00691DA5"/>
    <w:rsid w:val="00695F95"/>
    <w:rsid w:val="006A4BF6"/>
    <w:rsid w:val="006B2D44"/>
    <w:rsid w:val="006B3064"/>
    <w:rsid w:val="006C240D"/>
    <w:rsid w:val="006F0AFE"/>
    <w:rsid w:val="006F2F7B"/>
    <w:rsid w:val="00714386"/>
    <w:rsid w:val="00721AFE"/>
    <w:rsid w:val="00736EEF"/>
    <w:rsid w:val="00746EF5"/>
    <w:rsid w:val="00752B1A"/>
    <w:rsid w:val="00764F99"/>
    <w:rsid w:val="007C237D"/>
    <w:rsid w:val="007C3AB8"/>
    <w:rsid w:val="007C4594"/>
    <w:rsid w:val="007C5B63"/>
    <w:rsid w:val="007E6405"/>
    <w:rsid w:val="007F4979"/>
    <w:rsid w:val="008646F1"/>
    <w:rsid w:val="00873C11"/>
    <w:rsid w:val="00882388"/>
    <w:rsid w:val="00895594"/>
    <w:rsid w:val="008956BB"/>
    <w:rsid w:val="008A458A"/>
    <w:rsid w:val="008B37AD"/>
    <w:rsid w:val="008D05B0"/>
    <w:rsid w:val="008E72EB"/>
    <w:rsid w:val="00900AB0"/>
    <w:rsid w:val="009024A7"/>
    <w:rsid w:val="00907FA9"/>
    <w:rsid w:val="00912712"/>
    <w:rsid w:val="00915153"/>
    <w:rsid w:val="009320F0"/>
    <w:rsid w:val="0093595B"/>
    <w:rsid w:val="0094343D"/>
    <w:rsid w:val="009517AE"/>
    <w:rsid w:val="009627C6"/>
    <w:rsid w:val="00963EC1"/>
    <w:rsid w:val="00970161"/>
    <w:rsid w:val="00974B6E"/>
    <w:rsid w:val="0098163D"/>
    <w:rsid w:val="009A1C9A"/>
    <w:rsid w:val="009B4617"/>
    <w:rsid w:val="009B648E"/>
    <w:rsid w:val="009B75BB"/>
    <w:rsid w:val="009E1389"/>
    <w:rsid w:val="009E4017"/>
    <w:rsid w:val="009E5C9E"/>
    <w:rsid w:val="009E70CC"/>
    <w:rsid w:val="00A05690"/>
    <w:rsid w:val="00A124F4"/>
    <w:rsid w:val="00A215B8"/>
    <w:rsid w:val="00A26619"/>
    <w:rsid w:val="00A3772F"/>
    <w:rsid w:val="00A40692"/>
    <w:rsid w:val="00A41CE6"/>
    <w:rsid w:val="00A4609A"/>
    <w:rsid w:val="00A614DA"/>
    <w:rsid w:val="00A83416"/>
    <w:rsid w:val="00AA3FE3"/>
    <w:rsid w:val="00AA779E"/>
    <w:rsid w:val="00AC2154"/>
    <w:rsid w:val="00AC7451"/>
    <w:rsid w:val="00AD21BF"/>
    <w:rsid w:val="00AD5ACF"/>
    <w:rsid w:val="00AE38A4"/>
    <w:rsid w:val="00AE68DB"/>
    <w:rsid w:val="00AF0386"/>
    <w:rsid w:val="00AF37C0"/>
    <w:rsid w:val="00B13956"/>
    <w:rsid w:val="00B14C1F"/>
    <w:rsid w:val="00B34594"/>
    <w:rsid w:val="00B47E9C"/>
    <w:rsid w:val="00B50D12"/>
    <w:rsid w:val="00B5338E"/>
    <w:rsid w:val="00B62048"/>
    <w:rsid w:val="00B631FD"/>
    <w:rsid w:val="00B7107F"/>
    <w:rsid w:val="00B87EB6"/>
    <w:rsid w:val="00BA20D5"/>
    <w:rsid w:val="00BC5502"/>
    <w:rsid w:val="00BC7CAF"/>
    <w:rsid w:val="00BD51A2"/>
    <w:rsid w:val="00BF111B"/>
    <w:rsid w:val="00C01327"/>
    <w:rsid w:val="00C13540"/>
    <w:rsid w:val="00C358C5"/>
    <w:rsid w:val="00C37AC6"/>
    <w:rsid w:val="00C426D8"/>
    <w:rsid w:val="00C533A1"/>
    <w:rsid w:val="00C57530"/>
    <w:rsid w:val="00C71FCC"/>
    <w:rsid w:val="00C876F4"/>
    <w:rsid w:val="00C87991"/>
    <w:rsid w:val="00C9706D"/>
    <w:rsid w:val="00CA7A85"/>
    <w:rsid w:val="00CB7AF2"/>
    <w:rsid w:val="00CC0315"/>
    <w:rsid w:val="00CC72D8"/>
    <w:rsid w:val="00CD141B"/>
    <w:rsid w:val="00CE690A"/>
    <w:rsid w:val="00D04295"/>
    <w:rsid w:val="00D13F43"/>
    <w:rsid w:val="00D21561"/>
    <w:rsid w:val="00D5010E"/>
    <w:rsid w:val="00D53419"/>
    <w:rsid w:val="00D703AE"/>
    <w:rsid w:val="00D75771"/>
    <w:rsid w:val="00DB5940"/>
    <w:rsid w:val="00DE58E8"/>
    <w:rsid w:val="00DF0B51"/>
    <w:rsid w:val="00DF6FA3"/>
    <w:rsid w:val="00E2494D"/>
    <w:rsid w:val="00E4117B"/>
    <w:rsid w:val="00E42AD9"/>
    <w:rsid w:val="00E431A0"/>
    <w:rsid w:val="00E460CF"/>
    <w:rsid w:val="00E54CF7"/>
    <w:rsid w:val="00E57904"/>
    <w:rsid w:val="00E613C2"/>
    <w:rsid w:val="00E613C3"/>
    <w:rsid w:val="00E665BD"/>
    <w:rsid w:val="00E85FFF"/>
    <w:rsid w:val="00EC25CB"/>
    <w:rsid w:val="00EC665F"/>
    <w:rsid w:val="00ED0319"/>
    <w:rsid w:val="00ED5B4F"/>
    <w:rsid w:val="00ED61D9"/>
    <w:rsid w:val="00ED73A2"/>
    <w:rsid w:val="00EE308B"/>
    <w:rsid w:val="00EE6DE4"/>
    <w:rsid w:val="00F428E6"/>
    <w:rsid w:val="00F72858"/>
    <w:rsid w:val="00FA411B"/>
    <w:rsid w:val="00FB62F8"/>
    <w:rsid w:val="00FF5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6320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150D7"/>
    <w:rPr>
      <w:rFonts w:ascii="Times New Roman" w:hAnsi="Times New Roman"/>
      <w:lang w:val="en-GB" w:eastAsia="ja-JP"/>
    </w:rPr>
  </w:style>
  <w:style w:type="paragraph" w:styleId="Heading1">
    <w:name w:val="heading 1"/>
    <w:basedOn w:val="Normal"/>
    <w:next w:val="Normal"/>
    <w:link w:val="Heading1Char"/>
    <w:rsid w:val="005B2A8E"/>
    <w:pPr>
      <w:spacing w:before="200" w:line="276" w:lineRule="auto"/>
      <w:contextualSpacing/>
      <w:outlineLvl w:val="0"/>
    </w:pPr>
    <w:rPr>
      <w:rFonts w:eastAsia="Trebuchet MS" w:cs="Trebuchet MS"/>
      <w:b/>
      <w:color w:val="000000"/>
      <w:sz w:val="32"/>
    </w:rPr>
  </w:style>
  <w:style w:type="paragraph" w:styleId="Heading2">
    <w:name w:val="heading 2"/>
    <w:basedOn w:val="Normal"/>
    <w:next w:val="Normal"/>
    <w:link w:val="Heading2Char"/>
    <w:rsid w:val="005B2A8E"/>
    <w:pPr>
      <w:spacing w:before="200" w:line="276" w:lineRule="auto"/>
      <w:contextualSpacing/>
      <w:outlineLvl w:val="1"/>
    </w:pPr>
    <w:rPr>
      <w:rFonts w:eastAsia="Trebuchet MS" w:cs="Trebuchet MS"/>
      <w:b/>
      <w:color w:val="000000"/>
      <w:sz w:val="26"/>
    </w:rPr>
  </w:style>
  <w:style w:type="paragraph" w:styleId="Heading3">
    <w:name w:val="heading 3"/>
    <w:basedOn w:val="Normal"/>
    <w:next w:val="Normal"/>
    <w:link w:val="Heading3Char"/>
    <w:autoRedefine/>
    <w:rsid w:val="008A458A"/>
    <w:pPr>
      <w:spacing w:before="160" w:line="276" w:lineRule="auto"/>
      <w:contextualSpacing/>
      <w:outlineLvl w:val="2"/>
    </w:pPr>
    <w:rPr>
      <w:rFonts w:eastAsia="Trebuchet MS" w:cs="Trebuchet MS"/>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2A8E"/>
    <w:rPr>
      <w:rFonts w:ascii="Times New Roman" w:eastAsia="Trebuchet MS" w:hAnsi="Times New Roman" w:cs="Trebuchet MS"/>
      <w:b/>
      <w:color w:val="000000"/>
      <w:sz w:val="32"/>
      <w:lang w:eastAsia="ja-JP"/>
    </w:rPr>
  </w:style>
  <w:style w:type="character" w:customStyle="1" w:styleId="Heading2Char">
    <w:name w:val="Heading 2 Char"/>
    <w:basedOn w:val="DefaultParagraphFont"/>
    <w:link w:val="Heading2"/>
    <w:rsid w:val="005B2A8E"/>
    <w:rPr>
      <w:rFonts w:ascii="Times New Roman" w:eastAsia="Trebuchet MS" w:hAnsi="Times New Roman" w:cs="Trebuchet MS"/>
      <w:b/>
      <w:color w:val="000000"/>
      <w:sz w:val="26"/>
      <w:lang w:eastAsia="ja-JP"/>
    </w:rPr>
  </w:style>
  <w:style w:type="character" w:customStyle="1" w:styleId="Heading3Char">
    <w:name w:val="Heading 3 Char"/>
    <w:basedOn w:val="DefaultParagraphFont"/>
    <w:link w:val="Heading3"/>
    <w:rsid w:val="008A458A"/>
    <w:rPr>
      <w:rFonts w:ascii="Times New Roman" w:eastAsia="Trebuchet MS" w:hAnsi="Times New Roman" w:cs="Trebuchet MS"/>
      <w:i/>
      <w:sz w:val="26"/>
      <w:lang w:val="en-GB" w:eastAsia="ja-JP"/>
    </w:rPr>
  </w:style>
  <w:style w:type="paragraph" w:styleId="NoSpacing">
    <w:name w:val="No Spacing"/>
    <w:link w:val="NoSpacingChar"/>
    <w:qFormat/>
    <w:rsid w:val="005B2A8E"/>
    <w:rPr>
      <w:rFonts w:ascii="Times New Roman" w:hAnsi="Times New Roman"/>
      <w:lang w:val="en-GB"/>
    </w:rPr>
  </w:style>
  <w:style w:type="character" w:customStyle="1" w:styleId="NoSpacingChar">
    <w:name w:val="No Spacing Char"/>
    <w:basedOn w:val="DefaultParagraphFont"/>
    <w:link w:val="NoSpacing"/>
    <w:rsid w:val="005B2A8E"/>
    <w:rPr>
      <w:rFonts w:ascii="Times New Roman" w:hAnsi="Times New Roman"/>
      <w:lang w:val="en-GB"/>
    </w:rPr>
  </w:style>
  <w:style w:type="paragraph" w:styleId="Title">
    <w:name w:val="Title"/>
    <w:basedOn w:val="Normal"/>
    <w:next w:val="Normal"/>
    <w:link w:val="TitleChar"/>
    <w:rsid w:val="005B2A8E"/>
    <w:pPr>
      <w:spacing w:line="276" w:lineRule="auto"/>
      <w:contextualSpacing/>
    </w:pPr>
    <w:rPr>
      <w:rFonts w:eastAsia="Trebuchet MS" w:cs="Trebuchet MS"/>
      <w:b/>
      <w:color w:val="000000"/>
      <w:sz w:val="42"/>
      <w:lang w:val="en-US"/>
    </w:rPr>
  </w:style>
  <w:style w:type="character" w:customStyle="1" w:styleId="TitleChar">
    <w:name w:val="Title Char"/>
    <w:basedOn w:val="DefaultParagraphFont"/>
    <w:link w:val="Title"/>
    <w:rsid w:val="005B2A8E"/>
    <w:rPr>
      <w:rFonts w:ascii="Times New Roman" w:eastAsia="Trebuchet MS" w:hAnsi="Times New Roman" w:cs="Trebuchet MS"/>
      <w:b/>
      <w:color w:val="000000"/>
      <w:sz w:val="42"/>
      <w:lang w:eastAsia="ja-JP"/>
    </w:rPr>
  </w:style>
  <w:style w:type="paragraph" w:styleId="Caption">
    <w:name w:val="caption"/>
    <w:basedOn w:val="Normal"/>
    <w:next w:val="Normal"/>
    <w:uiPriority w:val="35"/>
    <w:unhideWhenUsed/>
    <w:qFormat/>
    <w:rsid w:val="005B2A8E"/>
    <w:pPr>
      <w:spacing w:after="200"/>
    </w:pPr>
    <w:rPr>
      <w:b/>
      <w:bCs/>
      <w:sz w:val="18"/>
      <w:szCs w:val="18"/>
    </w:rPr>
  </w:style>
  <w:style w:type="paragraph" w:styleId="Bibliography">
    <w:name w:val="Bibliography"/>
    <w:basedOn w:val="Normal"/>
    <w:next w:val="Normal"/>
    <w:uiPriority w:val="37"/>
    <w:unhideWhenUsed/>
    <w:rsid w:val="005B2A8E"/>
    <w:pPr>
      <w:tabs>
        <w:tab w:val="left" w:pos="500"/>
      </w:tabs>
      <w:spacing w:after="240"/>
      <w:ind w:left="504" w:hanging="504"/>
    </w:pPr>
  </w:style>
  <w:style w:type="paragraph" w:styleId="TOC1">
    <w:name w:val="toc 1"/>
    <w:basedOn w:val="Normal"/>
    <w:next w:val="Normal"/>
    <w:autoRedefine/>
    <w:uiPriority w:val="39"/>
    <w:unhideWhenUsed/>
    <w:rsid w:val="005B2A8E"/>
  </w:style>
  <w:style w:type="paragraph" w:customStyle="1" w:styleId="PeteTNR">
    <w:name w:val="PeteTNR"/>
    <w:basedOn w:val="Normal"/>
    <w:qFormat/>
    <w:rsid w:val="005B2A8E"/>
    <w:pPr>
      <w:spacing w:line="276" w:lineRule="auto"/>
    </w:pPr>
    <w:rPr>
      <w:rFonts w:eastAsia="Arial" w:cs="Times New Roman"/>
      <w:color w:val="000000"/>
      <w:szCs w:val="20"/>
      <w:lang w:val="en-US"/>
    </w:rPr>
  </w:style>
  <w:style w:type="character" w:styleId="CommentReference">
    <w:name w:val="annotation reference"/>
    <w:basedOn w:val="DefaultParagraphFont"/>
    <w:uiPriority w:val="99"/>
    <w:semiHidden/>
    <w:unhideWhenUsed/>
    <w:rsid w:val="006150D7"/>
    <w:rPr>
      <w:sz w:val="18"/>
      <w:szCs w:val="18"/>
    </w:rPr>
  </w:style>
  <w:style w:type="paragraph" w:styleId="CommentText">
    <w:name w:val="annotation text"/>
    <w:basedOn w:val="Normal"/>
    <w:link w:val="CommentTextChar"/>
    <w:uiPriority w:val="99"/>
    <w:semiHidden/>
    <w:unhideWhenUsed/>
    <w:rsid w:val="006150D7"/>
  </w:style>
  <w:style w:type="character" w:customStyle="1" w:styleId="CommentTextChar">
    <w:name w:val="Comment Text Char"/>
    <w:basedOn w:val="DefaultParagraphFont"/>
    <w:link w:val="CommentText"/>
    <w:uiPriority w:val="99"/>
    <w:semiHidden/>
    <w:rsid w:val="006150D7"/>
    <w:rPr>
      <w:rFonts w:ascii="Times New Roman" w:hAnsi="Times New Roman"/>
      <w:lang w:val="en-GB" w:eastAsia="ja-JP"/>
    </w:rPr>
  </w:style>
  <w:style w:type="paragraph" w:styleId="BalloonText">
    <w:name w:val="Balloon Text"/>
    <w:basedOn w:val="Normal"/>
    <w:link w:val="BalloonTextChar"/>
    <w:uiPriority w:val="99"/>
    <w:semiHidden/>
    <w:unhideWhenUsed/>
    <w:rsid w:val="006150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0D7"/>
    <w:rPr>
      <w:rFonts w:ascii="Lucida Grande" w:hAnsi="Lucida Grande" w:cs="Lucida Grande"/>
      <w:sz w:val="18"/>
      <w:szCs w:val="18"/>
      <w:lang w:val="en-GB" w:eastAsia="ja-JP"/>
    </w:rPr>
  </w:style>
  <w:style w:type="character" w:styleId="PlaceholderText">
    <w:name w:val="Placeholder Text"/>
    <w:basedOn w:val="DefaultParagraphFont"/>
    <w:uiPriority w:val="99"/>
    <w:semiHidden/>
    <w:rsid w:val="00E57904"/>
    <w:rPr>
      <w:color w:val="808080"/>
    </w:rPr>
  </w:style>
  <w:style w:type="paragraph" w:styleId="TOC2">
    <w:name w:val="toc 2"/>
    <w:basedOn w:val="Normal"/>
    <w:next w:val="Normal"/>
    <w:autoRedefine/>
    <w:uiPriority w:val="39"/>
    <w:unhideWhenUsed/>
    <w:rsid w:val="00AA779E"/>
    <w:pPr>
      <w:ind w:left="240"/>
    </w:pPr>
  </w:style>
  <w:style w:type="paragraph" w:styleId="TOC3">
    <w:name w:val="toc 3"/>
    <w:basedOn w:val="Normal"/>
    <w:next w:val="Normal"/>
    <w:autoRedefine/>
    <w:uiPriority w:val="39"/>
    <w:unhideWhenUsed/>
    <w:rsid w:val="00AA779E"/>
    <w:pPr>
      <w:ind w:left="480"/>
    </w:pPr>
  </w:style>
  <w:style w:type="paragraph" w:styleId="TOC4">
    <w:name w:val="toc 4"/>
    <w:basedOn w:val="Normal"/>
    <w:next w:val="Normal"/>
    <w:autoRedefine/>
    <w:uiPriority w:val="39"/>
    <w:unhideWhenUsed/>
    <w:rsid w:val="00AA779E"/>
    <w:pPr>
      <w:ind w:left="720"/>
    </w:pPr>
  </w:style>
  <w:style w:type="paragraph" w:styleId="TOC5">
    <w:name w:val="toc 5"/>
    <w:basedOn w:val="Normal"/>
    <w:next w:val="Normal"/>
    <w:autoRedefine/>
    <w:uiPriority w:val="39"/>
    <w:unhideWhenUsed/>
    <w:rsid w:val="00AA779E"/>
    <w:pPr>
      <w:ind w:left="960"/>
    </w:pPr>
  </w:style>
  <w:style w:type="paragraph" w:styleId="TOC6">
    <w:name w:val="toc 6"/>
    <w:basedOn w:val="Normal"/>
    <w:next w:val="Normal"/>
    <w:autoRedefine/>
    <w:uiPriority w:val="39"/>
    <w:unhideWhenUsed/>
    <w:rsid w:val="00AA779E"/>
    <w:pPr>
      <w:ind w:left="1200"/>
    </w:pPr>
  </w:style>
  <w:style w:type="paragraph" w:styleId="TOC7">
    <w:name w:val="toc 7"/>
    <w:basedOn w:val="Normal"/>
    <w:next w:val="Normal"/>
    <w:autoRedefine/>
    <w:uiPriority w:val="39"/>
    <w:unhideWhenUsed/>
    <w:rsid w:val="00AA779E"/>
    <w:pPr>
      <w:ind w:left="1440"/>
    </w:pPr>
  </w:style>
  <w:style w:type="paragraph" w:styleId="TOC8">
    <w:name w:val="toc 8"/>
    <w:basedOn w:val="Normal"/>
    <w:next w:val="Normal"/>
    <w:autoRedefine/>
    <w:uiPriority w:val="39"/>
    <w:unhideWhenUsed/>
    <w:rsid w:val="00AA779E"/>
    <w:pPr>
      <w:ind w:left="1680"/>
    </w:pPr>
  </w:style>
  <w:style w:type="paragraph" w:styleId="TOC9">
    <w:name w:val="toc 9"/>
    <w:basedOn w:val="Normal"/>
    <w:next w:val="Normal"/>
    <w:autoRedefine/>
    <w:uiPriority w:val="39"/>
    <w:unhideWhenUsed/>
    <w:rsid w:val="00AA779E"/>
    <w:pPr>
      <w:ind w:left="1920"/>
    </w:pPr>
  </w:style>
  <w:style w:type="paragraph" w:styleId="Footer">
    <w:name w:val="footer"/>
    <w:basedOn w:val="Normal"/>
    <w:link w:val="FooterChar"/>
    <w:uiPriority w:val="99"/>
    <w:unhideWhenUsed/>
    <w:rsid w:val="006127A9"/>
    <w:pPr>
      <w:tabs>
        <w:tab w:val="center" w:pos="4513"/>
        <w:tab w:val="right" w:pos="9026"/>
      </w:tabs>
    </w:pPr>
  </w:style>
  <w:style w:type="character" w:customStyle="1" w:styleId="FooterChar">
    <w:name w:val="Footer Char"/>
    <w:basedOn w:val="DefaultParagraphFont"/>
    <w:link w:val="Footer"/>
    <w:uiPriority w:val="99"/>
    <w:rsid w:val="006127A9"/>
    <w:rPr>
      <w:rFonts w:ascii="Times New Roman" w:hAnsi="Times New Roman"/>
      <w:lang w:val="en-GB" w:eastAsia="ja-JP"/>
    </w:rPr>
  </w:style>
  <w:style w:type="character" w:styleId="PageNumber">
    <w:name w:val="page number"/>
    <w:basedOn w:val="DefaultParagraphFont"/>
    <w:uiPriority w:val="99"/>
    <w:semiHidden/>
    <w:unhideWhenUsed/>
    <w:rsid w:val="006127A9"/>
  </w:style>
  <w:style w:type="paragraph" w:styleId="Subtitle">
    <w:name w:val="Subtitle"/>
    <w:basedOn w:val="Normal"/>
    <w:next w:val="Normal"/>
    <w:link w:val="SubtitleChar"/>
    <w:uiPriority w:val="11"/>
    <w:qFormat/>
    <w:rsid w:val="00B5338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5338E"/>
    <w:rPr>
      <w:rFonts w:asciiTheme="majorHAnsi" w:eastAsiaTheme="majorEastAsia" w:hAnsiTheme="majorHAnsi" w:cstheme="majorBidi"/>
      <w:i/>
      <w:iCs/>
      <w:color w:val="4F81BD" w:themeColor="accent1"/>
      <w:spacing w:val="15"/>
      <w:lang w:val="en-GB" w:eastAsia="ja-JP"/>
    </w:rPr>
  </w:style>
  <w:style w:type="character" w:styleId="Hyperlink">
    <w:name w:val="Hyperlink"/>
    <w:basedOn w:val="DefaultParagraphFont"/>
    <w:uiPriority w:val="99"/>
    <w:unhideWhenUsed/>
    <w:rsid w:val="008D05B0"/>
    <w:rPr>
      <w:color w:val="0000FF" w:themeColor="hyperlink"/>
      <w:u w:val="single"/>
    </w:rPr>
  </w:style>
  <w:style w:type="character" w:styleId="FollowedHyperlink">
    <w:name w:val="FollowedHyperlink"/>
    <w:basedOn w:val="DefaultParagraphFont"/>
    <w:uiPriority w:val="99"/>
    <w:semiHidden/>
    <w:unhideWhenUsed/>
    <w:rsid w:val="006A4B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25697">
      <w:bodyDiv w:val="1"/>
      <w:marLeft w:val="0"/>
      <w:marRight w:val="0"/>
      <w:marTop w:val="0"/>
      <w:marBottom w:val="0"/>
      <w:divBdr>
        <w:top w:val="none" w:sz="0" w:space="0" w:color="auto"/>
        <w:left w:val="none" w:sz="0" w:space="0" w:color="auto"/>
        <w:bottom w:val="none" w:sz="0" w:space="0" w:color="auto"/>
        <w:right w:val="none" w:sz="0" w:space="0" w:color="auto"/>
      </w:divBdr>
    </w:div>
    <w:div w:id="18665985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github.com/petedodd/LTBIest" TargetMode="Externa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12137-3F51-004E-B03A-E48C61609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4155</Words>
  <Characters>23688</Characters>
  <Application>Microsoft Macintosh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Dodd</dc:creator>
  <cp:keywords/>
  <dc:description/>
  <cp:lastModifiedBy>Rein Houben</cp:lastModifiedBy>
  <cp:revision>7</cp:revision>
  <dcterms:created xsi:type="dcterms:W3CDTF">2016-07-11T17:51:00Z</dcterms:created>
  <dcterms:modified xsi:type="dcterms:W3CDTF">2016-09-02T14:34:00Z</dcterms:modified>
</cp:coreProperties>
</file>