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C" w:rsidRPr="00152AFA" w:rsidRDefault="00E53A2C" w:rsidP="00E53A2C">
      <w:pPr>
        <w:pStyle w:val="Heading2"/>
        <w:numPr>
          <w:ilvl w:val="0"/>
          <w:numId w:val="0"/>
        </w:numPr>
        <w:rPr>
          <w:lang w:val="en-US"/>
        </w:rPr>
      </w:pPr>
      <w:bookmarkStart w:id="0" w:name="_Toc338070817"/>
      <w:bookmarkStart w:id="1" w:name="_Toc365879721"/>
      <w:bookmarkStart w:id="2" w:name="_Toc370135303"/>
      <w:bookmarkStart w:id="3" w:name="_Toc379828925"/>
      <w:proofErr w:type="gramStart"/>
      <w:r w:rsidRPr="00152AFA">
        <w:rPr>
          <w:lang w:val="en-US"/>
        </w:rPr>
        <w:t xml:space="preserve">Supplementary figure </w:t>
      </w:r>
      <w:r w:rsidR="00514E07" w:rsidRPr="00152AFA">
        <w:rPr>
          <w:lang w:val="en-US"/>
        </w:rPr>
        <w:t>5</w:t>
      </w:r>
      <w:r w:rsidR="00BC5FBD">
        <w:rPr>
          <w:lang w:val="en-US"/>
        </w:rPr>
        <w:t>a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Overall incidence of clinical and severe malaria (primary case definitions) by 6-month periods (per-protocol population)</w:t>
      </w:r>
      <w:bookmarkEnd w:id="1"/>
      <w:bookmarkEnd w:id="2"/>
      <w:bookmarkEnd w:id="3"/>
    </w:p>
    <w:tbl>
      <w:tblPr>
        <w:tblW w:w="11004" w:type="dxa"/>
        <w:jc w:val="center"/>
        <w:tblInd w:w="2818" w:type="dxa"/>
        <w:tblLook w:val="04A0" w:firstRow="1" w:lastRow="0" w:firstColumn="1" w:lastColumn="0" w:noHBand="0" w:noVBand="1"/>
      </w:tblPr>
      <w:tblGrid>
        <w:gridCol w:w="6459"/>
        <w:gridCol w:w="6549"/>
      </w:tblGrid>
      <w:tr w:rsidR="00E53A2C" w:rsidRPr="00152AFA" w:rsidTr="00577B37">
        <w:trPr>
          <w:trHeight w:val="270"/>
          <w:jc w:val="center"/>
        </w:trPr>
        <w:tc>
          <w:tcPr>
            <w:tcW w:w="57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spacing w:after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A.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Children 5-17 months of age at enrollment - clinical malaria</w:t>
            </w:r>
          </w:p>
        </w:tc>
        <w:tc>
          <w:tcPr>
            <w:tcW w:w="52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B.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Infants 6-12 weeks of age at enrollment - clinical malaria</w:t>
            </w:r>
          </w:p>
        </w:tc>
      </w:tr>
      <w:tr w:rsidR="00E53A2C" w:rsidRPr="00152AFA" w:rsidTr="00577B37">
        <w:trPr>
          <w:trHeight w:val="3324"/>
          <w:jc w:val="center"/>
        </w:trPr>
        <w:tc>
          <w:tcPr>
            <w:tcW w:w="57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spacing w:after="0"/>
              <w:jc w:val="center"/>
              <w:rPr>
                <w:lang w:val="en-US"/>
              </w:rPr>
            </w:pPr>
            <w:r w:rsidRPr="00152AFA">
              <w:rPr>
                <w:noProof/>
                <w:lang w:eastAsia="en-GB"/>
              </w:rPr>
              <w:drawing>
                <wp:inline distT="0" distB="0" distL="0" distR="0" wp14:anchorId="1ABA026E" wp14:editId="6CFBF952">
                  <wp:extent cx="4029075" cy="2786794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36" b="8245"/>
                          <a:stretch/>
                        </pic:blipFill>
                        <pic:spPr bwMode="auto">
                          <a:xfrm>
                            <a:off x="0" y="0"/>
                            <a:ext cx="4029075" cy="278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spacing w:after="0"/>
              <w:jc w:val="center"/>
              <w:rPr>
                <w:lang w:val="en-US"/>
              </w:rPr>
            </w:pPr>
            <w:r w:rsidRPr="00152AFA">
              <w:rPr>
                <w:noProof/>
                <w:lang w:eastAsia="en-GB"/>
              </w:rPr>
              <w:drawing>
                <wp:inline distT="0" distB="0" distL="0" distR="0" wp14:anchorId="1998A3F2" wp14:editId="0FD636A3">
                  <wp:extent cx="4086225" cy="280812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18" b="7812"/>
                          <a:stretch/>
                        </pic:blipFill>
                        <pic:spPr bwMode="auto">
                          <a:xfrm>
                            <a:off x="0" y="0"/>
                            <a:ext cx="4086225" cy="28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rPr>
          <w:trHeight w:val="286"/>
          <w:jc w:val="center"/>
        </w:trPr>
        <w:tc>
          <w:tcPr>
            <w:tcW w:w="57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/>
                <w:b/>
                <w:sz w:val="22"/>
                <w:szCs w:val="22"/>
                <w:lang w:val="en-US"/>
              </w:rPr>
              <w:lastRenderedPageBreak/>
              <w:t>C.</w:t>
            </w:r>
            <w:r w:rsidRPr="00152AFA">
              <w:rPr>
                <w:rFonts w:ascii="Arial Narrow" w:hAnsi="Arial Narrow"/>
                <w:sz w:val="22"/>
                <w:szCs w:val="22"/>
                <w:lang w:val="en-US"/>
              </w:rPr>
              <w:t xml:space="preserve"> Children 5-17 months of age at enrollment 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>- severe malaria</w:t>
            </w:r>
          </w:p>
        </w:tc>
        <w:tc>
          <w:tcPr>
            <w:tcW w:w="52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/>
                <w:b/>
                <w:sz w:val="22"/>
                <w:szCs w:val="22"/>
                <w:lang w:val="en-US"/>
              </w:rPr>
              <w:t>D.</w:t>
            </w:r>
            <w:r w:rsidRPr="00152AFA">
              <w:rPr>
                <w:rFonts w:ascii="Arial Narrow" w:hAnsi="Arial Narrow"/>
                <w:sz w:val="22"/>
                <w:szCs w:val="22"/>
                <w:lang w:val="en-US"/>
              </w:rPr>
              <w:t xml:space="preserve"> Infants 6-12 weeks of age at enrollment 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>- severe malaria</w:t>
            </w:r>
          </w:p>
        </w:tc>
      </w:tr>
      <w:tr w:rsidR="00E53A2C" w:rsidRPr="00152AFA" w:rsidTr="00577B37">
        <w:trPr>
          <w:trHeight w:val="3378"/>
          <w:jc w:val="center"/>
        </w:trPr>
        <w:tc>
          <w:tcPr>
            <w:tcW w:w="57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spacing w:after="0"/>
              <w:jc w:val="center"/>
              <w:rPr>
                <w:lang w:val="en-US"/>
              </w:rPr>
            </w:pPr>
            <w:r w:rsidRPr="00152AFA">
              <w:rPr>
                <w:noProof/>
                <w:lang w:eastAsia="en-GB"/>
              </w:rPr>
              <w:drawing>
                <wp:inline distT="0" distB="0" distL="0" distR="0" wp14:anchorId="27FAB5C7" wp14:editId="581C4D5C">
                  <wp:extent cx="3949507" cy="267652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71" b="8854"/>
                          <a:stretch/>
                        </pic:blipFill>
                        <pic:spPr bwMode="auto">
                          <a:xfrm>
                            <a:off x="0" y="0"/>
                            <a:ext cx="3949507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spacing w:after="0"/>
              <w:jc w:val="center"/>
              <w:rPr>
                <w:lang w:val="en-US"/>
              </w:rPr>
            </w:pPr>
            <w:r w:rsidRPr="00152AFA">
              <w:rPr>
                <w:noProof/>
                <w:lang w:eastAsia="en-GB"/>
              </w:rPr>
              <w:drawing>
                <wp:inline distT="0" distB="0" distL="0" distR="0" wp14:anchorId="50D0B9DB" wp14:editId="7276F4ED">
                  <wp:extent cx="3945885" cy="271462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9" b="7291"/>
                          <a:stretch/>
                        </pic:blipFill>
                        <pic:spPr bwMode="auto">
                          <a:xfrm>
                            <a:off x="0" y="0"/>
                            <a:ext cx="394588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0CE" w:rsidRPr="00152AFA" w:rsidRDefault="007A70CE" w:rsidP="00E53A2C">
      <w:pPr>
        <w:spacing w:before="240" w:after="0" w:line="480" w:lineRule="auto"/>
        <w:rPr>
          <w:lang w:val="en-US"/>
        </w:rPr>
      </w:pPr>
      <w:r w:rsidRPr="00152AFA">
        <w:rPr>
          <w:lang w:val="en-US"/>
        </w:rPr>
        <w:t>The vertical black lines show the 95% confidence interval.</w:t>
      </w:r>
    </w:p>
    <w:p w:rsidR="00E53A2C" w:rsidRPr="00152AFA" w:rsidRDefault="00E53A2C" w:rsidP="007A70CE">
      <w:pPr>
        <w:spacing w:after="0" w:line="480" w:lineRule="auto"/>
        <w:rPr>
          <w:lang w:val="en-US" w:eastAsia="en-GB"/>
        </w:rPr>
      </w:pPr>
      <w:r w:rsidRPr="00152AFA">
        <w:rPr>
          <w:lang w:val="en-US"/>
        </w:rPr>
        <w:t xml:space="preserve">Clinical malaria primary case definition: </w:t>
      </w:r>
      <w:r w:rsidRPr="00152AFA">
        <w:rPr>
          <w:lang w:val="en-US" w:eastAsia="en-GB"/>
        </w:rPr>
        <w:t xml:space="preserve">Illness in a child brought to a study facility with a temperature of ≥ 37.5°C and </w:t>
      </w:r>
      <w:r w:rsidRPr="00152AFA">
        <w:rPr>
          <w:i/>
          <w:iCs/>
          <w:lang w:val="en-US" w:eastAsia="en-GB"/>
        </w:rPr>
        <w:t xml:space="preserve">P. falciparum </w:t>
      </w:r>
      <w:r w:rsidRPr="00152AFA">
        <w:rPr>
          <w:lang w:val="en-US" w:eastAsia="en-GB"/>
        </w:rPr>
        <w:t>asexual parasitemia at a density of &gt; 5000 parasites per cubic millimeter or a case of malaria meeting the primary case definition of severe malaria.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Severe malaria primary case definition: </w:t>
      </w:r>
      <w:r w:rsidRPr="00152AFA">
        <w:rPr>
          <w:rFonts w:cs="OTNEJMScalaSansLF-Italic"/>
          <w:i/>
          <w:iCs/>
          <w:lang w:val="en-US"/>
        </w:rPr>
        <w:t xml:space="preserve">P. falciparum </w:t>
      </w:r>
      <w:r w:rsidRPr="00152AFA">
        <w:rPr>
          <w:lang w:val="en-US"/>
        </w:rPr>
        <w:t xml:space="preserve">asexual parasitemia at a density of &gt; 5000 parasites per cubic millimeter with one or more markers of disease severity and without diagnosis of a coexisting illness. Markers of severe disease were prostration, respiratory distress, a Blantyre coma score of ≤ 2 (on a scale of 0 to 5, with higher scores indicating a higher level of consciousness), two or more </w:t>
      </w:r>
      <w:r w:rsidRPr="00152AFA">
        <w:rPr>
          <w:lang w:val="en-US"/>
        </w:rPr>
        <w:lastRenderedPageBreak/>
        <w:t>observed or reported seizures, hypoglycemia, acidosis, elevated lactate level, or hemoglobin level of &lt; 5 g per deciliter. Coexisting illnesses were defined as radiographically proven pneumonia, meningitis established by analysis of cerebrospinal fluid, bacteremia, or gastroenteritis with severe dehydration.</w:t>
      </w:r>
    </w:p>
    <w:p w:rsidR="00E53A2C" w:rsidRPr="00152AFA" w:rsidRDefault="00E53A2C" w:rsidP="00E53A2C">
      <w:pPr>
        <w:rPr>
          <w:lang w:val="en-US"/>
        </w:rPr>
      </w:pPr>
      <w:r w:rsidRPr="00152AFA">
        <w:rPr>
          <w:lang w:val="en-US"/>
        </w:rPr>
        <w:t>Incidence = number of events reported in each group per person year.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[1-6 months] = 14 days post dose-3 until 6 months post dose-3.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[7-12 months] = 6 months post dose-3 until 12 months post dose-3.</w:t>
      </w:r>
    </w:p>
    <w:p w:rsidR="00BC5FBD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[13-18 months] = 12 months post dose-3 until 18 months post dose-3.</w:t>
      </w:r>
      <w:bookmarkStart w:id="4" w:name="_GoBack"/>
      <w:bookmarkEnd w:id="4"/>
    </w:p>
    <w:p w:rsidR="00BC5FBD" w:rsidRDefault="00BC5FBD">
      <w:pPr>
        <w:spacing w:after="0"/>
        <w:rPr>
          <w:b/>
          <w:bCs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BC5FBD" w:rsidRPr="00152AFA" w:rsidRDefault="00BC5FBD" w:rsidP="00BC5FBD">
      <w:pPr>
        <w:pStyle w:val="Heading2"/>
        <w:numPr>
          <w:ilvl w:val="0"/>
          <w:numId w:val="0"/>
        </w:numPr>
        <w:rPr>
          <w:lang w:val="en-US"/>
        </w:rPr>
      </w:pPr>
      <w:bookmarkStart w:id="5" w:name="_Toc379828926"/>
      <w:proofErr w:type="gramStart"/>
      <w:r w:rsidRPr="00152AFA">
        <w:rPr>
          <w:lang w:val="en-US"/>
        </w:rPr>
        <w:lastRenderedPageBreak/>
        <w:t>Supplementary figure 5</w:t>
      </w:r>
      <w:r>
        <w:rPr>
          <w:lang w:val="en-US"/>
        </w:rPr>
        <w:t>b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Overall incidence of clinical and severe malaria (primary case definitions) by 6-month periods (</w:t>
      </w:r>
      <w:r>
        <w:rPr>
          <w:lang w:val="en-US"/>
        </w:rPr>
        <w:t>intention-to-treat</w:t>
      </w:r>
      <w:r w:rsidRPr="00152AFA">
        <w:rPr>
          <w:lang w:val="en-US"/>
        </w:rPr>
        <w:t xml:space="preserve"> population)</w:t>
      </w:r>
      <w:bookmarkEnd w:id="5"/>
    </w:p>
    <w:tbl>
      <w:tblPr>
        <w:tblW w:w="11004" w:type="dxa"/>
        <w:jc w:val="center"/>
        <w:tblInd w:w="2818" w:type="dxa"/>
        <w:tblLook w:val="04A0" w:firstRow="1" w:lastRow="0" w:firstColumn="1" w:lastColumn="0" w:noHBand="0" w:noVBand="1"/>
      </w:tblPr>
      <w:tblGrid>
        <w:gridCol w:w="6174"/>
        <w:gridCol w:w="6294"/>
      </w:tblGrid>
      <w:tr w:rsidR="00BC5FBD" w:rsidRPr="00152AFA" w:rsidTr="006747C3">
        <w:trPr>
          <w:trHeight w:val="270"/>
          <w:jc w:val="center"/>
        </w:trPr>
        <w:tc>
          <w:tcPr>
            <w:tcW w:w="57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FBD" w:rsidRPr="00152AFA" w:rsidRDefault="00BC5FBD" w:rsidP="006747C3">
            <w:pPr>
              <w:spacing w:after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A.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Children 5-17 months of age at enrollment - clinical malaria</w:t>
            </w:r>
          </w:p>
        </w:tc>
        <w:tc>
          <w:tcPr>
            <w:tcW w:w="52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FBD" w:rsidRPr="00152AFA" w:rsidRDefault="00BC5FBD" w:rsidP="006747C3">
            <w:pPr>
              <w:keepNext/>
              <w:spacing w:after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B.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Infants 6-12 weeks of age at enrollment - clinical malaria</w:t>
            </w:r>
          </w:p>
        </w:tc>
      </w:tr>
      <w:tr w:rsidR="00BC5FBD" w:rsidRPr="00152AFA" w:rsidTr="006747C3">
        <w:trPr>
          <w:trHeight w:val="3324"/>
          <w:jc w:val="center"/>
        </w:trPr>
        <w:tc>
          <w:tcPr>
            <w:tcW w:w="57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FBD" w:rsidRPr="00152AFA" w:rsidRDefault="008807AA" w:rsidP="006747C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9F174A" wp14:editId="6A4D6100">
                  <wp:extent cx="3781425" cy="24574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9" t="10727" r="1671"/>
                          <a:stretch/>
                        </pic:blipFill>
                        <pic:spPr bwMode="auto">
                          <a:xfrm>
                            <a:off x="0" y="0"/>
                            <a:ext cx="37814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FBD" w:rsidRPr="00152AFA" w:rsidRDefault="008807AA" w:rsidP="006747C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8F2527" wp14:editId="4F910F13">
                  <wp:extent cx="3924300" cy="2438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7" t="11419" r="1883"/>
                          <a:stretch/>
                        </pic:blipFill>
                        <pic:spPr bwMode="auto">
                          <a:xfrm>
                            <a:off x="0" y="0"/>
                            <a:ext cx="39243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BD" w:rsidRPr="00152AFA" w:rsidTr="006747C3">
        <w:trPr>
          <w:trHeight w:val="286"/>
          <w:jc w:val="center"/>
        </w:trPr>
        <w:tc>
          <w:tcPr>
            <w:tcW w:w="57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FBD" w:rsidRPr="00152AFA" w:rsidRDefault="00BC5FBD" w:rsidP="006747C3">
            <w:pPr>
              <w:keepNext/>
              <w:spacing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/>
                <w:b/>
                <w:sz w:val="22"/>
                <w:szCs w:val="22"/>
                <w:lang w:val="en-US"/>
              </w:rPr>
              <w:lastRenderedPageBreak/>
              <w:t>C.</w:t>
            </w:r>
            <w:r w:rsidRPr="00152AFA">
              <w:rPr>
                <w:rFonts w:ascii="Arial Narrow" w:hAnsi="Arial Narrow"/>
                <w:sz w:val="22"/>
                <w:szCs w:val="22"/>
                <w:lang w:val="en-US"/>
              </w:rPr>
              <w:t xml:space="preserve"> Children 5-17 months of age at enrollment 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>- severe malaria</w:t>
            </w:r>
          </w:p>
        </w:tc>
        <w:tc>
          <w:tcPr>
            <w:tcW w:w="52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FBD" w:rsidRPr="00152AFA" w:rsidRDefault="00BC5FBD" w:rsidP="006747C3">
            <w:pPr>
              <w:keepNext/>
              <w:spacing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/>
                <w:b/>
                <w:sz w:val="22"/>
                <w:szCs w:val="22"/>
                <w:lang w:val="en-US"/>
              </w:rPr>
              <w:t>D.</w:t>
            </w:r>
            <w:r w:rsidRPr="00152AFA">
              <w:rPr>
                <w:rFonts w:ascii="Arial Narrow" w:hAnsi="Arial Narrow"/>
                <w:sz w:val="22"/>
                <w:szCs w:val="22"/>
                <w:lang w:val="en-US"/>
              </w:rPr>
              <w:t xml:space="preserve"> Infants 6-12 weeks of age at enrollment 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>- severe malaria</w:t>
            </w:r>
          </w:p>
        </w:tc>
      </w:tr>
      <w:tr w:rsidR="00BC5FBD" w:rsidRPr="00152AFA" w:rsidTr="006747C3">
        <w:trPr>
          <w:trHeight w:val="3378"/>
          <w:jc w:val="center"/>
        </w:trPr>
        <w:tc>
          <w:tcPr>
            <w:tcW w:w="57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FBD" w:rsidRPr="00152AFA" w:rsidRDefault="008807AA" w:rsidP="006747C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FC37CD" wp14:editId="08F57C88">
                  <wp:extent cx="3848100" cy="2457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9" t="10727"/>
                          <a:stretch/>
                        </pic:blipFill>
                        <pic:spPr bwMode="auto">
                          <a:xfrm>
                            <a:off x="0" y="0"/>
                            <a:ext cx="38481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FBD" w:rsidRPr="00152AFA" w:rsidRDefault="008807AA" w:rsidP="006747C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B724B4" wp14:editId="2907E92E">
                  <wp:extent cx="3886200" cy="2449655"/>
                  <wp:effectExtent l="0" t="0" r="0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2" t="12111"/>
                          <a:stretch/>
                        </pic:blipFill>
                        <pic:spPr bwMode="auto">
                          <a:xfrm>
                            <a:off x="0" y="0"/>
                            <a:ext cx="3883456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FBD" w:rsidRPr="00152AFA" w:rsidRDefault="00BC5FBD" w:rsidP="00BC5FBD">
      <w:pPr>
        <w:spacing w:before="240" w:after="0" w:line="480" w:lineRule="auto"/>
        <w:rPr>
          <w:lang w:val="en-US"/>
        </w:rPr>
      </w:pPr>
      <w:r w:rsidRPr="00152AFA">
        <w:rPr>
          <w:lang w:val="en-US"/>
        </w:rPr>
        <w:t>The vertical black lines show the 95% confidence interval.</w:t>
      </w:r>
    </w:p>
    <w:p w:rsidR="00BC5FBD" w:rsidRPr="00152AFA" w:rsidRDefault="00BC5FBD" w:rsidP="00BC5FBD">
      <w:pPr>
        <w:spacing w:after="0" w:line="480" w:lineRule="auto"/>
        <w:rPr>
          <w:lang w:val="en-US" w:eastAsia="en-GB"/>
        </w:rPr>
      </w:pPr>
      <w:r w:rsidRPr="00152AFA">
        <w:rPr>
          <w:lang w:val="en-US"/>
        </w:rPr>
        <w:t xml:space="preserve">Clinical malaria primary case definition: </w:t>
      </w:r>
      <w:r w:rsidRPr="00152AFA">
        <w:rPr>
          <w:lang w:val="en-US" w:eastAsia="en-GB"/>
        </w:rPr>
        <w:t xml:space="preserve">Illness in a child brought to a study facility with a temperature of ≥ 37.5°C and </w:t>
      </w:r>
      <w:r w:rsidRPr="00152AFA">
        <w:rPr>
          <w:i/>
          <w:iCs/>
          <w:lang w:val="en-US" w:eastAsia="en-GB"/>
        </w:rPr>
        <w:t xml:space="preserve">P. falciparum </w:t>
      </w:r>
      <w:r w:rsidRPr="00152AFA">
        <w:rPr>
          <w:lang w:val="en-US" w:eastAsia="en-GB"/>
        </w:rPr>
        <w:t>asexual parasitemia at a density of &gt; 5000 parasites per cubic millimeter or a case of malaria meeting the primary case definition of severe malaria.</w:t>
      </w:r>
    </w:p>
    <w:p w:rsidR="00BC5FBD" w:rsidRPr="00152AFA" w:rsidRDefault="00BC5FBD" w:rsidP="00BC5FBD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Severe malaria primary case definition: </w:t>
      </w:r>
      <w:r w:rsidRPr="00152AFA">
        <w:rPr>
          <w:rFonts w:cs="OTNEJMScalaSansLF-Italic"/>
          <w:i/>
          <w:iCs/>
          <w:lang w:val="en-US"/>
        </w:rPr>
        <w:t xml:space="preserve">P. falciparum </w:t>
      </w:r>
      <w:r w:rsidRPr="00152AFA">
        <w:rPr>
          <w:lang w:val="en-US"/>
        </w:rPr>
        <w:t xml:space="preserve">asexual parasitemia at a density of &gt; 5000 parasites per cubic millimeter with one or more markers of disease severity and without diagnosis of a coexisting illness. Markers of severe disease were prostration, respiratory distress, a Blantyre coma score of ≤ 2 (on a scale of 0 to 5, with higher scores indicating a higher level of consciousness), two or more </w:t>
      </w:r>
      <w:r w:rsidRPr="00152AFA">
        <w:rPr>
          <w:lang w:val="en-US"/>
        </w:rPr>
        <w:lastRenderedPageBreak/>
        <w:t>observed or reported seizures, hypoglycemia, acidosis, elevated lactate level, or hemoglobin level of &lt; 5 g per deciliter. Coexisting illnesses were defined as radiographically proven pneumonia, meningitis established by analysis of cerebrospinal fluid, bacteremia, or gastroenteritis with severe dehydration.</w:t>
      </w:r>
    </w:p>
    <w:p w:rsidR="00BC5FBD" w:rsidRPr="00152AFA" w:rsidRDefault="00BC5FBD" w:rsidP="00BC5FBD">
      <w:pPr>
        <w:rPr>
          <w:lang w:val="en-US"/>
        </w:rPr>
      </w:pPr>
      <w:r w:rsidRPr="00152AFA">
        <w:rPr>
          <w:lang w:val="en-US"/>
        </w:rPr>
        <w:t>Incidence = number of events reported in each group per person year.</w:t>
      </w:r>
    </w:p>
    <w:p w:rsidR="00BC5FBD" w:rsidRPr="008807AA" w:rsidRDefault="008807AA" w:rsidP="00BC5FBD">
      <w:pPr>
        <w:spacing w:after="0" w:line="480" w:lineRule="auto"/>
        <w:rPr>
          <w:lang w:val="en-US"/>
        </w:rPr>
      </w:pPr>
      <w:r w:rsidRPr="008807AA">
        <w:rPr>
          <w:lang w:val="en-US"/>
        </w:rPr>
        <w:t>[0-8</w:t>
      </w:r>
      <w:r w:rsidR="00BC5FBD" w:rsidRPr="008807AA">
        <w:rPr>
          <w:lang w:val="en-US"/>
        </w:rPr>
        <w:t xml:space="preserve"> months] = </w:t>
      </w:r>
      <w:r w:rsidRPr="008807AA">
        <w:rPr>
          <w:lang w:val="en-US"/>
        </w:rPr>
        <w:t xml:space="preserve">from dose-1 </w:t>
      </w:r>
      <w:r w:rsidR="00BC5FBD" w:rsidRPr="008807AA">
        <w:rPr>
          <w:lang w:val="en-US"/>
        </w:rPr>
        <w:t xml:space="preserve">until </w:t>
      </w:r>
      <w:r w:rsidRPr="008807AA">
        <w:rPr>
          <w:lang w:val="en-US"/>
        </w:rPr>
        <w:t>8 months post dose-1</w:t>
      </w:r>
      <w:r w:rsidR="00BC5FBD" w:rsidRPr="008807AA">
        <w:rPr>
          <w:lang w:val="en-US"/>
        </w:rPr>
        <w:t>.</w:t>
      </w:r>
    </w:p>
    <w:p w:rsidR="00BC5FBD" w:rsidRPr="008807AA" w:rsidRDefault="008807AA" w:rsidP="00BC5FBD">
      <w:pPr>
        <w:spacing w:after="0" w:line="480" w:lineRule="auto"/>
        <w:rPr>
          <w:lang w:val="en-US"/>
        </w:rPr>
      </w:pPr>
      <w:r w:rsidRPr="008807AA">
        <w:rPr>
          <w:lang w:val="en-US"/>
        </w:rPr>
        <w:t>[9-14 months] = 8 months post dose-1</w:t>
      </w:r>
      <w:r w:rsidR="00BC5FBD" w:rsidRPr="008807AA">
        <w:rPr>
          <w:lang w:val="en-US"/>
        </w:rPr>
        <w:t xml:space="preserve"> until 1</w:t>
      </w:r>
      <w:r w:rsidRPr="008807AA">
        <w:rPr>
          <w:lang w:val="en-US"/>
        </w:rPr>
        <w:t>4 months post dose-1.</w:t>
      </w:r>
    </w:p>
    <w:p w:rsidR="0086094E" w:rsidRPr="00152AFA" w:rsidRDefault="008807AA" w:rsidP="0086094E">
      <w:pPr>
        <w:spacing w:after="0" w:line="480" w:lineRule="auto"/>
        <w:rPr>
          <w:lang w:val="en-US"/>
        </w:rPr>
      </w:pPr>
      <w:r w:rsidRPr="008807AA">
        <w:rPr>
          <w:lang w:val="en-US"/>
        </w:rPr>
        <w:t>[15-20 months] = 14 months post dose-1 until 20 months post dose-1</w:t>
      </w:r>
      <w:bookmarkEnd w:id="0"/>
      <w:r w:rsidR="0086094E">
        <w:rPr>
          <w:lang w:val="en-US"/>
        </w:rPr>
        <w:t>.</w:t>
      </w:r>
    </w:p>
    <w:sectPr w:rsidR="0086094E" w:rsidRPr="00152AFA" w:rsidSect="0086094E">
      <w:headerReference w:type="default" r:id="rId17"/>
      <w:footerReference w:type="default" r:id="rId18"/>
      <w:pgSz w:w="15840" w:h="12240" w:orient="landscape" w:code="1"/>
      <w:pgMar w:top="1800" w:right="1267" w:bottom="1800" w:left="1253" w:header="108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0" w:rsidRDefault="00446C40">
      <w:pPr>
        <w:spacing w:after="0"/>
      </w:pPr>
      <w:r>
        <w:separator/>
      </w:r>
    </w:p>
  </w:endnote>
  <w:endnote w:type="continuationSeparator" w:id="0">
    <w:p w:rsidR="00446C40" w:rsidRDefault="0044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TNEJMScalaSansLF-Italic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4E" w:rsidRDefault="0086094E" w:rsidP="0086094E">
    <w:pPr>
      <w:pStyle w:val="Footer"/>
      <w:tabs>
        <w:tab w:val="clear" w:pos="4320"/>
        <w:tab w:val="clear" w:pos="8640"/>
        <w:tab w:val="center" w:pos="6660"/>
        <w:tab w:val="right" w:pos="13320"/>
      </w:tabs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0" w:rsidRDefault="00446C40">
      <w:pPr>
        <w:spacing w:after="0"/>
      </w:pPr>
      <w:r>
        <w:separator/>
      </w:r>
    </w:p>
  </w:footnote>
  <w:footnote w:type="continuationSeparator" w:id="0">
    <w:p w:rsidR="00446C40" w:rsidRDefault="00446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4E" w:rsidRDefault="0086094E" w:rsidP="0086094E">
    <w:pPr>
      <w:pStyle w:val="Header"/>
      <w:tabs>
        <w:tab w:val="clear" w:pos="4320"/>
        <w:tab w:val="clear" w:pos="8640"/>
        <w:tab w:val="center" w:pos="6660"/>
        <w:tab w:val="right" w:pos="13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544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0BC4AC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026B76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5077D1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56E0DDF"/>
    <w:multiLevelType w:val="hybridMultilevel"/>
    <w:tmpl w:val="ABE2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03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8">
    <w:nsid w:val="144A0D8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6F724A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7CE769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A3D55AD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00F8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2A8502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4A623D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FC31653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8">
    <w:nsid w:val="30DF1DEF"/>
    <w:multiLevelType w:val="hybridMultilevel"/>
    <w:tmpl w:val="FC609E8A"/>
    <w:lvl w:ilvl="0" w:tplc="E02A5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80108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86F2D65"/>
    <w:multiLevelType w:val="hybridMultilevel"/>
    <w:tmpl w:val="663A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075F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1E51ED9"/>
    <w:multiLevelType w:val="hybridMultilevel"/>
    <w:tmpl w:val="35824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24">
    <w:nsid w:val="444310E6"/>
    <w:multiLevelType w:val="hybridMultilevel"/>
    <w:tmpl w:val="8B78EC5E"/>
    <w:lvl w:ilvl="0" w:tplc="0409000F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9562054"/>
    <w:multiLevelType w:val="hybridMultilevel"/>
    <w:tmpl w:val="CDD86054"/>
    <w:lvl w:ilvl="0" w:tplc="4D1C9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0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0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ED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683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CE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2E4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6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70BCB"/>
    <w:multiLevelType w:val="hybridMultilevel"/>
    <w:tmpl w:val="E800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F90"/>
    <w:multiLevelType w:val="multilevel"/>
    <w:tmpl w:val="54A84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0D126D"/>
    <w:multiLevelType w:val="hybridMultilevel"/>
    <w:tmpl w:val="596856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1EA5"/>
    <w:multiLevelType w:val="hybridMultilevel"/>
    <w:tmpl w:val="9F58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20CCF"/>
    <w:multiLevelType w:val="hybridMultilevel"/>
    <w:tmpl w:val="2146F8BC"/>
    <w:lvl w:ilvl="0" w:tplc="35FA3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22C45"/>
    <w:multiLevelType w:val="hybridMultilevel"/>
    <w:tmpl w:val="FD3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33">
    <w:nsid w:val="615260B2"/>
    <w:multiLevelType w:val="hybridMultilevel"/>
    <w:tmpl w:val="8EC8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F42E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1244B8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21D134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809533B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860421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7D1297"/>
    <w:multiLevelType w:val="hybridMultilevel"/>
    <w:tmpl w:val="A7C2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028A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740D8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FAB0600"/>
    <w:multiLevelType w:val="singleLevel"/>
    <w:tmpl w:val="B882CC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2"/>
  </w:num>
  <w:num w:numId="19">
    <w:abstractNumId w:val="27"/>
  </w:num>
  <w:num w:numId="20">
    <w:abstractNumId w:val="39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36"/>
  </w:num>
  <w:num w:numId="26">
    <w:abstractNumId w:val="19"/>
  </w:num>
  <w:num w:numId="27">
    <w:abstractNumId w:val="37"/>
  </w:num>
  <w:num w:numId="28">
    <w:abstractNumId w:val="15"/>
  </w:num>
  <w:num w:numId="29">
    <w:abstractNumId w:val="41"/>
  </w:num>
  <w:num w:numId="30">
    <w:abstractNumId w:val="31"/>
  </w:num>
  <w:num w:numId="31">
    <w:abstractNumId w:val="9"/>
  </w:num>
  <w:num w:numId="32">
    <w:abstractNumId w:val="11"/>
  </w:num>
  <w:num w:numId="33">
    <w:abstractNumId w:val="2"/>
  </w:num>
  <w:num w:numId="34">
    <w:abstractNumId w:val="3"/>
  </w:num>
  <w:num w:numId="35">
    <w:abstractNumId w:val="38"/>
  </w:num>
  <w:num w:numId="36">
    <w:abstractNumId w:val="40"/>
  </w:num>
  <w:num w:numId="37">
    <w:abstractNumId w:val="34"/>
  </w:num>
  <w:num w:numId="38">
    <w:abstractNumId w:val="13"/>
  </w:num>
  <w:num w:numId="39">
    <w:abstractNumId w:val="14"/>
  </w:num>
  <w:num w:numId="40">
    <w:abstractNumId w:val="5"/>
  </w:num>
  <w:num w:numId="41">
    <w:abstractNumId w:val="16"/>
  </w:num>
  <w:num w:numId="42">
    <w:abstractNumId w:val="8"/>
  </w:num>
  <w:num w:numId="43">
    <w:abstractNumId w:val="35"/>
  </w:num>
  <w:num w:numId="44">
    <w:abstractNumId w:val="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60343C"/>
    <w:rsid w:val="000032E9"/>
    <w:rsid w:val="00005967"/>
    <w:rsid w:val="0001255A"/>
    <w:rsid w:val="0001507D"/>
    <w:rsid w:val="00031D18"/>
    <w:rsid w:val="00040C3F"/>
    <w:rsid w:val="00042189"/>
    <w:rsid w:val="000424A9"/>
    <w:rsid w:val="00046E32"/>
    <w:rsid w:val="00047BFF"/>
    <w:rsid w:val="00050BEF"/>
    <w:rsid w:val="00051568"/>
    <w:rsid w:val="00055F28"/>
    <w:rsid w:val="00055FB3"/>
    <w:rsid w:val="00065B8E"/>
    <w:rsid w:val="00067EAF"/>
    <w:rsid w:val="000720E4"/>
    <w:rsid w:val="00090B10"/>
    <w:rsid w:val="00093DFB"/>
    <w:rsid w:val="000A25B0"/>
    <w:rsid w:val="000A76EB"/>
    <w:rsid w:val="000B37DA"/>
    <w:rsid w:val="000B3D5C"/>
    <w:rsid w:val="000B61DB"/>
    <w:rsid w:val="000C0D6C"/>
    <w:rsid w:val="000C3A4C"/>
    <w:rsid w:val="000C3DBC"/>
    <w:rsid w:val="000C578F"/>
    <w:rsid w:val="000D2A1A"/>
    <w:rsid w:val="000D53D0"/>
    <w:rsid w:val="000E51DD"/>
    <w:rsid w:val="000E6DA3"/>
    <w:rsid w:val="000F049A"/>
    <w:rsid w:val="0010153E"/>
    <w:rsid w:val="001015BD"/>
    <w:rsid w:val="001106F6"/>
    <w:rsid w:val="00126F52"/>
    <w:rsid w:val="0013749E"/>
    <w:rsid w:val="00144B91"/>
    <w:rsid w:val="00150991"/>
    <w:rsid w:val="0015107D"/>
    <w:rsid w:val="00152AFA"/>
    <w:rsid w:val="00153C86"/>
    <w:rsid w:val="00154C57"/>
    <w:rsid w:val="0016113E"/>
    <w:rsid w:val="00177909"/>
    <w:rsid w:val="00185614"/>
    <w:rsid w:val="0019015C"/>
    <w:rsid w:val="0019470E"/>
    <w:rsid w:val="001A0B86"/>
    <w:rsid w:val="001A127D"/>
    <w:rsid w:val="001B4190"/>
    <w:rsid w:val="001D1065"/>
    <w:rsid w:val="001E7B70"/>
    <w:rsid w:val="001F020F"/>
    <w:rsid w:val="001F1E13"/>
    <w:rsid w:val="001F25F9"/>
    <w:rsid w:val="001F4CE4"/>
    <w:rsid w:val="00201F40"/>
    <w:rsid w:val="00207DC4"/>
    <w:rsid w:val="002125A4"/>
    <w:rsid w:val="00237764"/>
    <w:rsid w:val="00241FC1"/>
    <w:rsid w:val="00250C6A"/>
    <w:rsid w:val="00261B0C"/>
    <w:rsid w:val="00265FD0"/>
    <w:rsid w:val="00271F1B"/>
    <w:rsid w:val="00276D99"/>
    <w:rsid w:val="002848A7"/>
    <w:rsid w:val="002915D8"/>
    <w:rsid w:val="002936F9"/>
    <w:rsid w:val="002947BB"/>
    <w:rsid w:val="002A216C"/>
    <w:rsid w:val="002A24FA"/>
    <w:rsid w:val="002A4775"/>
    <w:rsid w:val="002A5E4F"/>
    <w:rsid w:val="002A76CE"/>
    <w:rsid w:val="002B565D"/>
    <w:rsid w:val="002C2AFB"/>
    <w:rsid w:val="002D31BF"/>
    <w:rsid w:val="002D3A47"/>
    <w:rsid w:val="002D60BF"/>
    <w:rsid w:val="003003AD"/>
    <w:rsid w:val="00304348"/>
    <w:rsid w:val="003055D4"/>
    <w:rsid w:val="003103D8"/>
    <w:rsid w:val="00312160"/>
    <w:rsid w:val="003162FC"/>
    <w:rsid w:val="00330C09"/>
    <w:rsid w:val="00346C3B"/>
    <w:rsid w:val="00354805"/>
    <w:rsid w:val="0035546D"/>
    <w:rsid w:val="003563EF"/>
    <w:rsid w:val="0036009D"/>
    <w:rsid w:val="00360331"/>
    <w:rsid w:val="00360A51"/>
    <w:rsid w:val="00363552"/>
    <w:rsid w:val="003643C1"/>
    <w:rsid w:val="0036510D"/>
    <w:rsid w:val="003718E8"/>
    <w:rsid w:val="00374890"/>
    <w:rsid w:val="00383D45"/>
    <w:rsid w:val="00386607"/>
    <w:rsid w:val="00392055"/>
    <w:rsid w:val="003B3BB7"/>
    <w:rsid w:val="003B6081"/>
    <w:rsid w:val="003B6E6B"/>
    <w:rsid w:val="003C2CA9"/>
    <w:rsid w:val="003D2FB0"/>
    <w:rsid w:val="003E6A6C"/>
    <w:rsid w:val="003F030E"/>
    <w:rsid w:val="003F041D"/>
    <w:rsid w:val="004006B5"/>
    <w:rsid w:val="00401B2D"/>
    <w:rsid w:val="00404FE3"/>
    <w:rsid w:val="0040711E"/>
    <w:rsid w:val="00411804"/>
    <w:rsid w:val="00412E8B"/>
    <w:rsid w:val="00413525"/>
    <w:rsid w:val="0041590E"/>
    <w:rsid w:val="00425126"/>
    <w:rsid w:val="00427507"/>
    <w:rsid w:val="00432957"/>
    <w:rsid w:val="0043337E"/>
    <w:rsid w:val="00437159"/>
    <w:rsid w:val="0044215B"/>
    <w:rsid w:val="00446C40"/>
    <w:rsid w:val="0044717B"/>
    <w:rsid w:val="004504D7"/>
    <w:rsid w:val="0045294A"/>
    <w:rsid w:val="00463B41"/>
    <w:rsid w:val="00467EF3"/>
    <w:rsid w:val="00475157"/>
    <w:rsid w:val="004803FA"/>
    <w:rsid w:val="0048579E"/>
    <w:rsid w:val="00486CD2"/>
    <w:rsid w:val="004871AC"/>
    <w:rsid w:val="00492442"/>
    <w:rsid w:val="00492E54"/>
    <w:rsid w:val="004A0AD0"/>
    <w:rsid w:val="004B3C52"/>
    <w:rsid w:val="004D27C8"/>
    <w:rsid w:val="004D3008"/>
    <w:rsid w:val="004D5574"/>
    <w:rsid w:val="004E064E"/>
    <w:rsid w:val="004E45C2"/>
    <w:rsid w:val="004E7CBA"/>
    <w:rsid w:val="004F78ED"/>
    <w:rsid w:val="005052FA"/>
    <w:rsid w:val="005121C6"/>
    <w:rsid w:val="005141B6"/>
    <w:rsid w:val="00514E07"/>
    <w:rsid w:val="0052090F"/>
    <w:rsid w:val="005231E6"/>
    <w:rsid w:val="00536FD6"/>
    <w:rsid w:val="00540164"/>
    <w:rsid w:val="00540B14"/>
    <w:rsid w:val="00547029"/>
    <w:rsid w:val="0055643C"/>
    <w:rsid w:val="00563320"/>
    <w:rsid w:val="00570728"/>
    <w:rsid w:val="00570DDC"/>
    <w:rsid w:val="00576F21"/>
    <w:rsid w:val="00577B37"/>
    <w:rsid w:val="005806F3"/>
    <w:rsid w:val="00583DAD"/>
    <w:rsid w:val="00594E43"/>
    <w:rsid w:val="00597C4D"/>
    <w:rsid w:val="005A1D5A"/>
    <w:rsid w:val="005A4505"/>
    <w:rsid w:val="005C1FEC"/>
    <w:rsid w:val="005C352B"/>
    <w:rsid w:val="005C4853"/>
    <w:rsid w:val="005C677B"/>
    <w:rsid w:val="005C6E25"/>
    <w:rsid w:val="005D6C8F"/>
    <w:rsid w:val="005E6957"/>
    <w:rsid w:val="006003FD"/>
    <w:rsid w:val="00602BDB"/>
    <w:rsid w:val="0060302C"/>
    <w:rsid w:val="0060343C"/>
    <w:rsid w:val="00605876"/>
    <w:rsid w:val="00607FD1"/>
    <w:rsid w:val="006115C3"/>
    <w:rsid w:val="0062316D"/>
    <w:rsid w:val="00623172"/>
    <w:rsid w:val="00631AE8"/>
    <w:rsid w:val="0063470D"/>
    <w:rsid w:val="00637DCC"/>
    <w:rsid w:val="0064188B"/>
    <w:rsid w:val="00652203"/>
    <w:rsid w:val="0067500D"/>
    <w:rsid w:val="0067651D"/>
    <w:rsid w:val="00681939"/>
    <w:rsid w:val="00683A3B"/>
    <w:rsid w:val="00686437"/>
    <w:rsid w:val="006956D8"/>
    <w:rsid w:val="00697699"/>
    <w:rsid w:val="006A1590"/>
    <w:rsid w:val="006A1CDD"/>
    <w:rsid w:val="006B16FC"/>
    <w:rsid w:val="006C09E5"/>
    <w:rsid w:val="006C5EE7"/>
    <w:rsid w:val="006C6A35"/>
    <w:rsid w:val="006C7E24"/>
    <w:rsid w:val="006F6D5E"/>
    <w:rsid w:val="00702C5C"/>
    <w:rsid w:val="0070427B"/>
    <w:rsid w:val="00706F47"/>
    <w:rsid w:val="0073299A"/>
    <w:rsid w:val="00736CB6"/>
    <w:rsid w:val="0074180D"/>
    <w:rsid w:val="007447D9"/>
    <w:rsid w:val="00746DAB"/>
    <w:rsid w:val="00747181"/>
    <w:rsid w:val="0075164B"/>
    <w:rsid w:val="00755A8F"/>
    <w:rsid w:val="0077581B"/>
    <w:rsid w:val="00782EC9"/>
    <w:rsid w:val="00785EAD"/>
    <w:rsid w:val="0079047D"/>
    <w:rsid w:val="007972BA"/>
    <w:rsid w:val="007977E1"/>
    <w:rsid w:val="007A70CE"/>
    <w:rsid w:val="007A7FD8"/>
    <w:rsid w:val="007B0CB7"/>
    <w:rsid w:val="007C5038"/>
    <w:rsid w:val="007C7685"/>
    <w:rsid w:val="007D07A1"/>
    <w:rsid w:val="007D7275"/>
    <w:rsid w:val="007E5416"/>
    <w:rsid w:val="007E786D"/>
    <w:rsid w:val="007F56DD"/>
    <w:rsid w:val="00800E4B"/>
    <w:rsid w:val="0080208B"/>
    <w:rsid w:val="00803CF8"/>
    <w:rsid w:val="00807D70"/>
    <w:rsid w:val="00811349"/>
    <w:rsid w:val="008170CF"/>
    <w:rsid w:val="00827230"/>
    <w:rsid w:val="00827753"/>
    <w:rsid w:val="00830A72"/>
    <w:rsid w:val="00835765"/>
    <w:rsid w:val="0084477F"/>
    <w:rsid w:val="00846B05"/>
    <w:rsid w:val="00852D28"/>
    <w:rsid w:val="0086094E"/>
    <w:rsid w:val="00870B98"/>
    <w:rsid w:val="00871896"/>
    <w:rsid w:val="008807AA"/>
    <w:rsid w:val="00895440"/>
    <w:rsid w:val="008A1373"/>
    <w:rsid w:val="008A2FA8"/>
    <w:rsid w:val="008A519C"/>
    <w:rsid w:val="008A77CA"/>
    <w:rsid w:val="008C11D7"/>
    <w:rsid w:val="008C4994"/>
    <w:rsid w:val="008D0BE9"/>
    <w:rsid w:val="008D5427"/>
    <w:rsid w:val="008D7A97"/>
    <w:rsid w:val="008E0836"/>
    <w:rsid w:val="008E3CC1"/>
    <w:rsid w:val="008E4B79"/>
    <w:rsid w:val="008F71F0"/>
    <w:rsid w:val="00904FBB"/>
    <w:rsid w:val="009057B3"/>
    <w:rsid w:val="00911C59"/>
    <w:rsid w:val="00913978"/>
    <w:rsid w:val="00915989"/>
    <w:rsid w:val="0091610E"/>
    <w:rsid w:val="0091646B"/>
    <w:rsid w:val="009318EC"/>
    <w:rsid w:val="00931F06"/>
    <w:rsid w:val="009348DE"/>
    <w:rsid w:val="0094580F"/>
    <w:rsid w:val="00950CD7"/>
    <w:rsid w:val="00973A01"/>
    <w:rsid w:val="00974768"/>
    <w:rsid w:val="00975489"/>
    <w:rsid w:val="00975954"/>
    <w:rsid w:val="009801BD"/>
    <w:rsid w:val="00982716"/>
    <w:rsid w:val="009829C9"/>
    <w:rsid w:val="00991A00"/>
    <w:rsid w:val="00992E12"/>
    <w:rsid w:val="00996698"/>
    <w:rsid w:val="009B1824"/>
    <w:rsid w:val="009C092A"/>
    <w:rsid w:val="009C0EF3"/>
    <w:rsid w:val="009D2FA3"/>
    <w:rsid w:val="009E20CC"/>
    <w:rsid w:val="009F2C34"/>
    <w:rsid w:val="00A04DA4"/>
    <w:rsid w:val="00A07126"/>
    <w:rsid w:val="00A07803"/>
    <w:rsid w:val="00A1149D"/>
    <w:rsid w:val="00A1297A"/>
    <w:rsid w:val="00A14B67"/>
    <w:rsid w:val="00A2182D"/>
    <w:rsid w:val="00A224F2"/>
    <w:rsid w:val="00A26D0A"/>
    <w:rsid w:val="00A34617"/>
    <w:rsid w:val="00A702CD"/>
    <w:rsid w:val="00A77544"/>
    <w:rsid w:val="00A912EE"/>
    <w:rsid w:val="00A93AD7"/>
    <w:rsid w:val="00A943C7"/>
    <w:rsid w:val="00A944EB"/>
    <w:rsid w:val="00A95F56"/>
    <w:rsid w:val="00AC6D28"/>
    <w:rsid w:val="00AD362B"/>
    <w:rsid w:val="00AD3BD6"/>
    <w:rsid w:val="00AD5897"/>
    <w:rsid w:val="00AE258E"/>
    <w:rsid w:val="00AF3D3E"/>
    <w:rsid w:val="00B0785A"/>
    <w:rsid w:val="00B07AE6"/>
    <w:rsid w:val="00B12E42"/>
    <w:rsid w:val="00B15124"/>
    <w:rsid w:val="00B331C1"/>
    <w:rsid w:val="00B3421B"/>
    <w:rsid w:val="00B352EB"/>
    <w:rsid w:val="00B4439E"/>
    <w:rsid w:val="00B553E7"/>
    <w:rsid w:val="00B607CE"/>
    <w:rsid w:val="00B609E5"/>
    <w:rsid w:val="00B73E91"/>
    <w:rsid w:val="00B77897"/>
    <w:rsid w:val="00B808CA"/>
    <w:rsid w:val="00B808FA"/>
    <w:rsid w:val="00B81A0C"/>
    <w:rsid w:val="00B82391"/>
    <w:rsid w:val="00B8246A"/>
    <w:rsid w:val="00B83807"/>
    <w:rsid w:val="00B8480A"/>
    <w:rsid w:val="00B95B4B"/>
    <w:rsid w:val="00B96622"/>
    <w:rsid w:val="00BA0923"/>
    <w:rsid w:val="00BB398B"/>
    <w:rsid w:val="00BC5FBD"/>
    <w:rsid w:val="00BC6DD6"/>
    <w:rsid w:val="00BD489C"/>
    <w:rsid w:val="00BD7013"/>
    <w:rsid w:val="00BE1DD0"/>
    <w:rsid w:val="00BF092A"/>
    <w:rsid w:val="00C04A20"/>
    <w:rsid w:val="00C062F9"/>
    <w:rsid w:val="00C07A05"/>
    <w:rsid w:val="00C30876"/>
    <w:rsid w:val="00C40915"/>
    <w:rsid w:val="00C4151D"/>
    <w:rsid w:val="00C517C0"/>
    <w:rsid w:val="00C5422B"/>
    <w:rsid w:val="00C57058"/>
    <w:rsid w:val="00C60C0F"/>
    <w:rsid w:val="00C63BF1"/>
    <w:rsid w:val="00C8773B"/>
    <w:rsid w:val="00C95815"/>
    <w:rsid w:val="00C95E63"/>
    <w:rsid w:val="00C96197"/>
    <w:rsid w:val="00C97C5E"/>
    <w:rsid w:val="00C97D6D"/>
    <w:rsid w:val="00CA412E"/>
    <w:rsid w:val="00CA5EE8"/>
    <w:rsid w:val="00CB3FA9"/>
    <w:rsid w:val="00CC20DE"/>
    <w:rsid w:val="00CC52ED"/>
    <w:rsid w:val="00CD5A40"/>
    <w:rsid w:val="00CD7159"/>
    <w:rsid w:val="00CE65A3"/>
    <w:rsid w:val="00CF7F6E"/>
    <w:rsid w:val="00D00AC4"/>
    <w:rsid w:val="00D14793"/>
    <w:rsid w:val="00D1724B"/>
    <w:rsid w:val="00D20F35"/>
    <w:rsid w:val="00D30766"/>
    <w:rsid w:val="00D32F93"/>
    <w:rsid w:val="00D42B71"/>
    <w:rsid w:val="00D42E16"/>
    <w:rsid w:val="00D52893"/>
    <w:rsid w:val="00D567E3"/>
    <w:rsid w:val="00D73AF3"/>
    <w:rsid w:val="00D86BB2"/>
    <w:rsid w:val="00DA1D16"/>
    <w:rsid w:val="00DB55E4"/>
    <w:rsid w:val="00DB7111"/>
    <w:rsid w:val="00DD7F05"/>
    <w:rsid w:val="00E03A87"/>
    <w:rsid w:val="00E21244"/>
    <w:rsid w:val="00E247FE"/>
    <w:rsid w:val="00E32FA8"/>
    <w:rsid w:val="00E33862"/>
    <w:rsid w:val="00E407E1"/>
    <w:rsid w:val="00E53992"/>
    <w:rsid w:val="00E53A2C"/>
    <w:rsid w:val="00E730E1"/>
    <w:rsid w:val="00E80875"/>
    <w:rsid w:val="00E80D85"/>
    <w:rsid w:val="00E85A2B"/>
    <w:rsid w:val="00E90DEC"/>
    <w:rsid w:val="00E92B0C"/>
    <w:rsid w:val="00EA1029"/>
    <w:rsid w:val="00EA3186"/>
    <w:rsid w:val="00EA5086"/>
    <w:rsid w:val="00EA50BD"/>
    <w:rsid w:val="00EA6DCE"/>
    <w:rsid w:val="00EA78A2"/>
    <w:rsid w:val="00EA7C4A"/>
    <w:rsid w:val="00EB0BD0"/>
    <w:rsid w:val="00EC088F"/>
    <w:rsid w:val="00EC0E9D"/>
    <w:rsid w:val="00ED2A77"/>
    <w:rsid w:val="00ED76EC"/>
    <w:rsid w:val="00ED7CCF"/>
    <w:rsid w:val="00EE24DE"/>
    <w:rsid w:val="00F010C1"/>
    <w:rsid w:val="00F01466"/>
    <w:rsid w:val="00F056B8"/>
    <w:rsid w:val="00F078CD"/>
    <w:rsid w:val="00F11A01"/>
    <w:rsid w:val="00F1274E"/>
    <w:rsid w:val="00F1687D"/>
    <w:rsid w:val="00F16C6F"/>
    <w:rsid w:val="00F25D6B"/>
    <w:rsid w:val="00F33A84"/>
    <w:rsid w:val="00F370B0"/>
    <w:rsid w:val="00F43B04"/>
    <w:rsid w:val="00F517A4"/>
    <w:rsid w:val="00F62668"/>
    <w:rsid w:val="00F6683C"/>
    <w:rsid w:val="00F760B7"/>
    <w:rsid w:val="00F7611E"/>
    <w:rsid w:val="00F918DD"/>
    <w:rsid w:val="00F9587C"/>
    <w:rsid w:val="00FA5472"/>
    <w:rsid w:val="00FA6768"/>
    <w:rsid w:val="00FC66E6"/>
    <w:rsid w:val="00FD5040"/>
    <w:rsid w:val="00FD7C17"/>
    <w:rsid w:val="00FE7AE0"/>
    <w:rsid w:val="00FF07D7"/>
    <w:rsid w:val="00FF1344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7E5F-98B7-4BF8-A2B9-A6AE04D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Jordan</dc:creator>
  <dc:description>@std Blank Document v3.0</dc:description>
  <cp:lastModifiedBy>aco10545</cp:lastModifiedBy>
  <cp:revision>3</cp:revision>
  <cp:lastPrinted>2013-08-12T08:58:00Z</cp:lastPrinted>
  <dcterms:created xsi:type="dcterms:W3CDTF">2014-04-17T13:28:00Z</dcterms:created>
  <dcterms:modified xsi:type="dcterms:W3CDTF">2014-04-17T13:41:00Z</dcterms:modified>
</cp:coreProperties>
</file>