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5AFA" w14:textId="77777777" w:rsidR="00F4298B" w:rsidRPr="00F4298B" w:rsidRDefault="00F4298B" w:rsidP="00F4298B">
      <w:pPr>
        <w:widowControl w:val="0"/>
        <w:adjustRightInd w:val="0"/>
        <w:rPr>
          <w:rFonts w:ascii="Arial" w:eastAsia="DengXian" w:hAnsi="Arial" w:cs="Arial"/>
          <w:sz w:val="22"/>
          <w:szCs w:val="22"/>
          <w:lang w:eastAsia="zh-CN"/>
        </w:rPr>
      </w:pPr>
      <w:r w:rsidRPr="00F4298B">
        <w:rPr>
          <w:rFonts w:ascii="Arial" w:eastAsia="DengXian" w:hAnsi="Arial" w:cs="Arial"/>
          <w:b/>
          <w:sz w:val="22"/>
          <w:szCs w:val="22"/>
          <w:lang w:eastAsia="zh-CN"/>
        </w:rPr>
        <w:t>Supplemental Table S1</w:t>
      </w:r>
      <w:r w:rsidRPr="00F4298B">
        <w:rPr>
          <w:rFonts w:ascii="Arial" w:eastAsia="DengXian" w:hAnsi="Arial" w:cs="Arial"/>
          <w:sz w:val="22"/>
          <w:szCs w:val="22"/>
          <w:lang w:eastAsia="zh-CN"/>
        </w:rPr>
        <w:t>. Representative annotation measures for assembled carnivore genomes</w:t>
      </w:r>
      <w:r w:rsidRPr="00F4298B">
        <w:rPr>
          <w:rFonts w:ascii="Arial" w:eastAsia="DengXian" w:hAnsi="Arial" w:cs="Arial"/>
          <w:sz w:val="22"/>
          <w:szCs w:val="22"/>
          <w:vertAlign w:val="superscript"/>
          <w:lang w:eastAsia="zh-CN"/>
        </w:rPr>
        <w:t>1</w:t>
      </w:r>
      <w:r w:rsidRPr="00F4298B">
        <w:rPr>
          <w:rFonts w:ascii="Arial" w:eastAsia="DengXian" w:hAnsi="Arial" w:cs="Arial"/>
          <w:sz w:val="22"/>
          <w:szCs w:val="22"/>
          <w:lang w:eastAsia="zh-C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2234"/>
        <w:gridCol w:w="1807"/>
        <w:gridCol w:w="2100"/>
        <w:gridCol w:w="1890"/>
        <w:gridCol w:w="1011"/>
        <w:gridCol w:w="1612"/>
      </w:tblGrid>
      <w:tr w:rsidR="00F4298B" w:rsidRPr="00F4298B" w14:paraId="0AA85FFA" w14:textId="77777777" w:rsidTr="00B31043">
        <w:trPr>
          <w:trHeight w:val="20"/>
        </w:trPr>
        <w:tc>
          <w:tcPr>
            <w:tcW w:w="2331" w:type="dxa"/>
            <w:tcBorders>
              <w:bottom w:val="single" w:sz="18" w:space="0" w:color="auto"/>
            </w:tcBorders>
          </w:tcPr>
          <w:p w14:paraId="2743260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Species genus</w:t>
            </w:r>
          </w:p>
        </w:tc>
        <w:tc>
          <w:tcPr>
            <w:tcW w:w="2234" w:type="dxa"/>
            <w:tcBorders>
              <w:bottom w:val="single" w:sz="18" w:space="0" w:color="auto"/>
            </w:tcBorders>
          </w:tcPr>
          <w:p w14:paraId="5616A206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Assembled version</w:t>
            </w:r>
          </w:p>
        </w:tc>
        <w:tc>
          <w:tcPr>
            <w:tcW w:w="1807" w:type="dxa"/>
            <w:tcBorders>
              <w:bottom w:val="single" w:sz="18" w:space="0" w:color="auto"/>
            </w:tcBorders>
          </w:tcPr>
          <w:p w14:paraId="3D52A4F5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Assembly level</w:t>
            </w:r>
          </w:p>
        </w:tc>
        <w:tc>
          <w:tcPr>
            <w:tcW w:w="2100" w:type="dxa"/>
            <w:tcBorders>
              <w:bottom w:val="single" w:sz="18" w:space="0" w:color="auto"/>
            </w:tcBorders>
          </w:tcPr>
          <w:p w14:paraId="268F309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eastAsia="DengXian Light" w:hAnsi="Arial" w:cs="Arial"/>
                <w:b/>
                <w:bCs/>
                <w:color w:val="5B9BD5"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Protein coding genes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5E488FD6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Total ncRNA</w:t>
            </w:r>
          </w:p>
        </w:tc>
        <w:tc>
          <w:tcPr>
            <w:tcW w:w="1011" w:type="dxa"/>
            <w:tcBorders>
              <w:bottom w:val="single" w:sz="18" w:space="0" w:color="auto"/>
            </w:tcBorders>
          </w:tcPr>
          <w:p w14:paraId="20C2E34E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mRNAs</w:t>
            </w:r>
          </w:p>
        </w:tc>
        <w:tc>
          <w:tcPr>
            <w:tcW w:w="1612" w:type="dxa"/>
            <w:tcBorders>
              <w:bottom w:val="single" w:sz="18" w:space="0" w:color="auto"/>
            </w:tcBorders>
          </w:tcPr>
          <w:p w14:paraId="6F96E3A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eastAsia="DengXian Light" w:hAnsi="Arial" w:cs="Arial"/>
                <w:b/>
                <w:bCs/>
                <w:color w:val="5B9BD5"/>
                <w:sz w:val="22"/>
                <w:szCs w:val="22"/>
              </w:rPr>
            </w:pPr>
            <w:r w:rsidRPr="00F4298B">
              <w:rPr>
                <w:rFonts w:ascii="Arial" w:hAnsi="Arial" w:cs="Arial"/>
                <w:b/>
                <w:sz w:val="22"/>
                <w:szCs w:val="22"/>
              </w:rPr>
              <w:t>Repeat masked (%)</w:t>
            </w:r>
          </w:p>
        </w:tc>
      </w:tr>
      <w:tr w:rsidR="00F4298B" w:rsidRPr="00F4298B" w14:paraId="2E604985" w14:textId="77777777" w:rsidTr="00B31043">
        <w:trPr>
          <w:trHeight w:val="706"/>
        </w:trPr>
        <w:tc>
          <w:tcPr>
            <w:tcW w:w="2331" w:type="dxa"/>
            <w:tcBorders>
              <w:top w:val="single" w:sz="18" w:space="0" w:color="auto"/>
            </w:tcBorders>
          </w:tcPr>
          <w:p w14:paraId="7876B948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Felis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catus</w:t>
            </w:r>
            <w:proofErr w:type="spellEnd"/>
          </w:p>
        </w:tc>
        <w:tc>
          <w:tcPr>
            <w:tcW w:w="2234" w:type="dxa"/>
            <w:tcBorders>
              <w:top w:val="single" w:sz="18" w:space="0" w:color="auto"/>
            </w:tcBorders>
          </w:tcPr>
          <w:p w14:paraId="7DAEF996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sz w:val="22"/>
                <w:szCs w:val="22"/>
              </w:rPr>
              <w:t>Felis</w:t>
            </w:r>
            <w:proofErr w:type="spellEnd"/>
            <w:r w:rsidRPr="00F429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rFonts w:ascii="Arial" w:hAnsi="Arial" w:cs="Arial"/>
                <w:sz w:val="22"/>
                <w:szCs w:val="22"/>
              </w:rPr>
              <w:t>catus</w:t>
            </w:r>
            <w:proofErr w:type="spellEnd"/>
            <w:r w:rsidRPr="00F4298B">
              <w:rPr>
                <w:rFonts w:ascii="Arial" w:hAnsi="Arial" w:cs="Arial"/>
                <w:sz w:val="22"/>
                <w:szCs w:val="22"/>
              </w:rPr>
              <w:t xml:space="preserve"> 9.0</w:t>
            </w:r>
          </w:p>
        </w:tc>
        <w:tc>
          <w:tcPr>
            <w:tcW w:w="1807" w:type="dxa"/>
            <w:tcBorders>
              <w:top w:val="single" w:sz="18" w:space="0" w:color="auto"/>
            </w:tcBorders>
          </w:tcPr>
          <w:p w14:paraId="3CA9E834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Chromosome</w:t>
            </w:r>
          </w:p>
        </w:tc>
        <w:tc>
          <w:tcPr>
            <w:tcW w:w="2100" w:type="dxa"/>
            <w:tcBorders>
              <w:top w:val="single" w:sz="18" w:space="0" w:color="auto"/>
            </w:tcBorders>
          </w:tcPr>
          <w:p w14:paraId="5D3DDE58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19,748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2987AC70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11,679</w:t>
            </w:r>
          </w:p>
        </w:tc>
        <w:tc>
          <w:tcPr>
            <w:tcW w:w="1011" w:type="dxa"/>
            <w:tcBorders>
              <w:top w:val="single" w:sz="18" w:space="0" w:color="auto"/>
            </w:tcBorders>
          </w:tcPr>
          <w:p w14:paraId="54EF0FB1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54,713</w:t>
            </w:r>
          </w:p>
        </w:tc>
        <w:tc>
          <w:tcPr>
            <w:tcW w:w="1612" w:type="dxa"/>
            <w:tcBorders>
              <w:top w:val="single" w:sz="18" w:space="0" w:color="auto"/>
            </w:tcBorders>
          </w:tcPr>
          <w:p w14:paraId="7239CC52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42.72</w:t>
            </w:r>
          </w:p>
        </w:tc>
      </w:tr>
      <w:tr w:rsidR="00F4298B" w:rsidRPr="00F4298B" w14:paraId="48EC7700" w14:textId="77777777" w:rsidTr="00B31043">
        <w:trPr>
          <w:trHeight w:val="706"/>
        </w:trPr>
        <w:tc>
          <w:tcPr>
            <w:tcW w:w="2331" w:type="dxa"/>
          </w:tcPr>
          <w:p w14:paraId="3EF1442A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Felis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catus</w:t>
            </w:r>
            <w:proofErr w:type="spellEnd"/>
          </w:p>
        </w:tc>
        <w:tc>
          <w:tcPr>
            <w:tcW w:w="2234" w:type="dxa"/>
          </w:tcPr>
          <w:p w14:paraId="48D0D8B9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sz w:val="22"/>
                <w:szCs w:val="22"/>
              </w:rPr>
              <w:t>Felis</w:t>
            </w:r>
            <w:proofErr w:type="spellEnd"/>
            <w:r w:rsidRPr="00F429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rFonts w:ascii="Arial" w:hAnsi="Arial" w:cs="Arial"/>
                <w:sz w:val="22"/>
                <w:szCs w:val="22"/>
              </w:rPr>
              <w:t>catus</w:t>
            </w:r>
            <w:proofErr w:type="spellEnd"/>
            <w:r w:rsidRPr="00F4298B">
              <w:rPr>
                <w:rFonts w:ascii="Arial" w:hAnsi="Arial" w:cs="Arial"/>
                <w:sz w:val="22"/>
                <w:szCs w:val="22"/>
              </w:rPr>
              <w:t xml:space="preserve"> 8.0</w:t>
            </w:r>
          </w:p>
        </w:tc>
        <w:tc>
          <w:tcPr>
            <w:tcW w:w="1807" w:type="dxa"/>
          </w:tcPr>
          <w:p w14:paraId="0F17066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Chromosome</w:t>
            </w:r>
          </w:p>
        </w:tc>
        <w:tc>
          <w:tcPr>
            <w:tcW w:w="2100" w:type="dxa"/>
          </w:tcPr>
          <w:p w14:paraId="015D650E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20,176</w:t>
            </w:r>
          </w:p>
        </w:tc>
        <w:tc>
          <w:tcPr>
            <w:tcW w:w="1890" w:type="dxa"/>
          </w:tcPr>
          <w:p w14:paraId="76FA7012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11,868</w:t>
            </w:r>
          </w:p>
        </w:tc>
        <w:tc>
          <w:tcPr>
            <w:tcW w:w="1011" w:type="dxa"/>
          </w:tcPr>
          <w:p w14:paraId="00AA6645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53,014</w:t>
            </w:r>
          </w:p>
        </w:tc>
        <w:tc>
          <w:tcPr>
            <w:tcW w:w="1612" w:type="dxa"/>
          </w:tcPr>
          <w:p w14:paraId="24220A28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44.09</w:t>
            </w:r>
          </w:p>
        </w:tc>
      </w:tr>
      <w:tr w:rsidR="00F4298B" w:rsidRPr="00F4298B" w14:paraId="7854B857" w14:textId="77777777" w:rsidTr="00B31043">
        <w:trPr>
          <w:trHeight w:val="706"/>
        </w:trPr>
        <w:tc>
          <w:tcPr>
            <w:tcW w:w="2331" w:type="dxa"/>
          </w:tcPr>
          <w:p w14:paraId="329E1182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Canis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lupus </w:t>
            </w: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familiaris</w:t>
            </w:r>
            <w:proofErr w:type="spellEnd"/>
          </w:p>
        </w:tc>
        <w:tc>
          <w:tcPr>
            <w:tcW w:w="2234" w:type="dxa"/>
          </w:tcPr>
          <w:p w14:paraId="75126391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CanFam3.1</w:t>
            </w:r>
          </w:p>
        </w:tc>
        <w:tc>
          <w:tcPr>
            <w:tcW w:w="1807" w:type="dxa"/>
          </w:tcPr>
          <w:p w14:paraId="5D82AC7B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Chromosome</w:t>
            </w:r>
          </w:p>
        </w:tc>
        <w:tc>
          <w:tcPr>
            <w:tcW w:w="2100" w:type="dxa"/>
          </w:tcPr>
          <w:p w14:paraId="791FDFCB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20,039</w:t>
            </w:r>
          </w:p>
        </w:tc>
        <w:tc>
          <w:tcPr>
            <w:tcW w:w="1890" w:type="dxa"/>
          </w:tcPr>
          <w:p w14:paraId="56D96B4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11,743</w:t>
            </w:r>
          </w:p>
        </w:tc>
        <w:tc>
          <w:tcPr>
            <w:tcW w:w="1011" w:type="dxa"/>
          </w:tcPr>
          <w:p w14:paraId="6DF5586F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58,761</w:t>
            </w:r>
          </w:p>
        </w:tc>
        <w:tc>
          <w:tcPr>
            <w:tcW w:w="1612" w:type="dxa"/>
          </w:tcPr>
          <w:p w14:paraId="784E8BC3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42.96</w:t>
            </w:r>
          </w:p>
        </w:tc>
      </w:tr>
      <w:tr w:rsidR="00F4298B" w:rsidRPr="00F4298B" w14:paraId="0F06CF9D" w14:textId="77777777" w:rsidTr="00B31043">
        <w:trPr>
          <w:trHeight w:val="706"/>
        </w:trPr>
        <w:tc>
          <w:tcPr>
            <w:tcW w:w="2331" w:type="dxa"/>
          </w:tcPr>
          <w:p w14:paraId="6530CF39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Canis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lupus dingo</w:t>
            </w:r>
          </w:p>
        </w:tc>
        <w:tc>
          <w:tcPr>
            <w:tcW w:w="2234" w:type="dxa"/>
          </w:tcPr>
          <w:p w14:paraId="1C8AB405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ASM325472v1</w:t>
            </w:r>
          </w:p>
        </w:tc>
        <w:tc>
          <w:tcPr>
            <w:tcW w:w="1807" w:type="dxa"/>
          </w:tcPr>
          <w:p w14:paraId="1028F664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Scaffold</w:t>
            </w:r>
          </w:p>
        </w:tc>
        <w:tc>
          <w:tcPr>
            <w:tcW w:w="2100" w:type="dxa"/>
          </w:tcPr>
          <w:p w14:paraId="0E811440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20,248</w:t>
            </w:r>
          </w:p>
        </w:tc>
        <w:tc>
          <w:tcPr>
            <w:tcW w:w="1890" w:type="dxa"/>
          </w:tcPr>
          <w:p w14:paraId="08F29E64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12,981</w:t>
            </w:r>
          </w:p>
        </w:tc>
        <w:tc>
          <w:tcPr>
            <w:tcW w:w="1011" w:type="dxa"/>
          </w:tcPr>
          <w:p w14:paraId="5EB30C36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62,946</w:t>
            </w:r>
          </w:p>
        </w:tc>
        <w:tc>
          <w:tcPr>
            <w:tcW w:w="1612" w:type="dxa"/>
          </w:tcPr>
          <w:p w14:paraId="15E86210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42.86</w:t>
            </w:r>
          </w:p>
        </w:tc>
      </w:tr>
      <w:tr w:rsidR="00F4298B" w:rsidRPr="00F4298B" w14:paraId="4FB995D2" w14:textId="77777777" w:rsidTr="00B31043">
        <w:trPr>
          <w:trHeight w:val="706"/>
        </w:trPr>
        <w:tc>
          <w:tcPr>
            <w:tcW w:w="2331" w:type="dxa"/>
          </w:tcPr>
          <w:p w14:paraId="13577EA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Acinonyx </w:t>
            </w: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jubatus</w:t>
            </w:r>
            <w:proofErr w:type="spellEnd"/>
          </w:p>
        </w:tc>
        <w:tc>
          <w:tcPr>
            <w:tcW w:w="2234" w:type="dxa"/>
          </w:tcPr>
          <w:p w14:paraId="1EA34EA6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Aci_jub_2</w:t>
            </w:r>
          </w:p>
        </w:tc>
        <w:tc>
          <w:tcPr>
            <w:tcW w:w="1807" w:type="dxa"/>
          </w:tcPr>
          <w:p w14:paraId="7A0CF8B0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Scaffold</w:t>
            </w:r>
          </w:p>
        </w:tc>
        <w:tc>
          <w:tcPr>
            <w:tcW w:w="2100" w:type="dxa"/>
          </w:tcPr>
          <w:p w14:paraId="5EAD759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19,529</w:t>
            </w:r>
          </w:p>
        </w:tc>
        <w:tc>
          <w:tcPr>
            <w:tcW w:w="1890" w:type="dxa"/>
          </w:tcPr>
          <w:p w14:paraId="3F851339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11,000</w:t>
            </w:r>
          </w:p>
        </w:tc>
        <w:tc>
          <w:tcPr>
            <w:tcW w:w="1011" w:type="dxa"/>
          </w:tcPr>
          <w:p w14:paraId="6F3F44BA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56,248</w:t>
            </w:r>
          </w:p>
        </w:tc>
        <w:tc>
          <w:tcPr>
            <w:tcW w:w="1612" w:type="dxa"/>
          </w:tcPr>
          <w:p w14:paraId="693C774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42.66</w:t>
            </w:r>
          </w:p>
        </w:tc>
      </w:tr>
      <w:tr w:rsidR="00F4298B" w:rsidRPr="00F4298B" w14:paraId="7DC4B2B1" w14:textId="77777777" w:rsidTr="00B31043">
        <w:trPr>
          <w:trHeight w:val="706"/>
        </w:trPr>
        <w:tc>
          <w:tcPr>
            <w:tcW w:w="2331" w:type="dxa"/>
          </w:tcPr>
          <w:p w14:paraId="1DB572C2" w14:textId="77777777" w:rsidR="00F4298B" w:rsidRPr="00F4298B" w:rsidRDefault="00F4298B" w:rsidP="00F4298B">
            <w:pPr>
              <w:widowControl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002B4E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Ursus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rFonts w:ascii="Arial" w:hAnsi="Arial" w:cs="Arial"/>
                <w:i/>
                <w:sz w:val="22"/>
                <w:szCs w:val="22"/>
              </w:rPr>
              <w:t>arctos</w:t>
            </w:r>
            <w:proofErr w:type="spellEnd"/>
            <w:r w:rsidRPr="00F4298B">
              <w:rPr>
                <w:rFonts w:ascii="Arial" w:hAnsi="Arial" w:cs="Arial"/>
                <w:i/>
                <w:sz w:val="22"/>
                <w:szCs w:val="22"/>
              </w:rPr>
              <w:t xml:space="preserve"> horribilis</w:t>
            </w:r>
          </w:p>
        </w:tc>
        <w:tc>
          <w:tcPr>
            <w:tcW w:w="2234" w:type="dxa"/>
          </w:tcPr>
          <w:p w14:paraId="028A3D56" w14:textId="77777777" w:rsidR="00F4298B" w:rsidRPr="00F4298B" w:rsidRDefault="00F4298B" w:rsidP="00F4298B">
            <w:pPr>
              <w:widowControl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5FB23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ASM358476v1</w:t>
            </w:r>
          </w:p>
        </w:tc>
        <w:tc>
          <w:tcPr>
            <w:tcW w:w="1807" w:type="dxa"/>
          </w:tcPr>
          <w:p w14:paraId="4E455EC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Scaffold</w:t>
            </w:r>
          </w:p>
        </w:tc>
        <w:tc>
          <w:tcPr>
            <w:tcW w:w="2100" w:type="dxa"/>
          </w:tcPr>
          <w:p w14:paraId="56528F04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19,848</w:t>
            </w:r>
          </w:p>
        </w:tc>
        <w:tc>
          <w:tcPr>
            <w:tcW w:w="1890" w:type="dxa"/>
          </w:tcPr>
          <w:p w14:paraId="384571FB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7,061</w:t>
            </w:r>
          </w:p>
        </w:tc>
        <w:tc>
          <w:tcPr>
            <w:tcW w:w="1011" w:type="dxa"/>
          </w:tcPr>
          <w:p w14:paraId="5B3288BE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43,155</w:t>
            </w:r>
          </w:p>
        </w:tc>
        <w:tc>
          <w:tcPr>
            <w:tcW w:w="1612" w:type="dxa"/>
          </w:tcPr>
          <w:p w14:paraId="3CB4C3B4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41.01</w:t>
            </w:r>
          </w:p>
        </w:tc>
      </w:tr>
      <w:tr w:rsidR="00F4298B" w:rsidRPr="00F4298B" w14:paraId="54F3AE26" w14:textId="77777777" w:rsidTr="00B31043">
        <w:trPr>
          <w:trHeight w:val="706"/>
        </w:trPr>
        <w:tc>
          <w:tcPr>
            <w:tcW w:w="2331" w:type="dxa"/>
          </w:tcPr>
          <w:p w14:paraId="7E083C7D" w14:textId="77777777" w:rsidR="00F4298B" w:rsidRPr="00F4298B" w:rsidRDefault="00F4298B" w:rsidP="00F4298B">
            <w:pPr>
              <w:widowControl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298B">
              <w:rPr>
                <w:rFonts w:ascii="Arial" w:hAnsi="Arial" w:cs="Arial"/>
                <w:i/>
                <w:color w:val="000000"/>
                <w:sz w:val="22"/>
                <w:szCs w:val="22"/>
              </w:rPr>
              <w:t>Lynx canadensis</w:t>
            </w:r>
          </w:p>
        </w:tc>
        <w:tc>
          <w:tcPr>
            <w:tcW w:w="2234" w:type="dxa"/>
          </w:tcPr>
          <w:p w14:paraId="1D0581EC" w14:textId="77777777" w:rsidR="00F4298B" w:rsidRPr="00F4298B" w:rsidRDefault="00F4298B" w:rsidP="00F4298B">
            <w:pPr>
              <w:widowControl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color w:val="000000"/>
                <w:sz w:val="22"/>
                <w:szCs w:val="22"/>
              </w:rPr>
              <w:t>mLynCan4_v1.p</w:t>
            </w:r>
          </w:p>
        </w:tc>
        <w:tc>
          <w:tcPr>
            <w:tcW w:w="1807" w:type="dxa"/>
          </w:tcPr>
          <w:p w14:paraId="7755ED9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Chromosome</w:t>
            </w:r>
          </w:p>
        </w:tc>
        <w:tc>
          <w:tcPr>
            <w:tcW w:w="2100" w:type="dxa"/>
          </w:tcPr>
          <w:p w14:paraId="36896053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19,417</w:t>
            </w:r>
          </w:p>
        </w:tc>
        <w:tc>
          <w:tcPr>
            <w:tcW w:w="1890" w:type="dxa"/>
          </w:tcPr>
          <w:p w14:paraId="4F41244C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6,824</w:t>
            </w:r>
          </w:p>
        </w:tc>
        <w:tc>
          <w:tcPr>
            <w:tcW w:w="1011" w:type="dxa"/>
          </w:tcPr>
          <w:p w14:paraId="111A50C7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44,864</w:t>
            </w:r>
          </w:p>
        </w:tc>
        <w:tc>
          <w:tcPr>
            <w:tcW w:w="1612" w:type="dxa"/>
          </w:tcPr>
          <w:p w14:paraId="39999B9D" w14:textId="77777777" w:rsidR="00F4298B" w:rsidRPr="00F4298B" w:rsidRDefault="00F4298B" w:rsidP="00F4298B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8B">
              <w:rPr>
                <w:rFonts w:ascii="Arial" w:hAnsi="Arial" w:cs="Arial"/>
                <w:sz w:val="22"/>
                <w:szCs w:val="22"/>
              </w:rPr>
              <w:t>43.70</w:t>
            </w:r>
          </w:p>
        </w:tc>
      </w:tr>
    </w:tbl>
    <w:p w14:paraId="236CD906" w14:textId="77777777" w:rsidR="00F4298B" w:rsidRPr="00F4298B" w:rsidRDefault="00F4298B" w:rsidP="00F4298B">
      <w:pPr>
        <w:widowControl w:val="0"/>
        <w:adjustRightInd w:val="0"/>
        <w:rPr>
          <w:rFonts w:ascii="Arial" w:eastAsia="DengXian" w:hAnsi="Arial" w:cs="Arial"/>
          <w:sz w:val="22"/>
          <w:szCs w:val="22"/>
          <w:lang w:eastAsia="zh-CN"/>
        </w:rPr>
      </w:pPr>
      <w:r w:rsidRPr="00F4298B">
        <w:rPr>
          <w:rFonts w:ascii="Arial" w:eastAsia="DengXian" w:hAnsi="Arial" w:cs="Arial"/>
          <w:sz w:val="22"/>
          <w:szCs w:val="22"/>
          <w:vertAlign w:val="superscript"/>
          <w:lang w:eastAsia="zh-CN"/>
        </w:rPr>
        <w:t>1</w:t>
      </w:r>
      <w:r w:rsidRPr="00F4298B">
        <w:rPr>
          <w:rFonts w:ascii="Arial" w:eastAsia="DengXian" w:hAnsi="Arial" w:cs="Arial"/>
          <w:sz w:val="22"/>
          <w:szCs w:val="22"/>
          <w:lang w:eastAsia="zh-CN"/>
        </w:rPr>
        <w:t xml:space="preserve">All species-specific gene annotation metrics derived from the NCBI database (https://www.ncbi.nlm.nih.gov/genome/annotation_euk/all/). </w:t>
      </w:r>
    </w:p>
    <w:p w14:paraId="21CE8044" w14:textId="77777777" w:rsidR="00F4298B" w:rsidRPr="00F4298B" w:rsidRDefault="00F4298B" w:rsidP="00F4298B">
      <w:pPr>
        <w:spacing w:line="480" w:lineRule="auto"/>
        <w:rPr>
          <w:rFonts w:ascii="Arial" w:eastAsia="DengXian" w:hAnsi="Arial" w:cs="Arial"/>
          <w:sz w:val="22"/>
          <w:szCs w:val="22"/>
          <w:lang w:eastAsia="zh-CN"/>
        </w:rPr>
      </w:pPr>
    </w:p>
    <w:p w14:paraId="0A1B7651" w14:textId="77777777" w:rsidR="00F4298B" w:rsidRPr="00F4298B" w:rsidRDefault="00F4298B" w:rsidP="00F4298B">
      <w:pPr>
        <w:rPr>
          <w:rFonts w:ascii="Arial" w:eastAsia="DengXian" w:hAnsi="Arial" w:cs="Arial"/>
          <w:b/>
          <w:sz w:val="22"/>
          <w:szCs w:val="22"/>
          <w:lang w:eastAsia="zh-CN"/>
        </w:rPr>
      </w:pPr>
    </w:p>
    <w:p w14:paraId="5A96AB16" w14:textId="77777777" w:rsidR="00F4298B" w:rsidRPr="00F4298B" w:rsidRDefault="00F4298B" w:rsidP="00F4298B">
      <w:pPr>
        <w:spacing w:line="480" w:lineRule="auto"/>
        <w:rPr>
          <w:rFonts w:ascii="Arial" w:eastAsia="DengXian" w:hAnsi="Arial" w:cs="Arial"/>
          <w:b/>
          <w:sz w:val="22"/>
          <w:szCs w:val="22"/>
          <w:lang w:eastAsia="zh-CN"/>
        </w:rPr>
      </w:pPr>
    </w:p>
    <w:p w14:paraId="612E4488" w14:textId="77777777" w:rsidR="00F4298B" w:rsidRPr="00F4298B" w:rsidRDefault="00F4298B" w:rsidP="00F4298B">
      <w:pPr>
        <w:spacing w:line="480" w:lineRule="auto"/>
        <w:rPr>
          <w:rFonts w:ascii="Arial" w:eastAsia="DengXian" w:hAnsi="Arial" w:cs="Arial"/>
          <w:b/>
          <w:sz w:val="22"/>
          <w:szCs w:val="22"/>
          <w:lang w:eastAsia="zh-CN"/>
        </w:rPr>
      </w:pPr>
    </w:p>
    <w:p w14:paraId="4707F191" w14:textId="77777777" w:rsidR="00F4298B" w:rsidRPr="00F4298B" w:rsidRDefault="00F4298B" w:rsidP="00F4298B">
      <w:pPr>
        <w:spacing w:line="480" w:lineRule="auto"/>
        <w:rPr>
          <w:rFonts w:ascii="Arial" w:eastAsia="DengXian" w:hAnsi="Arial" w:cs="Arial"/>
          <w:b/>
          <w:sz w:val="22"/>
          <w:szCs w:val="22"/>
          <w:lang w:eastAsia="zh-CN"/>
        </w:rPr>
      </w:pPr>
    </w:p>
    <w:p w14:paraId="74B634A1" w14:textId="77777777" w:rsidR="009A6ED6" w:rsidRDefault="009A6ED6"/>
    <w:sectPr w:rsidR="009A6ED6" w:rsidSect="00F42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8B"/>
    <w:rsid w:val="005E1B59"/>
    <w:rsid w:val="009A6ED6"/>
    <w:rsid w:val="00AD2102"/>
    <w:rsid w:val="00B006E0"/>
    <w:rsid w:val="00BA4505"/>
    <w:rsid w:val="00F4298B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48382"/>
  <w15:chartTrackingRefBased/>
  <w15:docId w15:val="{F296961E-0554-1F46-9409-4BD7186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8B"/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Buckley</dc:creator>
  <cp:keywords/>
  <dc:description/>
  <cp:lastModifiedBy>Reuben Buckley</cp:lastModifiedBy>
  <cp:revision>1</cp:revision>
  <dcterms:created xsi:type="dcterms:W3CDTF">2020-06-24T23:56:00Z</dcterms:created>
  <dcterms:modified xsi:type="dcterms:W3CDTF">2020-06-24T23:57:00Z</dcterms:modified>
</cp:coreProperties>
</file>