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76"/>
      </w:tblGrid>
      <w:tr w:rsidR="009B0B3D" w:rsidRPr="001B623A" w:rsidTr="00876638">
        <w:trPr>
          <w:trHeight w:val="5945"/>
          <w:jc w:val="center"/>
        </w:trPr>
        <w:tc>
          <w:tcPr>
            <w:tcW w:w="11176" w:type="dxa"/>
            <w:shd w:val="clear" w:color="auto" w:fill="auto"/>
          </w:tcPr>
          <w:p w:rsidR="009B0B3D" w:rsidRDefault="00D03F3B" w:rsidP="00AF026A">
            <w:pPr>
              <w:pStyle w:val="NPGImage"/>
            </w:pPr>
            <w:bookmarkStart w:id="0" w:name="_GoBack"/>
            <w:bookmarkEnd w:id="0"/>
            <w:r>
              <w:rPr>
                <w:noProof/>
                <w:lang w:val="nl-NL" w:eastAsia="nl-NL"/>
              </w:rPr>
              <w:drawing>
                <wp:inline distT="0" distB="0" distL="0" distR="0" wp14:anchorId="1ADF1440" wp14:editId="7B188D86">
                  <wp:extent cx="6851650" cy="3425825"/>
                  <wp:effectExtent l="19050" t="0" r="6350" b="0"/>
                  <wp:docPr id="11" name="Picture 10" descr="ALSPAC.TAO.looku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PAC.TAO.lookup.jpeg"/>
                          <pic:cNvPicPr/>
                        </pic:nvPicPr>
                        <pic:blipFill>
                          <a:blip r:embed="rId9"/>
                          <a:stretch>
                            <a:fillRect/>
                          </a:stretch>
                        </pic:blipFill>
                        <pic:spPr>
                          <a:xfrm>
                            <a:off x="0" y="0"/>
                            <a:ext cx="6851650" cy="3425825"/>
                          </a:xfrm>
                          <a:prstGeom prst="rect">
                            <a:avLst/>
                          </a:prstGeom>
                        </pic:spPr>
                      </pic:pic>
                    </a:graphicData>
                  </a:graphic>
                </wp:inline>
              </w:drawing>
            </w:r>
          </w:p>
        </w:tc>
      </w:tr>
      <w:tr w:rsidR="009B0B3D" w:rsidRPr="00E61C2F" w:rsidTr="00876638">
        <w:trPr>
          <w:trHeight w:val="449"/>
          <w:jc w:val="center"/>
        </w:trPr>
        <w:tc>
          <w:tcPr>
            <w:tcW w:w="11176" w:type="dxa"/>
            <w:shd w:val="clear" w:color="auto" w:fill="auto"/>
          </w:tcPr>
          <w:p w:rsidR="009B0B3D" w:rsidRPr="00E61C2F" w:rsidRDefault="009B0B3D" w:rsidP="009B0B3D">
            <w:pPr>
              <w:pStyle w:val="NPGFigNum"/>
              <w:rPr>
                <w:b/>
              </w:rPr>
            </w:pPr>
            <w:r w:rsidRPr="00E61C2F">
              <w:rPr>
                <w:b/>
              </w:rPr>
              <w:t>Supplementary Figure</w:t>
            </w:r>
            <w:r w:rsidR="00031529">
              <w:rPr>
                <w:b/>
              </w:rPr>
              <w:t xml:space="preserve"> </w:t>
            </w:r>
            <w:r w:rsidR="00292D3B">
              <w:rPr>
                <w:b/>
              </w:rPr>
              <w:t>6</w:t>
            </w:r>
          </w:p>
        </w:tc>
      </w:tr>
      <w:tr w:rsidR="0065743B" w:rsidRPr="00E61C2F" w:rsidTr="00876638">
        <w:trPr>
          <w:trHeight w:val="666"/>
          <w:jc w:val="center"/>
        </w:trPr>
        <w:tc>
          <w:tcPr>
            <w:tcW w:w="11176" w:type="dxa"/>
            <w:shd w:val="clear" w:color="auto" w:fill="auto"/>
          </w:tcPr>
          <w:p w:rsidR="0065743B" w:rsidRPr="00E61C2F" w:rsidRDefault="0065743B" w:rsidP="0065743B">
            <w:pPr>
              <w:pStyle w:val="NPGTitle"/>
              <w:rPr>
                <w:b w:val="0"/>
              </w:rPr>
            </w:pPr>
            <w:r>
              <w:rPr>
                <w:b w:val="0"/>
              </w:rPr>
              <w:t xml:space="preserve">Association between sentinel SNPs identified in the age-of-onset </w:t>
            </w:r>
            <w:r w:rsidR="00876638">
              <w:rPr>
                <w:b w:val="0"/>
              </w:rPr>
              <w:t xml:space="preserve">(Panel A) </w:t>
            </w:r>
            <w:r>
              <w:rPr>
                <w:b w:val="0"/>
              </w:rPr>
              <w:t xml:space="preserve">or multivariate GWAS </w:t>
            </w:r>
            <w:r w:rsidR="00876638">
              <w:rPr>
                <w:b w:val="0"/>
              </w:rPr>
              <w:t xml:space="preserve">(Panel B) </w:t>
            </w:r>
            <w:r>
              <w:rPr>
                <w:b w:val="0"/>
              </w:rPr>
              <w:t xml:space="preserve">and time to asthma onset in children of the ALSPAC study. </w:t>
            </w:r>
          </w:p>
        </w:tc>
      </w:tr>
      <w:tr w:rsidR="0065743B" w:rsidRPr="001B623A" w:rsidTr="00876638">
        <w:trPr>
          <w:trHeight w:val="1548"/>
          <w:jc w:val="center"/>
        </w:trPr>
        <w:tc>
          <w:tcPr>
            <w:tcW w:w="11176" w:type="dxa"/>
            <w:shd w:val="clear" w:color="auto" w:fill="auto"/>
          </w:tcPr>
          <w:p w:rsidR="0065743B" w:rsidRDefault="0065743B" w:rsidP="0065743B">
            <w:pPr>
              <w:pStyle w:val="NPGCaption"/>
            </w:pPr>
            <w:r w:rsidRPr="009B0B3D">
              <w:t xml:space="preserve">Comparison of SNP effect (i.e. beta from linear regression) between the analysis of (i) allergic disease age-of-onset (which considers information from asthma, hay fever and eczema onset reported by 117,130 cases from the UK Biobank study; x-axis); and (ii) </w:t>
            </w:r>
            <w:r>
              <w:t xml:space="preserve">time to asthma onset </w:t>
            </w:r>
            <w:r w:rsidRPr="009B0B3D">
              <w:t xml:space="preserve">in </w:t>
            </w:r>
            <w:r>
              <w:t>3</w:t>
            </w:r>
            <w:r w:rsidRPr="009B0B3D">
              <w:t>,</w:t>
            </w:r>
            <w:r>
              <w:t>420</w:t>
            </w:r>
            <w:r w:rsidRPr="009B0B3D">
              <w:t xml:space="preserve"> </w:t>
            </w:r>
            <w:r>
              <w:t xml:space="preserve">children </w:t>
            </w:r>
            <w:r w:rsidRPr="009B0B3D">
              <w:t xml:space="preserve">from the </w:t>
            </w:r>
            <w:r>
              <w:t>ALSPAC study</w:t>
            </w:r>
            <w:r w:rsidRPr="009B0B3D">
              <w:t>.</w:t>
            </w:r>
            <w:r>
              <w:t xml:space="preserve"> Panels (A) and (B) show respectively results for 40 (out of 50) sentinel SNPs identified in the age-of-onset GWAS and available in the ALSPAC GWAS, and 21 (out of 26) additional sentinel SNPs identified in the multivariate GWAS and available in the ALSPAC GWAS. SNPs associated with time to asthma onset at a P-value &lt;0.05 are highlighted in green.</w:t>
            </w:r>
          </w:p>
        </w:tc>
      </w:tr>
    </w:tbl>
    <w:p w:rsidR="00F74F40" w:rsidRDefault="00F74F40" w:rsidP="00452BF5"/>
    <w:sectPr w:rsidR="00F74F40" w:rsidSect="00FD471A">
      <w:footerReference w:type="even" r:id="rId10"/>
      <w:footerReference w:type="default" r:id="rId11"/>
      <w:pgSz w:w="12240" w:h="15840" w:code="1"/>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F3B" w:rsidRDefault="00D03F3B" w:rsidP="00347D0E">
      <w:r>
        <w:separator/>
      </w:r>
    </w:p>
  </w:endnote>
  <w:endnote w:type="continuationSeparator" w:id="0">
    <w:p w:rsidR="00D03F3B" w:rsidRDefault="00D03F3B" w:rsidP="00347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0E" w:rsidRDefault="00347D0E" w:rsidP="001B623A">
    <w:pPr>
      <w:pStyle w:val="Voettekst"/>
      <w:tabs>
        <w:tab w:val="clear" w:pos="4320"/>
        <w:tab w:val="clear" w:pos="8640"/>
        <w:tab w:val="center" w:pos="4680"/>
        <w:tab w:val="right" w:pos="9360"/>
      </w:tabs>
    </w:pPr>
    <w:r>
      <w:t>[Type text]</w:t>
    </w:r>
    <w:r w:rsidR="001B623A">
      <w:tab/>
    </w:r>
    <w:r>
      <w:t>[Type text]</w:t>
    </w:r>
    <w:r w:rsidR="001B623A">
      <w:tab/>
    </w:r>
    <w:r>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F7" w:rsidRDefault="006F20F7">
    <w:pPr>
      <w:pStyle w:val="Voettekst"/>
      <w:jc w:val="center"/>
    </w:pPr>
  </w:p>
  <w:p w:rsidR="006F20F7" w:rsidRDefault="006F20F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F3B" w:rsidRDefault="00D03F3B" w:rsidP="00347D0E">
      <w:r>
        <w:separator/>
      </w:r>
    </w:p>
  </w:footnote>
  <w:footnote w:type="continuationSeparator" w:id="0">
    <w:p w:rsidR="00D03F3B" w:rsidRDefault="00D03F3B" w:rsidP="00347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4E45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337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D0E"/>
    <w:rsid w:val="00016BF7"/>
    <w:rsid w:val="00031529"/>
    <w:rsid w:val="00054324"/>
    <w:rsid w:val="000646D6"/>
    <w:rsid w:val="00065AB0"/>
    <w:rsid w:val="000729A3"/>
    <w:rsid w:val="000A702E"/>
    <w:rsid w:val="000E1612"/>
    <w:rsid w:val="000E6BFB"/>
    <w:rsid w:val="00105546"/>
    <w:rsid w:val="00142E62"/>
    <w:rsid w:val="00142F59"/>
    <w:rsid w:val="00147B04"/>
    <w:rsid w:val="00155805"/>
    <w:rsid w:val="001614B4"/>
    <w:rsid w:val="0018121C"/>
    <w:rsid w:val="00190100"/>
    <w:rsid w:val="00190B1E"/>
    <w:rsid w:val="001917CE"/>
    <w:rsid w:val="001B623A"/>
    <w:rsid w:val="001E03C1"/>
    <w:rsid w:val="001E044F"/>
    <w:rsid w:val="001E7A7F"/>
    <w:rsid w:val="001F1F22"/>
    <w:rsid w:val="001F274B"/>
    <w:rsid w:val="002521CB"/>
    <w:rsid w:val="0027511B"/>
    <w:rsid w:val="00292D3B"/>
    <w:rsid w:val="002A5EC5"/>
    <w:rsid w:val="00331B5F"/>
    <w:rsid w:val="00347D0E"/>
    <w:rsid w:val="00363E4D"/>
    <w:rsid w:val="00380BE0"/>
    <w:rsid w:val="00384F9C"/>
    <w:rsid w:val="00394CCE"/>
    <w:rsid w:val="003C1F9A"/>
    <w:rsid w:val="003C4D89"/>
    <w:rsid w:val="003D7858"/>
    <w:rsid w:val="004149D1"/>
    <w:rsid w:val="004363B6"/>
    <w:rsid w:val="00452BF5"/>
    <w:rsid w:val="004633F4"/>
    <w:rsid w:val="004737AF"/>
    <w:rsid w:val="004E4256"/>
    <w:rsid w:val="00504D78"/>
    <w:rsid w:val="005525D5"/>
    <w:rsid w:val="00597DF2"/>
    <w:rsid w:val="005B5481"/>
    <w:rsid w:val="005C53BB"/>
    <w:rsid w:val="005D6415"/>
    <w:rsid w:val="005F4C48"/>
    <w:rsid w:val="0060638A"/>
    <w:rsid w:val="00607324"/>
    <w:rsid w:val="00626C0C"/>
    <w:rsid w:val="006306DD"/>
    <w:rsid w:val="0065743B"/>
    <w:rsid w:val="00662066"/>
    <w:rsid w:val="00685F89"/>
    <w:rsid w:val="006A32D2"/>
    <w:rsid w:val="006F20F7"/>
    <w:rsid w:val="007076AF"/>
    <w:rsid w:val="007339B3"/>
    <w:rsid w:val="007360CB"/>
    <w:rsid w:val="00745641"/>
    <w:rsid w:val="00757E86"/>
    <w:rsid w:val="0078703F"/>
    <w:rsid w:val="00790294"/>
    <w:rsid w:val="007935F1"/>
    <w:rsid w:val="00795272"/>
    <w:rsid w:val="007A6577"/>
    <w:rsid w:val="00812E43"/>
    <w:rsid w:val="00821162"/>
    <w:rsid w:val="00836B6B"/>
    <w:rsid w:val="00847011"/>
    <w:rsid w:val="00862CCD"/>
    <w:rsid w:val="00873D0C"/>
    <w:rsid w:val="00876638"/>
    <w:rsid w:val="00890EF4"/>
    <w:rsid w:val="00891ABC"/>
    <w:rsid w:val="008C4DA3"/>
    <w:rsid w:val="008C644B"/>
    <w:rsid w:val="008C7268"/>
    <w:rsid w:val="008D7F05"/>
    <w:rsid w:val="008F339E"/>
    <w:rsid w:val="009065E4"/>
    <w:rsid w:val="009232FF"/>
    <w:rsid w:val="009264FF"/>
    <w:rsid w:val="00945233"/>
    <w:rsid w:val="009834FC"/>
    <w:rsid w:val="009A30DB"/>
    <w:rsid w:val="009B0B3D"/>
    <w:rsid w:val="009B1AD3"/>
    <w:rsid w:val="009B20F6"/>
    <w:rsid w:val="009C6B61"/>
    <w:rsid w:val="009F0BE4"/>
    <w:rsid w:val="00A33B88"/>
    <w:rsid w:val="00A76441"/>
    <w:rsid w:val="00AB6058"/>
    <w:rsid w:val="00AC6817"/>
    <w:rsid w:val="00AD02DE"/>
    <w:rsid w:val="00AF64BF"/>
    <w:rsid w:val="00B053E8"/>
    <w:rsid w:val="00B072BE"/>
    <w:rsid w:val="00B7797B"/>
    <w:rsid w:val="00BF13BE"/>
    <w:rsid w:val="00C128E1"/>
    <w:rsid w:val="00C47AF3"/>
    <w:rsid w:val="00C72CC2"/>
    <w:rsid w:val="00C956E5"/>
    <w:rsid w:val="00CB4745"/>
    <w:rsid w:val="00CC66C5"/>
    <w:rsid w:val="00CE12FE"/>
    <w:rsid w:val="00CF1B97"/>
    <w:rsid w:val="00D03F3B"/>
    <w:rsid w:val="00D06B59"/>
    <w:rsid w:val="00D65F65"/>
    <w:rsid w:val="00D65FDA"/>
    <w:rsid w:val="00D720C3"/>
    <w:rsid w:val="00D77F96"/>
    <w:rsid w:val="00D96C2A"/>
    <w:rsid w:val="00DB1FEA"/>
    <w:rsid w:val="00DB6BF0"/>
    <w:rsid w:val="00DB7B5F"/>
    <w:rsid w:val="00DC51CE"/>
    <w:rsid w:val="00DE034C"/>
    <w:rsid w:val="00E1747E"/>
    <w:rsid w:val="00E408E3"/>
    <w:rsid w:val="00E61C2F"/>
    <w:rsid w:val="00E71C95"/>
    <w:rsid w:val="00E759F8"/>
    <w:rsid w:val="00EB0BC5"/>
    <w:rsid w:val="00EF079D"/>
    <w:rsid w:val="00EF4EEA"/>
    <w:rsid w:val="00F25067"/>
    <w:rsid w:val="00F34BAC"/>
    <w:rsid w:val="00F74F40"/>
    <w:rsid w:val="00F818B7"/>
    <w:rsid w:val="00F826D9"/>
    <w:rsid w:val="00F92F0E"/>
    <w:rsid w:val="00F944D0"/>
    <w:rsid w:val="00FD053C"/>
    <w:rsid w:val="00FD471A"/>
    <w:rsid w:val="00FD79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7AF3"/>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4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ion">
    <w:name w:val="annotation"/>
    <w:basedOn w:val="Standaardalinea-lettertype"/>
    <w:rsid w:val="00347D0E"/>
  </w:style>
  <w:style w:type="paragraph" w:styleId="Ballontekst">
    <w:name w:val="Balloon Text"/>
    <w:basedOn w:val="Standaard"/>
    <w:link w:val="BallontekstChar"/>
    <w:uiPriority w:val="99"/>
    <w:semiHidden/>
    <w:unhideWhenUsed/>
    <w:rsid w:val="00347D0E"/>
    <w:rPr>
      <w:rFonts w:ascii="Lucida Grande" w:hAnsi="Lucida Grande" w:cs="Lucida Grande"/>
      <w:sz w:val="18"/>
      <w:szCs w:val="18"/>
    </w:rPr>
  </w:style>
  <w:style w:type="character" w:customStyle="1" w:styleId="BallontekstChar">
    <w:name w:val="Ballontekst Char"/>
    <w:link w:val="Ballontekst"/>
    <w:uiPriority w:val="99"/>
    <w:semiHidden/>
    <w:rsid w:val="00347D0E"/>
    <w:rPr>
      <w:rFonts w:ascii="Lucida Grande" w:hAnsi="Lucida Grande" w:cs="Lucida Grande"/>
      <w:sz w:val="18"/>
      <w:szCs w:val="18"/>
    </w:rPr>
  </w:style>
  <w:style w:type="paragraph" w:styleId="Koptekst">
    <w:name w:val="header"/>
    <w:basedOn w:val="Standaard"/>
    <w:link w:val="KoptekstChar"/>
    <w:uiPriority w:val="99"/>
    <w:unhideWhenUsed/>
    <w:rsid w:val="00347D0E"/>
    <w:pPr>
      <w:tabs>
        <w:tab w:val="center" w:pos="4320"/>
        <w:tab w:val="right" w:pos="8640"/>
      </w:tabs>
    </w:pPr>
  </w:style>
  <w:style w:type="character" w:customStyle="1" w:styleId="KoptekstChar">
    <w:name w:val="Koptekst Char"/>
    <w:basedOn w:val="Standaardalinea-lettertype"/>
    <w:link w:val="Koptekst"/>
    <w:uiPriority w:val="99"/>
    <w:rsid w:val="00347D0E"/>
  </w:style>
  <w:style w:type="paragraph" w:styleId="Voettekst">
    <w:name w:val="footer"/>
    <w:basedOn w:val="Standaard"/>
    <w:link w:val="VoettekstChar"/>
    <w:uiPriority w:val="99"/>
    <w:unhideWhenUsed/>
    <w:rsid w:val="006F20F7"/>
    <w:pPr>
      <w:tabs>
        <w:tab w:val="center" w:pos="4320"/>
        <w:tab w:val="right" w:pos="8640"/>
      </w:tabs>
    </w:pPr>
    <w:rPr>
      <w:rFonts w:ascii="Arial" w:hAnsi="Arial"/>
      <w:sz w:val="18"/>
    </w:rPr>
  </w:style>
  <w:style w:type="character" w:customStyle="1" w:styleId="VoettekstChar">
    <w:name w:val="Voettekst Char"/>
    <w:link w:val="Voettekst"/>
    <w:uiPriority w:val="99"/>
    <w:rsid w:val="006F20F7"/>
    <w:rPr>
      <w:rFonts w:ascii="Arial" w:hAnsi="Arial"/>
      <w:sz w:val="18"/>
    </w:rPr>
  </w:style>
  <w:style w:type="paragraph" w:customStyle="1" w:styleId="NoSpacing1">
    <w:name w:val="No Spacing1"/>
    <w:link w:val="NoSpacingChar"/>
    <w:qFormat/>
    <w:rsid w:val="00347D0E"/>
    <w:rPr>
      <w:rFonts w:ascii="PMingLiU" w:hAnsi="PMingLiU"/>
      <w:sz w:val="22"/>
      <w:szCs w:val="22"/>
      <w:lang w:val="en-US" w:eastAsia="en-US"/>
    </w:rPr>
  </w:style>
  <w:style w:type="character" w:customStyle="1" w:styleId="NoSpacingChar">
    <w:name w:val="No Spacing Char"/>
    <w:link w:val="NoSpacing1"/>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val="en-US" w:eastAsia="en-IN"/>
    </w:rPr>
  </w:style>
  <w:style w:type="paragraph" w:customStyle="1" w:styleId="NPGFigNum">
    <w:name w:val="NPGFigNum"/>
    <w:rsid w:val="00190B1E"/>
    <w:pPr>
      <w:spacing w:before="120" w:after="120"/>
      <w:jc w:val="both"/>
    </w:pPr>
    <w:rPr>
      <w:rFonts w:ascii="Arial" w:hAnsi="Arial"/>
      <w:sz w:val="18"/>
      <w:szCs w:val="24"/>
      <w:lang w:val="en-US" w:eastAsia="en-US"/>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paragraph" w:customStyle="1" w:styleId="ColorfulShading-Accent11">
    <w:name w:val="Colorful Shading - Accent 11"/>
    <w:hidden/>
    <w:uiPriority w:val="99"/>
    <w:semiHidden/>
    <w:rsid w:val="0060638A"/>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7AF3"/>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4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otation">
    <w:name w:val="annotation"/>
    <w:basedOn w:val="Standaardalinea-lettertype"/>
    <w:rsid w:val="00347D0E"/>
  </w:style>
  <w:style w:type="paragraph" w:styleId="Ballontekst">
    <w:name w:val="Balloon Text"/>
    <w:basedOn w:val="Standaard"/>
    <w:link w:val="BallontekstChar"/>
    <w:uiPriority w:val="99"/>
    <w:semiHidden/>
    <w:unhideWhenUsed/>
    <w:rsid w:val="00347D0E"/>
    <w:rPr>
      <w:rFonts w:ascii="Lucida Grande" w:hAnsi="Lucida Grande" w:cs="Lucida Grande"/>
      <w:sz w:val="18"/>
      <w:szCs w:val="18"/>
    </w:rPr>
  </w:style>
  <w:style w:type="character" w:customStyle="1" w:styleId="BallontekstChar">
    <w:name w:val="Ballontekst Char"/>
    <w:link w:val="Ballontekst"/>
    <w:uiPriority w:val="99"/>
    <w:semiHidden/>
    <w:rsid w:val="00347D0E"/>
    <w:rPr>
      <w:rFonts w:ascii="Lucida Grande" w:hAnsi="Lucida Grande" w:cs="Lucida Grande"/>
      <w:sz w:val="18"/>
      <w:szCs w:val="18"/>
    </w:rPr>
  </w:style>
  <w:style w:type="paragraph" w:styleId="Koptekst">
    <w:name w:val="header"/>
    <w:basedOn w:val="Standaard"/>
    <w:link w:val="KoptekstChar"/>
    <w:uiPriority w:val="99"/>
    <w:unhideWhenUsed/>
    <w:rsid w:val="00347D0E"/>
    <w:pPr>
      <w:tabs>
        <w:tab w:val="center" w:pos="4320"/>
        <w:tab w:val="right" w:pos="8640"/>
      </w:tabs>
    </w:pPr>
  </w:style>
  <w:style w:type="character" w:customStyle="1" w:styleId="KoptekstChar">
    <w:name w:val="Koptekst Char"/>
    <w:basedOn w:val="Standaardalinea-lettertype"/>
    <w:link w:val="Koptekst"/>
    <w:uiPriority w:val="99"/>
    <w:rsid w:val="00347D0E"/>
  </w:style>
  <w:style w:type="paragraph" w:styleId="Voettekst">
    <w:name w:val="footer"/>
    <w:basedOn w:val="Standaard"/>
    <w:link w:val="VoettekstChar"/>
    <w:uiPriority w:val="99"/>
    <w:unhideWhenUsed/>
    <w:rsid w:val="006F20F7"/>
    <w:pPr>
      <w:tabs>
        <w:tab w:val="center" w:pos="4320"/>
        <w:tab w:val="right" w:pos="8640"/>
      </w:tabs>
    </w:pPr>
    <w:rPr>
      <w:rFonts w:ascii="Arial" w:hAnsi="Arial"/>
      <w:sz w:val="18"/>
    </w:rPr>
  </w:style>
  <w:style w:type="character" w:customStyle="1" w:styleId="VoettekstChar">
    <w:name w:val="Voettekst Char"/>
    <w:link w:val="Voettekst"/>
    <w:uiPriority w:val="99"/>
    <w:rsid w:val="006F20F7"/>
    <w:rPr>
      <w:rFonts w:ascii="Arial" w:hAnsi="Arial"/>
      <w:sz w:val="18"/>
    </w:rPr>
  </w:style>
  <w:style w:type="paragraph" w:customStyle="1" w:styleId="NoSpacing1">
    <w:name w:val="No Spacing1"/>
    <w:link w:val="NoSpacingChar"/>
    <w:qFormat/>
    <w:rsid w:val="00347D0E"/>
    <w:rPr>
      <w:rFonts w:ascii="PMingLiU" w:hAnsi="PMingLiU"/>
      <w:sz w:val="22"/>
      <w:szCs w:val="22"/>
      <w:lang w:val="en-US" w:eastAsia="en-US"/>
    </w:rPr>
  </w:style>
  <w:style w:type="character" w:customStyle="1" w:styleId="NoSpacingChar">
    <w:name w:val="No Spacing Char"/>
    <w:link w:val="NoSpacing1"/>
    <w:rsid w:val="00347D0E"/>
    <w:rPr>
      <w:rFonts w:ascii="PMingLiU" w:hAnsi="PMingLiU"/>
      <w:sz w:val="22"/>
      <w:szCs w:val="22"/>
    </w:rPr>
  </w:style>
  <w:style w:type="paragraph" w:customStyle="1" w:styleId="NPGImage">
    <w:name w:val="NPGImage"/>
    <w:rsid w:val="000A702E"/>
    <w:pPr>
      <w:pageBreakBefore/>
      <w:widowControl w:val="0"/>
      <w:jc w:val="center"/>
    </w:pPr>
    <w:rPr>
      <w:rFonts w:ascii="Arial" w:eastAsia="Times New Roman" w:hAnsi="Arial"/>
      <w:sz w:val="18"/>
      <w:szCs w:val="24"/>
      <w:lang w:val="en-US" w:eastAsia="en-IN"/>
    </w:rPr>
  </w:style>
  <w:style w:type="paragraph" w:customStyle="1" w:styleId="NPGFigNum">
    <w:name w:val="NPGFigNum"/>
    <w:rsid w:val="00190B1E"/>
    <w:pPr>
      <w:spacing w:before="120" w:after="120"/>
      <w:jc w:val="both"/>
    </w:pPr>
    <w:rPr>
      <w:rFonts w:ascii="Arial" w:hAnsi="Arial"/>
      <w:sz w:val="18"/>
      <w:szCs w:val="24"/>
      <w:lang w:val="en-US" w:eastAsia="en-US"/>
    </w:rPr>
  </w:style>
  <w:style w:type="paragraph" w:customStyle="1" w:styleId="NPGTitle">
    <w:name w:val="NPGTitle"/>
    <w:basedOn w:val="NPGFigNum"/>
    <w:rsid w:val="00D96C2A"/>
    <w:pPr>
      <w:outlineLvl w:val="1"/>
    </w:pPr>
    <w:rPr>
      <w:b/>
    </w:rPr>
  </w:style>
  <w:style w:type="paragraph" w:customStyle="1" w:styleId="NPGCaption">
    <w:name w:val="NPGCaption"/>
    <w:basedOn w:val="NPGFigNum"/>
    <w:rsid w:val="007360CB"/>
    <w:rPr>
      <w:rFonts w:eastAsia="Times New Roman"/>
    </w:rPr>
  </w:style>
  <w:style w:type="paragraph" w:customStyle="1" w:styleId="ColorfulShading-Accent11">
    <w:name w:val="Colorful Shading - Accent 11"/>
    <w:hidden/>
    <w:uiPriority w:val="99"/>
    <w:semiHidden/>
    <w:rsid w:val="0060638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60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16868-48DB-428E-BC93-5128E812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732</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Group Technology Services</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Gordon</dc:creator>
  <cp:lastModifiedBy>Koppelman, GH</cp:lastModifiedBy>
  <cp:revision>2</cp:revision>
  <dcterms:created xsi:type="dcterms:W3CDTF">2020-04-24T19:56:00Z</dcterms:created>
  <dcterms:modified xsi:type="dcterms:W3CDTF">2020-04-24T19:56:00Z</dcterms:modified>
</cp:coreProperties>
</file>