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4390A" w14:textId="29DFFD78" w:rsidR="00C42681" w:rsidRDefault="00C42681" w:rsidP="00C42681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Supplementary Table 2. Baseline characteristics of individuals in discovery cohorts.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36"/>
        <w:gridCol w:w="1296"/>
        <w:gridCol w:w="1709"/>
        <w:gridCol w:w="1515"/>
        <w:gridCol w:w="1454"/>
      </w:tblGrid>
      <w:tr w:rsidR="00C42681" w14:paraId="4FC62718" w14:textId="77777777" w:rsidTr="00D65E60">
        <w:tc>
          <w:tcPr>
            <w:tcW w:w="1705" w:type="dxa"/>
          </w:tcPr>
          <w:p w14:paraId="2F3D11FF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bookmarkStart w:id="0" w:name="_GoBack"/>
            <w:bookmarkEnd w:id="0"/>
          </w:p>
        </w:tc>
        <w:tc>
          <w:tcPr>
            <w:tcW w:w="1411" w:type="dxa"/>
          </w:tcPr>
          <w:p w14:paraId="54E8238D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UK Biobank,</w:t>
            </w:r>
          </w:p>
          <w:p w14:paraId="68A8AFBD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N=405,569</w:t>
            </w:r>
          </w:p>
        </w:tc>
        <w:tc>
          <w:tcPr>
            <w:tcW w:w="1558" w:type="dxa"/>
          </w:tcPr>
          <w:p w14:paraId="2A6AC57F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Partners Biobank,</w:t>
            </w:r>
          </w:p>
          <w:p w14:paraId="5D2758D3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N=30,716</w:t>
            </w:r>
          </w:p>
        </w:tc>
        <w:tc>
          <w:tcPr>
            <w:tcW w:w="1351" w:type="dxa"/>
          </w:tcPr>
          <w:p w14:paraId="49877FA0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Atherosclerosis Risk in Communities, N=10,122</w:t>
            </w:r>
          </w:p>
        </w:tc>
        <w:tc>
          <w:tcPr>
            <w:tcW w:w="1766" w:type="dxa"/>
          </w:tcPr>
          <w:p w14:paraId="6E380952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proofErr w:type="spellStart"/>
            <w:r>
              <w:rPr>
                <w:rFonts w:ascii="Times" w:hAnsi="Times"/>
                <w:color w:val="000000"/>
              </w:rPr>
              <w:t>AlcCir</w:t>
            </w:r>
            <w:proofErr w:type="spellEnd"/>
            <w:r>
              <w:rPr>
                <w:rFonts w:ascii="Times" w:hAnsi="Times"/>
                <w:color w:val="000000"/>
              </w:rPr>
              <w:t xml:space="preserve"> Consortium, German cohort, N=1,490</w:t>
            </w:r>
          </w:p>
        </w:tc>
        <w:tc>
          <w:tcPr>
            <w:tcW w:w="1559" w:type="dxa"/>
          </w:tcPr>
          <w:p w14:paraId="76CA73B7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proofErr w:type="spellStart"/>
            <w:r>
              <w:rPr>
                <w:rFonts w:ascii="Times" w:hAnsi="Times"/>
                <w:color w:val="000000"/>
              </w:rPr>
              <w:t>AlcCir</w:t>
            </w:r>
            <w:proofErr w:type="spellEnd"/>
            <w:r>
              <w:rPr>
                <w:rFonts w:ascii="Times" w:hAnsi="Times"/>
                <w:color w:val="000000"/>
              </w:rPr>
              <w:t xml:space="preserve"> Consortium, UK Cohort, N=648</w:t>
            </w:r>
          </w:p>
        </w:tc>
      </w:tr>
      <w:tr w:rsidR="00C42681" w14:paraId="33B25F93" w14:textId="77777777" w:rsidTr="00D65E60">
        <w:tc>
          <w:tcPr>
            <w:tcW w:w="1705" w:type="dxa"/>
          </w:tcPr>
          <w:p w14:paraId="7FD6A80B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Age</w:t>
            </w:r>
          </w:p>
        </w:tc>
        <w:tc>
          <w:tcPr>
            <w:tcW w:w="1411" w:type="dxa"/>
          </w:tcPr>
          <w:p w14:paraId="68F9B683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57.0 (8.1)</w:t>
            </w:r>
          </w:p>
        </w:tc>
        <w:tc>
          <w:tcPr>
            <w:tcW w:w="1558" w:type="dxa"/>
          </w:tcPr>
          <w:p w14:paraId="4EDBBDFE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57.2 (17.2)</w:t>
            </w:r>
          </w:p>
        </w:tc>
        <w:tc>
          <w:tcPr>
            <w:tcW w:w="1351" w:type="dxa"/>
          </w:tcPr>
          <w:p w14:paraId="5F14A385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54.2 (5.7)</w:t>
            </w:r>
          </w:p>
        </w:tc>
        <w:tc>
          <w:tcPr>
            <w:tcW w:w="1766" w:type="dxa"/>
          </w:tcPr>
          <w:p w14:paraId="35D214E3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45.0 (17.0)</w:t>
            </w:r>
          </w:p>
        </w:tc>
        <w:tc>
          <w:tcPr>
            <w:tcW w:w="1559" w:type="dxa"/>
          </w:tcPr>
          <w:p w14:paraId="57780DB3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50.9 (18.3)</w:t>
            </w:r>
          </w:p>
        </w:tc>
      </w:tr>
      <w:tr w:rsidR="00C42681" w14:paraId="0295194B" w14:textId="77777777" w:rsidTr="00D65E60">
        <w:tc>
          <w:tcPr>
            <w:tcW w:w="1705" w:type="dxa"/>
          </w:tcPr>
          <w:p w14:paraId="5D09522F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Female Gender, n (%)</w:t>
            </w:r>
          </w:p>
        </w:tc>
        <w:tc>
          <w:tcPr>
            <w:tcW w:w="1411" w:type="dxa"/>
          </w:tcPr>
          <w:p w14:paraId="49A2AF5D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 w:rsidRPr="005235B5">
              <w:rPr>
                <w:rFonts w:ascii="Times" w:hAnsi="Times"/>
                <w:color w:val="000000"/>
              </w:rPr>
              <w:t>218376</w:t>
            </w:r>
            <w:r>
              <w:rPr>
                <w:rFonts w:ascii="Times" w:hAnsi="Times"/>
                <w:color w:val="000000"/>
              </w:rPr>
              <w:t xml:space="preserve"> (53.8%)</w:t>
            </w:r>
          </w:p>
        </w:tc>
        <w:tc>
          <w:tcPr>
            <w:tcW w:w="1558" w:type="dxa"/>
          </w:tcPr>
          <w:p w14:paraId="012E57E8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 w:rsidRPr="005235B5">
              <w:rPr>
                <w:rFonts w:ascii="Times" w:hAnsi="Times"/>
                <w:color w:val="000000"/>
              </w:rPr>
              <w:t>16781</w:t>
            </w:r>
            <w:r>
              <w:rPr>
                <w:rFonts w:ascii="Times" w:hAnsi="Times"/>
                <w:color w:val="000000"/>
              </w:rPr>
              <w:t xml:space="preserve"> (54.6%)</w:t>
            </w:r>
          </w:p>
        </w:tc>
        <w:tc>
          <w:tcPr>
            <w:tcW w:w="1351" w:type="dxa"/>
          </w:tcPr>
          <w:p w14:paraId="69EF1FF1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5501 (54.3%)</w:t>
            </w:r>
          </w:p>
        </w:tc>
        <w:tc>
          <w:tcPr>
            <w:tcW w:w="1766" w:type="dxa"/>
          </w:tcPr>
          <w:p w14:paraId="15A95764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119 (8.0%)</w:t>
            </w:r>
          </w:p>
        </w:tc>
        <w:tc>
          <w:tcPr>
            <w:tcW w:w="1559" w:type="dxa"/>
          </w:tcPr>
          <w:p w14:paraId="1C8A596B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176 (27.2%)</w:t>
            </w:r>
          </w:p>
        </w:tc>
      </w:tr>
      <w:tr w:rsidR="00C42681" w14:paraId="0564F0D7" w14:textId="77777777" w:rsidTr="00D65E60">
        <w:tc>
          <w:tcPr>
            <w:tcW w:w="1705" w:type="dxa"/>
          </w:tcPr>
          <w:p w14:paraId="2CF8074C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Body-mass index</w:t>
            </w:r>
          </w:p>
        </w:tc>
        <w:tc>
          <w:tcPr>
            <w:tcW w:w="1411" w:type="dxa"/>
          </w:tcPr>
          <w:p w14:paraId="423CB92A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27.4 (4.8)</w:t>
            </w:r>
          </w:p>
        </w:tc>
        <w:tc>
          <w:tcPr>
            <w:tcW w:w="1558" w:type="dxa"/>
          </w:tcPr>
          <w:p w14:paraId="2E9866D6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28.7 (9.3)</w:t>
            </w:r>
          </w:p>
        </w:tc>
        <w:tc>
          <w:tcPr>
            <w:tcW w:w="1351" w:type="dxa"/>
          </w:tcPr>
          <w:p w14:paraId="27ADECC5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27.5 (5.2)</w:t>
            </w:r>
          </w:p>
        </w:tc>
        <w:tc>
          <w:tcPr>
            <w:tcW w:w="1766" w:type="dxa"/>
          </w:tcPr>
          <w:p w14:paraId="566110EA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25.2 (7.2)</w:t>
            </w:r>
          </w:p>
        </w:tc>
        <w:tc>
          <w:tcPr>
            <w:tcW w:w="1559" w:type="dxa"/>
          </w:tcPr>
          <w:p w14:paraId="64D2C88F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24.7 (5.3)</w:t>
            </w:r>
          </w:p>
        </w:tc>
      </w:tr>
      <w:tr w:rsidR="00C42681" w14:paraId="51AB444E" w14:textId="77777777" w:rsidTr="00D65E60">
        <w:tc>
          <w:tcPr>
            <w:tcW w:w="1705" w:type="dxa"/>
          </w:tcPr>
          <w:p w14:paraId="0C78283F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Type 2 diabetes, n (%)</w:t>
            </w:r>
          </w:p>
        </w:tc>
        <w:tc>
          <w:tcPr>
            <w:tcW w:w="1411" w:type="dxa"/>
          </w:tcPr>
          <w:p w14:paraId="78ACBEF1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20458 (5.0%)</w:t>
            </w:r>
          </w:p>
        </w:tc>
        <w:tc>
          <w:tcPr>
            <w:tcW w:w="1558" w:type="dxa"/>
          </w:tcPr>
          <w:p w14:paraId="16261D63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3398 (11.1%)</w:t>
            </w:r>
          </w:p>
        </w:tc>
        <w:tc>
          <w:tcPr>
            <w:tcW w:w="1351" w:type="dxa"/>
          </w:tcPr>
          <w:p w14:paraId="4F421FED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909 (8.9%)</w:t>
            </w:r>
          </w:p>
        </w:tc>
        <w:tc>
          <w:tcPr>
            <w:tcW w:w="1766" w:type="dxa"/>
          </w:tcPr>
          <w:p w14:paraId="36CFB372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142 (9.5%)</w:t>
            </w:r>
          </w:p>
        </w:tc>
        <w:tc>
          <w:tcPr>
            <w:tcW w:w="1559" w:type="dxa"/>
          </w:tcPr>
          <w:p w14:paraId="5923E8EA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0, (0%)</w:t>
            </w:r>
          </w:p>
        </w:tc>
      </w:tr>
      <w:tr w:rsidR="00C42681" w14:paraId="6070B34A" w14:textId="77777777" w:rsidTr="00D65E60">
        <w:tc>
          <w:tcPr>
            <w:tcW w:w="1705" w:type="dxa"/>
          </w:tcPr>
          <w:p w14:paraId="3268425F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Cirrhosis, n (%)</w:t>
            </w:r>
          </w:p>
        </w:tc>
        <w:tc>
          <w:tcPr>
            <w:tcW w:w="1411" w:type="dxa"/>
          </w:tcPr>
          <w:p w14:paraId="64C70EC6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 w:rsidRPr="008B7158">
              <w:rPr>
                <w:rFonts w:ascii="Times" w:hAnsi="Times"/>
              </w:rPr>
              <w:t>1740</w:t>
            </w:r>
            <w:r>
              <w:rPr>
                <w:rFonts w:ascii="Times" w:hAnsi="Times"/>
              </w:rPr>
              <w:t xml:space="preserve"> (0.4%)</w:t>
            </w:r>
          </w:p>
        </w:tc>
        <w:tc>
          <w:tcPr>
            <w:tcW w:w="1558" w:type="dxa"/>
          </w:tcPr>
          <w:p w14:paraId="438EC115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1214 (3.9%)</w:t>
            </w:r>
          </w:p>
        </w:tc>
        <w:tc>
          <w:tcPr>
            <w:tcW w:w="1351" w:type="dxa"/>
          </w:tcPr>
          <w:p w14:paraId="569225D5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88 (0.9%)</w:t>
            </w:r>
          </w:p>
        </w:tc>
        <w:tc>
          <w:tcPr>
            <w:tcW w:w="1766" w:type="dxa"/>
          </w:tcPr>
          <w:p w14:paraId="3FC2491A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410 (27.5%)</w:t>
            </w:r>
          </w:p>
        </w:tc>
        <w:tc>
          <w:tcPr>
            <w:tcW w:w="1559" w:type="dxa"/>
          </w:tcPr>
          <w:p w14:paraId="1B7B336E" w14:textId="77777777" w:rsidR="00C42681" w:rsidRDefault="00C42681" w:rsidP="00D65E6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302 (46.7%)</w:t>
            </w:r>
          </w:p>
        </w:tc>
      </w:tr>
    </w:tbl>
    <w:p w14:paraId="5E9AFDCA" w14:textId="77777777" w:rsidR="00C42681" w:rsidRDefault="00C42681" w:rsidP="00C42681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All characteristics are in terms of mean (SD), unless otherwise specified. Median age and body mass index are reported for the </w:t>
      </w:r>
      <w:proofErr w:type="spellStart"/>
      <w:r>
        <w:rPr>
          <w:rFonts w:ascii="Times" w:hAnsi="Times"/>
          <w:color w:val="000000"/>
        </w:rPr>
        <w:t>AlcCir</w:t>
      </w:r>
      <w:proofErr w:type="spellEnd"/>
      <w:r>
        <w:rPr>
          <w:rFonts w:ascii="Times" w:hAnsi="Times"/>
          <w:color w:val="000000"/>
        </w:rPr>
        <w:t xml:space="preserve"> case-control cohorts</w:t>
      </w:r>
      <w:r>
        <w:rPr>
          <w:rFonts w:ascii="Times" w:hAnsi="Times"/>
          <w:color w:val="000000"/>
        </w:rPr>
        <w:fldChar w:fldCharType="begin"/>
      </w:r>
      <w:r>
        <w:rPr>
          <w:rFonts w:ascii="Times" w:hAnsi="Times"/>
          <w:color w:val="000000"/>
        </w:rPr>
        <w:instrText xml:space="preserve"> ADDIN PAPERS2_CITATIONS &lt;citation&gt;&lt;priority&gt;1&lt;/priority&gt;&lt;uuid&gt;7B9DF405-3E89-441F-872D-F1A1A6E7BC34&lt;/uuid&gt;&lt;publications&gt;&lt;publication&gt;&lt;subtype&gt;400&lt;/subtype&gt;&lt;title&gt;A genome-wide association study confirms PNPLA3 and identifies TM6SF2 and MBOAT7 as risk loci for alcohol-related cirrhosis.&lt;/title&gt;&lt;url&gt;http://www.nature.com/doifinder/10.1038/ng.3417&lt;/url&gt;&lt;volume&gt;47&lt;/volume&gt;&lt;publication_date&gt;99201512001200000000220000&lt;/publication_date&gt;&lt;uuid&gt;37FE9E7E-C9CF-4E40-AF1C-3DDC6072786E&lt;/uuid&gt;&lt;type&gt;400&lt;/type&gt;&lt;accepted_date&gt;99201509141200000000222000&lt;/accepted_date&gt;&lt;number&gt;12&lt;/number&gt;&lt;submission_date&gt;99201506021200000000222000&lt;/submission_date&gt;&lt;doi&gt;10.1038/ng.3417&lt;/doi&gt;&lt;institution&gt;Medical Department 1, University Hospital Dresden, TU Dresden, Dresden, Germany.&lt;/institution&gt;&lt;startpage&gt;1443&lt;/startpage&gt;&lt;endpage&gt;1448&lt;/endpage&gt;&lt;bundle&gt;&lt;publication&gt;&lt;title&gt;Nature genetics&lt;/title&gt;&lt;uuid&gt;648A3BEC-5A87-4845-B5F5-B41FF964A831&lt;/uuid&gt;&lt;subtype&gt;-100&lt;/subtype&gt;&lt;publisher&gt;Nature Publishing Group&lt;/publisher&gt;&lt;type&gt;-100&lt;/type&gt;&lt;/publication&gt;&lt;/bundle&gt;&lt;authors&gt;&lt;author&gt;&lt;lastName&gt;Buch&lt;/lastName&gt;&lt;firstName&gt;Stephan&lt;/firstName&gt;&lt;/author&gt;&lt;author&gt;&lt;lastName&gt;Stickel&lt;/lastName&gt;&lt;firstName&gt;Felix&lt;/firstName&gt;&lt;/author&gt;&lt;author&gt;&lt;lastName&gt;Trépo&lt;/lastName&gt;&lt;firstName&gt;Eric&lt;/firstName&gt;&lt;/author&gt;&lt;author&gt;&lt;lastName&gt;Way&lt;/lastName&gt;&lt;firstName&gt;Michael&lt;/firstName&gt;&lt;/author&gt;&lt;author&gt;&lt;lastName&gt;Herrmann&lt;/lastName&gt;&lt;firstName&gt;Alexander&lt;/firstName&gt;&lt;/author&gt;&lt;author&gt;&lt;lastName&gt;Nischalke&lt;/lastName&gt;&lt;firstName&gt;Hans&lt;/firstName&gt;&lt;middleNames&gt;Dieter&lt;/middleNames&gt;&lt;/author&gt;&lt;author&gt;&lt;lastName&gt;Brosch&lt;/lastName&gt;&lt;firstName&gt;Mario&lt;/firstName&gt;&lt;/author&gt;&lt;author&gt;&lt;lastName&gt;Rosendahl&lt;/lastName&gt;&lt;firstName&gt;Jonas&lt;/firstName&gt;&lt;/author&gt;&lt;author&gt;&lt;lastName&gt;Berg&lt;/lastName&gt;&lt;firstName&gt;Thomas&lt;/firstName&gt;&lt;/author&gt;&lt;author&gt;&lt;lastName&gt;Ridinger&lt;/lastName&gt;&lt;firstName&gt;Monika&lt;/firstName&gt;&lt;/author&gt;&lt;author&gt;&lt;lastName&gt;Rietschel&lt;/lastName&gt;&lt;firstName&gt;Marcella&lt;/firstName&gt;&lt;/author&gt;&lt;author&gt;&lt;lastName&gt;McQuillin&lt;/lastName&gt;&lt;firstName&gt;Andrew&lt;/firstName&gt;&lt;/author&gt;&lt;author&gt;&lt;lastName&gt;Frank&lt;/lastName&gt;&lt;firstName&gt;Josef&lt;/firstName&gt;&lt;/author&gt;&lt;author&gt;&lt;lastName&gt;Kiefer&lt;/lastName&gt;&lt;firstName&gt;Falk&lt;/firstName&gt;&lt;/author&gt;&lt;author&gt;&lt;lastName&gt;Schreiber&lt;/lastName&gt;&lt;firstName&gt;Stefan&lt;/firstName&gt;&lt;/author&gt;&lt;author&gt;&lt;lastName&gt;Lieb&lt;/lastName&gt;&lt;firstName&gt;Wolfgang&lt;/firstName&gt;&lt;/author&gt;&lt;author&gt;&lt;lastName&gt;Soyka&lt;/lastName&gt;&lt;firstName&gt;Michael&lt;/firstName&gt;&lt;/author&gt;&lt;author&gt;&lt;lastName&gt;Semmo&lt;/lastName&gt;&lt;firstName&gt;Nasser&lt;/firstName&gt;&lt;/author&gt;&lt;author&gt;&lt;lastName&gt;Aigner&lt;/lastName&gt;&lt;firstName&gt;Elmar&lt;/firstName&gt;&lt;/author&gt;&lt;author&gt;&lt;lastName&gt;Datz&lt;/lastName&gt;&lt;firstName&gt;Christian&lt;/firstName&gt;&lt;/author&gt;&lt;author&gt;&lt;lastName&gt;Schmelz&lt;/lastName&gt;&lt;firstName&gt;Renate&lt;/firstName&gt;&lt;/author&gt;&lt;author&gt;&lt;lastName&gt;Brückner&lt;/lastName&gt;&lt;firstName&gt;Stefan&lt;/firstName&gt;&lt;/author&gt;&lt;author&gt;&lt;lastName&gt;Zeissig&lt;/lastName&gt;&lt;firstName&gt;Sebastian&lt;/firstName&gt;&lt;/author&gt;&lt;author&gt;&lt;lastName&gt;Stephan&lt;/lastName&gt;&lt;firstName&gt;Anna-Magdalena&lt;/firstName&gt;&lt;/author&gt;&lt;author&gt;&lt;lastName&gt;Wodarz&lt;/lastName&gt;&lt;firstName&gt;Norbert&lt;/firstName&gt;&lt;/author&gt;&lt;author&gt;&lt;lastName&gt;Devière&lt;/lastName&gt;&lt;firstName&gt;Jacques&lt;/firstName&gt;&lt;/author&gt;&lt;author&gt;&lt;lastName&gt;Clumeck&lt;/lastName&gt;&lt;firstName&gt;Nicolas&lt;/firstName&gt;&lt;/author&gt;&lt;author&gt;&lt;lastName&gt;Sarrazin&lt;/lastName&gt;&lt;firstName&gt;Christoph&lt;/firstName&gt;&lt;/author&gt;&lt;author&gt;&lt;lastName&gt;Lammert&lt;/lastName&gt;&lt;firstName&gt;Frank&lt;/firstName&gt;&lt;/author&gt;&lt;author&gt;&lt;lastName&gt;Gustot&lt;/lastName&gt;&lt;firstName&gt;Thierry&lt;/firstName&gt;&lt;/author&gt;&lt;author&gt;&lt;lastName&gt;Deltenre&lt;/lastName&gt;&lt;firstName&gt;Pierre&lt;/firstName&gt;&lt;/author&gt;&lt;author&gt;&lt;lastName&gt;Völzke&lt;/lastName&gt;&lt;firstName&gt;Henry&lt;/firstName&gt;&lt;/author&gt;&lt;author&gt;&lt;lastName&gt;Lerch&lt;/lastName&gt;&lt;firstName&gt;Markus&lt;/firstName&gt;&lt;middleNames&gt;M&lt;/middleNames&gt;&lt;/author&gt;&lt;author&gt;&lt;lastName&gt;Mayerle&lt;/lastName&gt;&lt;firstName&gt;Julia&lt;/firstName&gt;&lt;/author&gt;&lt;author&gt;&lt;lastName&gt;Eyer&lt;/lastName&gt;&lt;firstName&gt;Florian&lt;/firstName&gt;&lt;/author&gt;&lt;author&gt;&lt;lastName&gt;Schafmayer&lt;/lastName&gt;&lt;firstName&gt;Clemens&lt;/firstName&gt;&lt;/author&gt;&lt;author&gt;&lt;lastName&gt;Cichon&lt;/lastName&gt;&lt;firstName&gt;Sven&lt;/firstName&gt;&lt;/author&gt;&lt;author&gt;&lt;lastName&gt;Nöthen&lt;/lastName&gt;&lt;firstName&gt;Markus&lt;/firstName&gt;&lt;middleNames&gt;M&lt;/middleNames&gt;&lt;/author&gt;&lt;author&gt;&lt;lastName&gt;Nothnagel&lt;/lastName&gt;&lt;firstName&gt;Michael&lt;/firstName&gt;&lt;/author&gt;&lt;author&gt;&lt;lastName&gt;Ellinghaus&lt;/lastName&gt;&lt;firstName&gt;David&lt;/firstName&gt;&lt;/author&gt;&lt;author&gt;&lt;lastName&gt;Huse&lt;/lastName&gt;&lt;firstName&gt;Klaus&lt;/firstName&gt;&lt;/author&gt;&lt;author&gt;&lt;lastName&gt;Franke&lt;/lastName&gt;&lt;firstName&gt;Andre&lt;/firstName&gt;&lt;/author&gt;&lt;author&gt;&lt;lastName&gt;Zopf&lt;/lastName&gt;&lt;firstName&gt;Steffen&lt;/firstName&gt;&lt;/author&gt;&lt;author&gt;&lt;lastName&gt;Hellerbrand&lt;/lastName&gt;&lt;firstName&gt;Claus&lt;/firstName&gt;&lt;/author&gt;&lt;author&gt;&lt;lastName&gt;Moreno&lt;/lastName&gt;&lt;firstName&gt;Christophe&lt;/firstName&gt;&lt;/author&gt;&lt;author&gt;&lt;lastName&gt;Franchimont&lt;/lastName&gt;&lt;firstName&gt;Denis&lt;/firstName&gt;&lt;/author&gt;&lt;author&gt;&lt;lastName&gt;Morgan&lt;/lastName&gt;&lt;firstName&gt;Marsha&lt;/firstName&gt;&lt;middleNames&gt;Y&lt;/middleNames&gt;&lt;/author&gt;&lt;author&gt;&lt;lastName&gt;Hampe&lt;/lastName&gt;&lt;firstName&gt;Jochen&lt;/firstName&gt;&lt;/author&gt;&lt;/authors&gt;&lt;/publication&gt;&lt;/publications&gt;&lt;cites&gt;&lt;/cites&gt;&lt;/citation&gt;</w:instrText>
      </w:r>
      <w:r>
        <w:rPr>
          <w:rFonts w:ascii="Times" w:hAnsi="Times"/>
          <w:color w:val="000000"/>
        </w:rPr>
        <w:fldChar w:fldCharType="separate"/>
      </w:r>
      <w:r>
        <w:rPr>
          <w:rFonts w:ascii="Times" w:hAnsi="Times" w:cs="Times"/>
          <w:vertAlign w:val="superscript"/>
        </w:rPr>
        <w:t>6</w:t>
      </w:r>
      <w:r>
        <w:rPr>
          <w:rFonts w:ascii="Times" w:hAnsi="Times"/>
          <w:color w:val="000000"/>
        </w:rPr>
        <w:fldChar w:fldCharType="end"/>
      </w:r>
      <w:r>
        <w:rPr>
          <w:rFonts w:ascii="Times" w:hAnsi="Times"/>
          <w:color w:val="000000"/>
        </w:rPr>
        <w:t xml:space="preserve">, as individual level data for these cohorts was not available. The much higher cirrhosis percentage in the </w:t>
      </w:r>
      <w:proofErr w:type="spellStart"/>
      <w:r>
        <w:rPr>
          <w:rFonts w:ascii="Times" w:hAnsi="Times"/>
          <w:color w:val="000000"/>
        </w:rPr>
        <w:t>AlcCir</w:t>
      </w:r>
      <w:proofErr w:type="spellEnd"/>
      <w:r>
        <w:rPr>
          <w:rFonts w:ascii="Times" w:hAnsi="Times"/>
          <w:color w:val="000000"/>
        </w:rPr>
        <w:t xml:space="preserve"> case-controls cohorts is caused by the case-control design of these cohorts.</w:t>
      </w:r>
    </w:p>
    <w:p w14:paraId="4F04B5F7" w14:textId="02C5A937" w:rsidR="00B6014D" w:rsidRDefault="00B6014D" w:rsidP="000B3319">
      <w:pPr>
        <w:rPr>
          <w:rFonts w:ascii="Times" w:hAnsi="Times"/>
        </w:rPr>
      </w:pPr>
    </w:p>
    <w:p w14:paraId="73F94658" w14:textId="3D0C93FC" w:rsidR="00B6014D" w:rsidRDefault="00B6014D" w:rsidP="000B3319">
      <w:pPr>
        <w:rPr>
          <w:rFonts w:ascii="Times" w:hAnsi="Times"/>
        </w:rPr>
      </w:pPr>
    </w:p>
    <w:p w14:paraId="2695F840" w14:textId="62617096" w:rsidR="00B6014D" w:rsidRDefault="00B6014D" w:rsidP="000B3319">
      <w:pPr>
        <w:rPr>
          <w:rFonts w:ascii="Times" w:hAnsi="Times"/>
        </w:rPr>
      </w:pPr>
    </w:p>
    <w:p w14:paraId="4F291351" w14:textId="75D6E8AF" w:rsidR="00B6014D" w:rsidRDefault="00B6014D" w:rsidP="000B3319">
      <w:pPr>
        <w:rPr>
          <w:rFonts w:ascii="Times" w:hAnsi="Times"/>
        </w:rPr>
      </w:pPr>
    </w:p>
    <w:p w14:paraId="50A96EBE" w14:textId="0F0A61E4" w:rsidR="00B6014D" w:rsidRDefault="00B6014D" w:rsidP="000B3319">
      <w:pPr>
        <w:rPr>
          <w:rFonts w:ascii="Times" w:hAnsi="Times"/>
        </w:rPr>
      </w:pPr>
    </w:p>
    <w:p w14:paraId="1C5A2CC4" w14:textId="4A7412E0" w:rsidR="00B6014D" w:rsidRDefault="00B6014D" w:rsidP="000B3319">
      <w:pPr>
        <w:rPr>
          <w:rFonts w:ascii="Times" w:hAnsi="Times"/>
        </w:rPr>
      </w:pPr>
    </w:p>
    <w:p w14:paraId="6204F3A4" w14:textId="7303B35E" w:rsidR="00B6014D" w:rsidRDefault="00B6014D" w:rsidP="000B3319">
      <w:pPr>
        <w:rPr>
          <w:rFonts w:ascii="Times" w:hAnsi="Times"/>
        </w:rPr>
      </w:pPr>
    </w:p>
    <w:p w14:paraId="7005005A" w14:textId="0AEB696B" w:rsidR="00B6014D" w:rsidRDefault="00B6014D" w:rsidP="000B3319">
      <w:pPr>
        <w:rPr>
          <w:rFonts w:ascii="Times" w:hAnsi="Times"/>
        </w:rPr>
      </w:pPr>
    </w:p>
    <w:p w14:paraId="0437F6EE" w14:textId="7208BFC1" w:rsidR="00B6014D" w:rsidRDefault="00B6014D" w:rsidP="000B3319">
      <w:pPr>
        <w:rPr>
          <w:rFonts w:ascii="Times" w:hAnsi="Times"/>
        </w:rPr>
      </w:pPr>
    </w:p>
    <w:p w14:paraId="54B15143" w14:textId="110BA017" w:rsidR="00B6014D" w:rsidRDefault="00B6014D" w:rsidP="000B3319">
      <w:pPr>
        <w:rPr>
          <w:rFonts w:ascii="Times" w:hAnsi="Times"/>
        </w:rPr>
      </w:pPr>
    </w:p>
    <w:p w14:paraId="06094E60" w14:textId="2E107F4F" w:rsidR="00C42681" w:rsidRDefault="00C42681" w:rsidP="000B3319">
      <w:pPr>
        <w:rPr>
          <w:rFonts w:ascii="Times" w:hAnsi="Times"/>
        </w:rPr>
      </w:pPr>
    </w:p>
    <w:p w14:paraId="49F0C9A6" w14:textId="3574B7E0" w:rsidR="00C42681" w:rsidRDefault="00C42681" w:rsidP="000B3319">
      <w:pPr>
        <w:rPr>
          <w:rFonts w:ascii="Times" w:hAnsi="Times"/>
        </w:rPr>
      </w:pPr>
    </w:p>
    <w:p w14:paraId="59BEECA8" w14:textId="0C89D289" w:rsidR="00C42681" w:rsidRDefault="00C42681" w:rsidP="000B3319">
      <w:pPr>
        <w:rPr>
          <w:rFonts w:ascii="Times" w:hAnsi="Times"/>
        </w:rPr>
      </w:pPr>
    </w:p>
    <w:p w14:paraId="1E5E7BA8" w14:textId="29BAA41D" w:rsidR="00C42681" w:rsidRDefault="00C42681" w:rsidP="000B3319">
      <w:pPr>
        <w:rPr>
          <w:rFonts w:ascii="Times" w:hAnsi="Times"/>
        </w:rPr>
      </w:pPr>
    </w:p>
    <w:p w14:paraId="7836BC55" w14:textId="66E3F3E0" w:rsidR="00C42681" w:rsidRDefault="00C42681" w:rsidP="000B3319">
      <w:pPr>
        <w:rPr>
          <w:rFonts w:ascii="Times" w:hAnsi="Times"/>
        </w:rPr>
      </w:pPr>
    </w:p>
    <w:p w14:paraId="520FC0E6" w14:textId="4168204E" w:rsidR="00C42681" w:rsidRDefault="00C42681" w:rsidP="000B3319">
      <w:pPr>
        <w:rPr>
          <w:rFonts w:ascii="Times" w:hAnsi="Times"/>
        </w:rPr>
      </w:pPr>
    </w:p>
    <w:p w14:paraId="52AC27A0" w14:textId="3179166B" w:rsidR="00C42681" w:rsidRDefault="00C42681" w:rsidP="000B3319">
      <w:pPr>
        <w:rPr>
          <w:rFonts w:ascii="Times" w:hAnsi="Times"/>
        </w:rPr>
      </w:pPr>
    </w:p>
    <w:p w14:paraId="22558DA3" w14:textId="7DE32331" w:rsidR="00494ED8" w:rsidRDefault="00494ED8" w:rsidP="00A433C6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Times" w:hAnsi="Times"/>
        </w:rPr>
      </w:pPr>
    </w:p>
    <w:sectPr w:rsidR="00494ED8" w:rsidSect="00CF29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D76B8"/>
    <w:multiLevelType w:val="hybridMultilevel"/>
    <w:tmpl w:val="24564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6F"/>
    <w:rsid w:val="00005D4C"/>
    <w:rsid w:val="00010813"/>
    <w:rsid w:val="0002638F"/>
    <w:rsid w:val="00032105"/>
    <w:rsid w:val="0003655E"/>
    <w:rsid w:val="00072620"/>
    <w:rsid w:val="000821C0"/>
    <w:rsid w:val="000A068B"/>
    <w:rsid w:val="000A113A"/>
    <w:rsid w:val="000B3319"/>
    <w:rsid w:val="000E2A5E"/>
    <w:rsid w:val="001021EA"/>
    <w:rsid w:val="001174CF"/>
    <w:rsid w:val="00186E07"/>
    <w:rsid w:val="00193A2A"/>
    <w:rsid w:val="001A360B"/>
    <w:rsid w:val="001B0F24"/>
    <w:rsid w:val="001B797E"/>
    <w:rsid w:val="001D16A2"/>
    <w:rsid w:val="001F39CD"/>
    <w:rsid w:val="00222F80"/>
    <w:rsid w:val="00237827"/>
    <w:rsid w:val="0025281A"/>
    <w:rsid w:val="00284349"/>
    <w:rsid w:val="00290E56"/>
    <w:rsid w:val="002B004F"/>
    <w:rsid w:val="002B30BA"/>
    <w:rsid w:val="002D3E86"/>
    <w:rsid w:val="002E0A33"/>
    <w:rsid w:val="002F0CBE"/>
    <w:rsid w:val="00316FD9"/>
    <w:rsid w:val="00347449"/>
    <w:rsid w:val="0037248B"/>
    <w:rsid w:val="003866B3"/>
    <w:rsid w:val="00397623"/>
    <w:rsid w:val="003B025E"/>
    <w:rsid w:val="003E4361"/>
    <w:rsid w:val="004228C2"/>
    <w:rsid w:val="00426415"/>
    <w:rsid w:val="00431E87"/>
    <w:rsid w:val="0044483D"/>
    <w:rsid w:val="004573C2"/>
    <w:rsid w:val="004629D5"/>
    <w:rsid w:val="00470857"/>
    <w:rsid w:val="00470B74"/>
    <w:rsid w:val="0048041B"/>
    <w:rsid w:val="004817F7"/>
    <w:rsid w:val="00490534"/>
    <w:rsid w:val="00494ED8"/>
    <w:rsid w:val="00497E42"/>
    <w:rsid w:val="004A0461"/>
    <w:rsid w:val="004A228B"/>
    <w:rsid w:val="00503891"/>
    <w:rsid w:val="00514067"/>
    <w:rsid w:val="005434BC"/>
    <w:rsid w:val="005540CE"/>
    <w:rsid w:val="00556FBD"/>
    <w:rsid w:val="00565637"/>
    <w:rsid w:val="00573F5B"/>
    <w:rsid w:val="0059095B"/>
    <w:rsid w:val="0059590C"/>
    <w:rsid w:val="005D1E74"/>
    <w:rsid w:val="005D3072"/>
    <w:rsid w:val="005D67BD"/>
    <w:rsid w:val="005F126F"/>
    <w:rsid w:val="00641F31"/>
    <w:rsid w:val="0064271D"/>
    <w:rsid w:val="0064631B"/>
    <w:rsid w:val="00656079"/>
    <w:rsid w:val="0066673E"/>
    <w:rsid w:val="006C228C"/>
    <w:rsid w:val="006D44C5"/>
    <w:rsid w:val="006E1857"/>
    <w:rsid w:val="006E2F96"/>
    <w:rsid w:val="006F0854"/>
    <w:rsid w:val="00702193"/>
    <w:rsid w:val="007270D3"/>
    <w:rsid w:val="00742638"/>
    <w:rsid w:val="0075585C"/>
    <w:rsid w:val="007600F1"/>
    <w:rsid w:val="007652DD"/>
    <w:rsid w:val="00773924"/>
    <w:rsid w:val="00774E25"/>
    <w:rsid w:val="00783F2E"/>
    <w:rsid w:val="007C1545"/>
    <w:rsid w:val="007D3303"/>
    <w:rsid w:val="007D3D9A"/>
    <w:rsid w:val="007D5C88"/>
    <w:rsid w:val="007D7212"/>
    <w:rsid w:val="007E29BE"/>
    <w:rsid w:val="00874FB7"/>
    <w:rsid w:val="00880973"/>
    <w:rsid w:val="008B34BD"/>
    <w:rsid w:val="008B7158"/>
    <w:rsid w:val="008F7E3D"/>
    <w:rsid w:val="00915E0D"/>
    <w:rsid w:val="0095668A"/>
    <w:rsid w:val="00964B94"/>
    <w:rsid w:val="009841B3"/>
    <w:rsid w:val="009977DB"/>
    <w:rsid w:val="009A14BE"/>
    <w:rsid w:val="009C6819"/>
    <w:rsid w:val="009D4934"/>
    <w:rsid w:val="00A172E1"/>
    <w:rsid w:val="00A433C6"/>
    <w:rsid w:val="00A463B0"/>
    <w:rsid w:val="00A81E04"/>
    <w:rsid w:val="00A93C33"/>
    <w:rsid w:val="00AA4382"/>
    <w:rsid w:val="00AE6B61"/>
    <w:rsid w:val="00AF2309"/>
    <w:rsid w:val="00AF679B"/>
    <w:rsid w:val="00B002F9"/>
    <w:rsid w:val="00B468D8"/>
    <w:rsid w:val="00B54D19"/>
    <w:rsid w:val="00B55688"/>
    <w:rsid w:val="00B6014D"/>
    <w:rsid w:val="00B804B5"/>
    <w:rsid w:val="00BA4B4F"/>
    <w:rsid w:val="00BD4621"/>
    <w:rsid w:val="00C00367"/>
    <w:rsid w:val="00C133D2"/>
    <w:rsid w:val="00C3757F"/>
    <w:rsid w:val="00C42681"/>
    <w:rsid w:val="00C4636E"/>
    <w:rsid w:val="00CA654D"/>
    <w:rsid w:val="00CB208F"/>
    <w:rsid w:val="00CF29C0"/>
    <w:rsid w:val="00D43D86"/>
    <w:rsid w:val="00D503D3"/>
    <w:rsid w:val="00D53119"/>
    <w:rsid w:val="00D64DCC"/>
    <w:rsid w:val="00D822F0"/>
    <w:rsid w:val="00DB3586"/>
    <w:rsid w:val="00DB7021"/>
    <w:rsid w:val="00DC1E30"/>
    <w:rsid w:val="00DD10A3"/>
    <w:rsid w:val="00DD446F"/>
    <w:rsid w:val="00E111A7"/>
    <w:rsid w:val="00E2186A"/>
    <w:rsid w:val="00E223EC"/>
    <w:rsid w:val="00E23948"/>
    <w:rsid w:val="00E5716E"/>
    <w:rsid w:val="00E7392A"/>
    <w:rsid w:val="00E73F9E"/>
    <w:rsid w:val="00E74E27"/>
    <w:rsid w:val="00EC6EA9"/>
    <w:rsid w:val="00F1018C"/>
    <w:rsid w:val="00F30447"/>
    <w:rsid w:val="00F43A66"/>
    <w:rsid w:val="00F541F0"/>
    <w:rsid w:val="00F620B6"/>
    <w:rsid w:val="00F654A6"/>
    <w:rsid w:val="00F7669E"/>
    <w:rsid w:val="00F85641"/>
    <w:rsid w:val="00FA0BA7"/>
    <w:rsid w:val="00FC5617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AB8B4"/>
  <w14:defaultImageDpi w14:val="300"/>
  <w15:docId w15:val="{462D8D31-C5A6-2041-B262-8CB399A7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0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4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4A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827</Words>
  <Characters>4951</Characters>
  <Application>Microsoft Office Word</Application>
  <DocSecurity>0</DocSecurity>
  <Lines>105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 Institute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Emdin</dc:creator>
  <cp:keywords/>
  <dc:description/>
  <cp:lastModifiedBy>Connor Emdin</cp:lastModifiedBy>
  <cp:revision>3</cp:revision>
  <dcterms:created xsi:type="dcterms:W3CDTF">2020-01-16T23:21:00Z</dcterms:created>
  <dcterms:modified xsi:type="dcterms:W3CDTF">2020-01-16T23:21:00Z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id="http://www.zotero.org/styles/jama"/&gt;&lt;hasBiblio/&gt;&lt;format class="21"/&gt;&lt;count citations="1" publications="7"/&gt;&lt;/info&gt;PAPERS2_INFO_END</vt:lpwstr>
  </property>
</Properties>
</file>