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00CD" w14:textId="61E71F65" w:rsidR="00620DC4" w:rsidRDefault="00620DC4" w:rsidP="00620DC4">
      <w:pPr>
        <w:pStyle w:val="Heading1"/>
        <w:spacing w:after="120" w:line="240" w:lineRule="auto"/>
        <w:jc w:val="center"/>
        <w:rPr>
          <w:sz w:val="28"/>
        </w:rPr>
      </w:pPr>
      <w:r>
        <w:rPr>
          <w:sz w:val="28"/>
        </w:rPr>
        <w:t>Supporting Information</w:t>
      </w:r>
    </w:p>
    <w:p w14:paraId="7AAC478B" w14:textId="77777777" w:rsidR="00620DC4" w:rsidRPr="00620DC4" w:rsidRDefault="00620DC4" w:rsidP="00620DC4"/>
    <w:p w14:paraId="77E01907" w14:textId="0DC8AA6F" w:rsidR="00620DC4" w:rsidRPr="005A53C1" w:rsidRDefault="00620DC4" w:rsidP="006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szCs w:val="22"/>
        </w:rPr>
      </w:pPr>
      <w:r w:rsidRPr="005A53C1">
        <w:rPr>
          <w:rFonts w:ascii="Arial" w:eastAsia="Times New Roman" w:hAnsi="Arial" w:cs="Arial"/>
          <w:b/>
          <w:color w:val="000000"/>
          <w:sz w:val="22"/>
          <w:szCs w:val="22"/>
        </w:rPr>
        <w:t>Selection of cis-</w:t>
      </w:r>
      <w:proofErr w:type="spellStart"/>
      <w:r w:rsidRPr="005A53C1">
        <w:rPr>
          <w:rFonts w:ascii="Arial" w:eastAsia="Times New Roman" w:hAnsi="Arial" w:cs="Arial"/>
          <w:b/>
          <w:color w:val="000000"/>
          <w:sz w:val="22"/>
          <w:szCs w:val="22"/>
        </w:rPr>
        <w:t>eQTLs</w:t>
      </w:r>
      <w:proofErr w:type="spellEnd"/>
      <w:r>
        <w:rPr>
          <w:rFonts w:ascii="Arial" w:eastAsia="Times New Roman" w:hAnsi="Arial" w:cs="Arial"/>
          <w:b/>
          <w:color w:val="000000"/>
          <w:sz w:val="22"/>
          <w:szCs w:val="22"/>
        </w:rPr>
        <w:t xml:space="preserve"> for fine-mapping</w:t>
      </w:r>
    </w:p>
    <w:p w14:paraId="1421708A" w14:textId="77777777" w:rsidR="00620DC4" w:rsidRPr="005A53C1" w:rsidRDefault="00620DC4" w:rsidP="006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rPr>
      </w:pPr>
      <w:r>
        <w:rPr>
          <w:rFonts w:ascii="Arial" w:eastAsia="Times New Roman" w:hAnsi="Arial" w:cs="Arial"/>
          <w:color w:val="000000"/>
          <w:sz w:val="22"/>
          <w:szCs w:val="22"/>
        </w:rPr>
        <w:tab/>
      </w:r>
      <w:r w:rsidRPr="005A53C1">
        <w:rPr>
          <w:rFonts w:ascii="Arial" w:eastAsia="Times New Roman" w:hAnsi="Arial" w:cs="Arial"/>
          <w:color w:val="000000"/>
          <w:sz w:val="22"/>
          <w:szCs w:val="22"/>
        </w:rPr>
        <w:t>We limit our analyses to the top 50 SNPs due to computational constraints of CAVIAR.  Computing the posterior becomes increasingly difficult as the number of SNPs increases.  While it is possible to run other fine-mapping approaches as a preprocessing step to filter SNPs, it is not clear how to identify these SNPs without sacrificing either time or accuracy.  For example, FINEMAP attempts to estimate the posterior by only considering the causal configurations that contribute the most to the posterior.  In some cases, there may be a relatively small number of causal configurations that contribute highly, and FINEMAP will accurately estimate the posterior inclusion probabilities for each SNP.  However, in regions of high LD, this is not the case. In the adipose subcutaneous tissue, the ENSG00000229391.3 gene has 9401 cis-</w:t>
      </w:r>
      <w:proofErr w:type="spellStart"/>
      <w:r w:rsidRPr="005A53C1">
        <w:rPr>
          <w:rFonts w:ascii="Arial" w:eastAsia="Times New Roman" w:hAnsi="Arial" w:cs="Arial"/>
          <w:color w:val="000000"/>
          <w:sz w:val="22"/>
          <w:szCs w:val="22"/>
        </w:rPr>
        <w:t>eQTLs</w:t>
      </w:r>
      <w:proofErr w:type="spellEnd"/>
      <w:r w:rsidRPr="005A53C1">
        <w:rPr>
          <w:rFonts w:ascii="Arial" w:eastAsia="Times New Roman" w:hAnsi="Arial" w:cs="Arial"/>
          <w:color w:val="000000"/>
          <w:sz w:val="22"/>
          <w:szCs w:val="22"/>
        </w:rPr>
        <w:t xml:space="preserve"> that are in high LD.  There are more causal configurations (over 9e20) than the maximum number of configurations that FINEMAP considers (only 50000 by default). The .95-causal set using all 9401 variants as input to FINEMAP contains only 14 variants, whereas the .95-causal set using only the top 50 as input to CAVIAR contains 29.  This discrepancy is due to the fact that FINEMAP uses a biased sample of the possible causal configurations to approximate the posterior. FINEMAP underestimates the posterior inclusion probability of many variants not represented in the sample of causal configurations and overestimates the posterior inclusion probability of other variants that are represented. This bias can make FINEMAP potentially very inaccurate in regions of high LD.  While the maximum number of configurations can be adjusted, it is not clear how to set this parameter.  As the maximum number of configurations considered approaches the total number of configurations, we expect the estimates to be more accurate but for the process to take more time.  Since the goal of this paper is to demonstrate the efficacy of our approach in many genes and tissues, we use a threshold of 50 SNPs per a gene. This approach may miss some causal variants, but it demonstrates that the method is useful for identifying causal variants among the input.  In a targeted analysis of a few genes, it may be feasible to include more variants in the fine-mapping framework. </w:t>
      </w:r>
    </w:p>
    <w:p w14:paraId="4FD737DF" w14:textId="77777777" w:rsidR="00620DC4" w:rsidRPr="00620DC4" w:rsidRDefault="00620DC4" w:rsidP="00620DC4"/>
    <w:p w14:paraId="3D04531A" w14:textId="663F1D6B" w:rsidR="00620DC4" w:rsidRPr="00D60109" w:rsidRDefault="00D60109" w:rsidP="006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szCs w:val="22"/>
        </w:rPr>
      </w:pPr>
      <w:r w:rsidRPr="00D60109">
        <w:rPr>
          <w:rFonts w:ascii="Arial" w:eastAsia="Times New Roman" w:hAnsi="Arial" w:cs="Arial"/>
          <w:b/>
          <w:color w:val="000000"/>
          <w:sz w:val="22"/>
          <w:szCs w:val="22"/>
        </w:rPr>
        <w:t xml:space="preserve">Using </w:t>
      </w:r>
      <w:proofErr w:type="spellStart"/>
      <w:r w:rsidRPr="00D60109">
        <w:rPr>
          <w:rFonts w:ascii="Arial" w:eastAsia="Times New Roman" w:hAnsi="Arial" w:cs="Arial"/>
          <w:b/>
          <w:color w:val="000000"/>
          <w:sz w:val="22"/>
          <w:szCs w:val="22"/>
        </w:rPr>
        <w:t>TReCASE</w:t>
      </w:r>
      <w:proofErr w:type="spellEnd"/>
      <w:r w:rsidRPr="00D60109">
        <w:rPr>
          <w:rFonts w:ascii="Arial" w:eastAsia="Times New Roman" w:hAnsi="Arial" w:cs="Arial"/>
          <w:b/>
          <w:color w:val="000000"/>
          <w:sz w:val="22"/>
          <w:szCs w:val="22"/>
        </w:rPr>
        <w:t xml:space="preserve"> </w:t>
      </w:r>
      <w:r>
        <w:rPr>
          <w:rFonts w:ascii="Arial" w:eastAsia="Times New Roman" w:hAnsi="Arial" w:cs="Arial"/>
          <w:b/>
          <w:color w:val="000000"/>
          <w:sz w:val="22"/>
          <w:szCs w:val="22"/>
        </w:rPr>
        <w:t xml:space="preserve">chi-squared statistics </w:t>
      </w:r>
      <w:r w:rsidRPr="00D60109">
        <w:rPr>
          <w:rFonts w:ascii="Arial" w:eastAsia="Times New Roman" w:hAnsi="Arial" w:cs="Arial"/>
          <w:b/>
          <w:color w:val="000000"/>
          <w:sz w:val="22"/>
          <w:szCs w:val="22"/>
        </w:rPr>
        <w:t xml:space="preserve">for </w:t>
      </w:r>
      <w:r>
        <w:rPr>
          <w:rFonts w:ascii="Arial" w:eastAsia="Times New Roman" w:hAnsi="Arial" w:cs="Arial"/>
          <w:b/>
          <w:color w:val="000000"/>
          <w:sz w:val="22"/>
          <w:szCs w:val="22"/>
        </w:rPr>
        <w:t>f</w:t>
      </w:r>
      <w:r w:rsidRPr="00D60109">
        <w:rPr>
          <w:rFonts w:ascii="Arial" w:eastAsia="Times New Roman" w:hAnsi="Arial" w:cs="Arial"/>
          <w:b/>
          <w:color w:val="000000"/>
          <w:sz w:val="22"/>
          <w:szCs w:val="22"/>
        </w:rPr>
        <w:t>ine-mapping</w:t>
      </w:r>
    </w:p>
    <w:p w14:paraId="51BBA272" w14:textId="00AD2748" w:rsidR="00F955EA" w:rsidRDefault="00D60109" w:rsidP="006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2"/>
          <w:szCs w:val="22"/>
        </w:rPr>
      </w:pPr>
      <w:r>
        <w:rPr>
          <w:rFonts w:ascii="Arial" w:eastAsia="Times New Roman" w:hAnsi="Arial" w:cs="Arial"/>
          <w:color w:val="000000"/>
          <w:sz w:val="22"/>
          <w:szCs w:val="22"/>
        </w:rPr>
        <w:tab/>
      </w:r>
      <w:r w:rsidRPr="00D60109">
        <w:rPr>
          <w:rFonts w:ascii="Arial" w:eastAsia="Times New Roman" w:hAnsi="Arial" w:cs="Arial"/>
          <w:color w:val="000000"/>
          <w:sz w:val="22"/>
          <w:szCs w:val="22"/>
        </w:rPr>
        <w:t xml:space="preserve">We computed the number of genes with chi-squared statistics for the </w:t>
      </w:r>
      <w:proofErr w:type="spellStart"/>
      <w:r w:rsidRPr="00D60109">
        <w:rPr>
          <w:rFonts w:ascii="Arial" w:eastAsia="Times New Roman" w:hAnsi="Arial" w:cs="Arial"/>
          <w:color w:val="000000"/>
          <w:sz w:val="22"/>
          <w:szCs w:val="22"/>
        </w:rPr>
        <w:t>TReC</w:t>
      </w:r>
      <w:proofErr w:type="spellEnd"/>
      <w:r w:rsidRPr="00D60109">
        <w:rPr>
          <w:rFonts w:ascii="Arial" w:eastAsia="Times New Roman" w:hAnsi="Arial" w:cs="Arial"/>
          <w:color w:val="000000"/>
          <w:sz w:val="22"/>
          <w:szCs w:val="22"/>
        </w:rPr>
        <w:t xml:space="preserve"> (</w:t>
      </w:r>
      <w:proofErr w:type="spellStart"/>
      <w:r w:rsidRPr="00D60109">
        <w:rPr>
          <w:rFonts w:ascii="Arial" w:eastAsia="Times New Roman" w:hAnsi="Arial" w:cs="Arial"/>
          <w:color w:val="000000"/>
          <w:sz w:val="22"/>
          <w:szCs w:val="22"/>
        </w:rPr>
        <w:t>eQTL</w:t>
      </w:r>
      <w:proofErr w:type="spellEnd"/>
      <w:r w:rsidRPr="00D60109">
        <w:rPr>
          <w:rFonts w:ascii="Arial" w:eastAsia="Times New Roman" w:hAnsi="Arial" w:cs="Arial"/>
          <w:color w:val="000000"/>
          <w:sz w:val="22"/>
          <w:szCs w:val="22"/>
        </w:rPr>
        <w:t xml:space="preserve">), ASE, and </w:t>
      </w:r>
      <w:proofErr w:type="spellStart"/>
      <w:r w:rsidRPr="00D60109">
        <w:rPr>
          <w:rFonts w:ascii="Arial" w:eastAsia="Times New Roman" w:hAnsi="Arial" w:cs="Arial"/>
          <w:color w:val="000000"/>
          <w:sz w:val="22"/>
          <w:szCs w:val="22"/>
        </w:rPr>
        <w:t>TReCASE</w:t>
      </w:r>
      <w:proofErr w:type="spellEnd"/>
      <w:r w:rsidRPr="00D60109">
        <w:rPr>
          <w:rFonts w:ascii="Arial" w:eastAsia="Times New Roman" w:hAnsi="Arial" w:cs="Arial"/>
          <w:color w:val="000000"/>
          <w:sz w:val="22"/>
          <w:szCs w:val="22"/>
        </w:rPr>
        <w:t xml:space="preserve"> (joint) models for all variants tested in our framework</w:t>
      </w:r>
      <w:r w:rsidR="00F955EA">
        <w:rPr>
          <w:rFonts w:ascii="Arial" w:eastAsia="Times New Roman" w:hAnsi="Arial" w:cs="Arial"/>
          <w:color w:val="000000"/>
          <w:sz w:val="22"/>
          <w:szCs w:val="22"/>
        </w:rPr>
        <w:t>.  A summary of the genes for which we were able to obtain statistics is shown below.</w:t>
      </w:r>
      <w:r w:rsidRPr="00D60109">
        <w:rPr>
          <w:rFonts w:ascii="Arial" w:eastAsia="Times New Roman" w:hAnsi="Arial" w:cs="Arial"/>
          <w:color w:val="000000"/>
          <w:sz w:val="22"/>
          <w:szCs w:val="22"/>
        </w:rPr>
        <w:t xml:space="preserve"> </w:t>
      </w:r>
    </w:p>
    <w:p w14:paraId="769EDCD1" w14:textId="77777777" w:rsidR="00F955EA" w:rsidRDefault="00F955EA" w:rsidP="006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2"/>
          <w:szCs w:val="22"/>
        </w:rPr>
      </w:pPr>
    </w:p>
    <w:p w14:paraId="1DF14490" w14:textId="42744404" w:rsidR="00F955EA" w:rsidRDefault="00F955EA" w:rsidP="00F9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22"/>
          <w:szCs w:val="22"/>
        </w:rPr>
      </w:pPr>
      <w:r>
        <w:rPr>
          <w:rFonts w:ascii="Arial" w:eastAsia="Times New Roman" w:hAnsi="Arial" w:cs="Arial"/>
          <w:noProof/>
          <w:sz w:val="22"/>
          <w:szCs w:val="22"/>
        </w:rPr>
        <w:drawing>
          <wp:inline distT="0" distB="0" distL="0" distR="0" wp14:anchorId="01621B9C" wp14:editId="2BC9CE18">
            <wp:extent cx="26162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CASE_convergence_summary.png"/>
                    <pic:cNvPicPr/>
                  </pic:nvPicPr>
                  <pic:blipFill>
                    <a:blip r:embed="rId5">
                      <a:extLst>
                        <a:ext uri="{28A0092B-C50C-407E-A947-70E740481C1C}">
                          <a14:useLocalDpi xmlns:a14="http://schemas.microsoft.com/office/drawing/2010/main" val="0"/>
                        </a:ext>
                      </a:extLst>
                    </a:blip>
                    <a:stretch>
                      <a:fillRect/>
                    </a:stretch>
                  </pic:blipFill>
                  <pic:spPr>
                    <a:xfrm>
                      <a:off x="0" y="0"/>
                      <a:ext cx="2616200" cy="2133600"/>
                    </a:xfrm>
                    <a:prstGeom prst="rect">
                      <a:avLst/>
                    </a:prstGeom>
                  </pic:spPr>
                </pic:pic>
              </a:graphicData>
            </a:graphic>
          </wp:inline>
        </w:drawing>
      </w:r>
    </w:p>
    <w:p w14:paraId="6FD02C3E" w14:textId="77777777" w:rsidR="00F955EA" w:rsidRDefault="00F955EA" w:rsidP="006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2"/>
          <w:szCs w:val="22"/>
        </w:rPr>
      </w:pPr>
    </w:p>
    <w:p w14:paraId="7919F650" w14:textId="4BE01D48" w:rsidR="00D60109" w:rsidRDefault="00D60109" w:rsidP="006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2"/>
          <w:szCs w:val="22"/>
        </w:rPr>
      </w:pPr>
      <w:r w:rsidRPr="00D60109">
        <w:rPr>
          <w:rFonts w:ascii="Arial" w:eastAsia="Times New Roman" w:hAnsi="Arial" w:cs="Arial"/>
          <w:color w:val="000000"/>
          <w:sz w:val="22"/>
          <w:szCs w:val="22"/>
        </w:rPr>
        <w:lastRenderedPageBreak/>
        <w:t>We applied fine-mapping only to the 649 genes with chi-squared statistics for all 3 models (</w:t>
      </w:r>
      <w:proofErr w:type="spellStart"/>
      <w:r w:rsidRPr="00D60109">
        <w:rPr>
          <w:rFonts w:ascii="Arial" w:eastAsia="Times New Roman" w:hAnsi="Arial" w:cs="Arial"/>
          <w:color w:val="000000"/>
          <w:sz w:val="22"/>
          <w:szCs w:val="22"/>
        </w:rPr>
        <w:t>TReC</w:t>
      </w:r>
      <w:proofErr w:type="spellEnd"/>
      <w:r w:rsidRPr="00D60109">
        <w:rPr>
          <w:rFonts w:ascii="Arial" w:eastAsia="Times New Roman" w:hAnsi="Arial" w:cs="Arial"/>
          <w:color w:val="000000"/>
          <w:sz w:val="22"/>
          <w:szCs w:val="22"/>
        </w:rPr>
        <w:t xml:space="preserve">, ASE, </w:t>
      </w:r>
      <w:proofErr w:type="spellStart"/>
      <w:r w:rsidRPr="00D60109">
        <w:rPr>
          <w:rFonts w:ascii="Arial" w:eastAsia="Times New Roman" w:hAnsi="Arial" w:cs="Arial"/>
          <w:color w:val="000000"/>
          <w:sz w:val="22"/>
          <w:szCs w:val="22"/>
        </w:rPr>
        <w:t>TReCASE</w:t>
      </w:r>
      <w:proofErr w:type="spellEnd"/>
      <w:r w:rsidRPr="00D60109">
        <w:rPr>
          <w:rFonts w:ascii="Arial" w:eastAsia="Times New Roman" w:hAnsi="Arial" w:cs="Arial"/>
          <w:color w:val="000000"/>
          <w:sz w:val="22"/>
          <w:szCs w:val="22"/>
        </w:rPr>
        <w:t xml:space="preserve">) in all variants tested in our framework. In theory, we could apply our method to genes with only </w:t>
      </w:r>
      <w:proofErr w:type="spellStart"/>
      <w:r w:rsidRPr="00D60109">
        <w:rPr>
          <w:rFonts w:ascii="Arial" w:eastAsia="Times New Roman" w:hAnsi="Arial" w:cs="Arial"/>
          <w:color w:val="000000"/>
          <w:sz w:val="22"/>
          <w:szCs w:val="22"/>
        </w:rPr>
        <w:t>TReC</w:t>
      </w:r>
      <w:proofErr w:type="spellEnd"/>
      <w:r w:rsidRPr="00D60109">
        <w:rPr>
          <w:rFonts w:ascii="Arial" w:eastAsia="Times New Roman" w:hAnsi="Arial" w:cs="Arial"/>
          <w:color w:val="000000"/>
          <w:sz w:val="22"/>
          <w:szCs w:val="22"/>
        </w:rPr>
        <w:t xml:space="preserve"> and </w:t>
      </w:r>
      <w:proofErr w:type="spellStart"/>
      <w:r w:rsidRPr="00D60109">
        <w:rPr>
          <w:rFonts w:ascii="Arial" w:eastAsia="Times New Roman" w:hAnsi="Arial" w:cs="Arial"/>
          <w:color w:val="000000"/>
          <w:sz w:val="22"/>
          <w:szCs w:val="22"/>
        </w:rPr>
        <w:t>TReCASE</w:t>
      </w:r>
      <w:proofErr w:type="spellEnd"/>
      <w:r w:rsidRPr="00D60109">
        <w:rPr>
          <w:rFonts w:ascii="Arial" w:eastAsia="Times New Roman" w:hAnsi="Arial" w:cs="Arial"/>
          <w:color w:val="000000"/>
          <w:sz w:val="22"/>
          <w:szCs w:val="22"/>
        </w:rPr>
        <w:t xml:space="preserve"> statistics. However, this would only add 5 additional genes. Additionally, we inferred that in these cases where the ASE model was not properly fit, the ASE read count data may not be informative.  We could also combine the ASE statistic and the </w:t>
      </w:r>
      <w:proofErr w:type="spellStart"/>
      <w:r w:rsidRPr="00D60109">
        <w:rPr>
          <w:rFonts w:ascii="Arial" w:eastAsia="Times New Roman" w:hAnsi="Arial" w:cs="Arial"/>
          <w:color w:val="000000"/>
          <w:sz w:val="22"/>
          <w:szCs w:val="22"/>
        </w:rPr>
        <w:t>TReC</w:t>
      </w:r>
      <w:proofErr w:type="spellEnd"/>
      <w:r w:rsidRPr="00D60109">
        <w:rPr>
          <w:rFonts w:ascii="Arial" w:eastAsia="Times New Roman" w:hAnsi="Arial" w:cs="Arial"/>
          <w:color w:val="000000"/>
          <w:sz w:val="22"/>
          <w:szCs w:val="22"/>
        </w:rPr>
        <w:t xml:space="preserve"> statistic using fixed effect </w:t>
      </w:r>
      <w:proofErr w:type="spellStart"/>
      <w:r w:rsidRPr="00D60109">
        <w:rPr>
          <w:rFonts w:ascii="Arial" w:eastAsia="Times New Roman" w:hAnsi="Arial" w:cs="Arial"/>
          <w:color w:val="000000"/>
          <w:sz w:val="22"/>
          <w:szCs w:val="22"/>
        </w:rPr>
        <w:t>meta analysis</w:t>
      </w:r>
      <w:proofErr w:type="spellEnd"/>
      <w:r w:rsidRPr="00D60109">
        <w:rPr>
          <w:rFonts w:ascii="Arial" w:eastAsia="Times New Roman" w:hAnsi="Arial" w:cs="Arial"/>
          <w:color w:val="000000"/>
          <w:sz w:val="22"/>
          <w:szCs w:val="22"/>
        </w:rPr>
        <w:t xml:space="preserve">, but this approach would no longer take advantage of the joint modeling approach. </w:t>
      </w:r>
    </w:p>
    <w:p w14:paraId="743BC44A" w14:textId="77777777" w:rsidR="00620DC4" w:rsidRPr="00D60109" w:rsidRDefault="00620DC4" w:rsidP="006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rPr>
      </w:pPr>
    </w:p>
    <w:p w14:paraId="740B629B" w14:textId="33E64F22" w:rsidR="00D60109" w:rsidRDefault="00D60109" w:rsidP="006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2"/>
          <w:szCs w:val="22"/>
        </w:rPr>
      </w:pPr>
      <w:r>
        <w:rPr>
          <w:rFonts w:ascii="Arial" w:eastAsia="Times New Roman" w:hAnsi="Arial" w:cs="Arial"/>
          <w:color w:val="000000"/>
          <w:sz w:val="22"/>
          <w:szCs w:val="22"/>
        </w:rPr>
        <w:tab/>
      </w:r>
      <w:r w:rsidRPr="00D60109">
        <w:rPr>
          <w:rFonts w:ascii="Arial" w:eastAsia="Times New Roman" w:hAnsi="Arial" w:cs="Arial"/>
          <w:color w:val="000000"/>
          <w:sz w:val="22"/>
          <w:szCs w:val="22"/>
        </w:rPr>
        <w:t xml:space="preserve">We decomposed the number of genes that we were not able to apply our method into </w:t>
      </w:r>
      <w:r>
        <w:rPr>
          <w:rFonts w:ascii="Arial" w:eastAsia="Times New Roman" w:hAnsi="Arial" w:cs="Arial"/>
          <w:color w:val="000000"/>
          <w:sz w:val="22"/>
          <w:szCs w:val="22"/>
        </w:rPr>
        <w:t xml:space="preserve">three </w:t>
      </w:r>
      <w:r w:rsidRPr="00D60109">
        <w:rPr>
          <w:rFonts w:ascii="Arial" w:eastAsia="Times New Roman" w:hAnsi="Arial" w:cs="Arial"/>
          <w:color w:val="000000"/>
          <w:sz w:val="22"/>
          <w:szCs w:val="22"/>
        </w:rPr>
        <w:t>categories:</w:t>
      </w:r>
    </w:p>
    <w:p w14:paraId="257695C2" w14:textId="77777777" w:rsidR="00620DC4" w:rsidRPr="00D60109" w:rsidRDefault="00620DC4" w:rsidP="006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2"/>
          <w:szCs w:val="22"/>
        </w:rPr>
      </w:pPr>
    </w:p>
    <w:p w14:paraId="52512EA2" w14:textId="77777777" w:rsidR="00D60109" w:rsidRPr="00D60109" w:rsidRDefault="00D60109" w:rsidP="00620DC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rPr>
      </w:pPr>
      <w:r w:rsidRPr="00D60109">
        <w:rPr>
          <w:rFonts w:ascii="Arial" w:eastAsia="Times New Roman" w:hAnsi="Arial" w:cs="Arial"/>
          <w:color w:val="000000"/>
          <w:sz w:val="22"/>
          <w:szCs w:val="22"/>
        </w:rPr>
        <w:t xml:space="preserve">Lack of ASE data or heterozygous individuals. By default, </w:t>
      </w:r>
      <w:proofErr w:type="spellStart"/>
      <w:r w:rsidRPr="00D60109">
        <w:rPr>
          <w:rFonts w:ascii="Arial" w:eastAsia="Times New Roman" w:hAnsi="Arial" w:cs="Arial"/>
          <w:color w:val="000000"/>
          <w:sz w:val="22"/>
          <w:szCs w:val="22"/>
        </w:rPr>
        <w:t>TReCASE</w:t>
      </w:r>
      <w:proofErr w:type="spellEnd"/>
      <w:r w:rsidRPr="00D60109">
        <w:rPr>
          <w:rFonts w:ascii="Arial" w:eastAsia="Times New Roman" w:hAnsi="Arial" w:cs="Arial"/>
          <w:color w:val="000000"/>
          <w:sz w:val="22"/>
          <w:szCs w:val="22"/>
        </w:rPr>
        <w:t xml:space="preserve"> only applies the ASE model in genes with 5 heterozygous individuals and 5 or more allele-specific reads in at least 5 samples. 137/4023 genes have no ASE chi-squared statistics due to these thresholds.</w:t>
      </w:r>
      <w:bookmarkStart w:id="0" w:name="_GoBack"/>
      <w:bookmarkEnd w:id="0"/>
    </w:p>
    <w:p w14:paraId="4BA4EE45" w14:textId="77777777" w:rsidR="00D60109" w:rsidRPr="00D60109" w:rsidRDefault="00D60109" w:rsidP="00620DC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rPr>
      </w:pPr>
      <w:r w:rsidRPr="00D60109">
        <w:rPr>
          <w:rFonts w:ascii="Arial" w:eastAsia="Times New Roman" w:hAnsi="Arial" w:cs="Arial"/>
          <w:color w:val="000000"/>
          <w:sz w:val="22"/>
          <w:szCs w:val="22"/>
        </w:rPr>
        <w:t xml:space="preserve">Lack of convergence is the primary reason for the relatively small number of genes for which we can apply our method.  2829/4023 genes have at least one variant that failed to converge for either the ASE chi-squared statistic, </w:t>
      </w:r>
      <w:proofErr w:type="spellStart"/>
      <w:r w:rsidRPr="00D60109">
        <w:rPr>
          <w:rFonts w:ascii="Arial" w:eastAsia="Times New Roman" w:hAnsi="Arial" w:cs="Arial"/>
          <w:color w:val="000000"/>
          <w:sz w:val="22"/>
          <w:szCs w:val="22"/>
        </w:rPr>
        <w:t>TReC</w:t>
      </w:r>
      <w:proofErr w:type="spellEnd"/>
      <w:r w:rsidRPr="00D60109">
        <w:rPr>
          <w:rFonts w:ascii="Arial" w:eastAsia="Times New Roman" w:hAnsi="Arial" w:cs="Arial"/>
          <w:color w:val="000000"/>
          <w:sz w:val="22"/>
          <w:szCs w:val="22"/>
        </w:rPr>
        <w:t xml:space="preserve"> chi-squared statistic, or the </w:t>
      </w:r>
      <w:proofErr w:type="spellStart"/>
      <w:r w:rsidRPr="00D60109">
        <w:rPr>
          <w:rFonts w:ascii="Arial" w:eastAsia="Times New Roman" w:hAnsi="Arial" w:cs="Arial"/>
          <w:color w:val="000000"/>
          <w:sz w:val="22"/>
          <w:szCs w:val="22"/>
        </w:rPr>
        <w:t>TReCASE</w:t>
      </w:r>
      <w:proofErr w:type="spellEnd"/>
      <w:r w:rsidRPr="00D60109">
        <w:rPr>
          <w:rFonts w:ascii="Arial" w:eastAsia="Times New Roman" w:hAnsi="Arial" w:cs="Arial"/>
          <w:color w:val="000000"/>
          <w:sz w:val="22"/>
          <w:szCs w:val="22"/>
        </w:rPr>
        <w:t xml:space="preserve"> joint chi-squared statistic.  This may be due to diverging effects for the ASE and total read counts. While our method simply combines diverging effects through fixed effect </w:t>
      </w:r>
      <w:proofErr w:type="spellStart"/>
      <w:r w:rsidRPr="00D60109">
        <w:rPr>
          <w:rFonts w:ascii="Arial" w:eastAsia="Times New Roman" w:hAnsi="Arial" w:cs="Arial"/>
          <w:color w:val="000000"/>
          <w:sz w:val="22"/>
          <w:szCs w:val="22"/>
        </w:rPr>
        <w:t>meta analysis</w:t>
      </w:r>
      <w:proofErr w:type="spellEnd"/>
      <w:r w:rsidRPr="00D60109">
        <w:rPr>
          <w:rFonts w:ascii="Arial" w:eastAsia="Times New Roman" w:hAnsi="Arial" w:cs="Arial"/>
          <w:color w:val="000000"/>
          <w:sz w:val="22"/>
          <w:szCs w:val="22"/>
        </w:rPr>
        <w:t xml:space="preserve"> (potentially reducing the effect size of an </w:t>
      </w:r>
      <w:proofErr w:type="spellStart"/>
      <w:r w:rsidRPr="00D60109">
        <w:rPr>
          <w:rFonts w:ascii="Arial" w:eastAsia="Times New Roman" w:hAnsi="Arial" w:cs="Arial"/>
          <w:color w:val="000000"/>
          <w:sz w:val="22"/>
          <w:szCs w:val="22"/>
        </w:rPr>
        <w:t>eQTL</w:t>
      </w:r>
      <w:proofErr w:type="spellEnd"/>
      <w:r w:rsidRPr="00D60109">
        <w:rPr>
          <w:rFonts w:ascii="Arial" w:eastAsia="Times New Roman" w:hAnsi="Arial" w:cs="Arial"/>
          <w:color w:val="000000"/>
          <w:sz w:val="22"/>
          <w:szCs w:val="22"/>
        </w:rPr>
        <w:t xml:space="preserve"> by combining it with a low AIM statistic), </w:t>
      </w:r>
      <w:proofErr w:type="spellStart"/>
      <w:r w:rsidRPr="00D60109">
        <w:rPr>
          <w:rFonts w:ascii="Arial" w:eastAsia="Times New Roman" w:hAnsi="Arial" w:cs="Arial"/>
          <w:color w:val="000000"/>
          <w:sz w:val="22"/>
          <w:szCs w:val="22"/>
        </w:rPr>
        <w:t>TReCASE</w:t>
      </w:r>
      <w:proofErr w:type="spellEnd"/>
      <w:r w:rsidRPr="00D60109">
        <w:rPr>
          <w:rFonts w:ascii="Arial" w:eastAsia="Times New Roman" w:hAnsi="Arial" w:cs="Arial"/>
          <w:color w:val="000000"/>
          <w:sz w:val="22"/>
          <w:szCs w:val="22"/>
        </w:rPr>
        <w:t xml:space="preserve"> (and RASQUAL) attempt to model the joint likelihood.  </w:t>
      </w:r>
      <w:r>
        <w:rPr>
          <w:rFonts w:ascii="Arial" w:eastAsia="Times New Roman" w:hAnsi="Arial" w:cs="Arial"/>
          <w:color w:val="000000"/>
          <w:sz w:val="22"/>
          <w:szCs w:val="22"/>
        </w:rPr>
        <w:t xml:space="preserve">In practice, for these cases where the effects are divergent, </w:t>
      </w:r>
      <w:proofErr w:type="spellStart"/>
      <w:r>
        <w:rPr>
          <w:rFonts w:ascii="Arial" w:eastAsia="Times New Roman" w:hAnsi="Arial" w:cs="Arial"/>
          <w:color w:val="000000"/>
          <w:sz w:val="22"/>
          <w:szCs w:val="22"/>
        </w:rPr>
        <w:t>TReCASE</w:t>
      </w:r>
      <w:proofErr w:type="spellEnd"/>
      <w:r>
        <w:rPr>
          <w:rFonts w:ascii="Arial" w:eastAsia="Times New Roman" w:hAnsi="Arial" w:cs="Arial"/>
          <w:color w:val="000000"/>
          <w:sz w:val="22"/>
          <w:szCs w:val="22"/>
        </w:rPr>
        <w:t xml:space="preserve"> would simply use the </w:t>
      </w:r>
      <w:proofErr w:type="spellStart"/>
      <w:r>
        <w:rPr>
          <w:rFonts w:ascii="Arial" w:eastAsia="Times New Roman" w:hAnsi="Arial" w:cs="Arial"/>
          <w:color w:val="000000"/>
          <w:sz w:val="22"/>
          <w:szCs w:val="22"/>
        </w:rPr>
        <w:t>TReC</w:t>
      </w:r>
      <w:proofErr w:type="spellEnd"/>
      <w:r>
        <w:rPr>
          <w:rFonts w:ascii="Arial" w:eastAsia="Times New Roman" w:hAnsi="Arial" w:cs="Arial"/>
          <w:color w:val="000000"/>
          <w:sz w:val="22"/>
          <w:szCs w:val="22"/>
        </w:rPr>
        <w:t xml:space="preserve"> chi-squared statistic for further analysis.  However, since our goal is to assess how well adding AIM information improves fine-mapping, we choose not to do this.</w:t>
      </w:r>
    </w:p>
    <w:p w14:paraId="29E64899" w14:textId="1488B345" w:rsidR="00D60109" w:rsidRPr="00860E63" w:rsidRDefault="00D60109" w:rsidP="00620DC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rPr>
      </w:pPr>
      <w:r w:rsidRPr="00D60109">
        <w:rPr>
          <w:rFonts w:ascii="Arial" w:eastAsia="Times New Roman" w:hAnsi="Arial" w:cs="Arial"/>
          <w:color w:val="000000"/>
          <w:sz w:val="22"/>
          <w:szCs w:val="22"/>
        </w:rPr>
        <w:t xml:space="preserve">The remaining 408/4023 genes have an error message saying that certain covariates and genotypes for cis-variants have tiny variances.   This also appears to indicate lack of convergence. </w:t>
      </w:r>
      <w:r>
        <w:rPr>
          <w:rFonts w:ascii="Arial" w:eastAsia="Times New Roman" w:hAnsi="Arial" w:cs="Arial"/>
          <w:color w:val="000000"/>
          <w:sz w:val="22"/>
          <w:szCs w:val="22"/>
        </w:rPr>
        <w:t>However, in these cases, there may be technical issues with the optimization package.</w:t>
      </w:r>
    </w:p>
    <w:p w14:paraId="5B5215E3" w14:textId="0C5447BA" w:rsidR="00860E63" w:rsidRDefault="00860E63" w:rsidP="0086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rPr>
      </w:pPr>
    </w:p>
    <w:p w14:paraId="18505B80" w14:textId="707B3A30" w:rsidR="00860E63" w:rsidRPr="00860E63" w:rsidRDefault="00860E63" w:rsidP="0086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rPr>
      </w:pPr>
    </w:p>
    <w:sectPr w:rsidR="00860E63" w:rsidRPr="00860E63" w:rsidSect="00970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554BE"/>
    <w:multiLevelType w:val="hybridMultilevel"/>
    <w:tmpl w:val="9C98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09"/>
    <w:rsid w:val="00146821"/>
    <w:rsid w:val="00204286"/>
    <w:rsid w:val="00620DC4"/>
    <w:rsid w:val="006470D0"/>
    <w:rsid w:val="006E1DB4"/>
    <w:rsid w:val="00860E63"/>
    <w:rsid w:val="00970D1F"/>
    <w:rsid w:val="00AA1231"/>
    <w:rsid w:val="00D60109"/>
    <w:rsid w:val="00F9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82A39"/>
  <w14:defaultImageDpi w14:val="32767"/>
  <w15:chartTrackingRefBased/>
  <w15:docId w15:val="{DF578A3F-4AEA-F148-B9C7-12296371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620DC4"/>
    <w:pPr>
      <w:keepNext/>
      <w:spacing w:after="200" w:line="276" w:lineRule="auto"/>
      <w:outlineLvl w:val="0"/>
    </w:pPr>
    <w:rPr>
      <w:rFonts w:ascii="Times New Roman" w:eastAsia="Calibri"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0109"/>
    <w:rPr>
      <w:rFonts w:ascii="Courier New" w:eastAsia="Times New Roman" w:hAnsi="Courier New" w:cs="Courier New"/>
      <w:sz w:val="20"/>
      <w:szCs w:val="20"/>
    </w:rPr>
  </w:style>
  <w:style w:type="paragraph" w:styleId="ListParagraph">
    <w:name w:val="List Paragraph"/>
    <w:basedOn w:val="Normal"/>
    <w:uiPriority w:val="34"/>
    <w:qFormat/>
    <w:rsid w:val="00D60109"/>
    <w:pPr>
      <w:ind w:left="720"/>
      <w:contextualSpacing/>
    </w:pPr>
  </w:style>
  <w:style w:type="paragraph" w:styleId="BalloonText">
    <w:name w:val="Balloon Text"/>
    <w:basedOn w:val="Normal"/>
    <w:link w:val="BalloonTextChar"/>
    <w:uiPriority w:val="99"/>
    <w:semiHidden/>
    <w:unhideWhenUsed/>
    <w:rsid w:val="00620D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DC4"/>
    <w:rPr>
      <w:rFonts w:ascii="Times New Roman" w:hAnsi="Times New Roman" w:cs="Times New Roman"/>
      <w:sz w:val="18"/>
      <w:szCs w:val="18"/>
    </w:rPr>
  </w:style>
  <w:style w:type="character" w:customStyle="1" w:styleId="Heading1Char">
    <w:name w:val="Heading 1 Char"/>
    <w:basedOn w:val="DefaultParagraphFont"/>
    <w:link w:val="Heading1"/>
    <w:rsid w:val="00620DC4"/>
    <w:rPr>
      <w:rFonts w:ascii="Times New Roman" w:eastAsia="Calibri" w:hAnsi="Times New Roman"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2019-11-12T18:48:00Z</cp:lastPrinted>
  <dcterms:created xsi:type="dcterms:W3CDTF">2019-11-12T18:48:00Z</dcterms:created>
  <dcterms:modified xsi:type="dcterms:W3CDTF">2019-11-12T20:48:00Z</dcterms:modified>
</cp:coreProperties>
</file>