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91"/>
        <w:gridCol w:w="1023"/>
        <w:gridCol w:w="940"/>
        <w:gridCol w:w="1175"/>
        <w:gridCol w:w="918"/>
        <w:gridCol w:w="1046"/>
        <w:gridCol w:w="1046"/>
        <w:gridCol w:w="1174"/>
        <w:gridCol w:w="1046"/>
        <w:gridCol w:w="1046"/>
        <w:gridCol w:w="2069"/>
        <w:gridCol w:w="2069"/>
      </w:tblGrid>
      <w:tr w:rsidR="00495523" w:rsidRPr="00D666E4" w:rsidTr="00DD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95523" w:rsidRPr="00D666E4" w:rsidRDefault="00495523" w:rsidP="00CC16C7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  <w:tcBorders>
              <w:right w:val="single" w:sz="8" w:space="0" w:color="8064A2" w:themeColor="accent4"/>
            </w:tcBorders>
            <w:vAlign w:val="center"/>
          </w:tcPr>
          <w:p w:rsidR="00495523" w:rsidRPr="00D666E4" w:rsidRDefault="00495523" w:rsidP="00636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E4">
              <w:rPr>
                <w:sz w:val="20"/>
                <w:szCs w:val="20"/>
              </w:rPr>
              <w:t xml:space="preserve">Frequency </w:t>
            </w:r>
            <w:r w:rsidR="00636C9A">
              <w:rPr>
                <w:sz w:val="20"/>
                <w:szCs w:val="20"/>
              </w:rPr>
              <w:t>per</w:t>
            </w:r>
            <w:r w:rsidRPr="00D666E4">
              <w:rPr>
                <w:sz w:val="20"/>
                <w:szCs w:val="20"/>
              </w:rPr>
              <w:t xml:space="preserve"> month</w:t>
            </w:r>
          </w:p>
        </w:tc>
        <w:tc>
          <w:tcPr>
            <w:tcW w:w="2115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495523" w:rsidRPr="00D666E4" w:rsidRDefault="00495523" w:rsidP="006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66E4">
              <w:rPr>
                <w:sz w:val="20"/>
                <w:szCs w:val="20"/>
              </w:rPr>
              <w:t>BMI (kg</w:t>
            </w:r>
            <w:r w:rsidR="00611E70">
              <w:rPr>
                <w:sz w:val="20"/>
                <w:szCs w:val="20"/>
              </w:rPr>
              <w:t>/</w:t>
            </w:r>
            <w:r w:rsidRPr="00D666E4">
              <w:rPr>
                <w:sz w:val="20"/>
                <w:szCs w:val="20"/>
              </w:rPr>
              <w:t>m</w:t>
            </w:r>
            <w:r w:rsidRPr="00D666E4">
              <w:rPr>
                <w:sz w:val="20"/>
                <w:szCs w:val="20"/>
                <w:vertAlign w:val="superscript"/>
              </w:rPr>
              <w:t>2</w:t>
            </w:r>
            <w:r w:rsidRPr="00D666E4">
              <w:rPr>
                <w:sz w:val="20"/>
                <w:szCs w:val="20"/>
              </w:rPr>
              <w:t>)</w:t>
            </w:r>
          </w:p>
        </w:tc>
        <w:tc>
          <w:tcPr>
            <w:tcW w:w="1964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495523" w:rsidRPr="00D666E4" w:rsidRDefault="00495523" w:rsidP="00CC1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66E4">
              <w:rPr>
                <w:sz w:val="20"/>
                <w:szCs w:val="20"/>
              </w:rPr>
              <w:t>Body fat %</w:t>
            </w:r>
          </w:p>
        </w:tc>
        <w:tc>
          <w:tcPr>
            <w:tcW w:w="2220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495523" w:rsidRPr="00D666E4" w:rsidRDefault="00495523" w:rsidP="00611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66E4">
              <w:rPr>
                <w:sz w:val="20"/>
                <w:szCs w:val="20"/>
              </w:rPr>
              <w:t xml:space="preserve">Waist </w:t>
            </w:r>
            <w:r w:rsidR="00611E70">
              <w:rPr>
                <w:sz w:val="20"/>
                <w:szCs w:val="20"/>
              </w:rPr>
              <w:t>c</w:t>
            </w:r>
            <w:r w:rsidRPr="00D666E4">
              <w:rPr>
                <w:sz w:val="20"/>
                <w:szCs w:val="20"/>
              </w:rPr>
              <w:t>ircumference (cm)</w:t>
            </w:r>
          </w:p>
        </w:tc>
        <w:tc>
          <w:tcPr>
            <w:tcW w:w="2092" w:type="dxa"/>
            <w:gridSpan w:val="2"/>
            <w:tcBorders>
              <w:left w:val="single" w:sz="8" w:space="0" w:color="8064A2" w:themeColor="accent4"/>
            </w:tcBorders>
            <w:vAlign w:val="center"/>
          </w:tcPr>
          <w:p w:rsidR="00495523" w:rsidRPr="00D666E4" w:rsidRDefault="00611E70" w:rsidP="00CC1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Hip c</w:t>
            </w:r>
            <w:r w:rsidR="00495523" w:rsidRPr="00D666E4">
              <w:rPr>
                <w:sz w:val="20"/>
                <w:szCs w:val="20"/>
              </w:rPr>
              <w:t>ircumference (cm)</w:t>
            </w:r>
          </w:p>
        </w:tc>
        <w:tc>
          <w:tcPr>
            <w:tcW w:w="4138" w:type="dxa"/>
            <w:gridSpan w:val="2"/>
            <w:tcBorders>
              <w:left w:val="single" w:sz="8" w:space="0" w:color="8064A2" w:themeColor="accent4"/>
            </w:tcBorders>
            <w:vAlign w:val="center"/>
          </w:tcPr>
          <w:p w:rsidR="00495523" w:rsidRPr="00D666E4" w:rsidRDefault="00495523" w:rsidP="00CC1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5E2B">
              <w:rPr>
                <w:sz w:val="20"/>
                <w:szCs w:val="20"/>
              </w:rPr>
              <w:t>Waist-to-hip ratio</w:t>
            </w:r>
          </w:p>
        </w:tc>
      </w:tr>
      <w:tr w:rsidR="004A1A89" w:rsidRPr="00D666E4" w:rsidTr="00C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495523" w:rsidRPr="00D666E4" w:rsidRDefault="00495523" w:rsidP="00CC16C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495523" w:rsidRPr="00D666E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66E4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495523" w:rsidRPr="00D666E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66E4">
              <w:rPr>
                <w:b/>
                <w:sz w:val="20"/>
                <w:szCs w:val="20"/>
              </w:rPr>
              <w:t>Standard deviation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495523" w:rsidRPr="00AA5034" w:rsidRDefault="006B6CEE" w:rsidP="00B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b/>
                        <w:i/>
                        <w:color w:val="365F9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PMingLiU" w:hAnsi="Cambria Math" w:cs="Times New Roman"/>
                            <w:b/>
                            <w:i/>
                            <w:color w:val="365F9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PMingLiU" w:hAnsi="Cambria Math" w:cs="Times New Roman"/>
                        <w:color w:val="365F9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495523" w:rsidRPr="00AA503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C67">
              <w:rPr>
                <w:b/>
                <w:i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-value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495523" w:rsidRPr="00CC16C7" w:rsidRDefault="006B6CEE" w:rsidP="00B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b/>
                        <w:i/>
                        <w:color w:val="365F9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PMingLiU" w:hAnsi="Cambria Math" w:cs="Times New Roman"/>
                            <w:b/>
                            <w:i/>
                            <w:color w:val="365F9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PMingLiU" w:hAnsi="Cambria Math" w:cs="Times New Roman"/>
                        <w:color w:val="365F9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495523" w:rsidRPr="00AA503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C67">
              <w:rPr>
                <w:b/>
                <w:i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-value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495523" w:rsidRPr="00AA5034" w:rsidRDefault="006B6CEE" w:rsidP="00B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b/>
                        <w:i/>
                        <w:color w:val="365F9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PMingLiU" w:hAnsi="Cambria Math" w:cs="Times New Roman"/>
                            <w:b/>
                            <w:i/>
                            <w:color w:val="365F9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PMingLiU" w:hAnsi="Cambria Math" w:cs="Times New Roman"/>
                        <w:color w:val="365F9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495523" w:rsidRPr="00AA503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C67">
              <w:rPr>
                <w:b/>
                <w:i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-value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495523" w:rsidRPr="00AA5034" w:rsidRDefault="006B6CEE" w:rsidP="00B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b/>
                        <w:i/>
                        <w:color w:val="365F9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PMingLiU" w:hAnsi="Cambria Math" w:cs="Times New Roman"/>
                            <w:b/>
                            <w:i/>
                            <w:color w:val="365F9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PMingLiU" w:hAnsi="Cambria Math" w:cs="Times New Roman"/>
                        <w:color w:val="365F9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495523" w:rsidRPr="00AA503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C67">
              <w:rPr>
                <w:b/>
                <w:i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-value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495523" w:rsidRPr="00AA5034" w:rsidRDefault="006B6CEE" w:rsidP="00BC1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b/>
                        <w:i/>
                        <w:color w:val="365F9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PMingLiU" w:hAnsi="Cambria Math" w:cs="Times New Roman"/>
                            <w:b/>
                            <w:i/>
                            <w:color w:val="365F9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PMingLiU" w:hAnsi="Cambria Math" w:cs="Times New Roman"/>
                        <w:color w:val="365F9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069" w:type="dxa"/>
            <w:vAlign w:val="center"/>
          </w:tcPr>
          <w:p w:rsidR="00495523" w:rsidRPr="00AA5034" w:rsidRDefault="00495523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C67">
              <w:rPr>
                <w:b/>
                <w:i/>
                <w:sz w:val="20"/>
                <w:szCs w:val="20"/>
              </w:rPr>
              <w:t>P</w:t>
            </w:r>
            <w:r>
              <w:rPr>
                <w:rFonts w:hint="eastAsia"/>
                <w:b/>
                <w:sz w:val="20"/>
                <w:szCs w:val="20"/>
              </w:rPr>
              <w:t>-value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Walking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9.5E-01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5.9E-01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7.0E-01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6.6E-01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2.7E-01</w:t>
            </w:r>
          </w:p>
        </w:tc>
      </w:tr>
      <w:tr w:rsidR="004A1A89" w:rsidRPr="00D666E4" w:rsidTr="00C2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Exercise walking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2.4E-01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5.3E-02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5.0E-02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3.9E-01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-0.00006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2.4E-01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Jogging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A419F5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A419F5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-0.016</w:t>
            </w:r>
            <w:r w:rsidR="00F62A84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F62A84" w:rsidRPr="00CF03BD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A419F5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A419F5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3.3E-05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-0.039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2.0E-07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-0.072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1.7E-07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D64C48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-0.039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D64C48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6.8E-05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9720ED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9720ED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-0.00045</w:t>
            </w:r>
          </w:p>
        </w:tc>
        <w:tc>
          <w:tcPr>
            <w:tcW w:w="2069" w:type="dxa"/>
            <w:vAlign w:val="center"/>
          </w:tcPr>
          <w:p w:rsidR="00C21742" w:rsidRPr="009720ED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9720ED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2.3E-07</w:t>
            </w:r>
          </w:p>
        </w:tc>
      </w:tr>
      <w:tr w:rsidR="004A1A89" w:rsidRPr="00D666E4" w:rsidTr="00C2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Cycling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9.4E-01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1.8E-01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6.2E-01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-0.00024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1.6E-02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wordWrap w:val="0"/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Mountain climbing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2.6E-01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1.0E-02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3.6E-02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4.2E-01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-0.00022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1.6E-01</w:t>
            </w:r>
          </w:p>
        </w:tc>
      </w:tr>
      <w:tr w:rsidR="004A1A89" w:rsidRPr="00D666E4" w:rsidTr="00C2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A54A6C" w:rsidP="00CC16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Stretching e</w:t>
            </w:r>
            <w:r w:rsidR="001A11F2">
              <w:rPr>
                <w:color w:val="000000"/>
                <w:sz w:val="20"/>
                <w:szCs w:val="20"/>
              </w:rPr>
              <w:t>xercise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3.4E-02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2.4E-03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2.8E-01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7.6E-02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7.2E-01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International standard dancing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6.2E-01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1.4E-01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3.3E-02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-0.00028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1.9E-02</w:t>
            </w:r>
          </w:p>
        </w:tc>
      </w:tr>
      <w:tr w:rsidR="004A1A89" w:rsidRPr="00D666E4" w:rsidTr="00C2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8.7E-01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3.3E-01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2.5E-01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2.9E-02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-0.00026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5.8E-02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wordWrap w:val="0"/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Tai Chi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2.8E-02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-0.052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2.6E-05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-0.073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6.4E-06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1.4E-03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-0.00033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9.6E-03</w:t>
            </w:r>
          </w:p>
        </w:tc>
      </w:tr>
      <w:tr w:rsidR="004A1A89" w:rsidRPr="00D666E4" w:rsidTr="00C2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0B5084" w:rsidP="00CC16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Dance dance revolution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2.9E-01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1.8E-02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2.0E-02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8.6E-02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-0.00006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5.5E-01</w:t>
            </w:r>
          </w:p>
        </w:tc>
      </w:tr>
      <w:tr w:rsidR="00C21742" w:rsidRPr="00D666E4" w:rsidTr="00C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Yoga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A419F5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A419F5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-0.063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A419F5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A419F5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2.9E-07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-0.097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61513F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5.4E-07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-0.175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4828B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9.0E-09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3.2E-03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194ED3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194ED3">
              <w:rPr>
                <w:rFonts w:hint="eastAsia"/>
                <w:color w:val="000000"/>
                <w:sz w:val="20"/>
                <w:szCs w:val="20"/>
              </w:rPr>
              <w:t>-0.00048</w:t>
            </w:r>
          </w:p>
        </w:tc>
        <w:tc>
          <w:tcPr>
            <w:tcW w:w="2069" w:type="dxa"/>
            <w:vAlign w:val="center"/>
          </w:tcPr>
          <w:p w:rsidR="00C21742" w:rsidRPr="00194ED3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194ED3">
              <w:rPr>
                <w:rFonts w:hint="eastAsia"/>
                <w:color w:val="000000"/>
                <w:sz w:val="20"/>
                <w:szCs w:val="20"/>
              </w:rPr>
              <w:t>1.3E-04</w:t>
            </w:r>
          </w:p>
        </w:tc>
      </w:tr>
      <w:tr w:rsidR="004A1A89" w:rsidRPr="00D666E4" w:rsidTr="0034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Qigong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940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1175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2.3E-02</w:t>
            </w:r>
          </w:p>
        </w:tc>
        <w:tc>
          <w:tcPr>
            <w:tcW w:w="918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046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2.8E-03</w:t>
            </w:r>
          </w:p>
        </w:tc>
        <w:tc>
          <w:tcPr>
            <w:tcW w:w="1046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1174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3.0E-01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2.7E-01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0.00001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9.3E-01</w:t>
            </w:r>
          </w:p>
        </w:tc>
      </w:tr>
      <w:tr w:rsidR="00C21742" w:rsidRPr="00D666E4" w:rsidTr="0034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40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6.1E-01</w:t>
            </w:r>
          </w:p>
        </w:tc>
        <w:tc>
          <w:tcPr>
            <w:tcW w:w="918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1.5E-01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9.4E-01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3.9E-01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-0.00002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8.9E-01</w:t>
            </w:r>
          </w:p>
        </w:tc>
      </w:tr>
      <w:tr w:rsidR="004A1A89" w:rsidRPr="00D666E4" w:rsidTr="0034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Weight</w:t>
            </w:r>
            <w:r>
              <w:rPr>
                <w:color w:val="000000"/>
                <w:sz w:val="20"/>
                <w:szCs w:val="20"/>
              </w:rPr>
              <w:t xml:space="preserve"> train</w:t>
            </w:r>
            <w:r w:rsidRPr="00AA5034">
              <w:rPr>
                <w:color w:val="000000"/>
                <w:sz w:val="20"/>
                <w:szCs w:val="20"/>
              </w:rPr>
              <w:t>ing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940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5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9.8E-01</w:t>
            </w:r>
          </w:p>
        </w:tc>
        <w:tc>
          <w:tcPr>
            <w:tcW w:w="918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046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3.9E-01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174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7.6E-01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8.2E-01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-0.00022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3.2E-01</w:t>
            </w:r>
          </w:p>
        </w:tc>
      </w:tr>
      <w:tr w:rsidR="00C21742" w:rsidRPr="00D666E4" w:rsidTr="0064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il"/>
            </w:tcBorders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23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940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75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4.6E-01</w:t>
            </w:r>
          </w:p>
        </w:tc>
        <w:tc>
          <w:tcPr>
            <w:tcW w:w="918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46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3.0E-01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74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8.1E-01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  <w:bottom w:val="nil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46" w:type="dxa"/>
            <w:tcBorders>
              <w:bottom w:val="nil"/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1.3E-01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-0.00049</w:t>
            </w:r>
          </w:p>
        </w:tc>
        <w:tc>
          <w:tcPr>
            <w:tcW w:w="2069" w:type="dxa"/>
            <w:tcBorders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5.9E-02</w:t>
            </w:r>
          </w:p>
        </w:tc>
      </w:tr>
      <w:tr w:rsidR="004A1A89" w:rsidRPr="00D666E4" w:rsidTr="0064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Table tennis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940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8.6E-03</w:t>
            </w:r>
          </w:p>
        </w:tc>
        <w:tc>
          <w:tcPr>
            <w:tcW w:w="918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4.7E-03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1174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6.2E-03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7.7E-03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9720ED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9720ED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-0.00101</w:t>
            </w:r>
          </w:p>
        </w:tc>
        <w:tc>
          <w:tcPr>
            <w:tcW w:w="2069" w:type="dxa"/>
            <w:tcBorders>
              <w:top w:val="nil"/>
              <w:bottom w:val="nil"/>
            </w:tcBorders>
            <w:vAlign w:val="center"/>
          </w:tcPr>
          <w:p w:rsidR="00C21742" w:rsidRPr="009720ED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highlight w:val="yellow"/>
              </w:rPr>
            </w:pPr>
            <w:r w:rsidRPr="009720ED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9.6E-06</w:t>
            </w:r>
          </w:p>
        </w:tc>
      </w:tr>
      <w:tr w:rsidR="00C21742" w:rsidRPr="00D666E4" w:rsidTr="0064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lastRenderedPageBreak/>
              <w:t>Basketball</w:t>
            </w:r>
          </w:p>
        </w:tc>
        <w:tc>
          <w:tcPr>
            <w:tcW w:w="791" w:type="dxa"/>
            <w:tcBorders>
              <w:top w:val="nil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23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940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175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5.6E-01</w:t>
            </w:r>
          </w:p>
        </w:tc>
        <w:tc>
          <w:tcPr>
            <w:tcW w:w="918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046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3.2E-01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174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1046" w:type="dxa"/>
            <w:tcBorders>
              <w:top w:val="nil"/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046" w:type="dxa"/>
            <w:tcBorders>
              <w:top w:val="nil"/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5.7E-01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-0.00064</w:t>
            </w:r>
          </w:p>
        </w:tc>
        <w:tc>
          <w:tcPr>
            <w:tcW w:w="2069" w:type="dxa"/>
            <w:tcBorders>
              <w:top w:val="nil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1.9E-03</w:t>
            </w:r>
          </w:p>
        </w:tc>
      </w:tr>
      <w:tr w:rsidR="004A1A89" w:rsidRPr="00D666E4" w:rsidTr="0064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C21742" w:rsidRPr="00AA5034" w:rsidRDefault="00C21742" w:rsidP="00CC16C7">
            <w:pPr>
              <w:jc w:val="center"/>
              <w:rPr>
                <w:color w:val="000000"/>
                <w:sz w:val="20"/>
                <w:szCs w:val="20"/>
              </w:rPr>
            </w:pPr>
            <w:r w:rsidRPr="00AA5034">
              <w:rPr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791" w:type="dxa"/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23" w:type="dxa"/>
            <w:tcBorders>
              <w:right w:val="single" w:sz="8" w:space="0" w:color="8064A2" w:themeColor="accent4"/>
            </w:tcBorders>
            <w:vAlign w:val="center"/>
          </w:tcPr>
          <w:p w:rsidR="00C21742" w:rsidRPr="00D666E4" w:rsidRDefault="00C21742" w:rsidP="00CC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666E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940" w:type="dxa"/>
            <w:tcBorders>
              <w:left w:val="single" w:sz="8" w:space="0" w:color="8064A2" w:themeColor="accent4"/>
            </w:tcBorders>
            <w:vAlign w:val="center"/>
          </w:tcPr>
          <w:p w:rsidR="00C21742" w:rsidRPr="0069638D" w:rsidRDefault="00C21742" w:rsidP="00696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9638D">
              <w:rPr>
                <w:rFonts w:hint="eastAsia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75" w:type="dxa"/>
            <w:tcBorders>
              <w:right w:val="single" w:sz="8" w:space="0" w:color="8064A2" w:themeColor="accent4"/>
            </w:tcBorders>
            <w:vAlign w:val="center"/>
          </w:tcPr>
          <w:p w:rsidR="00C21742" w:rsidRPr="00CE1D0E" w:rsidRDefault="00C21742" w:rsidP="00CE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E1D0E">
              <w:rPr>
                <w:rFonts w:hint="eastAsia"/>
                <w:color w:val="000000"/>
                <w:sz w:val="20"/>
                <w:szCs w:val="20"/>
              </w:rPr>
              <w:t>8.0E-01</w:t>
            </w:r>
          </w:p>
        </w:tc>
        <w:tc>
          <w:tcPr>
            <w:tcW w:w="918" w:type="dxa"/>
            <w:tcBorders>
              <w:lef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61513F" w:rsidRDefault="00C21742" w:rsidP="0061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61513F">
              <w:rPr>
                <w:rFonts w:hint="eastAsia"/>
                <w:color w:val="000000"/>
                <w:sz w:val="20"/>
                <w:szCs w:val="20"/>
              </w:rPr>
              <w:t>5.2E-01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1174" w:type="dxa"/>
            <w:tcBorders>
              <w:right w:val="single" w:sz="8" w:space="0" w:color="8064A2" w:themeColor="accent4"/>
            </w:tcBorders>
            <w:vAlign w:val="center"/>
          </w:tcPr>
          <w:p w:rsidR="00C21742" w:rsidRPr="004828BE" w:rsidRDefault="00C21742" w:rsidP="00482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4828BE">
              <w:rPr>
                <w:rFonts w:hint="eastAsia"/>
                <w:color w:val="000000"/>
                <w:sz w:val="20"/>
                <w:szCs w:val="20"/>
              </w:rPr>
              <w:t>2.0E-01</w:t>
            </w:r>
          </w:p>
        </w:tc>
        <w:tc>
          <w:tcPr>
            <w:tcW w:w="1046" w:type="dxa"/>
            <w:tcBorders>
              <w:lef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046" w:type="dxa"/>
            <w:tcBorders>
              <w:right w:val="single" w:sz="8" w:space="0" w:color="8064A2" w:themeColor="accent4"/>
            </w:tcBorders>
            <w:vAlign w:val="center"/>
          </w:tcPr>
          <w:p w:rsidR="00C21742" w:rsidRPr="00D64C48" w:rsidRDefault="00C21742" w:rsidP="00D64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D64C48">
              <w:rPr>
                <w:rFonts w:hint="eastAsia"/>
                <w:color w:val="000000"/>
                <w:sz w:val="20"/>
                <w:szCs w:val="20"/>
              </w:rPr>
              <w:t>9.5E-01</w:t>
            </w:r>
          </w:p>
        </w:tc>
        <w:tc>
          <w:tcPr>
            <w:tcW w:w="2069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-0.00080</w:t>
            </w:r>
          </w:p>
        </w:tc>
        <w:tc>
          <w:tcPr>
            <w:tcW w:w="2069" w:type="dxa"/>
            <w:vAlign w:val="center"/>
          </w:tcPr>
          <w:p w:rsidR="00C21742" w:rsidRPr="00C21742" w:rsidRDefault="00C21742" w:rsidP="00C21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C21742">
              <w:rPr>
                <w:rFonts w:hint="eastAsia"/>
                <w:color w:val="000000"/>
                <w:sz w:val="20"/>
                <w:szCs w:val="20"/>
              </w:rPr>
              <w:t>4.4E-03</w:t>
            </w:r>
          </w:p>
        </w:tc>
      </w:tr>
    </w:tbl>
    <w:p w:rsidR="00495523" w:rsidRDefault="00495523" w:rsidP="00495523"/>
    <w:p w:rsidR="009720ED" w:rsidRDefault="00286895" w:rsidP="009720ED">
      <w:pPr>
        <w:ind w:firstLineChars="100" w:firstLine="240"/>
      </w:pPr>
      <w:r>
        <w:rPr>
          <w:b/>
          <w:szCs w:val="24"/>
        </w:rPr>
        <w:t>S</w:t>
      </w:r>
      <w:r w:rsidR="00A44112">
        <w:rPr>
          <w:b/>
          <w:szCs w:val="24"/>
        </w:rPr>
        <w:t>9</w:t>
      </w:r>
      <w:r>
        <w:rPr>
          <w:b/>
          <w:szCs w:val="24"/>
        </w:rPr>
        <w:t xml:space="preserve"> Table</w:t>
      </w:r>
      <w:r w:rsidR="009720ED" w:rsidRPr="00053476">
        <w:rPr>
          <w:b/>
          <w:szCs w:val="24"/>
        </w:rPr>
        <w:t>.</w:t>
      </w:r>
      <w:r w:rsidR="009720ED" w:rsidRPr="00053476">
        <w:rPr>
          <w:szCs w:val="24"/>
        </w:rPr>
        <w:t xml:space="preserve">  </w:t>
      </w:r>
      <w:r w:rsidR="003F3C96">
        <w:rPr>
          <w:szCs w:val="24"/>
        </w:rPr>
        <w:t xml:space="preserve">Main </w:t>
      </w:r>
      <w:r w:rsidR="003F3C96">
        <w:rPr>
          <w:rFonts w:hint="eastAsia"/>
          <w:szCs w:val="24"/>
        </w:rPr>
        <w:t>association</w:t>
      </w:r>
      <w:r w:rsidR="000E20E5">
        <w:rPr>
          <w:rFonts w:hint="eastAsia"/>
          <w:szCs w:val="24"/>
        </w:rPr>
        <w:t>s</w:t>
      </w:r>
      <w:r w:rsidR="009720ED">
        <w:rPr>
          <w:szCs w:val="24"/>
        </w:rPr>
        <w:t xml:space="preserve"> of exercise</w:t>
      </w:r>
      <w:r w:rsidR="000E20E5">
        <w:t xml:space="preserve"> frequenc</w:t>
      </w:r>
      <w:r w:rsidR="000E20E5">
        <w:rPr>
          <w:rFonts w:hint="eastAsia"/>
        </w:rPr>
        <w:t>ies</w:t>
      </w:r>
      <w:r w:rsidR="009720ED">
        <w:t xml:space="preserve"> </w:t>
      </w:r>
      <w:r w:rsidR="00D95676">
        <w:t>per</w:t>
      </w:r>
      <w:r w:rsidR="009720ED">
        <w:t xml:space="preserve"> month</w:t>
      </w:r>
      <w:r w:rsidR="003F3C96">
        <w:rPr>
          <w:rFonts w:hint="eastAsia"/>
        </w:rPr>
        <w:t xml:space="preserve"> with obesity measure</w:t>
      </w:r>
      <w:r w:rsidR="000E20E5">
        <w:rPr>
          <w:rFonts w:hint="eastAsia"/>
        </w:rPr>
        <w:t>s</w:t>
      </w:r>
      <w:r w:rsidR="009720ED">
        <w:t xml:space="preserve"> (</w:t>
      </w:r>
      <w:r w:rsidR="00D7775F">
        <w:t>s</w:t>
      </w:r>
      <w:r w:rsidR="00D7775F" w:rsidRPr="002B06D1">
        <w:t xml:space="preserve">ignificant </w:t>
      </w:r>
      <w:r w:rsidR="0055556E">
        <w:t>r</w:t>
      </w:r>
      <w:r w:rsidR="009720ED" w:rsidRPr="002B06D1">
        <w:t xml:space="preserve">esults with </w:t>
      </w:r>
      <w:r w:rsidR="009720ED" w:rsidRPr="002B06D1">
        <w:rPr>
          <w:i/>
        </w:rPr>
        <w:t>p</w:t>
      </w:r>
      <w:r w:rsidR="009720ED" w:rsidRPr="002B06D1">
        <w:t xml:space="preserve"> &lt; </w:t>
      </w:r>
      <w:r w:rsidR="004B2157">
        <w:t>9.1</w:t>
      </w:r>
      <w:r w:rsidR="004B2157" w:rsidRPr="002B06D1">
        <w:rPr>
          <w:lang w:val="en"/>
        </w:rPr>
        <w:t>x10</w:t>
      </w:r>
      <w:r w:rsidR="004B2157" w:rsidRPr="002B06D1">
        <w:rPr>
          <w:vertAlign w:val="superscript"/>
          <w:lang w:val="en"/>
        </w:rPr>
        <w:t>-</w:t>
      </w:r>
      <w:r w:rsidR="004B2157">
        <w:rPr>
          <w:vertAlign w:val="superscript"/>
          <w:lang w:val="en"/>
        </w:rPr>
        <w:t>5</w:t>
      </w:r>
      <w:r w:rsidR="009720ED" w:rsidRPr="002B06D1">
        <w:t xml:space="preserve"> </w:t>
      </w:r>
      <w:r w:rsidR="0055556E">
        <w:t>a</w:t>
      </w:r>
      <w:r w:rsidR="009720ED" w:rsidRPr="002B06D1">
        <w:t>re highlighted</w:t>
      </w:r>
      <w:r w:rsidR="009720ED">
        <w:t>)</w:t>
      </w:r>
    </w:p>
    <w:p w:rsidR="009720ED" w:rsidRPr="003F3C96" w:rsidRDefault="009720ED" w:rsidP="009720ED">
      <w:pPr>
        <w:ind w:firstLineChars="100" w:firstLine="240"/>
      </w:pPr>
    </w:p>
    <w:p w:rsidR="009720ED" w:rsidRPr="00BB27F4" w:rsidRDefault="00CF00D2" w:rsidP="009720ED">
      <w:pPr>
        <w:pStyle w:val="ListParagraph"/>
        <w:numPr>
          <w:ilvl w:val="0"/>
          <w:numId w:val="3"/>
        </w:numPr>
        <w:ind w:leftChars="0"/>
      </w:pPr>
      <w:r>
        <w:t>Having</w:t>
      </w:r>
      <w:r w:rsidRPr="00EE6D4E">
        <w:rPr>
          <w:lang w:val="en"/>
        </w:rPr>
        <w:t xml:space="preserve"> 1 more </w:t>
      </w:r>
      <w:r>
        <w:rPr>
          <w:lang w:val="en"/>
        </w:rPr>
        <w:t xml:space="preserve">jog </w:t>
      </w:r>
      <w:r w:rsidR="00D95676">
        <w:rPr>
          <w:lang w:val="en"/>
        </w:rPr>
        <w:t>per</w:t>
      </w:r>
      <w:r>
        <w:rPr>
          <w:lang w:val="en"/>
        </w:rPr>
        <w:t xml:space="preserve"> month</w:t>
      </w:r>
      <w:r w:rsidRPr="00EE6D4E">
        <w:t xml:space="preserve"> </w:t>
      </w:r>
      <w:r>
        <w:t>wa</w:t>
      </w:r>
      <w:r w:rsidR="009720ED" w:rsidRPr="00EE6D4E">
        <w:t>s associated with a 0.0</w:t>
      </w:r>
      <w:r>
        <w:t>16</w:t>
      </w:r>
      <w:r w:rsidR="0055556E">
        <w:t xml:space="preserve"> kg/</w:t>
      </w:r>
      <w:r w:rsidR="009720ED" w:rsidRPr="00EE6D4E">
        <w:t>m</w:t>
      </w:r>
      <w:r w:rsidR="009720ED" w:rsidRPr="00EE6D4E">
        <w:rPr>
          <w:vertAlign w:val="superscript"/>
        </w:rPr>
        <w:t>2</w:t>
      </w:r>
      <w:r w:rsidR="008506A1">
        <w:t xml:space="preserve"> </w:t>
      </w:r>
      <w:r w:rsidR="008506A1">
        <w:rPr>
          <w:rFonts w:hint="eastAsia"/>
        </w:rPr>
        <w:t>decrease in</w:t>
      </w:r>
      <w:r w:rsidR="009720ED" w:rsidRPr="00EE6D4E">
        <w:t xml:space="preserve"> BMI</w:t>
      </w:r>
      <w:r w:rsidR="009720ED">
        <w:rPr>
          <w:lang w:val="en"/>
        </w:rPr>
        <w:t xml:space="preserve">. </w:t>
      </w:r>
      <w:r w:rsidR="009720ED">
        <w:t xml:space="preserve">The regression model was built as BMI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720ED">
        <w:t>+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GRS</m:t>
            </m:r>
          </m:sub>
        </m:sSub>
      </m:oMath>
      <w:r w:rsidR="009720ED">
        <w:t xml:space="preserve">BMIGRS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9720ED">
        <w:t xml:space="preserve">Jogging frequency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Int</m:t>
            </m:r>
          </m:sub>
        </m:sSub>
      </m:oMath>
      <w:r w:rsidR="009720ED">
        <w:t xml:space="preserve">BMIGRS x Jogging frequency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9720ED" w:rsidRPr="009E2645">
        <w:rPr>
          <w:b/>
        </w:rPr>
        <w:t>Covariates</w:t>
      </w:r>
      <w:r w:rsidR="009720ED">
        <w:t xml:space="preserve"> + </w:t>
      </w:r>
      <m:oMath>
        <m:r>
          <w:rPr>
            <w:rFonts w:ascii="Cambria Math" w:hAnsi="Cambria Math"/>
          </w:rPr>
          <m:t>ε</m:t>
        </m:r>
      </m:oMath>
      <w:r w:rsidR="009720ED">
        <w:t xml:space="preserve">. </w:t>
      </w:r>
      <w:r w:rsidR="009720ED" w:rsidRPr="006B5194">
        <w:t xml:space="preserve">Covariates adjusted in the regression model included </w:t>
      </w:r>
      <w:r w:rsidR="009720ED" w:rsidRPr="006B5194">
        <w:rPr>
          <w:lang w:val="en"/>
        </w:rPr>
        <w:t xml:space="preserve">sex, age, educational attainment, </w:t>
      </w:r>
      <w:r w:rsidR="009720ED" w:rsidRPr="00EB7FA5">
        <w:rPr>
          <w:lang w:val="en"/>
        </w:rPr>
        <w:t>drinking status</w:t>
      </w:r>
      <w:r w:rsidR="009720ED" w:rsidRPr="006B5194">
        <w:rPr>
          <w:lang w:val="en"/>
        </w:rPr>
        <w:t>, smoking status, the first 10 PCs, 17 covariates regarding</w:t>
      </w:r>
      <w:r w:rsidR="009720ED">
        <w:rPr>
          <w:lang w:val="en"/>
        </w:rPr>
        <w:t xml:space="preserve"> the frequencies </w:t>
      </w:r>
      <w:r w:rsidR="00334A22">
        <w:rPr>
          <w:lang w:val="en"/>
        </w:rPr>
        <w:t>per</w:t>
      </w:r>
      <w:r w:rsidR="009720ED">
        <w:rPr>
          <w:lang w:val="en"/>
        </w:rPr>
        <w:t xml:space="preserve"> month</w:t>
      </w:r>
      <w:r w:rsidR="009720ED" w:rsidRPr="006B5194">
        <w:rPr>
          <w:lang w:val="en"/>
        </w:rPr>
        <w:t xml:space="preserve"> </w:t>
      </w:r>
      <w:r w:rsidR="009720ED">
        <w:rPr>
          <w:lang w:val="en"/>
        </w:rPr>
        <w:t>of</w:t>
      </w:r>
      <w:r w:rsidR="0055556E">
        <w:rPr>
          <w:lang w:val="en"/>
        </w:rPr>
        <w:t xml:space="preserve"> the</w:t>
      </w:r>
      <w:r w:rsidR="009720ED" w:rsidRPr="006B5194">
        <w:rPr>
          <w:lang w:val="en"/>
        </w:rPr>
        <w:t xml:space="preserve"> other 17 kinds of exercise, and the interaction</w:t>
      </w:r>
      <w:r w:rsidR="0055556E">
        <w:rPr>
          <w:lang w:val="en"/>
        </w:rPr>
        <w:t xml:space="preserve"> term</w:t>
      </w:r>
      <w:r w:rsidR="009720ED" w:rsidRPr="006B5194">
        <w:rPr>
          <w:lang w:val="en"/>
        </w:rPr>
        <w:t>s between B</w:t>
      </w:r>
      <w:r w:rsidR="009720ED">
        <w:rPr>
          <w:lang w:val="en"/>
        </w:rPr>
        <w:t>MI</w:t>
      </w:r>
      <w:r w:rsidR="009720ED" w:rsidRPr="006B5194">
        <w:rPr>
          <w:lang w:val="en"/>
        </w:rPr>
        <w:t>GRS and the</w:t>
      </w:r>
      <w:r w:rsidR="009720ED">
        <w:rPr>
          <w:lang w:val="en"/>
        </w:rPr>
        <w:t xml:space="preserve"> frequencies of the</w:t>
      </w:r>
      <w:r w:rsidR="009720ED" w:rsidRPr="006B5194">
        <w:rPr>
          <w:lang w:val="en"/>
        </w:rPr>
        <w:t xml:space="preserve"> 17 kinds of exercise.</w:t>
      </w:r>
      <w:r w:rsidR="004165AC">
        <w:rPr>
          <w:rFonts w:hint="eastAsia"/>
          <w:lang w:val="en"/>
        </w:rPr>
        <w:t xml:space="preserve"> The</w:t>
      </w:r>
      <w:r w:rsidR="009720ED">
        <w:rPr>
          <w:rFonts w:hint="eastAsia"/>
          <w:lang w:val="en"/>
        </w:rPr>
        <w:t xml:space="preserve"> jogging frequencies</w:t>
      </w:r>
      <w:r w:rsidR="00C367E2">
        <w:rPr>
          <w:rFonts w:hint="eastAsia"/>
          <w:lang w:val="en"/>
        </w:rPr>
        <w:t xml:space="preserve"> of subjects who</w:t>
      </w:r>
      <w:r w:rsidR="004165AC">
        <w:rPr>
          <w:rFonts w:hint="eastAsia"/>
          <w:lang w:val="en"/>
        </w:rPr>
        <w:t xml:space="preserve"> did not choose jogging as their regular exercise</w:t>
      </w:r>
      <w:r w:rsidR="009720ED">
        <w:rPr>
          <w:rFonts w:hint="eastAsia"/>
          <w:lang w:val="en"/>
        </w:rPr>
        <w:t xml:space="preserve"> were coded as 0.</w:t>
      </w:r>
    </w:p>
    <w:sectPr w:rsidR="009720ED" w:rsidRPr="00BB27F4" w:rsidSect="006509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EE" w:rsidRDefault="006B6CEE" w:rsidP="00935B5F">
      <w:r>
        <w:separator/>
      </w:r>
    </w:p>
  </w:endnote>
  <w:endnote w:type="continuationSeparator" w:id="0">
    <w:p w:rsidR="006B6CEE" w:rsidRDefault="006B6CEE" w:rsidP="009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EE" w:rsidRDefault="006B6CEE" w:rsidP="00935B5F">
      <w:r>
        <w:separator/>
      </w:r>
    </w:p>
  </w:footnote>
  <w:footnote w:type="continuationSeparator" w:id="0">
    <w:p w:rsidR="006B6CEE" w:rsidRDefault="006B6CEE" w:rsidP="009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0F"/>
    <w:multiLevelType w:val="hybridMultilevel"/>
    <w:tmpl w:val="33965432"/>
    <w:lvl w:ilvl="0" w:tplc="A4F4D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70E36"/>
    <w:multiLevelType w:val="hybridMultilevel"/>
    <w:tmpl w:val="0846E940"/>
    <w:lvl w:ilvl="0" w:tplc="1350698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441EBF"/>
    <w:multiLevelType w:val="hybridMultilevel"/>
    <w:tmpl w:val="C534F5A2"/>
    <w:lvl w:ilvl="0" w:tplc="94286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78245B4"/>
    <w:multiLevelType w:val="hybridMultilevel"/>
    <w:tmpl w:val="12AE1C8A"/>
    <w:lvl w:ilvl="0" w:tplc="FAC60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17A1DB0"/>
    <w:multiLevelType w:val="hybridMultilevel"/>
    <w:tmpl w:val="27AA290A"/>
    <w:lvl w:ilvl="0" w:tplc="D5C21C4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97124C9"/>
    <w:multiLevelType w:val="hybridMultilevel"/>
    <w:tmpl w:val="27AA290A"/>
    <w:lvl w:ilvl="0" w:tplc="D5C21C4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3"/>
    <w:rsid w:val="00002B56"/>
    <w:rsid w:val="00005398"/>
    <w:rsid w:val="000077C5"/>
    <w:rsid w:val="00007F40"/>
    <w:rsid w:val="000142E7"/>
    <w:rsid w:val="000260EB"/>
    <w:rsid w:val="00034A27"/>
    <w:rsid w:val="00041346"/>
    <w:rsid w:val="00045B41"/>
    <w:rsid w:val="00047FCC"/>
    <w:rsid w:val="000508E0"/>
    <w:rsid w:val="00052BE1"/>
    <w:rsid w:val="000577D9"/>
    <w:rsid w:val="00060D35"/>
    <w:rsid w:val="00063749"/>
    <w:rsid w:val="000667E1"/>
    <w:rsid w:val="00072077"/>
    <w:rsid w:val="000805CA"/>
    <w:rsid w:val="00082DF4"/>
    <w:rsid w:val="000964B5"/>
    <w:rsid w:val="0009693C"/>
    <w:rsid w:val="00096A75"/>
    <w:rsid w:val="000A16EA"/>
    <w:rsid w:val="000A24DA"/>
    <w:rsid w:val="000B5084"/>
    <w:rsid w:val="000E20E5"/>
    <w:rsid w:val="000E4B5C"/>
    <w:rsid w:val="000F2A4E"/>
    <w:rsid w:val="000F5C08"/>
    <w:rsid w:val="000F6A96"/>
    <w:rsid w:val="00107B46"/>
    <w:rsid w:val="0011041E"/>
    <w:rsid w:val="00117E12"/>
    <w:rsid w:val="00121489"/>
    <w:rsid w:val="00122976"/>
    <w:rsid w:val="00133C3B"/>
    <w:rsid w:val="00140232"/>
    <w:rsid w:val="00140C52"/>
    <w:rsid w:val="00141025"/>
    <w:rsid w:val="0014282A"/>
    <w:rsid w:val="00143B47"/>
    <w:rsid w:val="00151972"/>
    <w:rsid w:val="0015280E"/>
    <w:rsid w:val="00162567"/>
    <w:rsid w:val="0016435F"/>
    <w:rsid w:val="00166198"/>
    <w:rsid w:val="001714D1"/>
    <w:rsid w:val="001773CF"/>
    <w:rsid w:val="00191941"/>
    <w:rsid w:val="00194970"/>
    <w:rsid w:val="00194ED3"/>
    <w:rsid w:val="00197C11"/>
    <w:rsid w:val="001A11F2"/>
    <w:rsid w:val="001B4B1E"/>
    <w:rsid w:val="001B7960"/>
    <w:rsid w:val="001C372B"/>
    <w:rsid w:val="001C61F2"/>
    <w:rsid w:val="001C74B5"/>
    <w:rsid w:val="001D3991"/>
    <w:rsid w:val="001D5DB9"/>
    <w:rsid w:val="001D7327"/>
    <w:rsid w:val="001E0BC9"/>
    <w:rsid w:val="001E6E6D"/>
    <w:rsid w:val="001E7C37"/>
    <w:rsid w:val="002005C9"/>
    <w:rsid w:val="002039EA"/>
    <w:rsid w:val="0021278F"/>
    <w:rsid w:val="0021678B"/>
    <w:rsid w:val="0021731E"/>
    <w:rsid w:val="00221D91"/>
    <w:rsid w:val="002231D6"/>
    <w:rsid w:val="00233CD4"/>
    <w:rsid w:val="002416CC"/>
    <w:rsid w:val="002501B0"/>
    <w:rsid w:val="00255F39"/>
    <w:rsid w:val="00266439"/>
    <w:rsid w:val="0028117A"/>
    <w:rsid w:val="00286895"/>
    <w:rsid w:val="00287C72"/>
    <w:rsid w:val="00287F3D"/>
    <w:rsid w:val="0029137F"/>
    <w:rsid w:val="00293FD6"/>
    <w:rsid w:val="002B51DF"/>
    <w:rsid w:val="002D135D"/>
    <w:rsid w:val="002D3FB6"/>
    <w:rsid w:val="002D43F6"/>
    <w:rsid w:val="002F60A7"/>
    <w:rsid w:val="002F66D7"/>
    <w:rsid w:val="00300748"/>
    <w:rsid w:val="003032D3"/>
    <w:rsid w:val="003100F8"/>
    <w:rsid w:val="00316188"/>
    <w:rsid w:val="00317A62"/>
    <w:rsid w:val="00317BF7"/>
    <w:rsid w:val="00320630"/>
    <w:rsid w:val="00334A22"/>
    <w:rsid w:val="00336C9A"/>
    <w:rsid w:val="0034364C"/>
    <w:rsid w:val="00343830"/>
    <w:rsid w:val="00345778"/>
    <w:rsid w:val="00346528"/>
    <w:rsid w:val="00364FBD"/>
    <w:rsid w:val="00381DC5"/>
    <w:rsid w:val="003834DD"/>
    <w:rsid w:val="00393F23"/>
    <w:rsid w:val="003A15BB"/>
    <w:rsid w:val="003B03C9"/>
    <w:rsid w:val="003B46A5"/>
    <w:rsid w:val="003B4BAF"/>
    <w:rsid w:val="003B7CF9"/>
    <w:rsid w:val="003C29D7"/>
    <w:rsid w:val="003C3E03"/>
    <w:rsid w:val="003D2A34"/>
    <w:rsid w:val="003D2F53"/>
    <w:rsid w:val="003E18F2"/>
    <w:rsid w:val="003F3C96"/>
    <w:rsid w:val="003F428E"/>
    <w:rsid w:val="003F7444"/>
    <w:rsid w:val="004014CC"/>
    <w:rsid w:val="00402AEA"/>
    <w:rsid w:val="004165AC"/>
    <w:rsid w:val="004175EE"/>
    <w:rsid w:val="00422C54"/>
    <w:rsid w:val="00424912"/>
    <w:rsid w:val="00427F52"/>
    <w:rsid w:val="004320B8"/>
    <w:rsid w:val="0043471A"/>
    <w:rsid w:val="004443D8"/>
    <w:rsid w:val="00445D18"/>
    <w:rsid w:val="004524D8"/>
    <w:rsid w:val="00452972"/>
    <w:rsid w:val="004550EA"/>
    <w:rsid w:val="0045680F"/>
    <w:rsid w:val="0046191D"/>
    <w:rsid w:val="00464D68"/>
    <w:rsid w:val="004737F0"/>
    <w:rsid w:val="004828BE"/>
    <w:rsid w:val="00485A6C"/>
    <w:rsid w:val="00491C59"/>
    <w:rsid w:val="00495523"/>
    <w:rsid w:val="004A158A"/>
    <w:rsid w:val="004A1A89"/>
    <w:rsid w:val="004A27A4"/>
    <w:rsid w:val="004B2157"/>
    <w:rsid w:val="004B3C7A"/>
    <w:rsid w:val="004B4A45"/>
    <w:rsid w:val="004C2044"/>
    <w:rsid w:val="004C26CF"/>
    <w:rsid w:val="004C5A86"/>
    <w:rsid w:val="004C5E90"/>
    <w:rsid w:val="004E7C6D"/>
    <w:rsid w:val="004E7D59"/>
    <w:rsid w:val="004F16DD"/>
    <w:rsid w:val="00501B05"/>
    <w:rsid w:val="00504EFD"/>
    <w:rsid w:val="00510C04"/>
    <w:rsid w:val="00515728"/>
    <w:rsid w:val="00515C84"/>
    <w:rsid w:val="0052152D"/>
    <w:rsid w:val="00523EC8"/>
    <w:rsid w:val="00524F7C"/>
    <w:rsid w:val="00526255"/>
    <w:rsid w:val="005343A1"/>
    <w:rsid w:val="00536C20"/>
    <w:rsid w:val="005509E2"/>
    <w:rsid w:val="0055556E"/>
    <w:rsid w:val="005557B3"/>
    <w:rsid w:val="0055692E"/>
    <w:rsid w:val="00557A9F"/>
    <w:rsid w:val="00563086"/>
    <w:rsid w:val="0057089B"/>
    <w:rsid w:val="0057236B"/>
    <w:rsid w:val="00574A47"/>
    <w:rsid w:val="00590BFF"/>
    <w:rsid w:val="005938CB"/>
    <w:rsid w:val="005A3F76"/>
    <w:rsid w:val="005A4F17"/>
    <w:rsid w:val="005B2661"/>
    <w:rsid w:val="005B70B1"/>
    <w:rsid w:val="005C576B"/>
    <w:rsid w:val="005C7324"/>
    <w:rsid w:val="005D3CCA"/>
    <w:rsid w:val="005D4B0A"/>
    <w:rsid w:val="005F651E"/>
    <w:rsid w:val="005F6F3C"/>
    <w:rsid w:val="00603CDE"/>
    <w:rsid w:val="00603F04"/>
    <w:rsid w:val="00606835"/>
    <w:rsid w:val="00610B59"/>
    <w:rsid w:val="00611E70"/>
    <w:rsid w:val="00612C5B"/>
    <w:rsid w:val="0061513F"/>
    <w:rsid w:val="00632255"/>
    <w:rsid w:val="0063315C"/>
    <w:rsid w:val="00636C9A"/>
    <w:rsid w:val="0063759D"/>
    <w:rsid w:val="006412E6"/>
    <w:rsid w:val="006429E6"/>
    <w:rsid w:val="00644754"/>
    <w:rsid w:val="00646BFE"/>
    <w:rsid w:val="00647E57"/>
    <w:rsid w:val="00650973"/>
    <w:rsid w:val="00652208"/>
    <w:rsid w:val="00695C6D"/>
    <w:rsid w:val="0069638D"/>
    <w:rsid w:val="006A1593"/>
    <w:rsid w:val="006B10F8"/>
    <w:rsid w:val="006B6CEE"/>
    <w:rsid w:val="006C5DC2"/>
    <w:rsid w:val="006D4FE7"/>
    <w:rsid w:val="006D52B4"/>
    <w:rsid w:val="006E1741"/>
    <w:rsid w:val="006F1009"/>
    <w:rsid w:val="006F118C"/>
    <w:rsid w:val="006F36E0"/>
    <w:rsid w:val="00700458"/>
    <w:rsid w:val="00706D7E"/>
    <w:rsid w:val="00714689"/>
    <w:rsid w:val="0071568A"/>
    <w:rsid w:val="00717027"/>
    <w:rsid w:val="00717B23"/>
    <w:rsid w:val="00725DF7"/>
    <w:rsid w:val="00736716"/>
    <w:rsid w:val="007420E5"/>
    <w:rsid w:val="00750D98"/>
    <w:rsid w:val="0076372E"/>
    <w:rsid w:val="00780ABB"/>
    <w:rsid w:val="00781AF8"/>
    <w:rsid w:val="00783730"/>
    <w:rsid w:val="00790086"/>
    <w:rsid w:val="00794DB0"/>
    <w:rsid w:val="0079711B"/>
    <w:rsid w:val="007A5B49"/>
    <w:rsid w:val="007A6698"/>
    <w:rsid w:val="007B5E56"/>
    <w:rsid w:val="007C19FB"/>
    <w:rsid w:val="007C6D22"/>
    <w:rsid w:val="007D702A"/>
    <w:rsid w:val="007D712C"/>
    <w:rsid w:val="007D7DB5"/>
    <w:rsid w:val="007E06EF"/>
    <w:rsid w:val="007F10C9"/>
    <w:rsid w:val="007F4652"/>
    <w:rsid w:val="00803F4A"/>
    <w:rsid w:val="00816480"/>
    <w:rsid w:val="00823D77"/>
    <w:rsid w:val="00830033"/>
    <w:rsid w:val="00831062"/>
    <w:rsid w:val="008324D0"/>
    <w:rsid w:val="00836A8E"/>
    <w:rsid w:val="0084740F"/>
    <w:rsid w:val="008506A1"/>
    <w:rsid w:val="00854927"/>
    <w:rsid w:val="008641C7"/>
    <w:rsid w:val="00867287"/>
    <w:rsid w:val="0087728D"/>
    <w:rsid w:val="00877BD9"/>
    <w:rsid w:val="00880808"/>
    <w:rsid w:val="00896D67"/>
    <w:rsid w:val="008A142B"/>
    <w:rsid w:val="008A1BC3"/>
    <w:rsid w:val="008A2BD1"/>
    <w:rsid w:val="008B253E"/>
    <w:rsid w:val="008D1D07"/>
    <w:rsid w:val="008E4438"/>
    <w:rsid w:val="008E5C25"/>
    <w:rsid w:val="008F29B0"/>
    <w:rsid w:val="008F37B8"/>
    <w:rsid w:val="008F4D61"/>
    <w:rsid w:val="00900006"/>
    <w:rsid w:val="00901F2F"/>
    <w:rsid w:val="00905FF2"/>
    <w:rsid w:val="00916408"/>
    <w:rsid w:val="00920C48"/>
    <w:rsid w:val="00922207"/>
    <w:rsid w:val="009321F5"/>
    <w:rsid w:val="00935B5F"/>
    <w:rsid w:val="0093779F"/>
    <w:rsid w:val="009466B3"/>
    <w:rsid w:val="00950177"/>
    <w:rsid w:val="009528B2"/>
    <w:rsid w:val="00952F8C"/>
    <w:rsid w:val="009609A4"/>
    <w:rsid w:val="009617A2"/>
    <w:rsid w:val="00966F99"/>
    <w:rsid w:val="00971FE9"/>
    <w:rsid w:val="009720ED"/>
    <w:rsid w:val="009857DF"/>
    <w:rsid w:val="00990F78"/>
    <w:rsid w:val="00996CD1"/>
    <w:rsid w:val="009A1E18"/>
    <w:rsid w:val="009B144E"/>
    <w:rsid w:val="009B33BF"/>
    <w:rsid w:val="009C14B1"/>
    <w:rsid w:val="009C1997"/>
    <w:rsid w:val="009C1D70"/>
    <w:rsid w:val="009C4A0B"/>
    <w:rsid w:val="009C72B7"/>
    <w:rsid w:val="009D21E8"/>
    <w:rsid w:val="009D4198"/>
    <w:rsid w:val="009D4668"/>
    <w:rsid w:val="009E2645"/>
    <w:rsid w:val="009E2C3F"/>
    <w:rsid w:val="009E3C4B"/>
    <w:rsid w:val="009E6A7A"/>
    <w:rsid w:val="009F5C3B"/>
    <w:rsid w:val="009F6767"/>
    <w:rsid w:val="009F7D62"/>
    <w:rsid w:val="00A0011B"/>
    <w:rsid w:val="00A00142"/>
    <w:rsid w:val="00A047B0"/>
    <w:rsid w:val="00A05C5E"/>
    <w:rsid w:val="00A07E01"/>
    <w:rsid w:val="00A10D75"/>
    <w:rsid w:val="00A16E54"/>
    <w:rsid w:val="00A31728"/>
    <w:rsid w:val="00A37821"/>
    <w:rsid w:val="00A37D9C"/>
    <w:rsid w:val="00A419F5"/>
    <w:rsid w:val="00A44112"/>
    <w:rsid w:val="00A4678D"/>
    <w:rsid w:val="00A475D2"/>
    <w:rsid w:val="00A54A6C"/>
    <w:rsid w:val="00A656D7"/>
    <w:rsid w:val="00A65F5B"/>
    <w:rsid w:val="00A669B4"/>
    <w:rsid w:val="00A67735"/>
    <w:rsid w:val="00A74C57"/>
    <w:rsid w:val="00A75EAA"/>
    <w:rsid w:val="00AA4435"/>
    <w:rsid w:val="00AA738D"/>
    <w:rsid w:val="00AB77C8"/>
    <w:rsid w:val="00AC0A9F"/>
    <w:rsid w:val="00AC0CD1"/>
    <w:rsid w:val="00AD3051"/>
    <w:rsid w:val="00AD4D1D"/>
    <w:rsid w:val="00AE1664"/>
    <w:rsid w:val="00AE20C1"/>
    <w:rsid w:val="00AE49BD"/>
    <w:rsid w:val="00AE686F"/>
    <w:rsid w:val="00AF3D0C"/>
    <w:rsid w:val="00AF3FE7"/>
    <w:rsid w:val="00AF79AE"/>
    <w:rsid w:val="00B0074D"/>
    <w:rsid w:val="00B069A4"/>
    <w:rsid w:val="00B06FBD"/>
    <w:rsid w:val="00B23A12"/>
    <w:rsid w:val="00B301F8"/>
    <w:rsid w:val="00B33D42"/>
    <w:rsid w:val="00B356BD"/>
    <w:rsid w:val="00B36809"/>
    <w:rsid w:val="00B41452"/>
    <w:rsid w:val="00B450FA"/>
    <w:rsid w:val="00B52629"/>
    <w:rsid w:val="00B5292B"/>
    <w:rsid w:val="00B52E25"/>
    <w:rsid w:val="00B534DB"/>
    <w:rsid w:val="00B56D83"/>
    <w:rsid w:val="00B774B1"/>
    <w:rsid w:val="00B82B51"/>
    <w:rsid w:val="00B84B6A"/>
    <w:rsid w:val="00B85B84"/>
    <w:rsid w:val="00B85D47"/>
    <w:rsid w:val="00B937D6"/>
    <w:rsid w:val="00B948B6"/>
    <w:rsid w:val="00B96AD1"/>
    <w:rsid w:val="00BA02CC"/>
    <w:rsid w:val="00BA36A0"/>
    <w:rsid w:val="00BA3AD0"/>
    <w:rsid w:val="00BA55C0"/>
    <w:rsid w:val="00BA6608"/>
    <w:rsid w:val="00BB27F4"/>
    <w:rsid w:val="00BC01CC"/>
    <w:rsid w:val="00BC14A2"/>
    <w:rsid w:val="00BC68DF"/>
    <w:rsid w:val="00BF03EC"/>
    <w:rsid w:val="00BF25CA"/>
    <w:rsid w:val="00BF399C"/>
    <w:rsid w:val="00BF6469"/>
    <w:rsid w:val="00BF7096"/>
    <w:rsid w:val="00C05D8F"/>
    <w:rsid w:val="00C0631E"/>
    <w:rsid w:val="00C11526"/>
    <w:rsid w:val="00C21742"/>
    <w:rsid w:val="00C367E2"/>
    <w:rsid w:val="00C41FF1"/>
    <w:rsid w:val="00C4378F"/>
    <w:rsid w:val="00C43837"/>
    <w:rsid w:val="00C677AE"/>
    <w:rsid w:val="00C67998"/>
    <w:rsid w:val="00C761A4"/>
    <w:rsid w:val="00C76D02"/>
    <w:rsid w:val="00C902FF"/>
    <w:rsid w:val="00C97E57"/>
    <w:rsid w:val="00CB428D"/>
    <w:rsid w:val="00CC0109"/>
    <w:rsid w:val="00CC052E"/>
    <w:rsid w:val="00CC16C7"/>
    <w:rsid w:val="00CC2552"/>
    <w:rsid w:val="00CC5AF7"/>
    <w:rsid w:val="00CE0C07"/>
    <w:rsid w:val="00CE1D0E"/>
    <w:rsid w:val="00CE3A55"/>
    <w:rsid w:val="00CE4BC4"/>
    <w:rsid w:val="00CF00D2"/>
    <w:rsid w:val="00CF03BD"/>
    <w:rsid w:val="00CF5718"/>
    <w:rsid w:val="00D05384"/>
    <w:rsid w:val="00D20073"/>
    <w:rsid w:val="00D22298"/>
    <w:rsid w:val="00D34255"/>
    <w:rsid w:val="00D345D3"/>
    <w:rsid w:val="00D4341C"/>
    <w:rsid w:val="00D45ABE"/>
    <w:rsid w:val="00D64C48"/>
    <w:rsid w:val="00D666E4"/>
    <w:rsid w:val="00D75672"/>
    <w:rsid w:val="00D76509"/>
    <w:rsid w:val="00D7775F"/>
    <w:rsid w:val="00D95676"/>
    <w:rsid w:val="00D97936"/>
    <w:rsid w:val="00DA1CCD"/>
    <w:rsid w:val="00DA7E8D"/>
    <w:rsid w:val="00DB5060"/>
    <w:rsid w:val="00DB6820"/>
    <w:rsid w:val="00DB6E3D"/>
    <w:rsid w:val="00DC2468"/>
    <w:rsid w:val="00DC74DD"/>
    <w:rsid w:val="00DD1F6A"/>
    <w:rsid w:val="00DE2B45"/>
    <w:rsid w:val="00DE2E51"/>
    <w:rsid w:val="00E13014"/>
    <w:rsid w:val="00E13AE4"/>
    <w:rsid w:val="00E140E5"/>
    <w:rsid w:val="00E15CA3"/>
    <w:rsid w:val="00E228CA"/>
    <w:rsid w:val="00E24CE1"/>
    <w:rsid w:val="00E42195"/>
    <w:rsid w:val="00E45D95"/>
    <w:rsid w:val="00E45E2B"/>
    <w:rsid w:val="00E515E4"/>
    <w:rsid w:val="00E82D78"/>
    <w:rsid w:val="00E8417D"/>
    <w:rsid w:val="00E87BF1"/>
    <w:rsid w:val="00E92671"/>
    <w:rsid w:val="00E96CB8"/>
    <w:rsid w:val="00EA177A"/>
    <w:rsid w:val="00EA4188"/>
    <w:rsid w:val="00EA784A"/>
    <w:rsid w:val="00EB3478"/>
    <w:rsid w:val="00EB5658"/>
    <w:rsid w:val="00ED15AC"/>
    <w:rsid w:val="00EE3999"/>
    <w:rsid w:val="00EE6D4E"/>
    <w:rsid w:val="00EF0088"/>
    <w:rsid w:val="00EF48E0"/>
    <w:rsid w:val="00F02C2F"/>
    <w:rsid w:val="00F0485D"/>
    <w:rsid w:val="00F20A02"/>
    <w:rsid w:val="00F3002C"/>
    <w:rsid w:val="00F45C12"/>
    <w:rsid w:val="00F519C7"/>
    <w:rsid w:val="00F56D10"/>
    <w:rsid w:val="00F62A84"/>
    <w:rsid w:val="00F72286"/>
    <w:rsid w:val="00F74B32"/>
    <w:rsid w:val="00F85925"/>
    <w:rsid w:val="00F85D09"/>
    <w:rsid w:val="00F927B1"/>
    <w:rsid w:val="00FA27E5"/>
    <w:rsid w:val="00FC5545"/>
    <w:rsid w:val="00FC76EF"/>
    <w:rsid w:val="00FD004F"/>
    <w:rsid w:val="00FD1DBB"/>
    <w:rsid w:val="00FD3272"/>
    <w:rsid w:val="00FE0C77"/>
    <w:rsid w:val="00FF24AC"/>
    <w:rsid w:val="00FF2725"/>
    <w:rsid w:val="00FF632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4D13A-CA56-48CD-AA95-A8FFA2D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650973"/>
    <w:pPr>
      <w:keepNext/>
      <w:widowControl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97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0973"/>
    <w:rPr>
      <w:rFonts w:ascii="Arial" w:eastAsia="PMingLiU" w:hAnsi="Arial" w:cs="Arial"/>
      <w:b/>
      <w:bCs/>
      <w:kern w:val="32"/>
      <w:sz w:val="32"/>
      <w:szCs w:val="32"/>
      <w:lang w:val="en-GB" w:eastAsia="en-US"/>
    </w:rPr>
  </w:style>
  <w:style w:type="table" w:styleId="LightShading-Accent1">
    <w:name w:val="Light Shading Accent 1"/>
    <w:basedOn w:val="TableNormal"/>
    <w:uiPriority w:val="60"/>
    <w:rsid w:val="0065097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E20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AE20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35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B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B5F"/>
    <w:rPr>
      <w:sz w:val="20"/>
      <w:szCs w:val="20"/>
    </w:rPr>
  </w:style>
  <w:style w:type="table" w:styleId="TableGrid">
    <w:name w:val="Table Grid"/>
    <w:basedOn w:val="TableNormal"/>
    <w:uiPriority w:val="59"/>
    <w:rsid w:val="0052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B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4228-626D-4CA4-95BA-BE15866C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Bailey Hanna</cp:lastModifiedBy>
  <cp:revision>17</cp:revision>
  <cp:lastPrinted>2019-02-01T08:56:00Z</cp:lastPrinted>
  <dcterms:created xsi:type="dcterms:W3CDTF">2019-02-13T11:38:00Z</dcterms:created>
  <dcterms:modified xsi:type="dcterms:W3CDTF">2019-07-12T18:35:00Z</dcterms:modified>
</cp:coreProperties>
</file>