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0AEC2" w14:textId="3A053867" w:rsidR="005258DD" w:rsidRPr="0065566D" w:rsidRDefault="005258DD" w:rsidP="005258DD">
      <w:pPr>
        <w:pStyle w:val="p1"/>
        <w:rPr>
          <w:rFonts w:ascii="Arial" w:hAnsi="Arial" w:cs="Arial"/>
          <w:b/>
          <w:bCs/>
          <w:sz w:val="22"/>
          <w:szCs w:val="22"/>
        </w:rPr>
      </w:pPr>
      <w:r w:rsidRPr="0065566D">
        <w:rPr>
          <w:rFonts w:ascii="Arial" w:hAnsi="Arial" w:cs="Arial"/>
          <w:b/>
          <w:bCs/>
          <w:sz w:val="22"/>
          <w:szCs w:val="22"/>
        </w:rPr>
        <w:t>S</w:t>
      </w:r>
      <w:r w:rsidR="00761D7D">
        <w:rPr>
          <w:rFonts w:ascii="Arial" w:hAnsi="Arial" w:cs="Arial"/>
          <w:b/>
          <w:bCs/>
          <w:sz w:val="22"/>
          <w:szCs w:val="22"/>
        </w:rPr>
        <w:t>1_Data,</w:t>
      </w:r>
      <w:bookmarkStart w:id="0" w:name="_GoBack"/>
      <w:bookmarkEnd w:id="0"/>
      <w:r>
        <w:rPr>
          <w:rFonts w:ascii="Arial" w:hAnsi="Arial" w:cs="Arial"/>
          <w:b/>
          <w:bCs/>
          <w:sz w:val="22"/>
          <w:szCs w:val="22"/>
        </w:rPr>
        <w:t xml:space="preserve"> Appendix</w:t>
      </w:r>
    </w:p>
    <w:p w14:paraId="578D45C1" w14:textId="77777777" w:rsidR="005258DD" w:rsidRPr="0065566D" w:rsidRDefault="005258DD" w:rsidP="005258DD">
      <w:pPr>
        <w:pStyle w:val="p1"/>
        <w:rPr>
          <w:rFonts w:ascii="Arial" w:hAnsi="Arial" w:cs="Arial"/>
          <w:bCs/>
          <w:sz w:val="22"/>
          <w:szCs w:val="22"/>
        </w:rPr>
      </w:pPr>
      <w:r>
        <w:rPr>
          <w:rFonts w:ascii="Arial" w:hAnsi="Arial" w:cs="Arial"/>
          <w:bCs/>
          <w:sz w:val="22"/>
          <w:szCs w:val="22"/>
        </w:rPr>
        <w:t xml:space="preserve">Expression of </w:t>
      </w:r>
      <w:proofErr w:type="spellStart"/>
      <w:r w:rsidRPr="006A210E">
        <w:rPr>
          <w:rFonts w:ascii="Arial" w:hAnsi="Arial" w:cs="Arial"/>
          <w:bCs/>
          <w:i/>
          <w:sz w:val="22"/>
          <w:szCs w:val="22"/>
        </w:rPr>
        <w:t>Mplkip</w:t>
      </w:r>
      <w:proofErr w:type="spellEnd"/>
      <w:r>
        <w:rPr>
          <w:rFonts w:ascii="Arial" w:hAnsi="Arial" w:cs="Arial"/>
          <w:bCs/>
          <w:sz w:val="22"/>
          <w:szCs w:val="22"/>
        </w:rPr>
        <w:t xml:space="preserve"> and </w:t>
      </w:r>
      <w:r w:rsidRPr="006A210E">
        <w:rPr>
          <w:rFonts w:ascii="Arial" w:hAnsi="Arial" w:cs="Arial"/>
          <w:bCs/>
          <w:i/>
          <w:sz w:val="22"/>
          <w:szCs w:val="22"/>
        </w:rPr>
        <w:t>Cdk13</w:t>
      </w:r>
      <w:r>
        <w:rPr>
          <w:rFonts w:ascii="Arial" w:hAnsi="Arial" w:cs="Arial"/>
          <w:bCs/>
          <w:sz w:val="22"/>
          <w:szCs w:val="22"/>
        </w:rPr>
        <w:t xml:space="preserve"> in the Cornea and the Eye in the mouse.</w:t>
      </w:r>
    </w:p>
    <w:p w14:paraId="61B9F1ED" w14:textId="77777777" w:rsidR="005258DD" w:rsidRPr="0065566D" w:rsidRDefault="005258DD" w:rsidP="005258DD">
      <w:pPr>
        <w:pStyle w:val="p1"/>
        <w:rPr>
          <w:rStyle w:val="s1"/>
          <w:sz w:val="22"/>
          <w:szCs w:val="22"/>
        </w:rPr>
      </w:pPr>
      <w:r w:rsidRPr="0065566D">
        <w:rPr>
          <w:rFonts w:ascii="Arial" w:hAnsi="Arial" w:cs="Arial"/>
          <w:bCs/>
          <w:sz w:val="22"/>
          <w:szCs w:val="22"/>
        </w:rPr>
        <w:t>We examined the cornea and the eye cup for the expression of the transcripts monitored by three of the probes designated as cis-QTLs</w:t>
      </w:r>
      <w:r>
        <w:rPr>
          <w:rFonts w:ascii="Arial" w:hAnsi="Arial" w:cs="Arial"/>
          <w:bCs/>
          <w:sz w:val="22"/>
          <w:szCs w:val="22"/>
        </w:rPr>
        <w:t xml:space="preserve"> whole eye dataset</w:t>
      </w:r>
      <w:r w:rsidRPr="0065566D">
        <w:rPr>
          <w:rFonts w:ascii="Arial" w:hAnsi="Arial" w:cs="Arial"/>
          <w:bCs/>
          <w:sz w:val="22"/>
          <w:szCs w:val="22"/>
        </w:rPr>
        <w:t xml:space="preserve">. The expression level of </w:t>
      </w:r>
      <w:proofErr w:type="spellStart"/>
      <w:r w:rsidRPr="0065566D">
        <w:rPr>
          <w:rFonts w:ascii="Arial" w:hAnsi="Arial" w:cs="Arial"/>
          <w:bCs/>
          <w:i/>
          <w:sz w:val="22"/>
          <w:szCs w:val="22"/>
        </w:rPr>
        <w:t>Mplkip</w:t>
      </w:r>
      <w:proofErr w:type="spellEnd"/>
      <w:r w:rsidRPr="0065566D">
        <w:rPr>
          <w:rFonts w:ascii="Arial" w:hAnsi="Arial" w:cs="Arial"/>
          <w:bCs/>
          <w:sz w:val="22"/>
          <w:szCs w:val="22"/>
        </w:rPr>
        <w:t xml:space="preserve"> and </w:t>
      </w:r>
      <w:r w:rsidRPr="0065566D">
        <w:rPr>
          <w:rFonts w:ascii="Arial" w:hAnsi="Arial" w:cs="Arial"/>
          <w:bCs/>
          <w:i/>
          <w:sz w:val="22"/>
          <w:szCs w:val="22"/>
        </w:rPr>
        <w:t>Cdk13</w:t>
      </w:r>
      <w:r w:rsidRPr="0065566D">
        <w:rPr>
          <w:rFonts w:ascii="Arial" w:hAnsi="Arial" w:cs="Arial"/>
          <w:bCs/>
          <w:sz w:val="22"/>
          <w:szCs w:val="22"/>
        </w:rPr>
        <w:t xml:space="preserve"> is considerably higher (3</w:t>
      </w:r>
      <w:r>
        <w:rPr>
          <w:rFonts w:ascii="Arial" w:hAnsi="Arial" w:cs="Arial"/>
          <w:bCs/>
          <w:sz w:val="22"/>
          <w:szCs w:val="22"/>
        </w:rPr>
        <w:t xml:space="preserve">- </w:t>
      </w:r>
      <w:r w:rsidRPr="0065566D">
        <w:rPr>
          <w:rFonts w:ascii="Arial" w:hAnsi="Arial" w:cs="Arial"/>
          <w:bCs/>
          <w:sz w:val="22"/>
          <w:szCs w:val="22"/>
        </w:rPr>
        <w:t>to 5</w:t>
      </w:r>
      <w:r>
        <w:rPr>
          <w:rFonts w:ascii="Arial" w:hAnsi="Arial" w:cs="Arial"/>
          <w:bCs/>
          <w:sz w:val="22"/>
          <w:szCs w:val="22"/>
        </w:rPr>
        <w:t>-</w:t>
      </w:r>
      <w:r w:rsidRPr="0065566D">
        <w:rPr>
          <w:rFonts w:ascii="Arial" w:hAnsi="Arial" w:cs="Arial"/>
          <w:bCs/>
          <w:sz w:val="22"/>
          <w:szCs w:val="22"/>
        </w:rPr>
        <w:t xml:space="preserve">fold) in the eye cup relative to the cornea per ng of cDNA. We next measured the RNA content of the cornea in six independent biological samples relative to the eye cup in four independent biological samples. The cornea </w:t>
      </w:r>
      <w:r>
        <w:rPr>
          <w:rFonts w:ascii="Arial" w:hAnsi="Arial" w:cs="Arial"/>
          <w:bCs/>
          <w:sz w:val="22"/>
          <w:szCs w:val="22"/>
        </w:rPr>
        <w:t>contained</w:t>
      </w:r>
      <w:r w:rsidRPr="0065566D">
        <w:rPr>
          <w:rFonts w:ascii="Arial" w:hAnsi="Arial" w:cs="Arial"/>
          <w:bCs/>
          <w:sz w:val="22"/>
          <w:szCs w:val="22"/>
        </w:rPr>
        <w:t xml:space="preserve"> approximately 1.92% of the total RNA in the eye. To determine the contribution of the RNA expression in the cornea to the signal monitored </w:t>
      </w:r>
      <w:r>
        <w:rPr>
          <w:rFonts w:ascii="Arial" w:hAnsi="Arial" w:cs="Arial"/>
          <w:bCs/>
          <w:sz w:val="22"/>
          <w:szCs w:val="22"/>
        </w:rPr>
        <w:t xml:space="preserve">microarrays </w:t>
      </w:r>
      <w:r w:rsidRPr="0065566D">
        <w:rPr>
          <w:rFonts w:ascii="Arial" w:hAnsi="Arial" w:cs="Arial"/>
          <w:bCs/>
          <w:sz w:val="22"/>
          <w:szCs w:val="22"/>
        </w:rPr>
        <w:t xml:space="preserve">in the </w:t>
      </w:r>
      <w:r>
        <w:rPr>
          <w:rFonts w:ascii="Arial" w:hAnsi="Arial" w:cs="Arial"/>
          <w:bCs/>
          <w:sz w:val="22"/>
          <w:szCs w:val="22"/>
        </w:rPr>
        <w:t>whole eye dataset</w:t>
      </w:r>
      <w:r w:rsidRPr="0065566D">
        <w:rPr>
          <w:rFonts w:ascii="Arial" w:hAnsi="Arial" w:cs="Arial"/>
          <w:bCs/>
          <w:sz w:val="22"/>
          <w:szCs w:val="22"/>
        </w:rPr>
        <w:t xml:space="preserve">, we multiplied the signal by the relative amount of RNA. The total contribution of corneal signal for </w:t>
      </w:r>
      <w:proofErr w:type="spellStart"/>
      <w:r w:rsidRPr="006A210E">
        <w:rPr>
          <w:rFonts w:ascii="Arial" w:hAnsi="Arial" w:cs="Arial"/>
          <w:bCs/>
          <w:i/>
          <w:sz w:val="22"/>
          <w:szCs w:val="22"/>
        </w:rPr>
        <w:t>Mplkip</w:t>
      </w:r>
      <w:proofErr w:type="spellEnd"/>
      <w:r w:rsidRPr="0065566D">
        <w:rPr>
          <w:rFonts w:ascii="Arial" w:hAnsi="Arial" w:cs="Arial"/>
          <w:bCs/>
          <w:sz w:val="22"/>
          <w:szCs w:val="22"/>
        </w:rPr>
        <w:t xml:space="preserve"> and </w:t>
      </w:r>
      <w:r w:rsidRPr="006A210E">
        <w:rPr>
          <w:rFonts w:ascii="Arial" w:hAnsi="Arial" w:cs="Arial"/>
          <w:bCs/>
          <w:i/>
          <w:sz w:val="22"/>
          <w:szCs w:val="22"/>
        </w:rPr>
        <w:t>Cdk13</w:t>
      </w:r>
      <w:r w:rsidRPr="0065566D">
        <w:rPr>
          <w:rFonts w:ascii="Arial" w:hAnsi="Arial" w:cs="Arial"/>
          <w:bCs/>
          <w:sz w:val="22"/>
          <w:szCs w:val="22"/>
        </w:rPr>
        <w:t xml:space="preserve"> to that monitored in the dataset is less than 1%. Thus, if the cis-QTL is real</w:t>
      </w:r>
      <w:r>
        <w:rPr>
          <w:rFonts w:ascii="Arial" w:hAnsi="Arial" w:cs="Arial"/>
          <w:bCs/>
          <w:sz w:val="22"/>
          <w:szCs w:val="22"/>
        </w:rPr>
        <w:t>,</w:t>
      </w:r>
      <w:r w:rsidRPr="0065566D">
        <w:rPr>
          <w:rFonts w:ascii="Arial" w:hAnsi="Arial" w:cs="Arial"/>
          <w:bCs/>
          <w:sz w:val="22"/>
          <w:szCs w:val="22"/>
        </w:rPr>
        <w:t xml:space="preserve"> then it does not represent a corneal QTL for there just is not enough expression in the cornea to be monitored in a whole</w:t>
      </w:r>
      <w:r>
        <w:rPr>
          <w:rFonts w:ascii="Arial" w:hAnsi="Arial" w:cs="Arial"/>
          <w:bCs/>
          <w:sz w:val="22"/>
          <w:szCs w:val="22"/>
        </w:rPr>
        <w:t xml:space="preserve"> eye sample (Figure A</w:t>
      </w:r>
      <w:r w:rsidRPr="0065566D">
        <w:rPr>
          <w:rFonts w:ascii="Arial" w:hAnsi="Arial" w:cs="Arial"/>
          <w:bCs/>
          <w:sz w:val="22"/>
          <w:szCs w:val="22"/>
        </w:rPr>
        <w:t>).</w:t>
      </w:r>
    </w:p>
    <w:p w14:paraId="3582F1C2" w14:textId="77777777" w:rsidR="005258DD" w:rsidRPr="0065566D" w:rsidRDefault="005258DD" w:rsidP="005258DD">
      <w:pPr>
        <w:pStyle w:val="p1"/>
        <w:rPr>
          <w:rStyle w:val="s1"/>
          <w:sz w:val="22"/>
          <w:szCs w:val="22"/>
        </w:rPr>
      </w:pPr>
      <w:r w:rsidRPr="0065566D">
        <w:rPr>
          <w:rStyle w:val="s1"/>
          <w:noProof/>
          <w:sz w:val="22"/>
          <w:szCs w:val="22"/>
        </w:rPr>
        <w:drawing>
          <wp:inline distT="0" distB="0" distL="0" distR="0" wp14:anchorId="3EF084DE" wp14:editId="2C2618EF">
            <wp:extent cx="3794085" cy="4688840"/>
            <wp:effectExtent l="0" t="0" r="0" b="10160"/>
            <wp:docPr id="2" name="Picture 2" descr="New%20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20figur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2570" cy="4699326"/>
                    </a:xfrm>
                    <a:prstGeom prst="rect">
                      <a:avLst/>
                    </a:prstGeom>
                    <a:noFill/>
                    <a:ln>
                      <a:noFill/>
                    </a:ln>
                  </pic:spPr>
                </pic:pic>
              </a:graphicData>
            </a:graphic>
          </wp:inline>
        </w:drawing>
      </w:r>
    </w:p>
    <w:p w14:paraId="7B815F16" w14:textId="77777777" w:rsidR="005258DD" w:rsidRPr="0065566D" w:rsidRDefault="005258DD" w:rsidP="005258DD">
      <w:pPr>
        <w:pStyle w:val="p1"/>
        <w:rPr>
          <w:rStyle w:val="s1"/>
          <w:sz w:val="22"/>
          <w:szCs w:val="22"/>
        </w:rPr>
      </w:pPr>
    </w:p>
    <w:p w14:paraId="2D29D75D" w14:textId="77777777" w:rsidR="005258DD" w:rsidRPr="0065566D" w:rsidRDefault="005258DD" w:rsidP="005258DD">
      <w:pPr>
        <w:pStyle w:val="p1"/>
        <w:rPr>
          <w:rStyle w:val="s1"/>
          <w:sz w:val="22"/>
          <w:szCs w:val="22"/>
        </w:rPr>
      </w:pPr>
      <w:r>
        <w:rPr>
          <w:rStyle w:val="s1"/>
          <w:b/>
          <w:sz w:val="22"/>
          <w:szCs w:val="22"/>
        </w:rPr>
        <w:t>Figure A</w:t>
      </w:r>
      <w:r w:rsidRPr="0065566D">
        <w:rPr>
          <w:rStyle w:val="s1"/>
          <w:b/>
          <w:sz w:val="22"/>
          <w:szCs w:val="22"/>
        </w:rPr>
        <w:t>.</w:t>
      </w:r>
      <w:r w:rsidRPr="0065566D">
        <w:rPr>
          <w:rStyle w:val="s1"/>
          <w:sz w:val="22"/>
          <w:szCs w:val="22"/>
        </w:rPr>
        <w:t xml:space="preserve"> We conducted a series of RNA isolations and quantitative PCR to determine the relative expression of </w:t>
      </w:r>
      <w:proofErr w:type="spellStart"/>
      <w:r w:rsidRPr="0065566D">
        <w:rPr>
          <w:rStyle w:val="s1"/>
          <w:i/>
          <w:sz w:val="22"/>
          <w:szCs w:val="22"/>
        </w:rPr>
        <w:t>Mplkip</w:t>
      </w:r>
      <w:proofErr w:type="spellEnd"/>
      <w:r w:rsidRPr="0065566D">
        <w:rPr>
          <w:rStyle w:val="s1"/>
          <w:sz w:val="22"/>
          <w:szCs w:val="22"/>
        </w:rPr>
        <w:t xml:space="preserve"> and </w:t>
      </w:r>
      <w:r w:rsidRPr="0065566D">
        <w:rPr>
          <w:rStyle w:val="s1"/>
          <w:i/>
          <w:sz w:val="22"/>
          <w:szCs w:val="22"/>
        </w:rPr>
        <w:t>Cdk13</w:t>
      </w:r>
      <w:r w:rsidRPr="0065566D">
        <w:rPr>
          <w:rStyle w:val="s1"/>
          <w:sz w:val="22"/>
          <w:szCs w:val="22"/>
        </w:rPr>
        <w:t xml:space="preserve"> in the cornea and the eye. Based on ng of cDNA from the tissues</w:t>
      </w:r>
      <w:r>
        <w:rPr>
          <w:rStyle w:val="s1"/>
          <w:sz w:val="22"/>
          <w:szCs w:val="22"/>
        </w:rPr>
        <w:t>,</w:t>
      </w:r>
      <w:r w:rsidRPr="0065566D">
        <w:rPr>
          <w:rStyle w:val="s1"/>
          <w:sz w:val="22"/>
          <w:szCs w:val="22"/>
        </w:rPr>
        <w:t xml:space="preserve"> the expression within the cornea was less than 25% of the that in the eye. </w:t>
      </w:r>
      <w:r>
        <w:rPr>
          <w:rStyle w:val="s1"/>
          <w:sz w:val="22"/>
          <w:szCs w:val="22"/>
        </w:rPr>
        <w:t xml:space="preserve">Almost no expression of the corneal marker </w:t>
      </w:r>
      <w:r w:rsidRPr="006A210E">
        <w:rPr>
          <w:rStyle w:val="s1"/>
          <w:i/>
          <w:sz w:val="22"/>
          <w:szCs w:val="22"/>
        </w:rPr>
        <w:t>Upk1b</w:t>
      </w:r>
      <w:r>
        <w:rPr>
          <w:rStyle w:val="s1"/>
          <w:sz w:val="22"/>
          <w:szCs w:val="22"/>
        </w:rPr>
        <w:t xml:space="preserve"> was found in the retina. </w:t>
      </w:r>
      <w:r w:rsidRPr="0065566D">
        <w:rPr>
          <w:rStyle w:val="s1"/>
          <w:sz w:val="22"/>
          <w:szCs w:val="22"/>
        </w:rPr>
        <w:t xml:space="preserve">The total amount of RNA from the cornea in a sample from the eye was only 1.92%. If we determine the relative contribution of corneal </w:t>
      </w:r>
      <w:proofErr w:type="spellStart"/>
      <w:r w:rsidRPr="0065566D">
        <w:rPr>
          <w:rStyle w:val="s1"/>
          <w:i/>
          <w:sz w:val="22"/>
          <w:szCs w:val="22"/>
        </w:rPr>
        <w:t>Mplkip</w:t>
      </w:r>
      <w:proofErr w:type="spellEnd"/>
      <w:r w:rsidRPr="0065566D">
        <w:rPr>
          <w:rStyle w:val="s1"/>
          <w:sz w:val="22"/>
          <w:szCs w:val="22"/>
        </w:rPr>
        <w:t xml:space="preserve"> and </w:t>
      </w:r>
      <w:r w:rsidRPr="0065566D">
        <w:rPr>
          <w:rStyle w:val="s1"/>
          <w:i/>
          <w:sz w:val="22"/>
          <w:szCs w:val="22"/>
        </w:rPr>
        <w:t xml:space="preserve">Cdk13 </w:t>
      </w:r>
      <w:r w:rsidRPr="0065566D">
        <w:rPr>
          <w:rStyle w:val="s1"/>
          <w:sz w:val="22"/>
          <w:szCs w:val="22"/>
        </w:rPr>
        <w:t xml:space="preserve">to the signal coming from whole eye samples it is less than 1% and thus negligible. The corneal expression of </w:t>
      </w:r>
      <w:proofErr w:type="spellStart"/>
      <w:r w:rsidRPr="0065566D">
        <w:rPr>
          <w:rStyle w:val="s1"/>
          <w:i/>
          <w:sz w:val="22"/>
          <w:szCs w:val="22"/>
        </w:rPr>
        <w:t>Mplkip</w:t>
      </w:r>
      <w:proofErr w:type="spellEnd"/>
      <w:r w:rsidRPr="0065566D">
        <w:rPr>
          <w:rStyle w:val="s1"/>
          <w:sz w:val="22"/>
          <w:szCs w:val="22"/>
        </w:rPr>
        <w:t xml:space="preserve"> and </w:t>
      </w:r>
      <w:r w:rsidRPr="0065566D">
        <w:rPr>
          <w:rStyle w:val="s1"/>
          <w:i/>
          <w:sz w:val="22"/>
          <w:szCs w:val="22"/>
        </w:rPr>
        <w:t xml:space="preserve">Cdk13 </w:t>
      </w:r>
      <w:r w:rsidRPr="0065566D">
        <w:rPr>
          <w:rStyle w:val="s1"/>
          <w:sz w:val="22"/>
          <w:szCs w:val="22"/>
        </w:rPr>
        <w:t xml:space="preserve">would not be </w:t>
      </w:r>
      <w:r w:rsidRPr="0065566D">
        <w:rPr>
          <w:rStyle w:val="s1"/>
          <w:sz w:val="22"/>
          <w:szCs w:val="22"/>
        </w:rPr>
        <w:lastRenderedPageBreak/>
        <w:t>reflected in the whole eye sample. For genes expressed at high levels in the cornea</w:t>
      </w:r>
      <w:r>
        <w:rPr>
          <w:rStyle w:val="s1"/>
          <w:sz w:val="22"/>
          <w:szCs w:val="22"/>
        </w:rPr>
        <w:t>,</w:t>
      </w:r>
      <w:r w:rsidRPr="0065566D">
        <w:rPr>
          <w:rStyle w:val="s1"/>
          <w:sz w:val="22"/>
          <w:szCs w:val="22"/>
        </w:rPr>
        <w:t xml:space="preserve"> this is not the case</w:t>
      </w:r>
      <w:r>
        <w:rPr>
          <w:rStyle w:val="s1"/>
          <w:sz w:val="22"/>
          <w:szCs w:val="22"/>
        </w:rPr>
        <w:t>,</w:t>
      </w:r>
      <w:r w:rsidRPr="0065566D">
        <w:rPr>
          <w:rStyle w:val="s1"/>
          <w:sz w:val="22"/>
          <w:szCs w:val="22"/>
        </w:rPr>
        <w:t xml:space="preserve"> as </w:t>
      </w:r>
      <w:r>
        <w:rPr>
          <w:rStyle w:val="s1"/>
          <w:sz w:val="22"/>
          <w:szCs w:val="22"/>
        </w:rPr>
        <w:t xml:space="preserve">it </w:t>
      </w:r>
      <w:r w:rsidRPr="0065566D">
        <w:rPr>
          <w:rStyle w:val="s1"/>
          <w:sz w:val="22"/>
          <w:szCs w:val="22"/>
        </w:rPr>
        <w:t>can be seen</w:t>
      </w:r>
      <w:r>
        <w:rPr>
          <w:rStyle w:val="s1"/>
          <w:sz w:val="22"/>
          <w:szCs w:val="22"/>
        </w:rPr>
        <w:t xml:space="preserve"> that</w:t>
      </w:r>
      <w:r w:rsidRPr="0065566D">
        <w:rPr>
          <w:rStyle w:val="s1"/>
          <w:sz w:val="22"/>
          <w:szCs w:val="22"/>
        </w:rPr>
        <w:t xml:space="preserve"> the majority of the signal from </w:t>
      </w:r>
      <w:r w:rsidRPr="0065566D">
        <w:rPr>
          <w:rStyle w:val="s1"/>
          <w:i/>
          <w:sz w:val="22"/>
          <w:szCs w:val="22"/>
        </w:rPr>
        <w:t>Upk1b</w:t>
      </w:r>
      <w:r w:rsidRPr="0065566D">
        <w:rPr>
          <w:rStyle w:val="s1"/>
          <w:sz w:val="22"/>
          <w:szCs w:val="22"/>
        </w:rPr>
        <w:t xml:space="preserve"> in the whole eye sample </w:t>
      </w:r>
      <w:r>
        <w:rPr>
          <w:rStyle w:val="s1"/>
          <w:sz w:val="22"/>
          <w:szCs w:val="22"/>
        </w:rPr>
        <w:t>originates</w:t>
      </w:r>
      <w:r w:rsidRPr="0065566D">
        <w:rPr>
          <w:rStyle w:val="s1"/>
          <w:sz w:val="22"/>
          <w:szCs w:val="22"/>
        </w:rPr>
        <w:t xml:space="preserve"> form the cornea.  </w:t>
      </w:r>
    </w:p>
    <w:p w14:paraId="3937D4BD" w14:textId="77777777" w:rsidR="005258DD" w:rsidRDefault="005258DD" w:rsidP="005258DD"/>
    <w:p w14:paraId="2DE93B37" w14:textId="77777777" w:rsidR="0082218C" w:rsidRDefault="0082218C"/>
    <w:sectPr w:rsidR="0082218C" w:rsidSect="00D306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DD"/>
    <w:rsid w:val="00017076"/>
    <w:rsid w:val="00033B5B"/>
    <w:rsid w:val="00035A83"/>
    <w:rsid w:val="000B1A69"/>
    <w:rsid w:val="001013E4"/>
    <w:rsid w:val="001727CA"/>
    <w:rsid w:val="001F696B"/>
    <w:rsid w:val="002E40D5"/>
    <w:rsid w:val="00342725"/>
    <w:rsid w:val="004C7884"/>
    <w:rsid w:val="005258DD"/>
    <w:rsid w:val="005C4AAD"/>
    <w:rsid w:val="006707FA"/>
    <w:rsid w:val="006B3171"/>
    <w:rsid w:val="00761D7D"/>
    <w:rsid w:val="007636BD"/>
    <w:rsid w:val="00766151"/>
    <w:rsid w:val="00814E08"/>
    <w:rsid w:val="0082218C"/>
    <w:rsid w:val="009748B6"/>
    <w:rsid w:val="0098310F"/>
    <w:rsid w:val="009833ED"/>
    <w:rsid w:val="00A35386"/>
    <w:rsid w:val="00A47601"/>
    <w:rsid w:val="00AC73EA"/>
    <w:rsid w:val="00B060E8"/>
    <w:rsid w:val="00B24273"/>
    <w:rsid w:val="00B25D43"/>
    <w:rsid w:val="00B56408"/>
    <w:rsid w:val="00B64468"/>
    <w:rsid w:val="00B86D4F"/>
    <w:rsid w:val="00B90CE5"/>
    <w:rsid w:val="00BD6DBB"/>
    <w:rsid w:val="00D30684"/>
    <w:rsid w:val="00D53F50"/>
    <w:rsid w:val="00DD0CC0"/>
    <w:rsid w:val="00E13AB4"/>
    <w:rsid w:val="00E46E02"/>
    <w:rsid w:val="00E54D5A"/>
    <w:rsid w:val="00E91906"/>
    <w:rsid w:val="00E932B3"/>
    <w:rsid w:val="00EA4F2B"/>
    <w:rsid w:val="00EC6D0F"/>
    <w:rsid w:val="00F05BA5"/>
    <w:rsid w:val="00F31E15"/>
    <w:rsid w:val="00F42750"/>
    <w:rsid w:val="00F4330C"/>
    <w:rsid w:val="00F869F3"/>
    <w:rsid w:val="00FC451D"/>
    <w:rsid w:val="00FF5C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349EC9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8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258DD"/>
    <w:rPr>
      <w:rFonts w:ascii="Helvetica" w:hAnsi="Helvetica" w:cs="Times New Roman"/>
      <w:sz w:val="18"/>
      <w:szCs w:val="18"/>
    </w:rPr>
  </w:style>
  <w:style w:type="character" w:customStyle="1" w:styleId="s1">
    <w:name w:val="s1"/>
    <w:basedOn w:val="DefaultParagraphFont"/>
    <w:rsid w:val="0052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1637</Characters>
  <Application>Microsoft Macintosh Word</Application>
  <DocSecurity>0</DocSecurity>
  <Lines>13</Lines>
  <Paragraphs>3</Paragraphs>
  <ScaleCrop>false</ScaleCrop>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Geisert Jr, Eldon</dc:creator>
  <cp:keywords/>
  <dc:description/>
  <cp:lastModifiedBy>Geisert Jr, Eldon</cp:lastModifiedBy>
  <cp:revision>2</cp:revision>
  <dcterms:created xsi:type="dcterms:W3CDTF">2017-03-23T17:53:00Z</dcterms:created>
  <dcterms:modified xsi:type="dcterms:W3CDTF">2017-03-23T17:57:00Z</dcterms:modified>
</cp:coreProperties>
</file>