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28" w:rsidRPr="009B4C32" w:rsidRDefault="00EA6E28" w:rsidP="00EA6E28">
      <w:pPr>
        <w:rPr>
          <w:sz w:val="20"/>
        </w:rPr>
      </w:pPr>
      <w:proofErr w:type="gramStart"/>
      <w:r w:rsidRPr="009B4C32">
        <w:rPr>
          <w:sz w:val="20"/>
        </w:rPr>
        <w:t xml:space="preserve">S1 Table: </w:t>
      </w:r>
      <w:r>
        <w:rPr>
          <w:sz w:val="20"/>
        </w:rPr>
        <w:t xml:space="preserve">Fluorescent spore assay data for </w:t>
      </w:r>
      <w:r w:rsidRPr="009B4C32">
        <w:rPr>
          <w:i/>
          <w:sz w:val="20"/>
        </w:rPr>
        <w:t>mlh1</w:t>
      </w:r>
      <w:r>
        <w:rPr>
          <w:sz w:val="20"/>
        </w:rPr>
        <w:t xml:space="preserve"> and </w:t>
      </w:r>
      <w:r w:rsidRPr="009B4C32">
        <w:rPr>
          <w:i/>
          <w:sz w:val="20"/>
        </w:rPr>
        <w:t>mlh3</w:t>
      </w:r>
      <w:r>
        <w:rPr>
          <w:sz w:val="20"/>
        </w:rPr>
        <w:t xml:space="preserve"> DNA-binding mutants.</w:t>
      </w:r>
      <w:proofErr w:type="gramEnd"/>
    </w:p>
    <w:p w:rsidR="00EA6E28" w:rsidRDefault="00EA6E28" w:rsidP="00EA6E28"/>
    <w:tbl>
      <w:tblPr>
        <w:tblW w:w="150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270"/>
        <w:gridCol w:w="1350"/>
        <w:gridCol w:w="630"/>
        <w:gridCol w:w="1170"/>
        <w:gridCol w:w="1170"/>
        <w:gridCol w:w="720"/>
        <w:gridCol w:w="720"/>
        <w:gridCol w:w="990"/>
        <w:gridCol w:w="1170"/>
        <w:gridCol w:w="720"/>
        <w:gridCol w:w="720"/>
        <w:gridCol w:w="1080"/>
        <w:gridCol w:w="810"/>
        <w:gridCol w:w="810"/>
      </w:tblGrid>
      <w:tr w:rsidR="00EA6E28" w:rsidRPr="0092176B">
        <w:trPr>
          <w:trHeight w:val="220"/>
        </w:trPr>
        <w:tc>
          <w:tcPr>
            <w:tcW w:w="2970" w:type="dxa"/>
            <w:gridSpan w:val="2"/>
            <w:vMerge w:val="restart"/>
            <w:shd w:val="clear" w:color="auto" w:fill="auto"/>
            <w:noWrap/>
            <w:vAlign w:val="center"/>
          </w:tcPr>
          <w:p w:rsidR="00EA6E28" w:rsidRPr="0092176B" w:rsidRDefault="00EA6E28" w:rsidP="004D617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>Genotype</w:t>
            </w:r>
          </w:p>
        </w:tc>
        <w:tc>
          <w:tcPr>
            <w:tcW w:w="1350" w:type="dxa"/>
            <w:vMerge w:val="restart"/>
            <w:shd w:val="clear" w:color="auto" w:fill="auto"/>
            <w:noWrap/>
            <w:vAlign w:val="center"/>
          </w:tcPr>
          <w:p w:rsidR="00EA6E28" w:rsidRPr="0092176B" w:rsidRDefault="00EA6E28" w:rsidP="00450D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>Strains</w:t>
            </w:r>
          </w:p>
        </w:tc>
        <w:tc>
          <w:tcPr>
            <w:tcW w:w="630" w:type="dxa"/>
            <w:vMerge w:val="restart"/>
            <w:shd w:val="clear" w:color="auto" w:fill="auto"/>
            <w:noWrap/>
            <w:vAlign w:val="center"/>
          </w:tcPr>
          <w:p w:rsidR="00EA6E28" w:rsidRPr="0092176B" w:rsidRDefault="00EA6E28" w:rsidP="0092176B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N </w:t>
            </w:r>
          </w:p>
        </w:tc>
        <w:tc>
          <w:tcPr>
            <w:tcW w:w="3780" w:type="dxa"/>
            <w:gridSpan w:val="4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Genetic distance </w:t>
            </w:r>
            <w:r w:rsidRPr="0092176B">
              <w:rPr>
                <w:b/>
                <w:i/>
                <w:sz w:val="16"/>
                <w:szCs w:val="14"/>
              </w:rPr>
              <w:t>CEN8-ARG4</w:t>
            </w:r>
          </w:p>
        </w:tc>
        <w:tc>
          <w:tcPr>
            <w:tcW w:w="3600" w:type="dxa"/>
            <w:gridSpan w:val="4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Genetic distance </w:t>
            </w:r>
            <w:r w:rsidRPr="0092176B">
              <w:rPr>
                <w:b/>
                <w:i/>
                <w:sz w:val="16"/>
                <w:szCs w:val="14"/>
              </w:rPr>
              <w:t>ARG4-THR1</w:t>
            </w:r>
          </w:p>
        </w:tc>
        <w:tc>
          <w:tcPr>
            <w:tcW w:w="2700" w:type="dxa"/>
            <w:gridSpan w:val="3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MI </w:t>
            </w:r>
            <w:proofErr w:type="spellStart"/>
            <w:r w:rsidRPr="0092176B">
              <w:rPr>
                <w:b/>
                <w:sz w:val="16"/>
                <w:szCs w:val="14"/>
              </w:rPr>
              <w:t>Nondisjunctions</w:t>
            </w:r>
            <w:proofErr w:type="spellEnd"/>
          </w:p>
        </w:tc>
      </w:tr>
      <w:tr w:rsidR="00EA6E28" w:rsidRPr="0092176B">
        <w:trPr>
          <w:trHeight w:val="220"/>
        </w:trPr>
        <w:tc>
          <w:tcPr>
            <w:tcW w:w="2970" w:type="dxa"/>
            <w:gridSpan w:val="2"/>
            <w:vMerge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b/>
                <w:sz w:val="16"/>
                <w:szCs w:val="14"/>
              </w:rPr>
            </w:pPr>
          </w:p>
        </w:tc>
        <w:tc>
          <w:tcPr>
            <w:tcW w:w="1350" w:type="dxa"/>
            <w:vMerge/>
            <w:shd w:val="clear" w:color="auto" w:fill="auto"/>
            <w:noWrap/>
            <w:vAlign w:val="center"/>
          </w:tcPr>
          <w:p w:rsidR="00EA6E28" w:rsidRPr="0092176B" w:rsidRDefault="00EA6E28" w:rsidP="00450DAA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:rsidR="00EA6E28" w:rsidRPr="0092176B" w:rsidRDefault="00EA6E28" w:rsidP="00450DAA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spellStart"/>
            <w:r w:rsidRPr="0092176B">
              <w:rPr>
                <w:b/>
                <w:sz w:val="16"/>
                <w:szCs w:val="14"/>
              </w:rPr>
              <w:t>cM</w:t>
            </w:r>
            <w:proofErr w:type="spellEnd"/>
            <w:r w:rsidRPr="0092176B">
              <w:rPr>
                <w:b/>
                <w:sz w:val="16"/>
                <w:szCs w:val="14"/>
              </w:rPr>
              <w:t xml:space="preserve"> </w:t>
            </w:r>
            <w:r w:rsidRPr="0092176B">
              <w:rPr>
                <w:b/>
                <w:sz w:val="16"/>
              </w:rPr>
              <w:sym w:font="Symbol" w:char="F0B1"/>
            </w:r>
            <w:r w:rsidRPr="0092176B">
              <w:rPr>
                <w:b/>
                <w:sz w:val="16"/>
              </w:rPr>
              <w:t xml:space="preserve"> </w:t>
            </w:r>
            <w:r w:rsidRPr="0092176B">
              <w:rPr>
                <w:b/>
                <w:sz w:val="16"/>
                <w:szCs w:val="14"/>
              </w:rPr>
              <w:t>95% CI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% WT </w:t>
            </w:r>
            <w:r w:rsidRPr="0092176B">
              <w:rPr>
                <w:b/>
                <w:sz w:val="16"/>
              </w:rPr>
              <w:sym w:font="Symbol" w:char="F0B1"/>
            </w:r>
            <w:r w:rsidRPr="0092176B">
              <w:rPr>
                <w:b/>
                <w:sz w:val="16"/>
              </w:rPr>
              <w:t xml:space="preserve"> </w:t>
            </w:r>
            <w:r w:rsidRPr="0092176B">
              <w:rPr>
                <w:b/>
                <w:sz w:val="16"/>
                <w:szCs w:val="14"/>
              </w:rPr>
              <w:t>95% CI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b/>
                <w:sz w:val="16"/>
                <w:szCs w:val="14"/>
              </w:rPr>
              <w:t>p</w:t>
            </w:r>
            <w:proofErr w:type="gramEnd"/>
            <w:r w:rsidRPr="0092176B">
              <w:rPr>
                <w:b/>
                <w:sz w:val="16"/>
                <w:szCs w:val="14"/>
              </w:rPr>
              <w:t xml:space="preserve"> </w:t>
            </w:r>
          </w:p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vs</w:t>
            </w:r>
            <w:proofErr w:type="gramEnd"/>
            <w:r w:rsidRPr="0092176B">
              <w:rPr>
                <w:sz w:val="16"/>
                <w:szCs w:val="14"/>
              </w:rPr>
              <w:t>. WT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b/>
                <w:sz w:val="16"/>
                <w:szCs w:val="14"/>
              </w:rPr>
              <w:t>p</w:t>
            </w:r>
            <w:proofErr w:type="gramEnd"/>
            <w:r w:rsidRPr="0092176B">
              <w:rPr>
                <w:b/>
                <w:sz w:val="16"/>
                <w:szCs w:val="14"/>
              </w:rPr>
              <w:t xml:space="preserve"> </w:t>
            </w:r>
          </w:p>
          <w:p w:rsidR="00EA6E28" w:rsidRPr="0092176B" w:rsidRDefault="00EA6E28" w:rsidP="0092176B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vs</w:t>
            </w:r>
            <w:proofErr w:type="gramEnd"/>
            <w:r w:rsidRPr="0092176B">
              <w:rPr>
                <w:sz w:val="16"/>
                <w:szCs w:val="14"/>
              </w:rPr>
              <w:t xml:space="preserve">. </w:t>
            </w:r>
            <w:r w:rsidRPr="0092176B">
              <w:rPr>
                <w:i/>
                <w:iCs/>
                <w:sz w:val="16"/>
                <w:szCs w:val="14"/>
              </w:rPr>
              <w:t>mlh1Δ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spellStart"/>
            <w:r w:rsidRPr="0092176B">
              <w:rPr>
                <w:b/>
                <w:sz w:val="16"/>
                <w:szCs w:val="14"/>
              </w:rPr>
              <w:t>cM</w:t>
            </w:r>
            <w:proofErr w:type="spellEnd"/>
            <w:r w:rsidRPr="0092176B">
              <w:rPr>
                <w:b/>
                <w:sz w:val="16"/>
                <w:szCs w:val="14"/>
              </w:rPr>
              <w:t xml:space="preserve"> </w:t>
            </w:r>
            <w:r w:rsidRPr="0092176B">
              <w:rPr>
                <w:b/>
                <w:sz w:val="16"/>
              </w:rPr>
              <w:sym w:font="Symbol" w:char="F0B1"/>
            </w:r>
            <w:r w:rsidRPr="0092176B">
              <w:rPr>
                <w:b/>
                <w:sz w:val="16"/>
              </w:rPr>
              <w:t xml:space="preserve"> </w:t>
            </w:r>
            <w:r w:rsidRPr="0092176B">
              <w:rPr>
                <w:b/>
                <w:sz w:val="16"/>
                <w:szCs w:val="14"/>
              </w:rPr>
              <w:t>95% CI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% WT </w:t>
            </w:r>
            <w:r w:rsidRPr="0092176B">
              <w:rPr>
                <w:b/>
                <w:sz w:val="16"/>
              </w:rPr>
              <w:sym w:font="Symbol" w:char="F0B1"/>
            </w:r>
            <w:r w:rsidRPr="0092176B">
              <w:rPr>
                <w:b/>
                <w:sz w:val="16"/>
              </w:rPr>
              <w:t xml:space="preserve"> </w:t>
            </w:r>
            <w:r w:rsidRPr="0092176B">
              <w:rPr>
                <w:b/>
                <w:sz w:val="16"/>
                <w:szCs w:val="14"/>
              </w:rPr>
              <w:t>95% CI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b/>
                <w:sz w:val="16"/>
                <w:szCs w:val="14"/>
              </w:rPr>
              <w:t>p</w:t>
            </w:r>
            <w:proofErr w:type="gramEnd"/>
            <w:r w:rsidRPr="0092176B">
              <w:rPr>
                <w:b/>
                <w:sz w:val="16"/>
                <w:szCs w:val="14"/>
              </w:rPr>
              <w:t xml:space="preserve"> </w:t>
            </w:r>
          </w:p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vs</w:t>
            </w:r>
            <w:proofErr w:type="gramEnd"/>
            <w:r w:rsidRPr="0092176B">
              <w:rPr>
                <w:sz w:val="16"/>
                <w:szCs w:val="14"/>
              </w:rPr>
              <w:t>. WT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b/>
                <w:sz w:val="16"/>
                <w:szCs w:val="14"/>
              </w:rPr>
              <w:t>p</w:t>
            </w:r>
            <w:proofErr w:type="gramEnd"/>
            <w:r w:rsidRPr="0092176B">
              <w:rPr>
                <w:b/>
                <w:sz w:val="16"/>
                <w:szCs w:val="14"/>
              </w:rPr>
              <w:t xml:space="preserve"> </w:t>
            </w:r>
            <w:r w:rsidRPr="0092176B">
              <w:rPr>
                <w:sz w:val="16"/>
                <w:szCs w:val="14"/>
              </w:rPr>
              <w:t xml:space="preserve">vs. </w:t>
            </w:r>
            <w:r w:rsidRPr="0092176B">
              <w:rPr>
                <w:i/>
                <w:iCs/>
                <w:sz w:val="16"/>
                <w:szCs w:val="14"/>
              </w:rPr>
              <w:t>mlh1Δ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r w:rsidRPr="0092176B">
              <w:rPr>
                <w:b/>
                <w:sz w:val="16"/>
                <w:szCs w:val="14"/>
              </w:rPr>
              <w:t xml:space="preserve">% </w:t>
            </w:r>
            <w:r w:rsidRPr="0092176B">
              <w:rPr>
                <w:b/>
                <w:sz w:val="16"/>
              </w:rPr>
              <w:sym w:font="Symbol" w:char="F0B1"/>
            </w:r>
            <w:r w:rsidRPr="0092176B">
              <w:rPr>
                <w:b/>
                <w:sz w:val="16"/>
              </w:rPr>
              <w:t xml:space="preserve"> </w:t>
            </w:r>
            <w:r w:rsidRPr="0092176B">
              <w:rPr>
                <w:b/>
                <w:sz w:val="16"/>
                <w:szCs w:val="14"/>
              </w:rPr>
              <w:t>95% CI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A6E28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b/>
                <w:sz w:val="16"/>
                <w:szCs w:val="14"/>
              </w:rPr>
              <w:t>p</w:t>
            </w:r>
            <w:proofErr w:type="gramEnd"/>
            <w:r w:rsidRPr="0092176B">
              <w:rPr>
                <w:b/>
                <w:sz w:val="16"/>
                <w:szCs w:val="14"/>
              </w:rPr>
              <w:t xml:space="preserve"> </w:t>
            </w:r>
          </w:p>
          <w:p w:rsidR="00EA6E28" w:rsidRPr="0092176B" w:rsidRDefault="00EA6E28" w:rsidP="0092176B">
            <w:pPr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vs</w:t>
            </w:r>
            <w:proofErr w:type="gramEnd"/>
            <w:r w:rsidRPr="0092176B">
              <w:rPr>
                <w:sz w:val="16"/>
                <w:szCs w:val="14"/>
              </w:rPr>
              <w:t>. WT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A6E28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b/>
                <w:sz w:val="16"/>
                <w:szCs w:val="14"/>
              </w:rPr>
              <w:t>p</w:t>
            </w:r>
            <w:proofErr w:type="gramEnd"/>
            <w:r w:rsidRPr="0092176B">
              <w:rPr>
                <w:b/>
                <w:sz w:val="16"/>
                <w:szCs w:val="14"/>
              </w:rPr>
              <w:t xml:space="preserve"> </w:t>
            </w:r>
          </w:p>
          <w:p w:rsidR="00EA6E28" w:rsidRPr="0092176B" w:rsidRDefault="00EA6E28" w:rsidP="00E536AA">
            <w:pPr>
              <w:jc w:val="center"/>
              <w:rPr>
                <w:b/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vs</w:t>
            </w:r>
            <w:proofErr w:type="gramEnd"/>
            <w:r w:rsidRPr="0092176B">
              <w:rPr>
                <w:sz w:val="16"/>
                <w:szCs w:val="14"/>
              </w:rPr>
              <w:t xml:space="preserve">. </w:t>
            </w:r>
            <w:r w:rsidRPr="0092176B">
              <w:rPr>
                <w:i/>
                <w:iCs/>
                <w:sz w:val="16"/>
                <w:szCs w:val="14"/>
              </w:rPr>
              <w:t>mlh1Δ</w:t>
            </w: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WT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SKY3576x3579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1268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11.63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100.0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5.42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100.0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9.2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0.08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mlh1Δ</w:t>
            </w:r>
            <w:proofErr w:type="gramEnd"/>
          </w:p>
        </w:tc>
        <w:tc>
          <w:tcPr>
            <w:tcW w:w="270" w:type="dxa"/>
            <w:shd w:val="clear" w:color="auto" w:fill="FF00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SKY5083x5084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1476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7.22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62.0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4.56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3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66.6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10.7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0.015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1.15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4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Start"/>
            <w:r w:rsidRPr="0092176B">
              <w:rPr>
                <w:i/>
                <w:iCs/>
                <w:sz w:val="16"/>
                <w:szCs w:val="14"/>
              </w:rPr>
              <w:t>:</w:t>
            </w:r>
            <w:r w:rsidRPr="00D82662">
              <w:rPr>
                <w:i/>
                <w:iCs/>
                <w:sz w:val="16"/>
                <w:szCs w:val="14"/>
              </w:rPr>
              <w:t>hphMX4</w:t>
            </w:r>
            <w:proofErr w:type="gramEnd"/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SKY5087x5088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10.21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87.8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108.5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12.2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0.87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0.15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-R214E</w:t>
            </w:r>
          </w:p>
        </w:tc>
        <w:tc>
          <w:tcPr>
            <w:tcW w:w="270" w:type="dxa"/>
            <w:shd w:val="clear" w:color="auto" w:fill="0080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SKY5101x5102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9.50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81.7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7.31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0.048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87.3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13.6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0.71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0.00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-K253E/K254E</w:t>
            </w:r>
          </w:p>
        </w:tc>
        <w:tc>
          <w:tcPr>
            <w:tcW w:w="270" w:type="dxa"/>
            <w:shd w:val="clear" w:color="auto" w:fill="0080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SKY5103x5104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4.73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40.7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6.79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7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65.5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15.9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2.33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1.13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0.057</w:t>
            </w: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-R273E/R274E</w:t>
            </w:r>
          </w:p>
        </w:tc>
        <w:tc>
          <w:tcPr>
            <w:tcW w:w="270" w:type="dxa"/>
            <w:shd w:val="clear" w:color="auto" w:fill="0080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SKY5105x5106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697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4.95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42.6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4.90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0.02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1.9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44.2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19.3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2.87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1.24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-K286E/R289E</w:t>
            </w:r>
          </w:p>
        </w:tc>
        <w:tc>
          <w:tcPr>
            <w:tcW w:w="270" w:type="dxa"/>
            <w:shd w:val="clear" w:color="auto" w:fill="0080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SKY5107x5108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5.82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50.1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6.28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0.17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65.5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15.9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0.057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3.20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1.32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1.5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-R341E/K344E</w:t>
            </w:r>
          </w:p>
        </w:tc>
        <w:tc>
          <w:tcPr>
            <w:tcW w:w="270" w:type="dxa"/>
            <w:shd w:val="clear" w:color="auto" w:fill="0080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SKY5109x5110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675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6.44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55.4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6.53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0.58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52.7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18.0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3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0.51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2.22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1.11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0.082</w:t>
            </w: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-R367E/R369E/K370E/R373E</w:t>
            </w:r>
          </w:p>
        </w:tc>
        <w:tc>
          <w:tcPr>
            <w:tcW w:w="270" w:type="dxa"/>
            <w:shd w:val="clear" w:color="auto" w:fill="FF66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SKY5111x5112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11.14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95.8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7.65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83.4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13.9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0.55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0.29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-K393E/R394E</w:t>
            </w:r>
          </w:p>
        </w:tc>
        <w:tc>
          <w:tcPr>
            <w:tcW w:w="270" w:type="dxa"/>
            <w:shd w:val="clear" w:color="auto" w:fill="FF66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SKY5113x5114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10.24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88.0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0.32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83.8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13.9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0.56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0.44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0.13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mlh1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-K398E/R401E</w:t>
            </w:r>
          </w:p>
        </w:tc>
        <w:tc>
          <w:tcPr>
            <w:tcW w:w="270" w:type="dxa"/>
            <w:shd w:val="clear" w:color="auto" w:fill="FF6600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SKY5115x5116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676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11.91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102.4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7.05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0.58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78.9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14.4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0.00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EA6E28" w:rsidRPr="0092176B">
        <w:trPr>
          <w:trHeight w:hRule="exact" w:val="216"/>
        </w:trPr>
        <w:tc>
          <w:tcPr>
            <w:tcW w:w="2970" w:type="dxa"/>
            <w:gridSpan w:val="2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EA6E28" w:rsidRPr="0092176B" w:rsidRDefault="00EA6E28" w:rsidP="00450DA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EA6E28" w:rsidRPr="0092176B" w:rsidRDefault="00EA6E28" w:rsidP="00450DAA">
            <w:pPr>
              <w:jc w:val="center"/>
              <w:rPr>
                <w:sz w:val="16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A6E28" w:rsidRPr="0092176B" w:rsidRDefault="00EA6E28" w:rsidP="00FF2FC3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WT</w:t>
            </w:r>
          </w:p>
        </w:tc>
        <w:tc>
          <w:tcPr>
            <w:tcW w:w="270" w:type="dxa"/>
            <w:shd w:val="clear" w:color="auto" w:fill="000000" w:themeFill="text1"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SKY3576x3579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1268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11.63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0.63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100.0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5.42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100.0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9.2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0.08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0.16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mlh3Δ</w:t>
            </w:r>
            <w:proofErr w:type="gramEnd"/>
          </w:p>
        </w:tc>
        <w:tc>
          <w:tcPr>
            <w:tcW w:w="270" w:type="dxa"/>
            <w:shd w:val="clear" w:color="auto" w:fill="FF6666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SKY5085x5086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990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7.12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0.62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61.2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5.33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62.2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13.3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0.012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2.73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1.02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Start"/>
            <w:r w:rsidRPr="0092176B">
              <w:rPr>
                <w:i/>
                <w:iCs/>
                <w:sz w:val="16"/>
                <w:szCs w:val="14"/>
              </w:rPr>
              <w:t>:</w:t>
            </w:r>
            <w:r w:rsidRPr="00D82662">
              <w:rPr>
                <w:i/>
                <w:iCs/>
                <w:sz w:val="16"/>
                <w:szCs w:val="14"/>
              </w:rPr>
              <w:t>hphMX4</w:t>
            </w:r>
            <w:proofErr w:type="gramEnd"/>
          </w:p>
        </w:tc>
        <w:tc>
          <w:tcPr>
            <w:tcW w:w="270" w:type="dxa"/>
            <w:shd w:val="clear" w:color="auto" w:fill="BFBFBF" w:themeFill="background1" w:themeFillShade="B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SKY5089x5090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11.82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101.7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6.96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0.59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102.1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12.5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0.15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-R171E/R172E/R173E</w:t>
            </w:r>
          </w:p>
        </w:tc>
        <w:tc>
          <w:tcPr>
            <w:tcW w:w="270" w:type="dxa"/>
            <w:shd w:val="clear" w:color="auto" w:fill="3366F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SKY5121x5122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7.62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0.69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65.5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5.93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85.1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13.6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1.17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1.4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-R220E/K222E</w:t>
            </w:r>
          </w:p>
        </w:tc>
        <w:tc>
          <w:tcPr>
            <w:tcW w:w="270" w:type="dxa"/>
            <w:shd w:val="clear" w:color="auto" w:fill="3366F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SKY5123x5124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9.10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78.3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6.36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0.037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97.4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12.9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0.99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0.29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0.28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-R316E/R320E/R323E</w:t>
            </w:r>
          </w:p>
        </w:tc>
        <w:tc>
          <w:tcPr>
            <w:tcW w:w="270" w:type="dxa"/>
            <w:shd w:val="clear" w:color="auto" w:fill="3366F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SKY5125x5126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685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5.62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48.3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6.19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72.7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15.0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0.18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3.21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1.32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-K347E/K351E</w:t>
            </w:r>
          </w:p>
        </w:tc>
        <w:tc>
          <w:tcPr>
            <w:tcW w:w="270" w:type="dxa"/>
            <w:shd w:val="clear" w:color="auto" w:fill="3366F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SKY5127x5128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8.04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0.81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69.1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6.96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3.4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79.7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14.3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0.40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0.88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9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-R401E/K406E/R407E</w:t>
            </w:r>
          </w:p>
        </w:tc>
        <w:tc>
          <w:tcPr>
            <w:tcW w:w="270" w:type="dxa"/>
            <w:shd w:val="clear" w:color="auto" w:fill="3366FF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SKY5129x5130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679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6.85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0.77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58.9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6.62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3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59.3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16.8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0.017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1.18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1.3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-K414E/K416E</w:t>
            </w:r>
          </w:p>
        </w:tc>
        <w:tc>
          <w:tcPr>
            <w:tcW w:w="270" w:type="dxa"/>
            <w:shd w:val="clear" w:color="auto" w:fill="FFFF66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SKY5131x5132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688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6.40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0.64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55.0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5.50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2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1.7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39.6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20.3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3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1.74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0.98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&lt;1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-R419E/K426E</w:t>
            </w:r>
          </w:p>
        </w:tc>
        <w:tc>
          <w:tcPr>
            <w:tcW w:w="270" w:type="dxa"/>
            <w:shd w:val="clear" w:color="auto" w:fill="FFFF66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SKY5133x5134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678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11.28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97.0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6.88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0.65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4.2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99.6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12.6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0.15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0.29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137610" w:rsidRPr="0092176B">
        <w:trPr>
          <w:trHeight w:hRule="exact" w:val="216"/>
        </w:trPr>
        <w:tc>
          <w:tcPr>
            <w:tcW w:w="270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  <w:proofErr w:type="gramStart"/>
            <w:r w:rsidRPr="0092176B">
              <w:rPr>
                <w:i/>
                <w:iCs/>
                <w:sz w:val="16"/>
                <w:szCs w:val="14"/>
              </w:rPr>
              <w:t>mlh3</w:t>
            </w:r>
            <w:proofErr w:type="gramEnd"/>
            <w:r w:rsidRPr="0092176B">
              <w:rPr>
                <w:i/>
                <w:iCs/>
                <w:sz w:val="16"/>
                <w:szCs w:val="14"/>
              </w:rPr>
              <w:t>-K443E/K445E/R448E</w:t>
            </w:r>
          </w:p>
        </w:tc>
        <w:tc>
          <w:tcPr>
            <w:tcW w:w="270" w:type="dxa"/>
            <w:shd w:val="clear" w:color="auto" w:fill="FFFF66"/>
            <w:vAlign w:val="center"/>
          </w:tcPr>
          <w:p w:rsidR="00137610" w:rsidRPr="0092176B" w:rsidRDefault="00137610" w:rsidP="00403048">
            <w:pPr>
              <w:rPr>
                <w:i/>
                <w:iCs/>
                <w:sz w:val="16"/>
                <w:szCs w:val="14"/>
              </w:rPr>
            </w:pPr>
          </w:p>
        </w:tc>
        <w:tc>
          <w:tcPr>
            <w:tcW w:w="135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SKY5135x5136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137610" w:rsidRPr="0092176B" w:rsidRDefault="00137610" w:rsidP="00450DAA">
            <w:pPr>
              <w:jc w:val="center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694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4377D1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6.99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0.66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60.1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5.67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6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6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137610" w:rsidRPr="0092176B" w:rsidRDefault="00137610" w:rsidP="006133A0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2.2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0.39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52.9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17.5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3</w:t>
            </w:r>
            <w:r w:rsidRPr="0092176B">
              <w:rPr>
                <w:sz w:val="16"/>
              </w:rPr>
              <w:sym w:font="Symbol" w:char="F0B4"/>
            </w:r>
            <w:r w:rsidRPr="0092176B">
              <w:rPr>
                <w:sz w:val="16"/>
              </w:rPr>
              <w:t>10</w:t>
            </w:r>
            <w:r w:rsidRPr="0092176B">
              <w:rPr>
                <w:sz w:val="16"/>
                <w:vertAlign w:val="superscript"/>
              </w:rPr>
              <w:t>-</w:t>
            </w:r>
            <w:r w:rsidRPr="0092176B">
              <w:rPr>
                <w:sz w:val="16"/>
                <w:szCs w:val="14"/>
                <w:vertAlign w:val="superscript"/>
              </w:rPr>
              <w:t>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137610" w:rsidRPr="0092176B" w:rsidRDefault="00137610" w:rsidP="003A4026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 xml:space="preserve">0.58 </w:t>
            </w:r>
            <w:r w:rsidRPr="0092176B">
              <w:rPr>
                <w:sz w:val="16"/>
              </w:rPr>
              <w:sym w:font="Symbol" w:char="F0B1"/>
            </w:r>
            <w:r w:rsidRPr="0092176B">
              <w:rPr>
                <w:sz w:val="16"/>
              </w:rPr>
              <w:t xml:space="preserve"> </w:t>
            </w:r>
            <w:r w:rsidRPr="0092176B">
              <w:rPr>
                <w:sz w:val="16"/>
                <w:szCs w:val="14"/>
              </w:rPr>
              <w:t>0.56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FF2FC3">
            <w:pPr>
              <w:jc w:val="right"/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0.056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137610" w:rsidRPr="0092176B" w:rsidRDefault="00137610" w:rsidP="00403048">
            <w:pPr>
              <w:rPr>
                <w:sz w:val="16"/>
                <w:szCs w:val="14"/>
              </w:rPr>
            </w:pPr>
          </w:p>
        </w:tc>
      </w:tr>
      <w:tr w:rsidR="00EA6E28" w:rsidRPr="0092176B">
        <w:trPr>
          <w:trHeight w:hRule="exact" w:val="216"/>
        </w:trPr>
        <w:tc>
          <w:tcPr>
            <w:tcW w:w="15030" w:type="dxa"/>
            <w:gridSpan w:val="15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</w:p>
        </w:tc>
      </w:tr>
      <w:tr w:rsidR="00EA6E28" w:rsidRPr="0092176B">
        <w:trPr>
          <w:trHeight w:hRule="exact" w:val="216"/>
        </w:trPr>
        <w:tc>
          <w:tcPr>
            <w:tcW w:w="15030" w:type="dxa"/>
            <w:gridSpan w:val="15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  <w:r w:rsidRPr="0092176B">
              <w:rPr>
                <w:sz w:val="16"/>
                <w:szCs w:val="14"/>
              </w:rPr>
              <w:t>Standard error calculation for genetic intervals was done using the Stahl lab online tool:</w:t>
            </w:r>
            <w:r w:rsidR="00657F78">
              <w:rPr>
                <w:sz w:val="16"/>
                <w:szCs w:val="14"/>
              </w:rPr>
              <w:t xml:space="preserve"> </w:t>
            </w:r>
            <w:r w:rsidRPr="0092176B">
              <w:rPr>
                <w:sz w:val="16"/>
                <w:szCs w:val="14"/>
              </w:rPr>
              <w:t>http://molbio.uoregon.edu/~fstahl/compare2.php</w:t>
            </w:r>
            <w:r w:rsidR="00657F78">
              <w:rPr>
                <w:sz w:val="16"/>
                <w:szCs w:val="14"/>
              </w:rPr>
              <w:t>.</w:t>
            </w:r>
          </w:p>
        </w:tc>
      </w:tr>
      <w:tr w:rsidR="00EA6E28" w:rsidRPr="0092176B">
        <w:trPr>
          <w:trHeight w:hRule="exact" w:val="216"/>
        </w:trPr>
        <w:tc>
          <w:tcPr>
            <w:tcW w:w="15030" w:type="dxa"/>
            <w:gridSpan w:val="15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p</w:t>
            </w:r>
            <w:proofErr w:type="gramEnd"/>
            <w:r w:rsidRPr="0092176B">
              <w:rPr>
                <w:sz w:val="16"/>
                <w:szCs w:val="14"/>
              </w:rPr>
              <w:t xml:space="preserve"> value for genetic distance were calculated by G test</w:t>
            </w:r>
            <w:r w:rsidR="00657F78">
              <w:rPr>
                <w:sz w:val="16"/>
                <w:szCs w:val="14"/>
              </w:rPr>
              <w:t>.</w:t>
            </w:r>
          </w:p>
        </w:tc>
      </w:tr>
      <w:tr w:rsidR="00EA6E28" w:rsidRPr="0092176B">
        <w:trPr>
          <w:trHeight w:hRule="exact" w:val="216"/>
        </w:trPr>
        <w:tc>
          <w:tcPr>
            <w:tcW w:w="15030" w:type="dxa"/>
            <w:gridSpan w:val="15"/>
            <w:shd w:val="clear" w:color="auto" w:fill="auto"/>
            <w:noWrap/>
            <w:vAlign w:val="center"/>
          </w:tcPr>
          <w:p w:rsidR="00EA6E28" w:rsidRPr="0092176B" w:rsidRDefault="00EA6E28" w:rsidP="00403048">
            <w:pPr>
              <w:rPr>
                <w:sz w:val="16"/>
                <w:szCs w:val="14"/>
              </w:rPr>
            </w:pPr>
            <w:proofErr w:type="gramStart"/>
            <w:r w:rsidRPr="0092176B">
              <w:rPr>
                <w:sz w:val="16"/>
                <w:szCs w:val="14"/>
              </w:rPr>
              <w:t>p</w:t>
            </w:r>
            <w:proofErr w:type="gramEnd"/>
            <w:r w:rsidRPr="0092176B">
              <w:rPr>
                <w:sz w:val="16"/>
                <w:szCs w:val="14"/>
              </w:rPr>
              <w:t xml:space="preserve"> value for MI </w:t>
            </w:r>
            <w:proofErr w:type="spellStart"/>
            <w:r w:rsidRPr="0092176B">
              <w:rPr>
                <w:sz w:val="16"/>
                <w:szCs w:val="14"/>
              </w:rPr>
              <w:t>nondisjunction</w:t>
            </w:r>
            <w:proofErr w:type="spellEnd"/>
            <w:r w:rsidRPr="0092176B">
              <w:rPr>
                <w:sz w:val="16"/>
                <w:szCs w:val="14"/>
              </w:rPr>
              <w:t xml:space="preserve"> were calculated by Fisher's exact test (two-tailed p value)</w:t>
            </w:r>
            <w:r w:rsidR="00657F78">
              <w:rPr>
                <w:sz w:val="16"/>
                <w:szCs w:val="14"/>
              </w:rPr>
              <w:t>.</w:t>
            </w:r>
          </w:p>
        </w:tc>
      </w:tr>
    </w:tbl>
    <w:p w:rsidR="00EA6E28" w:rsidRDefault="00EA6E28" w:rsidP="00EA6E28"/>
    <w:p w:rsidR="00C07749" w:rsidRDefault="00D82662" w:rsidP="00EA6E28"/>
    <w:sectPr w:rsidR="00C07749" w:rsidSect="00EA6E28">
      <w:pgSz w:w="15840" w:h="12240" w:orient="landscape"/>
      <w:pgMar w:top="1800" w:right="1440" w:bottom="1800" w:left="63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A6E28"/>
    <w:rsid w:val="00137610"/>
    <w:rsid w:val="0019707E"/>
    <w:rsid w:val="0025789D"/>
    <w:rsid w:val="004036B5"/>
    <w:rsid w:val="00657F78"/>
    <w:rsid w:val="007A2ACC"/>
    <w:rsid w:val="007F077F"/>
    <w:rsid w:val="00BD4DF2"/>
    <w:rsid w:val="00D82662"/>
    <w:rsid w:val="00EA6E28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28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A6E28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A6E28"/>
    <w:rPr>
      <w:color w:val="993366"/>
      <w:u w:val="single"/>
    </w:rPr>
  </w:style>
  <w:style w:type="paragraph" w:customStyle="1" w:styleId="font5">
    <w:name w:val="font5"/>
    <w:basedOn w:val="Normal"/>
    <w:rsid w:val="00EA6E28"/>
    <w:pPr>
      <w:spacing w:beforeLines="1" w:afterLines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457</Words>
  <Characters>2610</Characters>
  <Application>Microsoft Macintosh Word</Application>
  <DocSecurity>0</DocSecurity>
  <Lines>21</Lines>
  <Paragraphs>5</Paragraphs>
  <ScaleCrop>false</ScaleCrop>
  <Company>MSKCC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Keeney Lab</dc:creator>
  <cp:keywords/>
  <cp:lastModifiedBy>Keeney Lab</cp:lastModifiedBy>
  <cp:revision>6</cp:revision>
  <dcterms:created xsi:type="dcterms:W3CDTF">2017-01-30T16:23:00Z</dcterms:created>
  <dcterms:modified xsi:type="dcterms:W3CDTF">2017-03-13T16:58:00Z</dcterms:modified>
</cp:coreProperties>
</file>