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C7D6" w14:textId="1CB7D273" w:rsidR="000B6C61" w:rsidRDefault="00A26AB6" w:rsidP="00D82A38">
      <w:pPr>
        <w:spacing w:line="360" w:lineRule="auto"/>
        <w:rPr>
          <w:b/>
        </w:rPr>
      </w:pPr>
      <w:r>
        <w:rPr>
          <w:b/>
        </w:rPr>
        <w:t>S1 Methods</w:t>
      </w:r>
    </w:p>
    <w:p w14:paraId="7FA215CB" w14:textId="77777777" w:rsidR="009A7D17" w:rsidRDefault="009A7D17" w:rsidP="00D82A38">
      <w:pPr>
        <w:spacing w:line="360" w:lineRule="auto"/>
        <w:rPr>
          <w:b/>
        </w:rPr>
      </w:pPr>
    </w:p>
    <w:p w14:paraId="5CF07879" w14:textId="0E7A8FDB" w:rsidR="009A7D17" w:rsidRPr="00D82A38" w:rsidRDefault="009A7D17" w:rsidP="00D82A38">
      <w:pPr>
        <w:spacing w:line="360" w:lineRule="auto"/>
        <w:rPr>
          <w:b/>
        </w:rPr>
      </w:pPr>
      <w:r>
        <w:rPr>
          <w:b/>
        </w:rPr>
        <w:t>Supplementary methods</w:t>
      </w:r>
    </w:p>
    <w:p w14:paraId="1DF23DED" w14:textId="77777777" w:rsidR="00D82A38" w:rsidRDefault="00D82A38" w:rsidP="00D82A38">
      <w:pPr>
        <w:spacing w:line="360" w:lineRule="auto"/>
      </w:pPr>
    </w:p>
    <w:p w14:paraId="713E7720" w14:textId="77777777" w:rsidR="00D82A38" w:rsidRPr="00D82A38" w:rsidRDefault="00D82A38" w:rsidP="00D82A38">
      <w:pPr>
        <w:spacing w:line="360" w:lineRule="auto"/>
        <w:rPr>
          <w:i/>
        </w:rPr>
      </w:pPr>
      <w:r w:rsidRPr="00D82A38">
        <w:rPr>
          <w:i/>
        </w:rPr>
        <w:t>DNA extraction, sequencing and assembly</w:t>
      </w:r>
    </w:p>
    <w:p w14:paraId="046CF227" w14:textId="77777777" w:rsidR="00D82A38" w:rsidRDefault="00D82A38" w:rsidP="00D82A38">
      <w:pPr>
        <w:spacing w:line="360" w:lineRule="auto"/>
      </w:pPr>
      <w:r>
        <w:t xml:space="preserve">We generated </w:t>
      </w:r>
      <w:r>
        <w:rPr>
          <w:i/>
          <w:iCs/>
          <w:lang w:val="it-IT"/>
        </w:rPr>
        <w:t xml:space="preserve">D. magna </w:t>
      </w:r>
      <w:r>
        <w:t xml:space="preserve">Xinb3 and Iinb1 genomic DNA using a Phenol-Chloroform DNA extraction protocol recommended by </w:t>
      </w:r>
      <w:proofErr w:type="spellStart"/>
      <w:r>
        <w:t>PacBio</w:t>
      </w:r>
      <w:proofErr w:type="spellEnd"/>
      <w:r>
        <w:t xml:space="preserve"> Guidelines for Successful </w:t>
      </w:r>
      <w:proofErr w:type="spellStart"/>
      <w:r>
        <w:t>SMRTbell</w:t>
      </w:r>
      <w:proofErr w:type="spellEnd"/>
      <w:r>
        <w:t xml:space="preserve"> Libraries, adapted by replacing </w:t>
      </w:r>
      <w:proofErr w:type="spellStart"/>
      <w:r>
        <w:t>vortexing</w:t>
      </w:r>
      <w:proofErr w:type="spellEnd"/>
      <w:r>
        <w:t xml:space="preserve"> steps for 2 minute mixing of sample by inversion. </w:t>
      </w:r>
      <w:r>
        <w:rPr>
          <w:u w:color="FF0000"/>
        </w:rPr>
        <w:t xml:space="preserve">DNA for </w:t>
      </w:r>
      <w:proofErr w:type="spellStart"/>
      <w:r>
        <w:rPr>
          <w:u w:color="FF0000"/>
        </w:rPr>
        <w:t>Illumina</w:t>
      </w:r>
      <w:proofErr w:type="spellEnd"/>
      <w:r>
        <w:rPr>
          <w:u w:color="FF0000"/>
        </w:rPr>
        <w:t xml:space="preserve"> PE sequencing was extracted using a </w:t>
      </w:r>
      <w:proofErr w:type="spellStart"/>
      <w:r>
        <w:rPr>
          <w:u w:color="FF0000"/>
        </w:rPr>
        <w:t>Gentra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Puregene</w:t>
      </w:r>
      <w:proofErr w:type="spellEnd"/>
      <w:r>
        <w:rPr>
          <w:u w:color="FF0000"/>
        </w:rPr>
        <w:t xml:space="preserve"> Tissue Kit (QIAGEN), with the inclusion of glycogen in the isopropanol precipitation step. </w:t>
      </w:r>
      <w:proofErr w:type="spellStart"/>
      <w:r>
        <w:rPr>
          <w:u w:color="FF0000"/>
        </w:rPr>
        <w:t>Illumina</w:t>
      </w:r>
      <w:proofErr w:type="spellEnd"/>
      <w:r>
        <w:rPr>
          <w:u w:color="FF0000"/>
        </w:rPr>
        <w:t xml:space="preserve"> PE library preparation was done using a </w:t>
      </w:r>
      <w:proofErr w:type="spellStart"/>
      <w:r>
        <w:rPr>
          <w:u w:color="FF0000"/>
        </w:rPr>
        <w:t>Kapa</w:t>
      </w:r>
      <w:proofErr w:type="spellEnd"/>
      <w:r>
        <w:rPr>
          <w:u w:color="FF0000"/>
        </w:rPr>
        <w:t xml:space="preserve"> library kit and sequencing on a </w:t>
      </w:r>
      <w:proofErr w:type="spellStart"/>
      <w:r>
        <w:rPr>
          <w:u w:color="FF0000"/>
        </w:rPr>
        <w:t>HiSeq</w:t>
      </w:r>
      <w:proofErr w:type="spellEnd"/>
      <w:r>
        <w:rPr>
          <w:u w:color="FF0000"/>
        </w:rPr>
        <w:t xml:space="preserve"> 2500 was done at the ETH Zurich, D-BSSE, </w:t>
      </w:r>
      <w:proofErr w:type="gramStart"/>
      <w:r>
        <w:rPr>
          <w:u w:color="FF0000"/>
        </w:rPr>
        <w:t>Quantitative</w:t>
      </w:r>
      <w:proofErr w:type="gramEnd"/>
      <w:r>
        <w:rPr>
          <w:u w:color="FF0000"/>
        </w:rPr>
        <w:t xml:space="preserve"> Genomics Facility in Basel. Assembly of the Xinb3 </w:t>
      </w:r>
      <w:proofErr w:type="spellStart"/>
      <w:r>
        <w:rPr>
          <w:u w:color="FF0000"/>
        </w:rPr>
        <w:t>PacBio</w:t>
      </w:r>
      <w:proofErr w:type="spellEnd"/>
      <w:r>
        <w:rPr>
          <w:u w:color="FF0000"/>
        </w:rPr>
        <w:t xml:space="preserve"> sequencing data was done using FALCON v0.3.0. Assembly of the mixture of </w:t>
      </w:r>
      <w:proofErr w:type="spellStart"/>
      <w:r>
        <w:rPr>
          <w:u w:color="FF0000"/>
        </w:rPr>
        <w:t>Illumina</w:t>
      </w:r>
      <w:proofErr w:type="spellEnd"/>
      <w:r>
        <w:rPr>
          <w:u w:color="FF0000"/>
        </w:rPr>
        <w:t xml:space="preserve"> 125bp PE and </w:t>
      </w:r>
      <w:proofErr w:type="spellStart"/>
      <w:r>
        <w:rPr>
          <w:u w:color="FF0000"/>
        </w:rPr>
        <w:t>PacBio</w:t>
      </w:r>
      <w:proofErr w:type="spellEnd"/>
      <w:r>
        <w:rPr>
          <w:u w:color="FF0000"/>
        </w:rPr>
        <w:t xml:space="preserve"> long-read sequence data derived from the Iinb1 individual was done using DBG2OLC (</w:t>
      </w:r>
      <w:r w:rsidRPr="007F54F9">
        <w:rPr>
          <w:u w:color="FF0000"/>
        </w:rPr>
        <w:t>Ye et al. 2014</w:t>
      </w:r>
      <w:r>
        <w:rPr>
          <w:u w:color="FF0000"/>
        </w:rPr>
        <w:t xml:space="preserve">). Alignment of the focal region was done using LASTZ (Harris 2007). </w:t>
      </w:r>
      <w:r>
        <w:t xml:space="preserve">Due to previous inbreeding, we believe the </w:t>
      </w:r>
      <w:r>
        <w:rPr>
          <w:i/>
          <w:iCs/>
          <w:lang w:val="it-IT"/>
        </w:rPr>
        <w:t xml:space="preserve">D. magna </w:t>
      </w:r>
      <w:r>
        <w:t xml:space="preserve">Xinb3 and Iinb1 clones are homozygotes at the region of the resistance QTL. </w:t>
      </w:r>
    </w:p>
    <w:p w14:paraId="62926874" w14:textId="77777777" w:rsidR="00D82A38" w:rsidRDefault="00D82A38" w:rsidP="00D82A38">
      <w:pPr>
        <w:spacing w:line="360" w:lineRule="auto"/>
      </w:pPr>
    </w:p>
    <w:p w14:paraId="25BE2360" w14:textId="77777777" w:rsidR="00D82A38" w:rsidRPr="00D82A38" w:rsidRDefault="00D82A38" w:rsidP="00D82A38">
      <w:pPr>
        <w:spacing w:line="360" w:lineRule="auto"/>
        <w:rPr>
          <w:i/>
        </w:rPr>
      </w:pPr>
      <w:r w:rsidRPr="00D82A38">
        <w:rPr>
          <w:i/>
        </w:rPr>
        <w:t xml:space="preserve">Search for sequence homologies </w:t>
      </w:r>
    </w:p>
    <w:p w14:paraId="0A5FEFAC" w14:textId="77777777" w:rsidR="00D82A38" w:rsidRPr="00D82A38" w:rsidRDefault="00D82A38" w:rsidP="00D82A38">
      <w:pPr>
        <w:spacing w:line="360" w:lineRule="auto"/>
      </w:pPr>
      <w:r w:rsidRPr="00D82A38">
        <w:t xml:space="preserve">We used the </w:t>
      </w:r>
      <w:r w:rsidRPr="00D82A38">
        <w:rPr>
          <w:i/>
          <w:iCs/>
          <w:lang w:val="it-IT"/>
        </w:rPr>
        <w:t xml:space="preserve">D. magna </w:t>
      </w:r>
      <w:r w:rsidRPr="00D82A38">
        <w:t xml:space="preserve">Xinb3 and Iinb1 haplotype sequences obtained as described above to search for homologies within and between haplotypes and other genomic regions. For that we used 2400 </w:t>
      </w:r>
      <w:proofErr w:type="spellStart"/>
      <w:r w:rsidRPr="00D82A38">
        <w:t>bp</w:t>
      </w:r>
      <w:proofErr w:type="spellEnd"/>
      <w:r w:rsidRPr="00D82A38">
        <w:t xml:space="preserve"> segments of each haplotype and used NCBI program BLASTN 2.2.30+. We considered that sequences were homologous when the e-value obtained was bellow 1e</w:t>
      </w:r>
      <w:r w:rsidRPr="00D82A38">
        <w:rPr>
          <w:vertAlign w:val="superscript"/>
        </w:rPr>
        <w:t>-20</w:t>
      </w:r>
      <w:r w:rsidRPr="00D82A38">
        <w:t xml:space="preserve"> (Pearson 2013).</w:t>
      </w:r>
    </w:p>
    <w:p w14:paraId="1D7A4C23" w14:textId="77777777" w:rsidR="00D82A38" w:rsidRDefault="00D82A38" w:rsidP="00D82A38">
      <w:pPr>
        <w:spacing w:line="360" w:lineRule="auto"/>
      </w:pPr>
    </w:p>
    <w:p w14:paraId="77C7AC75" w14:textId="77777777" w:rsidR="00D82A38" w:rsidRPr="00D82A38" w:rsidRDefault="00D82A38" w:rsidP="00D82A38">
      <w:pPr>
        <w:spacing w:line="360" w:lineRule="auto"/>
        <w:rPr>
          <w:i/>
        </w:rPr>
      </w:pPr>
      <w:proofErr w:type="gramStart"/>
      <w:r>
        <w:rPr>
          <w:i/>
        </w:rPr>
        <w:t>de</w:t>
      </w:r>
      <w:proofErr w:type="gramEnd"/>
      <w:r>
        <w:rPr>
          <w:i/>
        </w:rPr>
        <w:t xml:space="preserve"> novo D. magna </w:t>
      </w:r>
      <w:proofErr w:type="spellStart"/>
      <w:r>
        <w:rPr>
          <w:i/>
        </w:rPr>
        <w:t>transcriptome</w:t>
      </w:r>
      <w:proofErr w:type="spellEnd"/>
      <w:r>
        <w:rPr>
          <w:i/>
        </w:rPr>
        <w:t xml:space="preserve"> assembly </w:t>
      </w:r>
    </w:p>
    <w:p w14:paraId="42300B3A" w14:textId="77777777" w:rsidR="00D82A38" w:rsidRDefault="00D82A38" w:rsidP="00D82A38">
      <w:pPr>
        <w:spacing w:line="360" w:lineRule="auto"/>
        <w:rPr>
          <w:u w:color="FF0000"/>
        </w:rPr>
      </w:pPr>
      <w:r>
        <w:t xml:space="preserve">Removal of </w:t>
      </w:r>
      <w:proofErr w:type="spellStart"/>
      <w:r>
        <w:t>Illumina</w:t>
      </w:r>
      <w:proofErr w:type="spellEnd"/>
      <w:r>
        <w:t xml:space="preserve"> adapters was made with the use of </w:t>
      </w:r>
      <w:proofErr w:type="spellStart"/>
      <w:r>
        <w:t>Trimmomatic</w:t>
      </w:r>
      <w:proofErr w:type="spellEnd"/>
      <w:r>
        <w:t xml:space="preserve"> (Bolger et al. 2014). Read quality was subsequently assessed through the use of </w:t>
      </w:r>
      <w:proofErr w:type="spellStart"/>
      <w:r>
        <w:t>FastQC</w:t>
      </w:r>
      <w:proofErr w:type="spellEnd"/>
      <w:r>
        <w:t xml:space="preserve"> (Patel &amp; Jain 2012). FASTX toolkit (Pearson et al. 1997) was used to remove reads with Q scores &lt; 30. </w:t>
      </w:r>
      <w:proofErr w:type="spellStart"/>
      <w:r>
        <w:t>FastQC</w:t>
      </w:r>
      <w:proofErr w:type="spellEnd"/>
      <w:r>
        <w:t xml:space="preserve"> was used once again to verify the removal of low-quality reads. Digital </w:t>
      </w:r>
      <w:r>
        <w:lastRenderedPageBreak/>
        <w:t xml:space="preserve">normalization of the reads prior to </w:t>
      </w:r>
      <w:proofErr w:type="spellStart"/>
      <w:r>
        <w:t>transcriptome</w:t>
      </w:r>
      <w:proofErr w:type="spellEnd"/>
      <w:r>
        <w:t xml:space="preserve"> assembly was made using the </w:t>
      </w:r>
      <w:proofErr w:type="spellStart"/>
      <w:proofErr w:type="gramStart"/>
      <w:r>
        <w:t>khmer</w:t>
      </w:r>
      <w:proofErr w:type="spellEnd"/>
      <w:proofErr w:type="gramEnd"/>
      <w:r>
        <w:t xml:space="preserve"> package (Brown et al. 2013; Crusoe et al. 2015). Assembly of the full read data set was made using Trinity v2.1.1 (</w:t>
      </w:r>
      <w:proofErr w:type="spellStart"/>
      <w:r>
        <w:t>Grabherr</w:t>
      </w:r>
      <w:proofErr w:type="spellEnd"/>
      <w:r>
        <w:t xml:space="preserve"> </w:t>
      </w:r>
      <w:r>
        <w:rPr>
          <w:i/>
          <w:iCs/>
        </w:rPr>
        <w:t>et al.</w:t>
      </w:r>
      <w:r>
        <w:rPr>
          <w:lang w:val="de-DE"/>
        </w:rPr>
        <w:t xml:space="preserve"> 2011; Henschel </w:t>
      </w:r>
      <w:r>
        <w:rPr>
          <w:i/>
          <w:iCs/>
        </w:rPr>
        <w:t>et al.</w:t>
      </w:r>
      <w:r>
        <w:rPr>
          <w:lang w:val="nl-NL"/>
        </w:rPr>
        <w:t xml:space="preserve"> 2012; Haas </w:t>
      </w:r>
      <w:r>
        <w:rPr>
          <w:i/>
          <w:iCs/>
        </w:rPr>
        <w:t>et al.</w:t>
      </w:r>
      <w:r>
        <w:t xml:space="preserve"> 2013). </w:t>
      </w:r>
      <w:proofErr w:type="spellStart"/>
      <w:r>
        <w:t>Transcriptome</w:t>
      </w:r>
      <w:proofErr w:type="spellEnd"/>
      <w:r>
        <w:t xml:space="preserve"> assessment and removal of low quality transcripts was done using TRANSRATE (Smith-Unna </w:t>
      </w:r>
      <w:r>
        <w:rPr>
          <w:i/>
          <w:iCs/>
        </w:rPr>
        <w:t xml:space="preserve">et al. </w:t>
      </w:r>
      <w:r>
        <w:t xml:space="preserve">2015). Expression quantification and comparison was made of high-quality transcripts using </w:t>
      </w:r>
      <w:proofErr w:type="spellStart"/>
      <w:r>
        <w:t>kallisto</w:t>
      </w:r>
      <w:proofErr w:type="spellEnd"/>
      <w:r>
        <w:t xml:space="preserve"> (Bray </w:t>
      </w:r>
      <w:r>
        <w:rPr>
          <w:i/>
          <w:iCs/>
        </w:rPr>
        <w:t>et al.</w:t>
      </w:r>
      <w:r>
        <w:t xml:space="preserve"> 2016; Pimentel </w:t>
      </w:r>
      <w:r>
        <w:rPr>
          <w:i/>
        </w:rPr>
        <w:t>et al</w:t>
      </w:r>
      <w:r>
        <w:t xml:space="preserve">. 2016) and the Rv.3.2  (R core Team 2015) package sleuth (Bray </w:t>
      </w:r>
      <w:r>
        <w:rPr>
          <w:i/>
          <w:iCs/>
        </w:rPr>
        <w:t>et al.</w:t>
      </w:r>
      <w:r>
        <w:t xml:space="preserve"> 2016; Pimentel </w:t>
      </w:r>
      <w:r>
        <w:rPr>
          <w:i/>
        </w:rPr>
        <w:t>et al</w:t>
      </w:r>
      <w:r>
        <w:t>. 2016).</w:t>
      </w:r>
      <w:r>
        <w:rPr>
          <w:u w:color="FF0000"/>
        </w:rPr>
        <w:t xml:space="preserve"> </w:t>
      </w:r>
    </w:p>
    <w:p w14:paraId="482B7A53" w14:textId="77777777" w:rsidR="00D82A38" w:rsidRDefault="00D82A38" w:rsidP="00D82A38">
      <w:pPr>
        <w:spacing w:line="360" w:lineRule="auto"/>
        <w:rPr>
          <w:u w:color="FF0000"/>
        </w:rPr>
      </w:pPr>
    </w:p>
    <w:p w14:paraId="47009C37" w14:textId="77777777" w:rsidR="00D82A38" w:rsidRPr="00D82A38" w:rsidRDefault="00D82A38" w:rsidP="00D82A38">
      <w:pPr>
        <w:spacing w:line="360" w:lineRule="auto"/>
        <w:rPr>
          <w:i/>
          <w:u w:color="FF0000"/>
        </w:rPr>
      </w:pPr>
      <w:r>
        <w:rPr>
          <w:i/>
          <w:u w:color="FF0000"/>
        </w:rPr>
        <w:t>Transcript mapping and annotation</w:t>
      </w:r>
    </w:p>
    <w:p w14:paraId="7D75D08E" w14:textId="2A092355" w:rsidR="00D82A38" w:rsidRDefault="00D82A38" w:rsidP="00D82A38">
      <w:pPr>
        <w:spacing w:line="360" w:lineRule="auto"/>
        <w:rPr>
          <w:lang w:val="nl-NL"/>
        </w:rPr>
      </w:pPr>
      <w:r>
        <w:t xml:space="preserve">We used BLASTN to find transcripts derived from </w:t>
      </w:r>
      <w:r w:rsidRPr="00441BAD">
        <w:rPr>
          <w:i/>
        </w:rPr>
        <w:t>de novo</w:t>
      </w:r>
      <w:r>
        <w:t xml:space="preserve"> </w:t>
      </w:r>
      <w:proofErr w:type="spellStart"/>
      <w:r>
        <w:t>RNAseq</w:t>
      </w:r>
      <w:proofErr w:type="spellEnd"/>
      <w:r>
        <w:t xml:space="preserve"> based </w:t>
      </w:r>
      <w:proofErr w:type="spellStart"/>
      <w:r>
        <w:t>transcriptome</w:t>
      </w:r>
      <w:proofErr w:type="spellEnd"/>
      <w:r>
        <w:t xml:space="preserve"> assembly mapping to each haplotype. Specifically, we made a BLAST search where we queried each assembled haplotype to the full transcript database and extracted all transcripts to which there was a hit with an e-value lower than 1e</w:t>
      </w:r>
      <w:r>
        <w:rPr>
          <w:vertAlign w:val="superscript"/>
        </w:rPr>
        <w:t>-100</w:t>
      </w:r>
      <w:r>
        <w:t xml:space="preserve">. Then, we performed reverse BLAST search of each of these transcripts to the </w:t>
      </w:r>
      <w:r>
        <w:rPr>
          <w:i/>
          <w:iCs/>
          <w:lang w:val="it-IT"/>
        </w:rPr>
        <w:t xml:space="preserve">D. magna </w:t>
      </w:r>
      <w:r>
        <w:t xml:space="preserve">Xinb3 and Iinb1 haplotype sequences and to </w:t>
      </w:r>
      <w:r>
        <w:rPr>
          <w:i/>
          <w:iCs/>
          <w:lang w:val="it-IT"/>
        </w:rPr>
        <w:t xml:space="preserve">D. magna </w:t>
      </w:r>
      <w:r>
        <w:t xml:space="preserve">2.4-genome draft (derived from </w:t>
      </w:r>
      <w:r>
        <w:rPr>
          <w:i/>
          <w:iCs/>
          <w:lang w:val="it-IT"/>
        </w:rPr>
        <w:t xml:space="preserve">D. magna </w:t>
      </w:r>
      <w:r>
        <w:rPr>
          <w:lang w:val="nl-NL"/>
        </w:rPr>
        <w:t>Xinb3 genotype).</w:t>
      </w:r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Those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transcripts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whose</w:t>
      </w:r>
      <w:proofErr w:type="spellEnd"/>
      <w:r w:rsidR="00CC4141">
        <w:rPr>
          <w:lang w:val="nl-NL"/>
        </w:rPr>
        <w:t xml:space="preserve"> best hits </w:t>
      </w:r>
      <w:proofErr w:type="spellStart"/>
      <w:r w:rsidR="00CC4141">
        <w:rPr>
          <w:lang w:val="nl-NL"/>
        </w:rPr>
        <w:t>were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within</w:t>
      </w:r>
      <w:proofErr w:type="spellEnd"/>
      <w:r w:rsidR="00CC4141">
        <w:rPr>
          <w:lang w:val="nl-NL"/>
        </w:rPr>
        <w:t xml:space="preserve"> the </w:t>
      </w:r>
      <w:proofErr w:type="spellStart"/>
      <w:r w:rsidR="00CC4141">
        <w:rPr>
          <w:lang w:val="nl-NL"/>
        </w:rPr>
        <w:t>haplotype</w:t>
      </w:r>
      <w:proofErr w:type="spellEnd"/>
      <w:r w:rsidR="00CC4141">
        <w:rPr>
          <w:lang w:val="nl-NL"/>
        </w:rPr>
        <w:t xml:space="preserve"> interval </w:t>
      </w:r>
      <w:proofErr w:type="spellStart"/>
      <w:r w:rsidR="00CC4141">
        <w:rPr>
          <w:lang w:val="nl-NL"/>
        </w:rPr>
        <w:t>were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considered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to</w:t>
      </w:r>
      <w:proofErr w:type="spellEnd"/>
      <w:r w:rsidR="00CC4141">
        <w:rPr>
          <w:lang w:val="nl-NL"/>
        </w:rPr>
        <w:t xml:space="preserve"> map </w:t>
      </w:r>
      <w:proofErr w:type="spellStart"/>
      <w:r w:rsidR="00CC4141">
        <w:rPr>
          <w:lang w:val="nl-NL"/>
        </w:rPr>
        <w:t>to</w:t>
      </w:r>
      <w:proofErr w:type="spellEnd"/>
      <w:r w:rsidR="00CC4141">
        <w:rPr>
          <w:lang w:val="nl-NL"/>
        </w:rPr>
        <w:t xml:space="preserve"> the PR-locus </w:t>
      </w:r>
      <w:proofErr w:type="spellStart"/>
      <w:r w:rsidR="00CC4141">
        <w:rPr>
          <w:lang w:val="nl-NL"/>
        </w:rPr>
        <w:t>haplotype</w:t>
      </w:r>
      <w:proofErr w:type="spellEnd"/>
      <w:r w:rsidR="00CC4141">
        <w:rPr>
          <w:lang w:val="nl-NL"/>
        </w:rPr>
        <w:t xml:space="preserve">. We </w:t>
      </w:r>
      <w:proofErr w:type="spellStart"/>
      <w:r w:rsidR="00CC4141">
        <w:rPr>
          <w:lang w:val="nl-NL"/>
        </w:rPr>
        <w:t>then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used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ExPASy</w:t>
      </w:r>
      <w:proofErr w:type="spellEnd"/>
      <w:r w:rsidR="00CC4141">
        <w:rPr>
          <w:lang w:val="nl-NL"/>
        </w:rPr>
        <w:t xml:space="preserve"> web portal (</w:t>
      </w:r>
      <w:hyperlink r:id="rId8" w:history="1">
        <w:r w:rsidR="00CC4141" w:rsidRPr="00CD32E6">
          <w:rPr>
            <w:rStyle w:val="Hyperlink"/>
            <w:lang w:val="nl-NL"/>
          </w:rPr>
          <w:t>http://web.expasy.org/translate/</w:t>
        </w:r>
      </w:hyperlink>
      <w:r w:rsidR="00CC4141">
        <w:rPr>
          <w:lang w:val="nl-NL"/>
        </w:rPr>
        <w:t xml:space="preserve">) </w:t>
      </w:r>
      <w:proofErr w:type="spellStart"/>
      <w:r w:rsidR="00CC4141">
        <w:rPr>
          <w:lang w:val="nl-NL"/>
        </w:rPr>
        <w:t>to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identify</w:t>
      </w:r>
      <w:proofErr w:type="spellEnd"/>
      <w:r w:rsidR="00CC4141">
        <w:rPr>
          <w:lang w:val="nl-NL"/>
        </w:rPr>
        <w:t xml:space="preserve"> Open Reading Frames (</w:t>
      </w:r>
      <w:proofErr w:type="spellStart"/>
      <w:r w:rsidR="00CC4141">
        <w:rPr>
          <w:lang w:val="nl-NL"/>
        </w:rPr>
        <w:t>ORFs</w:t>
      </w:r>
      <w:proofErr w:type="spellEnd"/>
      <w:r w:rsidR="00CC4141">
        <w:rPr>
          <w:lang w:val="nl-NL"/>
        </w:rPr>
        <w:t xml:space="preserve">) in </w:t>
      </w:r>
      <w:proofErr w:type="spellStart"/>
      <w:r w:rsidR="00CC4141">
        <w:rPr>
          <w:lang w:val="nl-NL"/>
        </w:rPr>
        <w:t>each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previously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selected</w:t>
      </w:r>
      <w:proofErr w:type="spellEnd"/>
      <w:r w:rsidR="00CC4141">
        <w:rPr>
          <w:lang w:val="nl-NL"/>
        </w:rPr>
        <w:t xml:space="preserve"> transcript. For </w:t>
      </w:r>
      <w:proofErr w:type="spellStart"/>
      <w:r w:rsidR="00CC4141">
        <w:rPr>
          <w:lang w:val="nl-NL"/>
        </w:rPr>
        <w:t>each</w:t>
      </w:r>
      <w:proofErr w:type="spellEnd"/>
      <w:r w:rsidR="00CC4141">
        <w:rPr>
          <w:lang w:val="nl-NL"/>
        </w:rPr>
        <w:t xml:space="preserve"> transcript we </w:t>
      </w:r>
      <w:proofErr w:type="spellStart"/>
      <w:r w:rsidR="00CC4141">
        <w:rPr>
          <w:lang w:val="nl-NL"/>
        </w:rPr>
        <w:t>selected</w:t>
      </w:r>
      <w:proofErr w:type="spellEnd"/>
      <w:r w:rsidR="00CC4141">
        <w:rPr>
          <w:lang w:val="nl-NL"/>
        </w:rPr>
        <w:t xml:space="preserve"> the </w:t>
      </w:r>
      <w:proofErr w:type="spellStart"/>
      <w:r w:rsidR="00CC4141">
        <w:rPr>
          <w:lang w:val="nl-NL"/>
        </w:rPr>
        <w:t>largest</w:t>
      </w:r>
      <w:proofErr w:type="spellEnd"/>
      <w:r w:rsidR="00CC4141">
        <w:rPr>
          <w:lang w:val="nl-NL"/>
        </w:rPr>
        <w:t xml:space="preserve"> ORF</w:t>
      </w:r>
      <w:r w:rsidR="00FB6361">
        <w:rPr>
          <w:lang w:val="nl-NL"/>
        </w:rPr>
        <w:t xml:space="preserve">, or </w:t>
      </w:r>
      <w:proofErr w:type="spellStart"/>
      <w:r w:rsidR="00B363E4">
        <w:rPr>
          <w:lang w:val="nl-NL"/>
        </w:rPr>
        <w:t>all</w:t>
      </w:r>
      <w:proofErr w:type="spellEnd"/>
      <w:r w:rsidR="00B363E4">
        <w:rPr>
          <w:lang w:val="nl-NL"/>
        </w:rPr>
        <w:t xml:space="preserve"> </w:t>
      </w:r>
      <w:r w:rsidR="00FB6361">
        <w:rPr>
          <w:lang w:val="nl-NL"/>
        </w:rPr>
        <w:t xml:space="preserve">the </w:t>
      </w:r>
      <w:proofErr w:type="spellStart"/>
      <w:r w:rsidR="00FB6361">
        <w:rPr>
          <w:lang w:val="nl-NL"/>
        </w:rPr>
        <w:t>ORFs</w:t>
      </w:r>
      <w:proofErr w:type="spellEnd"/>
      <w:r w:rsidR="00FB6361">
        <w:rPr>
          <w:lang w:val="nl-NL"/>
        </w:rPr>
        <w:t xml:space="preserve"> </w:t>
      </w:r>
      <w:proofErr w:type="spellStart"/>
      <w:r w:rsidR="00FB6361">
        <w:rPr>
          <w:lang w:val="nl-NL"/>
        </w:rPr>
        <w:t>larger</w:t>
      </w:r>
      <w:proofErr w:type="spellEnd"/>
      <w:r w:rsidR="00FB6361">
        <w:rPr>
          <w:lang w:val="nl-NL"/>
        </w:rPr>
        <w:t xml:space="preserve"> </w:t>
      </w:r>
      <w:proofErr w:type="spellStart"/>
      <w:r w:rsidR="00FB6361">
        <w:rPr>
          <w:lang w:val="nl-NL"/>
        </w:rPr>
        <w:t>than</w:t>
      </w:r>
      <w:proofErr w:type="spellEnd"/>
      <w:r w:rsidR="00B363E4">
        <w:rPr>
          <w:lang w:val="nl-NL"/>
        </w:rPr>
        <w:t xml:space="preserve"> 50 </w:t>
      </w:r>
      <w:proofErr w:type="spellStart"/>
      <w:r w:rsidR="00B363E4">
        <w:rPr>
          <w:lang w:val="nl-NL"/>
        </w:rPr>
        <w:t>amino</w:t>
      </w:r>
      <w:proofErr w:type="spellEnd"/>
      <w:r w:rsidR="00B363E4">
        <w:rPr>
          <w:lang w:val="nl-NL"/>
        </w:rPr>
        <w:t xml:space="preserve"> </w:t>
      </w:r>
      <w:proofErr w:type="spellStart"/>
      <w:r w:rsidR="00B363E4">
        <w:rPr>
          <w:lang w:val="nl-NL"/>
        </w:rPr>
        <w:t>acids</w:t>
      </w:r>
      <w:proofErr w:type="spellEnd"/>
      <w:r w:rsidR="00CC4141">
        <w:rPr>
          <w:lang w:val="nl-NL"/>
        </w:rPr>
        <w:t xml:space="preserve">. </w:t>
      </w:r>
      <w:proofErr w:type="spellStart"/>
      <w:r w:rsidR="00CC4141">
        <w:rPr>
          <w:lang w:val="nl-NL"/>
        </w:rPr>
        <w:t>Transcripts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with</w:t>
      </w:r>
      <w:proofErr w:type="spellEnd"/>
      <w:r w:rsidR="00CC4141">
        <w:rPr>
          <w:lang w:val="nl-NL"/>
        </w:rPr>
        <w:t xml:space="preserve"> no ORF </w:t>
      </w:r>
      <w:proofErr w:type="spellStart"/>
      <w:r w:rsidR="00CC4141">
        <w:rPr>
          <w:lang w:val="nl-NL"/>
        </w:rPr>
        <w:t>with</w:t>
      </w:r>
      <w:proofErr w:type="spellEnd"/>
      <w:r w:rsidR="00CC4141">
        <w:rPr>
          <w:lang w:val="nl-NL"/>
        </w:rPr>
        <w:t xml:space="preserve"> at </w:t>
      </w:r>
      <w:proofErr w:type="spellStart"/>
      <w:r w:rsidR="00CC4141">
        <w:rPr>
          <w:lang w:val="nl-NL"/>
        </w:rPr>
        <w:t>least</w:t>
      </w:r>
      <w:proofErr w:type="spellEnd"/>
      <w:r w:rsidR="00CC4141">
        <w:rPr>
          <w:lang w:val="nl-NL"/>
        </w:rPr>
        <w:t xml:space="preserve"> 20 </w:t>
      </w:r>
      <w:proofErr w:type="spellStart"/>
      <w:r w:rsidR="00CC4141">
        <w:rPr>
          <w:lang w:val="nl-NL"/>
        </w:rPr>
        <w:t>amino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acids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were</w:t>
      </w:r>
      <w:proofErr w:type="spellEnd"/>
      <w:r w:rsidR="00CC4141">
        <w:rPr>
          <w:lang w:val="nl-NL"/>
        </w:rPr>
        <w:t xml:space="preserve"> </w:t>
      </w:r>
      <w:proofErr w:type="spellStart"/>
      <w:r w:rsidR="00B363E4">
        <w:rPr>
          <w:lang w:val="nl-NL"/>
        </w:rPr>
        <w:t>removed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from</w:t>
      </w:r>
      <w:proofErr w:type="spellEnd"/>
      <w:r w:rsidR="00B363E4">
        <w:rPr>
          <w:lang w:val="nl-NL"/>
        </w:rPr>
        <w:t xml:space="preserve"> the </w:t>
      </w:r>
      <w:proofErr w:type="spellStart"/>
      <w:r w:rsidR="00CC4141">
        <w:rPr>
          <w:lang w:val="nl-NL"/>
        </w:rPr>
        <w:t>annotation</w:t>
      </w:r>
      <w:proofErr w:type="spellEnd"/>
      <w:r w:rsidR="00CC4141">
        <w:rPr>
          <w:lang w:val="nl-NL"/>
        </w:rPr>
        <w:t xml:space="preserve">. </w:t>
      </w:r>
      <w:proofErr w:type="spellStart"/>
      <w:r w:rsidR="00CC4141">
        <w:rPr>
          <w:lang w:val="nl-NL"/>
        </w:rPr>
        <w:t>Finally</w:t>
      </w:r>
      <w:proofErr w:type="spellEnd"/>
      <w:r w:rsidR="00CC4141">
        <w:rPr>
          <w:lang w:val="nl-NL"/>
        </w:rPr>
        <w:t xml:space="preserve">, we </w:t>
      </w:r>
      <w:proofErr w:type="spellStart"/>
      <w:r w:rsidR="00CC4141">
        <w:rPr>
          <w:lang w:val="nl-NL"/>
        </w:rPr>
        <w:t>used</w:t>
      </w:r>
      <w:proofErr w:type="spellEnd"/>
      <w:r w:rsidR="00CC4141">
        <w:rPr>
          <w:lang w:val="nl-NL"/>
        </w:rPr>
        <w:t xml:space="preserve"> NCBI </w:t>
      </w:r>
      <w:proofErr w:type="spellStart"/>
      <w:r w:rsidR="00CC4141">
        <w:rPr>
          <w:lang w:val="nl-NL"/>
        </w:rPr>
        <w:t>blastp</w:t>
      </w:r>
      <w:proofErr w:type="spellEnd"/>
      <w:r w:rsidR="00CC4141">
        <w:rPr>
          <w:lang w:val="nl-NL"/>
        </w:rPr>
        <w:t xml:space="preserve"> search (</w:t>
      </w:r>
      <w:proofErr w:type="spellStart"/>
      <w:r w:rsidR="00CC4141">
        <w:rPr>
          <w:lang w:val="nl-NL"/>
        </w:rPr>
        <w:t>protein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to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protein</w:t>
      </w:r>
      <w:proofErr w:type="spellEnd"/>
      <w:r w:rsidR="00CC4141">
        <w:rPr>
          <w:lang w:val="nl-NL"/>
        </w:rPr>
        <w:t xml:space="preserve">) </w:t>
      </w:r>
      <w:proofErr w:type="spellStart"/>
      <w:r w:rsidR="00CC4141">
        <w:rPr>
          <w:lang w:val="nl-NL"/>
        </w:rPr>
        <w:t>to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find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domains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contained</w:t>
      </w:r>
      <w:proofErr w:type="spellEnd"/>
      <w:r w:rsidR="00CC4141">
        <w:rPr>
          <w:lang w:val="nl-NL"/>
        </w:rPr>
        <w:t xml:space="preserve"> in </w:t>
      </w:r>
      <w:proofErr w:type="spellStart"/>
      <w:r w:rsidR="00CC4141">
        <w:rPr>
          <w:lang w:val="nl-NL"/>
        </w:rPr>
        <w:t>each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selected</w:t>
      </w:r>
      <w:proofErr w:type="spellEnd"/>
      <w:r w:rsidR="00CC4141">
        <w:rPr>
          <w:lang w:val="nl-NL"/>
        </w:rPr>
        <w:t xml:space="preserve"> ORF. </w:t>
      </w:r>
      <w:proofErr w:type="spellStart"/>
      <w:r w:rsidR="00CC4141">
        <w:rPr>
          <w:lang w:val="nl-NL"/>
        </w:rPr>
        <w:t>When</w:t>
      </w:r>
      <w:proofErr w:type="spellEnd"/>
      <w:r w:rsidR="00CC4141">
        <w:rPr>
          <w:lang w:val="nl-NL"/>
        </w:rPr>
        <w:t xml:space="preserve"> no domain was found we </w:t>
      </w:r>
      <w:proofErr w:type="spellStart"/>
      <w:r w:rsidR="00CC4141">
        <w:rPr>
          <w:lang w:val="nl-NL"/>
        </w:rPr>
        <w:t>classified</w:t>
      </w:r>
      <w:proofErr w:type="spellEnd"/>
      <w:r w:rsidR="00CC4141">
        <w:rPr>
          <w:lang w:val="nl-NL"/>
        </w:rPr>
        <w:t xml:space="preserve"> the </w:t>
      </w:r>
      <w:proofErr w:type="spellStart"/>
      <w:r w:rsidR="00CC4141">
        <w:rPr>
          <w:lang w:val="nl-NL"/>
        </w:rPr>
        <w:t>protein</w:t>
      </w:r>
      <w:proofErr w:type="spellEnd"/>
      <w:r w:rsidR="00CC4141">
        <w:rPr>
          <w:lang w:val="nl-NL"/>
        </w:rPr>
        <w:t xml:space="preserve"> product as </w:t>
      </w:r>
      <w:proofErr w:type="spellStart"/>
      <w:r w:rsidR="00CC4141">
        <w:rPr>
          <w:lang w:val="nl-NL"/>
        </w:rPr>
        <w:t>Uncharacterized</w:t>
      </w:r>
      <w:proofErr w:type="spellEnd"/>
      <w:r w:rsidR="00CC4141">
        <w:rPr>
          <w:lang w:val="nl-NL"/>
        </w:rPr>
        <w:t xml:space="preserve"> </w:t>
      </w:r>
      <w:proofErr w:type="spellStart"/>
      <w:r w:rsidR="00CC4141">
        <w:rPr>
          <w:lang w:val="nl-NL"/>
        </w:rPr>
        <w:t>Protein</w:t>
      </w:r>
      <w:proofErr w:type="spellEnd"/>
      <w:r w:rsidR="00CC4141">
        <w:rPr>
          <w:lang w:val="nl-NL"/>
        </w:rPr>
        <w:t xml:space="preserve"> (UP). </w:t>
      </w:r>
    </w:p>
    <w:p w14:paraId="2BCECAFA" w14:textId="77777777" w:rsidR="00182C18" w:rsidRDefault="00182C18" w:rsidP="00D82A38">
      <w:pPr>
        <w:spacing w:line="360" w:lineRule="auto"/>
        <w:rPr>
          <w:lang w:val="nl-NL"/>
        </w:rPr>
      </w:pPr>
    </w:p>
    <w:p w14:paraId="374DA82C" w14:textId="77777777" w:rsidR="00100D81" w:rsidRDefault="00100D81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939612C" w14:textId="77777777" w:rsidR="00182C18" w:rsidRPr="00182C18" w:rsidRDefault="00182C18" w:rsidP="009A7D17">
      <w:pPr>
        <w:spacing w:line="360" w:lineRule="auto"/>
        <w:rPr>
          <w:b/>
          <w:lang w:val="nl-NL"/>
        </w:rPr>
      </w:pPr>
      <w:proofErr w:type="spellStart"/>
      <w:r w:rsidRPr="00182C18">
        <w:rPr>
          <w:b/>
          <w:lang w:val="nl-NL"/>
        </w:rPr>
        <w:t>Supplementary</w:t>
      </w:r>
      <w:proofErr w:type="spellEnd"/>
      <w:r w:rsidRPr="00182C18">
        <w:rPr>
          <w:b/>
          <w:lang w:val="nl-NL"/>
        </w:rPr>
        <w:t xml:space="preserve"> </w:t>
      </w:r>
      <w:proofErr w:type="spellStart"/>
      <w:r w:rsidRPr="00182C18">
        <w:rPr>
          <w:b/>
          <w:lang w:val="nl-NL"/>
        </w:rPr>
        <w:t>references</w:t>
      </w:r>
      <w:proofErr w:type="spellEnd"/>
    </w:p>
    <w:p w14:paraId="6951AFDF" w14:textId="77777777" w:rsidR="00182C18" w:rsidRDefault="00182C18" w:rsidP="009A7D17">
      <w:pPr>
        <w:spacing w:line="360" w:lineRule="auto"/>
        <w:rPr>
          <w:lang w:val="nl-NL"/>
        </w:rPr>
      </w:pPr>
    </w:p>
    <w:p w14:paraId="7DD4E483" w14:textId="77777777" w:rsidR="00182C18" w:rsidRDefault="00182C18" w:rsidP="009A7D17">
      <w:pPr>
        <w:pStyle w:val="Body"/>
        <w:spacing w:line="360" w:lineRule="auto"/>
      </w:pPr>
      <w:r>
        <w:t xml:space="preserve">Bolger </w:t>
      </w:r>
      <w:proofErr w:type="gramStart"/>
      <w:r>
        <w:t>AM</w:t>
      </w:r>
      <w:proofErr w:type="gramEnd"/>
      <w:r>
        <w:t xml:space="preserve">, </w:t>
      </w:r>
      <w:proofErr w:type="spellStart"/>
      <w:r>
        <w:t>Lohse</w:t>
      </w:r>
      <w:proofErr w:type="spellEnd"/>
      <w:r>
        <w:t xml:space="preserve"> M, </w:t>
      </w:r>
      <w:proofErr w:type="spellStart"/>
      <w:r>
        <w:t>Usadel</w:t>
      </w:r>
      <w:proofErr w:type="spellEnd"/>
      <w:r>
        <w:t xml:space="preserve"> B. 2014. </w:t>
      </w:r>
      <w:proofErr w:type="spellStart"/>
      <w:r>
        <w:t>Trimmomatic</w:t>
      </w:r>
      <w:proofErr w:type="spellEnd"/>
      <w:r>
        <w:t xml:space="preserve">: a flexible trimmer </w:t>
      </w:r>
      <w:proofErr w:type="gramStart"/>
      <w:r>
        <w:t xml:space="preserve">of  </w:t>
      </w:r>
      <w:proofErr w:type="spellStart"/>
      <w:r>
        <w:t>Illumina</w:t>
      </w:r>
      <w:proofErr w:type="spellEnd"/>
      <w:proofErr w:type="gramEnd"/>
      <w:r>
        <w:t xml:space="preserve"> sequence data. Bioinformatics. 30(15)</w:t>
      </w:r>
      <w:proofErr w:type="gramStart"/>
      <w:r>
        <w:t>:2114</w:t>
      </w:r>
      <w:proofErr w:type="gramEnd"/>
      <w:r>
        <w:t>-20.</w:t>
      </w:r>
    </w:p>
    <w:p w14:paraId="6B4F6202" w14:textId="77777777" w:rsidR="00182C18" w:rsidRDefault="00182C18" w:rsidP="009A7D17">
      <w:pPr>
        <w:pStyle w:val="Body"/>
        <w:spacing w:line="360" w:lineRule="auto"/>
      </w:pPr>
    </w:p>
    <w:p w14:paraId="5F6FE0A2" w14:textId="77777777" w:rsidR="00D55F1F" w:rsidRDefault="00D55F1F" w:rsidP="009A7D17">
      <w:pPr>
        <w:pStyle w:val="Body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Bray NL, Pimentel H, </w:t>
      </w:r>
      <w:proofErr w:type="spellStart"/>
      <w:r>
        <w:rPr>
          <w:rFonts w:eastAsia="Times New Roman"/>
        </w:rPr>
        <w:t>Melsted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Pachter</w:t>
      </w:r>
      <w:proofErr w:type="spellEnd"/>
      <w:r>
        <w:rPr>
          <w:rFonts w:eastAsia="Times New Roman"/>
        </w:rPr>
        <w:t xml:space="preserve"> L. 2016. </w:t>
      </w:r>
      <w:proofErr w:type="gramStart"/>
      <w:r>
        <w:rPr>
          <w:rFonts w:eastAsia="Times New Roman"/>
        </w:rPr>
        <w:t>Near-optimal probabilistic RNA-</w:t>
      </w:r>
      <w:proofErr w:type="spellStart"/>
      <w:r>
        <w:rPr>
          <w:rFonts w:eastAsia="Times New Roman"/>
        </w:rPr>
        <w:t>seq</w:t>
      </w:r>
      <w:proofErr w:type="spellEnd"/>
      <w:r>
        <w:rPr>
          <w:rFonts w:eastAsia="Times New Roman"/>
        </w:rPr>
        <w:t xml:space="preserve"> quantification.</w:t>
      </w:r>
      <w:proofErr w:type="gramEnd"/>
      <w:r>
        <w:rPr>
          <w:rFonts w:eastAsia="Times New Roman"/>
        </w:rPr>
        <w:t xml:space="preserve"> Nat. </w:t>
      </w:r>
      <w:proofErr w:type="spellStart"/>
      <w:r>
        <w:rPr>
          <w:rFonts w:eastAsia="Times New Roman"/>
        </w:rPr>
        <w:t>Biotechnol</w:t>
      </w:r>
      <w:proofErr w:type="spellEnd"/>
      <w:r>
        <w:rPr>
          <w:rFonts w:eastAsia="Times New Roman"/>
        </w:rPr>
        <w:t xml:space="preserve">. 34 (5): 525–7 </w:t>
      </w:r>
    </w:p>
    <w:p w14:paraId="62099512" w14:textId="77777777" w:rsidR="00D55F1F" w:rsidRPr="00363A1E" w:rsidRDefault="00D55F1F" w:rsidP="009A7D17">
      <w:pPr>
        <w:pStyle w:val="Body"/>
        <w:spacing w:line="360" w:lineRule="auto"/>
        <w:rPr>
          <w:rFonts w:eastAsia="Times New Roman"/>
        </w:rPr>
      </w:pPr>
    </w:p>
    <w:p w14:paraId="24A8B4CC" w14:textId="77777777" w:rsidR="00D55F1F" w:rsidRDefault="00D55F1F" w:rsidP="009A7D17">
      <w:pPr>
        <w:pStyle w:val="Bod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Brown CT, Scott C, Crusoe MR, et al. (2013) </w:t>
      </w:r>
      <w:proofErr w:type="spellStart"/>
      <w:r>
        <w:rPr>
          <w:rFonts w:eastAsia="Times New Roman" w:cs="Times New Roman"/>
        </w:rPr>
        <w:t>khmer</w:t>
      </w:r>
      <w:proofErr w:type="spellEnd"/>
      <w:r>
        <w:rPr>
          <w:rFonts w:eastAsia="Times New Roman" w:cs="Times New Roman"/>
        </w:rPr>
        <w:t xml:space="preserve">-protocols 0.8.4 documentation.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"http://dx.doi.org/10.6084/m9.figshare.878460"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http://dx.doi.org/10.6084/m9.figshare.878460</w:t>
      </w:r>
      <w:r>
        <w:rPr>
          <w:rFonts w:eastAsia="Times New Roman" w:cs="Times New Roman"/>
        </w:rPr>
        <w:fldChar w:fldCharType="end"/>
      </w:r>
    </w:p>
    <w:p w14:paraId="772CC71B" w14:textId="77777777" w:rsidR="00D55F1F" w:rsidRDefault="00D55F1F" w:rsidP="009A7D17">
      <w:pPr>
        <w:pStyle w:val="Body"/>
        <w:spacing w:line="360" w:lineRule="auto"/>
        <w:rPr>
          <w:rFonts w:eastAsia="Times New Roman" w:cs="Times New Roman"/>
        </w:rPr>
      </w:pPr>
    </w:p>
    <w:p w14:paraId="0BDF3E37" w14:textId="77777777" w:rsidR="00D55F1F" w:rsidRDefault="00D55F1F" w:rsidP="009A7D17">
      <w:pPr>
        <w:pStyle w:val="Body"/>
        <w:spacing w:line="360" w:lineRule="auto"/>
      </w:pPr>
      <w:r>
        <w:rPr>
          <w:rFonts w:eastAsia="Times New Roman"/>
        </w:rPr>
        <w:t xml:space="preserve">Crusoe MR, </w:t>
      </w:r>
      <w:proofErr w:type="spellStart"/>
      <w:r>
        <w:rPr>
          <w:rFonts w:eastAsia="Times New Roman"/>
        </w:rPr>
        <w:t>Alameldin</w:t>
      </w:r>
      <w:proofErr w:type="spellEnd"/>
      <w:r>
        <w:rPr>
          <w:rFonts w:eastAsia="Times New Roman"/>
        </w:rPr>
        <w:t xml:space="preserve"> HF, </w:t>
      </w:r>
      <w:proofErr w:type="spellStart"/>
      <w:r>
        <w:rPr>
          <w:rFonts w:eastAsia="Times New Roman"/>
        </w:rPr>
        <w:t>Awad</w:t>
      </w:r>
      <w:proofErr w:type="spellEnd"/>
      <w:r>
        <w:rPr>
          <w:rFonts w:eastAsia="Times New Roman"/>
        </w:rPr>
        <w:t xml:space="preserve"> S, et al.  2015. The </w:t>
      </w:r>
      <w:proofErr w:type="spellStart"/>
      <w:proofErr w:type="gramStart"/>
      <w:r>
        <w:rPr>
          <w:rFonts w:eastAsia="Times New Roman"/>
        </w:rPr>
        <w:t>khmer</w:t>
      </w:r>
      <w:proofErr w:type="spellEnd"/>
      <w:proofErr w:type="gramEnd"/>
      <w:r>
        <w:rPr>
          <w:rFonts w:eastAsia="Times New Roman"/>
        </w:rPr>
        <w:t xml:space="preserve"> software package: enabling efficient nucleotide sequence analysis. F1000Res. </w:t>
      </w:r>
      <w:proofErr w:type="gramStart"/>
      <w:r>
        <w:rPr>
          <w:rFonts w:eastAsia="Times New Roman"/>
        </w:rPr>
        <w:t>4:900.</w:t>
      </w:r>
      <w:proofErr w:type="gramEnd"/>
    </w:p>
    <w:p w14:paraId="0E626A92" w14:textId="77777777" w:rsidR="00D55F1F" w:rsidRDefault="00D55F1F" w:rsidP="009A7D17">
      <w:pPr>
        <w:pStyle w:val="Body"/>
        <w:spacing w:line="360" w:lineRule="auto"/>
      </w:pPr>
    </w:p>
    <w:p w14:paraId="709F2B6B" w14:textId="77777777" w:rsidR="00D55F1F" w:rsidRDefault="00D55F1F" w:rsidP="009A7D17">
      <w:pPr>
        <w:pStyle w:val="Body"/>
        <w:spacing w:line="360" w:lineRule="auto"/>
        <w:rPr>
          <w:rFonts w:eastAsia="Times New Roman"/>
        </w:rPr>
      </w:pPr>
      <w:proofErr w:type="spellStart"/>
      <w:r>
        <w:rPr>
          <w:rFonts w:eastAsia="Times New Roman"/>
        </w:rPr>
        <w:t>Grabherr</w:t>
      </w:r>
      <w:proofErr w:type="spellEnd"/>
      <w:r>
        <w:rPr>
          <w:rFonts w:eastAsia="Times New Roman"/>
        </w:rPr>
        <w:t xml:space="preserve"> MG, Haas BJ, </w:t>
      </w:r>
      <w:proofErr w:type="spellStart"/>
      <w:r>
        <w:rPr>
          <w:rFonts w:eastAsia="Times New Roman"/>
        </w:rPr>
        <w:t>Yassour</w:t>
      </w:r>
      <w:proofErr w:type="spellEnd"/>
      <w:r>
        <w:rPr>
          <w:rFonts w:eastAsia="Times New Roman"/>
        </w:rPr>
        <w:t xml:space="preserve"> M, Levin JZ, Thompson DA, </w:t>
      </w:r>
      <w:proofErr w:type="spellStart"/>
      <w:r>
        <w:rPr>
          <w:rFonts w:eastAsia="Times New Roman"/>
        </w:rPr>
        <w:t>Amit</w:t>
      </w:r>
      <w:proofErr w:type="spellEnd"/>
      <w:r>
        <w:rPr>
          <w:rFonts w:eastAsia="Times New Roman"/>
        </w:rPr>
        <w:t xml:space="preserve"> I, </w:t>
      </w:r>
      <w:proofErr w:type="spellStart"/>
      <w:r>
        <w:rPr>
          <w:rFonts w:eastAsia="Times New Roman"/>
        </w:rPr>
        <w:t>Adiconis</w:t>
      </w:r>
      <w:proofErr w:type="spellEnd"/>
      <w:r>
        <w:rPr>
          <w:rFonts w:eastAsia="Times New Roman"/>
        </w:rPr>
        <w:t xml:space="preserve"> X, Fan L, </w:t>
      </w:r>
      <w:proofErr w:type="spellStart"/>
      <w:r>
        <w:rPr>
          <w:rFonts w:eastAsia="Times New Roman"/>
        </w:rPr>
        <w:t>Raychowdhury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Zeng</w:t>
      </w:r>
      <w:proofErr w:type="spellEnd"/>
      <w:r>
        <w:rPr>
          <w:rFonts w:eastAsia="Times New Roman"/>
        </w:rPr>
        <w:t xml:space="preserve"> Q, </w:t>
      </w:r>
      <w:r>
        <w:rPr>
          <w:rFonts w:eastAsia="Times New Roman"/>
          <w:i/>
        </w:rPr>
        <w:t>et al</w:t>
      </w:r>
      <w:r>
        <w:rPr>
          <w:rFonts w:eastAsia="Times New Roman"/>
        </w:rPr>
        <w:t xml:space="preserve">. 2011. </w:t>
      </w:r>
      <w:proofErr w:type="gramStart"/>
      <w:r>
        <w:rPr>
          <w:rFonts w:eastAsia="Times New Roman"/>
        </w:rPr>
        <w:t xml:space="preserve">Full-length </w:t>
      </w:r>
      <w:proofErr w:type="spellStart"/>
      <w:r>
        <w:rPr>
          <w:rFonts w:eastAsia="Times New Roman"/>
        </w:rPr>
        <w:t>transcriptome</w:t>
      </w:r>
      <w:proofErr w:type="spellEnd"/>
      <w:r>
        <w:rPr>
          <w:rFonts w:eastAsia="Times New Roman"/>
        </w:rPr>
        <w:t xml:space="preserve"> assembly from RNA-</w:t>
      </w:r>
      <w:proofErr w:type="spellStart"/>
      <w:r>
        <w:rPr>
          <w:rFonts w:eastAsia="Times New Roman"/>
        </w:rPr>
        <w:t>seq</w:t>
      </w:r>
      <w:proofErr w:type="spellEnd"/>
      <w:r>
        <w:rPr>
          <w:rFonts w:eastAsia="Times New Roman"/>
        </w:rPr>
        <w:t xml:space="preserve"> data without a reference genome.</w:t>
      </w:r>
      <w:proofErr w:type="gramEnd"/>
      <w:r>
        <w:rPr>
          <w:rFonts w:eastAsia="Times New Roman"/>
        </w:rPr>
        <w:t xml:space="preserve"> Nat </w:t>
      </w:r>
      <w:proofErr w:type="spellStart"/>
      <w:r>
        <w:rPr>
          <w:rFonts w:eastAsia="Times New Roman"/>
        </w:rPr>
        <w:t>Biotechnol</w:t>
      </w:r>
      <w:proofErr w:type="spellEnd"/>
      <w:r>
        <w:rPr>
          <w:rFonts w:eastAsia="Times New Roman"/>
        </w:rPr>
        <w:t>. 29(7)</w:t>
      </w:r>
      <w:proofErr w:type="gramStart"/>
      <w:r>
        <w:rPr>
          <w:rFonts w:eastAsia="Times New Roman"/>
        </w:rPr>
        <w:t>:644</w:t>
      </w:r>
      <w:proofErr w:type="gramEnd"/>
      <w:r>
        <w:rPr>
          <w:rFonts w:eastAsia="Times New Roman"/>
        </w:rPr>
        <w:t>-52.</w:t>
      </w:r>
    </w:p>
    <w:p w14:paraId="2551938C" w14:textId="77777777" w:rsidR="00D55F1F" w:rsidRDefault="00D55F1F" w:rsidP="009A7D17">
      <w:pPr>
        <w:pStyle w:val="Body"/>
        <w:spacing w:line="360" w:lineRule="auto"/>
        <w:rPr>
          <w:rFonts w:eastAsia="Times New Roman"/>
        </w:rPr>
      </w:pPr>
    </w:p>
    <w:p w14:paraId="45961616" w14:textId="59AAE72D" w:rsidR="00D55F1F" w:rsidRDefault="00D55F1F" w:rsidP="009A7D17">
      <w:pPr>
        <w:pStyle w:val="Body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Haas BJ, </w:t>
      </w:r>
      <w:proofErr w:type="spellStart"/>
      <w:r>
        <w:rPr>
          <w:rFonts w:eastAsia="Times New Roman"/>
        </w:rPr>
        <w:t>Papanicolaou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Yassour</w:t>
      </w:r>
      <w:proofErr w:type="spellEnd"/>
      <w:r>
        <w:rPr>
          <w:rFonts w:eastAsia="Times New Roman"/>
        </w:rPr>
        <w:t xml:space="preserve"> M, </w:t>
      </w:r>
      <w:proofErr w:type="spellStart"/>
      <w:r w:rsidR="009A7D17">
        <w:rPr>
          <w:rFonts w:eastAsia="Times New Roman"/>
        </w:rPr>
        <w:t>Grabherr</w:t>
      </w:r>
      <w:proofErr w:type="spellEnd"/>
      <w:r w:rsidR="009A7D17">
        <w:rPr>
          <w:rFonts w:eastAsia="Times New Roman"/>
        </w:rPr>
        <w:t xml:space="preserve"> M, Blood PD, Bowden J, </w:t>
      </w:r>
      <w:proofErr w:type="spellStart"/>
      <w:r w:rsidR="009A7D17">
        <w:rPr>
          <w:rFonts w:eastAsia="Times New Roman"/>
        </w:rPr>
        <w:t>Couger</w:t>
      </w:r>
      <w:proofErr w:type="spellEnd"/>
      <w:r w:rsidR="009A7D17">
        <w:rPr>
          <w:rFonts w:eastAsia="Times New Roman"/>
        </w:rPr>
        <w:t xml:space="preserve"> MB, </w:t>
      </w:r>
      <w:proofErr w:type="spellStart"/>
      <w:r w:rsidR="009A7D17">
        <w:rPr>
          <w:rFonts w:eastAsia="Times New Roman"/>
        </w:rPr>
        <w:t>Eccles</w:t>
      </w:r>
      <w:proofErr w:type="spellEnd"/>
      <w:r w:rsidR="009A7D17">
        <w:rPr>
          <w:rFonts w:eastAsia="Times New Roman"/>
        </w:rPr>
        <w:t xml:space="preserve"> D, Li B, </w:t>
      </w:r>
      <w:proofErr w:type="spellStart"/>
      <w:r w:rsidR="009A7D17">
        <w:rPr>
          <w:rFonts w:eastAsia="Times New Roman"/>
        </w:rPr>
        <w:t>Lieber</w:t>
      </w:r>
      <w:proofErr w:type="spellEnd"/>
      <w:r w:rsidR="009A7D17">
        <w:rPr>
          <w:rFonts w:eastAsia="Times New Roman"/>
        </w:rPr>
        <w:t xml:space="preserve"> M, </w:t>
      </w:r>
      <w:r>
        <w:rPr>
          <w:rFonts w:eastAsia="Times New Roman"/>
        </w:rPr>
        <w:t xml:space="preserve">et al. 2013. </w:t>
      </w:r>
      <w:proofErr w:type="gramStart"/>
      <w:r>
        <w:rPr>
          <w:rFonts w:eastAsia="Times New Roman"/>
        </w:rPr>
        <w:t>De novo transcript sequence reconstruction from RNA-</w:t>
      </w:r>
      <w:proofErr w:type="spellStart"/>
      <w:r>
        <w:rPr>
          <w:rFonts w:eastAsia="Times New Roman"/>
        </w:rPr>
        <w:t>seq</w:t>
      </w:r>
      <w:proofErr w:type="spellEnd"/>
      <w:r>
        <w:rPr>
          <w:rFonts w:eastAsia="Times New Roman"/>
        </w:rPr>
        <w:t xml:space="preserve"> using the Trinity platform for reference generation and analysis.</w:t>
      </w:r>
      <w:proofErr w:type="gramEnd"/>
      <w:r>
        <w:rPr>
          <w:rFonts w:eastAsia="Times New Roman"/>
        </w:rPr>
        <w:t xml:space="preserve"> Nat. Protocols. 8(8)</w:t>
      </w:r>
      <w:proofErr w:type="gramStart"/>
      <w:r>
        <w:rPr>
          <w:rFonts w:eastAsia="Times New Roman"/>
        </w:rPr>
        <w:t>:1494</w:t>
      </w:r>
      <w:proofErr w:type="gramEnd"/>
      <w:r>
        <w:rPr>
          <w:rFonts w:eastAsia="Times New Roman"/>
        </w:rPr>
        <w:t>-1512.</w:t>
      </w:r>
    </w:p>
    <w:p w14:paraId="29DA149F" w14:textId="77777777" w:rsidR="00D55F1F" w:rsidRDefault="00D55F1F" w:rsidP="009A7D17">
      <w:pPr>
        <w:pStyle w:val="Body"/>
        <w:spacing w:line="360" w:lineRule="auto"/>
      </w:pPr>
    </w:p>
    <w:p w14:paraId="2E55EE4E" w14:textId="77777777" w:rsidR="00D55F1F" w:rsidRDefault="00182C18" w:rsidP="009A7D17">
      <w:pPr>
        <w:pStyle w:val="Body"/>
        <w:spacing w:line="360" w:lineRule="auto"/>
      </w:pPr>
      <w:r>
        <w:t>Harris RS. 2007. Improved pairwise alignment of genomic DNA. Ph.D. Thesis, The Pennsylvania State University.</w:t>
      </w:r>
    </w:p>
    <w:p w14:paraId="31A3F84F" w14:textId="77777777" w:rsidR="00D55F1F" w:rsidRDefault="00D55F1F" w:rsidP="009A7D17">
      <w:pPr>
        <w:pStyle w:val="Body"/>
        <w:spacing w:line="360" w:lineRule="auto"/>
      </w:pPr>
    </w:p>
    <w:p w14:paraId="7A79BD98" w14:textId="77777777" w:rsidR="00182C18" w:rsidRDefault="00D55F1F" w:rsidP="009A7D17">
      <w:pPr>
        <w:pStyle w:val="Body"/>
        <w:spacing w:line="360" w:lineRule="auto"/>
      </w:pPr>
      <w:proofErr w:type="spellStart"/>
      <w:r>
        <w:rPr>
          <w:rFonts w:eastAsia="Times New Roman"/>
        </w:rPr>
        <w:t>Henschel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Lieber</w:t>
      </w:r>
      <w:proofErr w:type="spellEnd"/>
      <w:r>
        <w:rPr>
          <w:rFonts w:eastAsia="Times New Roman"/>
        </w:rPr>
        <w:t xml:space="preserve"> M, Wu L, </w:t>
      </w:r>
      <w:proofErr w:type="spellStart"/>
      <w:r>
        <w:rPr>
          <w:rFonts w:eastAsia="Times New Roman"/>
        </w:rPr>
        <w:t>Nista</w:t>
      </w:r>
      <w:proofErr w:type="spellEnd"/>
      <w:r>
        <w:rPr>
          <w:rFonts w:eastAsia="Times New Roman"/>
        </w:rPr>
        <w:t xml:space="preserve">, PM, Haas BJ, </w:t>
      </w:r>
      <w:proofErr w:type="spellStart"/>
      <w:r>
        <w:rPr>
          <w:rFonts w:eastAsia="Times New Roman"/>
        </w:rPr>
        <w:t>LeDuc</w:t>
      </w:r>
      <w:proofErr w:type="spellEnd"/>
      <w:r>
        <w:rPr>
          <w:rFonts w:eastAsia="Times New Roman"/>
        </w:rPr>
        <w:t xml:space="preserve"> R. 2012. </w:t>
      </w:r>
      <w:proofErr w:type="gramStart"/>
      <w:r>
        <w:rPr>
          <w:rFonts w:eastAsia="Times New Roman"/>
        </w:rPr>
        <w:t>Trinity RNA-</w:t>
      </w:r>
      <w:proofErr w:type="spellStart"/>
      <w:r>
        <w:rPr>
          <w:rFonts w:eastAsia="Times New Roman"/>
        </w:rPr>
        <w:t>Seq</w:t>
      </w:r>
      <w:proofErr w:type="spellEnd"/>
      <w:r>
        <w:rPr>
          <w:rFonts w:eastAsia="Times New Roman"/>
        </w:rPr>
        <w:t xml:space="preserve"> assembler performance optimization.</w:t>
      </w:r>
      <w:proofErr w:type="gramEnd"/>
      <w:r>
        <w:rPr>
          <w:rFonts w:eastAsia="Times New Roman"/>
        </w:rPr>
        <w:t xml:space="preserve"> XSEDE: Bridging from the </w:t>
      </w:r>
      <w:proofErr w:type="spellStart"/>
      <w:r>
        <w:rPr>
          <w:rFonts w:eastAsia="Times New Roman"/>
        </w:rPr>
        <w:t>eXtreme</w:t>
      </w:r>
      <w:proofErr w:type="spellEnd"/>
      <w:r>
        <w:rPr>
          <w:rFonts w:eastAsia="Times New Roman"/>
        </w:rPr>
        <w:t xml:space="preserve"> to the campus and beyond. </w:t>
      </w:r>
      <w:proofErr w:type="gramStart"/>
      <w:r>
        <w:rPr>
          <w:rFonts w:eastAsia="Times New Roman"/>
        </w:rPr>
        <w:t>Proceedings of the 1st Conference of the Extreme Science and Engineering Discovery Environment.</w:t>
      </w:r>
      <w:proofErr w:type="gramEnd"/>
    </w:p>
    <w:p w14:paraId="2B6B7AB0" w14:textId="77777777" w:rsidR="00182C18" w:rsidRDefault="00182C18" w:rsidP="009A7D17">
      <w:pPr>
        <w:pStyle w:val="Body"/>
        <w:spacing w:line="360" w:lineRule="auto"/>
        <w:rPr>
          <w:lang w:val="es-ES_tradnl"/>
        </w:rPr>
      </w:pPr>
    </w:p>
    <w:p w14:paraId="554E7F30" w14:textId="77777777" w:rsidR="00D55F1F" w:rsidRDefault="00D55F1F" w:rsidP="009A7D17">
      <w:pPr>
        <w:pStyle w:val="Body"/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Patel</w:t>
      </w:r>
      <w:proofErr w:type="spellEnd"/>
      <w:r>
        <w:rPr>
          <w:lang w:val="es-ES_tradnl"/>
        </w:rPr>
        <w:t xml:space="preserve"> RK, </w:t>
      </w:r>
      <w:proofErr w:type="spellStart"/>
      <w:r>
        <w:rPr>
          <w:lang w:val="es-ES_tradnl"/>
        </w:rPr>
        <w:t>Jain</w:t>
      </w:r>
      <w:proofErr w:type="spellEnd"/>
      <w:r>
        <w:rPr>
          <w:lang w:val="es-ES_tradnl"/>
        </w:rPr>
        <w:t xml:space="preserve"> M. 2012. NGS QC </w:t>
      </w:r>
      <w:proofErr w:type="spellStart"/>
      <w:r>
        <w:rPr>
          <w:lang w:val="es-ES_tradnl"/>
        </w:rPr>
        <w:t>Toolkit</w:t>
      </w:r>
      <w:proofErr w:type="spellEnd"/>
      <w:r>
        <w:rPr>
          <w:lang w:val="es-ES_tradnl"/>
        </w:rPr>
        <w:t xml:space="preserve">: A </w:t>
      </w:r>
      <w:proofErr w:type="spellStart"/>
      <w:r>
        <w:rPr>
          <w:lang w:val="es-ES_tradnl"/>
        </w:rPr>
        <w:t>Toolkit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Quality</w:t>
      </w:r>
      <w:proofErr w:type="spellEnd"/>
      <w:r>
        <w:rPr>
          <w:lang w:val="es-ES_tradnl"/>
        </w:rPr>
        <w:t xml:space="preserve"> Control of </w:t>
      </w:r>
      <w:proofErr w:type="spellStart"/>
      <w:r>
        <w:rPr>
          <w:lang w:val="es-ES_tradnl"/>
        </w:rPr>
        <w:t>Next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Generation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Sequencing</w:t>
      </w:r>
      <w:proofErr w:type="spellEnd"/>
      <w:r>
        <w:rPr>
          <w:lang w:val="es-ES_tradnl"/>
        </w:rPr>
        <w:t xml:space="preserve"> Data. </w:t>
      </w:r>
      <w:proofErr w:type="spellStart"/>
      <w:r>
        <w:rPr>
          <w:lang w:val="es-ES_tradnl"/>
        </w:rPr>
        <w:t>PLoS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One</w:t>
      </w:r>
      <w:proofErr w:type="spellEnd"/>
      <w:r>
        <w:rPr>
          <w:lang w:val="es-ES_tradnl"/>
        </w:rPr>
        <w:t xml:space="preserve">. 7(2):e30619. </w:t>
      </w:r>
    </w:p>
    <w:p w14:paraId="3F7238B1" w14:textId="77777777" w:rsidR="00D55F1F" w:rsidRDefault="00D55F1F" w:rsidP="009A7D17">
      <w:pPr>
        <w:pStyle w:val="Body"/>
        <w:spacing w:line="360" w:lineRule="auto"/>
        <w:rPr>
          <w:lang w:val="es-ES_tradnl"/>
        </w:rPr>
      </w:pPr>
    </w:p>
    <w:p w14:paraId="1BF5B97E" w14:textId="77777777" w:rsidR="00D55F1F" w:rsidRDefault="00D55F1F" w:rsidP="009A7D17">
      <w:pPr>
        <w:pStyle w:val="Body"/>
        <w:spacing w:line="360" w:lineRule="auto"/>
        <w:rPr>
          <w:lang w:val="es-ES_tradnl"/>
        </w:rPr>
      </w:pPr>
      <w:r>
        <w:rPr>
          <w:lang w:val="es-ES_tradnl"/>
        </w:rPr>
        <w:t xml:space="preserve">Pearson WR, Wood T, Zhang Z, Miller W. 1997. </w:t>
      </w:r>
      <w:proofErr w:type="spellStart"/>
      <w:r>
        <w:rPr>
          <w:lang w:val="es-ES_tradnl"/>
        </w:rPr>
        <w:t>Comparison</w:t>
      </w:r>
      <w:proofErr w:type="spellEnd"/>
      <w:r>
        <w:rPr>
          <w:lang w:val="es-ES_tradnl"/>
        </w:rPr>
        <w:t xml:space="preserve"> of DNA </w:t>
      </w:r>
      <w:proofErr w:type="spellStart"/>
      <w:r>
        <w:rPr>
          <w:lang w:val="es-ES_tradnl"/>
        </w:rPr>
        <w:t>sequences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protein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sequences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Genomics</w:t>
      </w:r>
      <w:proofErr w:type="spellEnd"/>
      <w:r>
        <w:rPr>
          <w:lang w:val="es-ES_tradnl"/>
        </w:rPr>
        <w:t>. 46(1):24-36.</w:t>
      </w:r>
    </w:p>
    <w:p w14:paraId="3CD9CC6C" w14:textId="77777777" w:rsidR="00D55F1F" w:rsidRDefault="00D55F1F" w:rsidP="009A7D17">
      <w:pPr>
        <w:pStyle w:val="Body"/>
        <w:spacing w:line="360" w:lineRule="auto"/>
        <w:rPr>
          <w:lang w:val="es-ES_tradnl"/>
        </w:rPr>
      </w:pPr>
    </w:p>
    <w:p w14:paraId="0A84272D" w14:textId="77777777" w:rsidR="00182C18" w:rsidRDefault="00182C18" w:rsidP="009A7D17">
      <w:pPr>
        <w:pStyle w:val="Body"/>
        <w:spacing w:line="360" w:lineRule="auto"/>
        <w:rPr>
          <w:rFonts w:eastAsia="Times New Roman"/>
        </w:rPr>
      </w:pPr>
      <w:r>
        <w:rPr>
          <w:lang w:val="es-ES_tradnl"/>
        </w:rPr>
        <w:t xml:space="preserve">Pearson WR. 2013. </w:t>
      </w:r>
      <w:proofErr w:type="spellStart"/>
      <w:r>
        <w:rPr>
          <w:lang w:val="es-ES_tradnl"/>
        </w:rPr>
        <w:t>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Introduction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Sequence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Similarity</w:t>
      </w:r>
      <w:proofErr w:type="spellEnd"/>
      <w:r>
        <w:rPr>
          <w:lang w:val="es-ES_tradnl"/>
        </w:rPr>
        <w:t xml:space="preserve"> (“</w:t>
      </w:r>
      <w:proofErr w:type="spellStart"/>
      <w:r>
        <w:rPr>
          <w:lang w:val="es-ES_tradnl"/>
        </w:rPr>
        <w:t>Homology</w:t>
      </w:r>
      <w:proofErr w:type="spellEnd"/>
      <w:r>
        <w:rPr>
          <w:lang w:val="es-ES_tradnl"/>
        </w:rPr>
        <w:t xml:space="preserve">”) </w:t>
      </w:r>
      <w:proofErr w:type="spellStart"/>
      <w:r>
        <w:rPr>
          <w:lang w:val="es-ES_tradnl"/>
        </w:rPr>
        <w:t>Searching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Curr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Protocols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Bioinformatics</w:t>
      </w:r>
      <w:proofErr w:type="spellEnd"/>
      <w:r>
        <w:rPr>
          <w:lang w:val="es-ES_tradnl"/>
        </w:rPr>
        <w:t xml:space="preserve">.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"http://www.ncbi.nlm.nih.gov/entrez/eutils/elink.fcgi?dbfrom=pubmed&amp;retmode=ref&amp;cmd=prlinks&amp;id=23749753" \t "pmc_ext" </w:instrText>
      </w:r>
      <w:r>
        <w:rPr>
          <w:rFonts w:eastAsia="Times New Roman"/>
        </w:rPr>
        <w:fldChar w:fldCharType="separate"/>
      </w:r>
      <w:proofErr w:type="gramStart"/>
      <w:r>
        <w:rPr>
          <w:rStyle w:val="cit"/>
          <w:rFonts w:eastAsia="Times New Roman"/>
          <w:color w:val="0000FF"/>
          <w:u w:val="single"/>
        </w:rPr>
        <w:t>3: 10.1002/0471250953.bi0301s42.</w:t>
      </w:r>
      <w:proofErr w:type="gramEnd"/>
      <w:r>
        <w:rPr>
          <w:rStyle w:val="cit"/>
          <w:rFonts w:eastAsia="Times New Roman"/>
          <w:color w:val="0000FF"/>
          <w:u w:val="single"/>
        </w:rPr>
        <w:t xml:space="preserve"> </w:t>
      </w:r>
      <w:r>
        <w:rPr>
          <w:rFonts w:eastAsia="Times New Roman"/>
        </w:rPr>
        <w:fldChar w:fldCharType="end"/>
      </w:r>
    </w:p>
    <w:p w14:paraId="0ADF97F5" w14:textId="77777777" w:rsidR="00D55F1F" w:rsidRPr="003D7B2E" w:rsidRDefault="00D55F1F" w:rsidP="009A7D17">
      <w:pPr>
        <w:pStyle w:val="Body"/>
        <w:spacing w:line="360" w:lineRule="auto"/>
      </w:pPr>
    </w:p>
    <w:p w14:paraId="3ED544BB" w14:textId="77777777" w:rsidR="00182C18" w:rsidRDefault="00D55F1F" w:rsidP="009A7D17">
      <w:pPr>
        <w:pStyle w:val="Body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Pimentel HJ, Bray N, Puente S, </w:t>
      </w:r>
      <w:proofErr w:type="spellStart"/>
      <w:r>
        <w:rPr>
          <w:rFonts w:eastAsia="Times New Roman"/>
        </w:rPr>
        <w:t>Melsted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Pachter</w:t>
      </w:r>
      <w:proofErr w:type="spellEnd"/>
      <w:r>
        <w:rPr>
          <w:rFonts w:eastAsia="Times New Roman"/>
        </w:rPr>
        <w:t xml:space="preserve"> L. 2016. </w:t>
      </w:r>
      <w:proofErr w:type="gramStart"/>
      <w:r>
        <w:rPr>
          <w:rFonts w:eastAsia="Times New Roman"/>
        </w:rPr>
        <w:t>Differential analysis of RNA-</w:t>
      </w:r>
      <w:proofErr w:type="spellStart"/>
      <w:r>
        <w:rPr>
          <w:rFonts w:eastAsia="Times New Roman"/>
        </w:rPr>
        <w:t>Seq</w:t>
      </w:r>
      <w:proofErr w:type="spellEnd"/>
      <w:r>
        <w:rPr>
          <w:rFonts w:eastAsia="Times New Roman"/>
        </w:rPr>
        <w:t xml:space="preserve"> incorporating quantification uncertainty.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bioRxiv</w:t>
      </w:r>
      <w:proofErr w:type="spellEnd"/>
      <w:proofErr w:type="gramEnd"/>
      <w:r>
        <w:rPr>
          <w:rFonts w:eastAsia="Times New Roman"/>
        </w:rPr>
        <w:t xml:space="preserve">: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"http://dx.doi.org/10.1101/058164"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http://dx.doi.org/10.1101/058164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</w:t>
      </w:r>
    </w:p>
    <w:p w14:paraId="16BA92A7" w14:textId="77777777" w:rsidR="00D55F1F" w:rsidRDefault="00D55F1F" w:rsidP="009A7D17">
      <w:pPr>
        <w:pStyle w:val="Body"/>
        <w:spacing w:line="360" w:lineRule="auto"/>
      </w:pPr>
    </w:p>
    <w:p w14:paraId="0E98C68B" w14:textId="77777777" w:rsidR="00D55F1F" w:rsidRDefault="00D55F1F" w:rsidP="009A7D17">
      <w:pPr>
        <w:pStyle w:val="Body"/>
        <w:spacing w:line="360" w:lineRule="auto"/>
        <w:rPr>
          <w:rFonts w:eastAsia="Times New Roman"/>
        </w:rPr>
      </w:pPr>
      <w:proofErr w:type="gramStart"/>
      <w:r>
        <w:rPr>
          <w:rFonts w:eastAsia="Times New Roman"/>
        </w:rPr>
        <w:t xml:space="preserve">Smith-Unna R, </w:t>
      </w:r>
      <w:proofErr w:type="spellStart"/>
      <w:r>
        <w:rPr>
          <w:rFonts w:eastAsia="Times New Roman"/>
        </w:rPr>
        <w:t>Boursnell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Patro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Hibberd</w:t>
      </w:r>
      <w:proofErr w:type="spellEnd"/>
      <w:r>
        <w:rPr>
          <w:rFonts w:eastAsia="Times New Roman"/>
        </w:rPr>
        <w:t xml:space="preserve"> J, Kelly S. 2016.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TransRate</w:t>
      </w:r>
      <w:proofErr w:type="spellEnd"/>
      <w:r>
        <w:rPr>
          <w:rFonts w:eastAsia="Times New Roman"/>
        </w:rPr>
        <w:t xml:space="preserve">: reference free quality assessment of de novo </w:t>
      </w:r>
      <w:proofErr w:type="spellStart"/>
      <w:r>
        <w:rPr>
          <w:rFonts w:eastAsia="Times New Roman"/>
        </w:rPr>
        <w:t>transcriptome</w:t>
      </w:r>
      <w:proofErr w:type="spellEnd"/>
      <w:r>
        <w:rPr>
          <w:rFonts w:eastAsia="Times New Roman"/>
        </w:rPr>
        <w:t xml:space="preserve"> assemblies. Genome Res. </w:t>
      </w:r>
      <w:proofErr w:type="spellStart"/>
      <w:r>
        <w:rPr>
          <w:rFonts w:eastAsia="Times New Roman"/>
        </w:rPr>
        <w:t>pii</w:t>
      </w:r>
      <w:proofErr w:type="spellEnd"/>
      <w:r>
        <w:rPr>
          <w:rFonts w:eastAsia="Times New Roman"/>
        </w:rPr>
        <w:t>: gr.196469.115</w:t>
      </w:r>
    </w:p>
    <w:p w14:paraId="16058CFA" w14:textId="77777777" w:rsidR="00D55F1F" w:rsidRDefault="00D55F1F" w:rsidP="009A7D17">
      <w:pPr>
        <w:pStyle w:val="Body"/>
        <w:spacing w:line="360" w:lineRule="auto"/>
      </w:pPr>
    </w:p>
    <w:p w14:paraId="1FD94BFE" w14:textId="0B10F05D" w:rsidR="00100D81" w:rsidRDefault="00182C18" w:rsidP="0014430F">
      <w:pPr>
        <w:pStyle w:val="Body"/>
        <w:spacing w:line="360" w:lineRule="auto"/>
        <w:sectPr w:rsidR="00100D81" w:rsidSect="0014430F">
          <w:pgSz w:w="11900" w:h="16840"/>
          <w:pgMar w:top="1797" w:right="1440" w:bottom="1797" w:left="1440" w:header="709" w:footer="709" w:gutter="0"/>
          <w:lnNumType w:countBy="1" w:restart="continuous"/>
          <w:cols w:space="720"/>
        </w:sectPr>
      </w:pPr>
      <w:proofErr w:type="gramStart"/>
      <w:r>
        <w:t xml:space="preserve">Ye C, Hill C, Wu S, </w:t>
      </w:r>
      <w:proofErr w:type="spellStart"/>
      <w:r>
        <w:t>Ruan</w:t>
      </w:r>
      <w:proofErr w:type="spellEnd"/>
      <w:r>
        <w:t xml:space="preserve"> J, Ma Z. 2014.</w:t>
      </w:r>
      <w:proofErr w:type="gramEnd"/>
      <w:r>
        <w:t xml:space="preserve"> DGB20LC: Efficient Assembly of Large Genomes Using the Compressed Overlap Graph. arXiv:1410.2801</w:t>
      </w:r>
      <w:r w:rsidR="0014430F">
        <w:t>.</w:t>
      </w:r>
      <w:bookmarkStart w:id="0" w:name="_GoBack"/>
      <w:bookmarkEnd w:id="0"/>
      <w:r w:rsidR="0014430F">
        <w:t xml:space="preserve"> </w:t>
      </w:r>
    </w:p>
    <w:p w14:paraId="669F489E" w14:textId="04E23FEF" w:rsidR="00100D81" w:rsidRPr="0014430F" w:rsidRDefault="00100D81" w:rsidP="0014430F">
      <w:pPr>
        <w:rPr>
          <w:rFonts w:ascii="Cambria" w:eastAsia="Cambria" w:hAnsi="Cambria" w:cs="Cambria"/>
          <w:color w:val="000000"/>
          <w:u w:color="000000"/>
          <w:bdr w:val="nil"/>
        </w:rPr>
      </w:pPr>
    </w:p>
    <w:sectPr w:rsidR="00100D81" w:rsidRPr="0014430F" w:rsidSect="000B6C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9C0B8" w14:textId="77777777" w:rsidR="00A26AB6" w:rsidRDefault="00A26AB6" w:rsidP="00D82A38">
      <w:r>
        <w:separator/>
      </w:r>
    </w:p>
  </w:endnote>
  <w:endnote w:type="continuationSeparator" w:id="0">
    <w:p w14:paraId="51F22E9E" w14:textId="77777777" w:rsidR="00A26AB6" w:rsidRDefault="00A26AB6" w:rsidP="00D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3C41" w14:textId="77777777" w:rsidR="00A26AB6" w:rsidRDefault="00A26AB6" w:rsidP="00D82A38">
      <w:r>
        <w:separator/>
      </w:r>
    </w:p>
  </w:footnote>
  <w:footnote w:type="continuationSeparator" w:id="0">
    <w:p w14:paraId="0F4CC85C" w14:textId="77777777" w:rsidR="00A26AB6" w:rsidRDefault="00A26AB6" w:rsidP="00D8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F8F"/>
    <w:multiLevelType w:val="hybridMultilevel"/>
    <w:tmpl w:val="F5CE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8"/>
    <w:rsid w:val="00056A68"/>
    <w:rsid w:val="000B5AB9"/>
    <w:rsid w:val="000B6C61"/>
    <w:rsid w:val="000C534E"/>
    <w:rsid w:val="00100D81"/>
    <w:rsid w:val="0014430F"/>
    <w:rsid w:val="00182C18"/>
    <w:rsid w:val="001C0221"/>
    <w:rsid w:val="002B2EBD"/>
    <w:rsid w:val="002E3B44"/>
    <w:rsid w:val="002E5EAD"/>
    <w:rsid w:val="002F29EA"/>
    <w:rsid w:val="00302673"/>
    <w:rsid w:val="00365A6E"/>
    <w:rsid w:val="00782D2C"/>
    <w:rsid w:val="007C04C2"/>
    <w:rsid w:val="008A29D7"/>
    <w:rsid w:val="008B00BD"/>
    <w:rsid w:val="009A7D17"/>
    <w:rsid w:val="009F0574"/>
    <w:rsid w:val="00A26AB6"/>
    <w:rsid w:val="00A646D2"/>
    <w:rsid w:val="00B33C64"/>
    <w:rsid w:val="00B363E4"/>
    <w:rsid w:val="00CC4141"/>
    <w:rsid w:val="00D55F1F"/>
    <w:rsid w:val="00D748E2"/>
    <w:rsid w:val="00D82A38"/>
    <w:rsid w:val="00FB4643"/>
    <w:rsid w:val="00FB6361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9F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38"/>
  </w:style>
  <w:style w:type="paragraph" w:styleId="Footer">
    <w:name w:val="footer"/>
    <w:basedOn w:val="Normal"/>
    <w:link w:val="FooterChar"/>
    <w:uiPriority w:val="99"/>
    <w:unhideWhenUsed/>
    <w:rsid w:val="00D82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38"/>
  </w:style>
  <w:style w:type="paragraph" w:customStyle="1" w:styleId="Body">
    <w:name w:val="Body"/>
    <w:rsid w:val="00182C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cit">
    <w:name w:val="cit"/>
    <w:basedOn w:val="DefaultParagraphFont"/>
    <w:rsid w:val="00182C18"/>
  </w:style>
  <w:style w:type="character" w:styleId="Hyperlink">
    <w:name w:val="Hyperlink"/>
    <w:basedOn w:val="DefaultParagraphFont"/>
    <w:unhideWhenUsed/>
    <w:rsid w:val="00D55F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81"/>
    <w:rPr>
      <w:rFonts w:ascii="Lucida Grande" w:hAnsi="Lucida Grande" w:cs="Lucida Grande"/>
      <w:sz w:val="18"/>
      <w:szCs w:val="18"/>
    </w:rPr>
  </w:style>
  <w:style w:type="paragraph" w:customStyle="1" w:styleId="HeaderFooter">
    <w:name w:val="Header &amp; Footer"/>
    <w:rsid w:val="00100D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100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81"/>
    <w:rPr>
      <w:rFonts w:ascii="Times New Roman" w:eastAsia="Arial Unicode MS" w:hAnsi="Times New Roman" w:cs="Times New Roman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8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8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00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38"/>
  </w:style>
  <w:style w:type="paragraph" w:styleId="Footer">
    <w:name w:val="footer"/>
    <w:basedOn w:val="Normal"/>
    <w:link w:val="FooterChar"/>
    <w:uiPriority w:val="99"/>
    <w:unhideWhenUsed/>
    <w:rsid w:val="00D82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38"/>
  </w:style>
  <w:style w:type="paragraph" w:customStyle="1" w:styleId="Body">
    <w:name w:val="Body"/>
    <w:rsid w:val="00182C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cit">
    <w:name w:val="cit"/>
    <w:basedOn w:val="DefaultParagraphFont"/>
    <w:rsid w:val="00182C18"/>
  </w:style>
  <w:style w:type="character" w:styleId="Hyperlink">
    <w:name w:val="Hyperlink"/>
    <w:basedOn w:val="DefaultParagraphFont"/>
    <w:unhideWhenUsed/>
    <w:rsid w:val="00D55F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81"/>
    <w:rPr>
      <w:rFonts w:ascii="Lucida Grande" w:hAnsi="Lucida Grande" w:cs="Lucida Grande"/>
      <w:sz w:val="18"/>
      <w:szCs w:val="18"/>
    </w:rPr>
  </w:style>
  <w:style w:type="paragraph" w:customStyle="1" w:styleId="HeaderFooter">
    <w:name w:val="Header &amp; Footer"/>
    <w:rsid w:val="00100D8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100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81"/>
    <w:rPr>
      <w:rFonts w:ascii="Times New Roman" w:eastAsia="Arial Unicode MS" w:hAnsi="Times New Roman" w:cs="Times New Roman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8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8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0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.expasy.org/translat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5364</Characters>
  <Application>Microsoft Macintosh Word</Application>
  <DocSecurity>0</DocSecurity>
  <Lines>44</Lines>
  <Paragraphs>12</Paragraphs>
  <ScaleCrop>false</ScaleCrop>
  <Company>University of Basel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Neves Bento</dc:creator>
  <cp:keywords/>
  <dc:description/>
  <cp:lastModifiedBy>Gilberto Neves Bento</cp:lastModifiedBy>
  <cp:revision>2</cp:revision>
  <cp:lastPrinted>2016-09-28T14:19:00Z</cp:lastPrinted>
  <dcterms:created xsi:type="dcterms:W3CDTF">2016-10-12T15:34:00Z</dcterms:created>
  <dcterms:modified xsi:type="dcterms:W3CDTF">2016-10-12T15:34:00Z</dcterms:modified>
</cp:coreProperties>
</file>