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19" w:rsidRPr="00B67E64" w:rsidRDefault="00570F19" w:rsidP="00570F19">
      <w:pPr>
        <w:widowControl w:val="0"/>
        <w:autoSpaceDE w:val="0"/>
        <w:autoSpaceDN w:val="0"/>
        <w:adjustRightInd w:val="0"/>
        <w:spacing w:after="240"/>
        <w:ind w:left="-630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b/>
          <w:bCs/>
          <w:sz w:val="22"/>
          <w:szCs w:val="22"/>
        </w:rPr>
        <w:t>S2 Table</w:t>
      </w:r>
      <w:r w:rsidRPr="00B67E64">
        <w:rPr>
          <w:rFonts w:ascii="Helvetica" w:hAnsi="Helvetica" w:cs="Times New Roman"/>
          <w:b/>
          <w:bCs/>
          <w:sz w:val="22"/>
          <w:szCs w:val="22"/>
        </w:rPr>
        <w:t xml:space="preserve">. </w:t>
      </w:r>
      <w:proofErr w:type="gramStart"/>
      <w:r w:rsidRPr="00B67E64">
        <w:rPr>
          <w:rFonts w:ascii="Helvetica" w:hAnsi="Helvetica" w:cs="Times New Roman"/>
          <w:sz w:val="22"/>
          <w:szCs w:val="22"/>
        </w:rPr>
        <w:t xml:space="preserve">Summary of positive selection in primate </w:t>
      </w:r>
      <w:r>
        <w:rPr>
          <w:rFonts w:ascii="Helvetica" w:hAnsi="Helvetica" w:cs="Times New Roman"/>
          <w:sz w:val="22"/>
          <w:szCs w:val="22"/>
        </w:rPr>
        <w:t>lactoferrin using PAML</w:t>
      </w:r>
      <w:r w:rsidRPr="00B67E64">
        <w:rPr>
          <w:rFonts w:ascii="Helvetica" w:hAnsi="Helvetica" w:cs="Times New Roman"/>
          <w:sz w:val="22"/>
          <w:szCs w:val="22"/>
        </w:rPr>
        <w:t>.</w:t>
      </w:r>
      <w:proofErr w:type="gramEnd"/>
      <w:r>
        <w:rPr>
          <w:rFonts w:ascii="Helvetica" w:hAnsi="Helvetica" w:cs="Times New Roman"/>
          <w:sz w:val="22"/>
          <w:szCs w:val="22"/>
        </w:rPr>
        <w:t xml:space="preserve"> Analyses were performed using two independent codon models (F3X4, F61</w:t>
      </w:r>
      <w:proofErr w:type="gramStart"/>
      <w:r>
        <w:rPr>
          <w:rFonts w:ascii="Helvetica" w:hAnsi="Helvetica" w:cs="Times New Roman"/>
          <w:sz w:val="22"/>
          <w:szCs w:val="22"/>
        </w:rPr>
        <w:t>) which</w:t>
      </w:r>
      <w:proofErr w:type="gramEnd"/>
      <w:r>
        <w:rPr>
          <w:rFonts w:ascii="Helvetica" w:hAnsi="Helvetica" w:cs="Times New Roman"/>
          <w:sz w:val="22"/>
          <w:szCs w:val="22"/>
        </w:rPr>
        <w:t xml:space="preserve"> describe the frequency and rate of substitutions. Selection was inferred by comparing likelihood scores between models that allow for selection (M2, M8) relative </w:t>
      </w:r>
      <w:proofErr w:type="gramStart"/>
      <w:r>
        <w:rPr>
          <w:rFonts w:ascii="Helvetica" w:hAnsi="Helvetica" w:cs="Times New Roman"/>
          <w:sz w:val="22"/>
          <w:szCs w:val="22"/>
        </w:rPr>
        <w:t>models which</w:t>
      </w:r>
      <w:proofErr w:type="gramEnd"/>
      <w:r>
        <w:rPr>
          <w:rFonts w:ascii="Helvetica" w:hAnsi="Helvetica" w:cs="Times New Roman"/>
          <w:sz w:val="22"/>
          <w:szCs w:val="22"/>
        </w:rPr>
        <w:t xml:space="preserve"> exclude selection (M1, M7) in this gene.</w:t>
      </w:r>
    </w:p>
    <w:tbl>
      <w:tblPr>
        <w:tblStyle w:val="TableGrid"/>
        <w:tblW w:w="9900" w:type="dxa"/>
        <w:tblInd w:w="-522" w:type="dxa"/>
        <w:tblLook w:val="04A0" w:firstRow="1" w:lastRow="0" w:firstColumn="1" w:lastColumn="0" w:noHBand="0" w:noVBand="1"/>
      </w:tblPr>
      <w:tblGrid>
        <w:gridCol w:w="1530"/>
        <w:gridCol w:w="976"/>
        <w:gridCol w:w="1052"/>
        <w:gridCol w:w="1081"/>
        <w:gridCol w:w="1301"/>
        <w:gridCol w:w="1350"/>
        <w:gridCol w:w="1080"/>
        <w:gridCol w:w="1530"/>
      </w:tblGrid>
      <w:tr w:rsidR="00570F19" w:rsidRPr="00B67E64" w:rsidTr="008B05FA">
        <w:tc>
          <w:tcPr>
            <w:tcW w:w="1530" w:type="dxa"/>
            <w:vMerge w:val="restart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sz w:val="22"/>
                <w:szCs w:val="22"/>
              </w:rPr>
            </w:pPr>
          </w:p>
        </w:tc>
        <w:tc>
          <w:tcPr>
            <w:tcW w:w="976" w:type="dxa"/>
            <w:vMerge w:val="restart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B67E64">
              <w:rPr>
                <w:rFonts w:ascii="Helvetica" w:hAnsi="Helvetica" w:cs="Times New Roman"/>
                <w:b/>
                <w:sz w:val="22"/>
                <w:szCs w:val="22"/>
              </w:rPr>
              <w:t>Codon freq.</w:t>
            </w:r>
          </w:p>
        </w:tc>
        <w:tc>
          <w:tcPr>
            <w:tcW w:w="2133" w:type="dxa"/>
            <w:gridSpan w:val="2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i/>
                <w:sz w:val="22"/>
                <w:szCs w:val="22"/>
              </w:rPr>
            </w:pPr>
            <w:r w:rsidRPr="00B67E64">
              <w:rPr>
                <w:rFonts w:ascii="Helvetica" w:hAnsi="Helvetica" w:cs="Times New Roman"/>
                <w:b/>
                <w:i/>
                <w:sz w:val="22"/>
                <w:szCs w:val="22"/>
              </w:rPr>
              <w:t>M1-M2</w:t>
            </w:r>
          </w:p>
        </w:tc>
        <w:tc>
          <w:tcPr>
            <w:tcW w:w="2651" w:type="dxa"/>
            <w:gridSpan w:val="2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i/>
                <w:sz w:val="22"/>
                <w:szCs w:val="22"/>
              </w:rPr>
            </w:pPr>
            <w:r w:rsidRPr="00B67E64">
              <w:rPr>
                <w:rFonts w:ascii="Helvetica" w:hAnsi="Helvetica" w:cs="Times New Roman"/>
                <w:b/>
                <w:i/>
                <w:sz w:val="22"/>
                <w:szCs w:val="22"/>
              </w:rPr>
              <w:t>M7-M8</w:t>
            </w:r>
          </w:p>
        </w:tc>
        <w:tc>
          <w:tcPr>
            <w:tcW w:w="1080" w:type="dxa"/>
            <w:vMerge w:val="restart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B67E64">
              <w:rPr>
                <w:rFonts w:ascii="Helvetica" w:hAnsi="Helvetica" w:cs="Times New Roman"/>
                <w:b/>
                <w:sz w:val="22"/>
                <w:szCs w:val="22"/>
              </w:rPr>
              <w:t>Tree length</w:t>
            </w:r>
          </w:p>
        </w:tc>
        <w:tc>
          <w:tcPr>
            <w:tcW w:w="1530" w:type="dxa"/>
            <w:vMerge w:val="restart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B67E64">
              <w:rPr>
                <w:rFonts w:ascii="Helvetica" w:hAnsi="Helvetica" w:cs="Times New Roman"/>
                <w:b/>
                <w:sz w:val="22"/>
                <w:szCs w:val="22"/>
              </w:rPr>
              <w:t>dN</w:t>
            </w:r>
            <w:proofErr w:type="spellEnd"/>
            <w:proofErr w:type="gramEnd"/>
            <w:r w:rsidRPr="00B67E64">
              <w:rPr>
                <w:rFonts w:ascii="Helvetica" w:hAnsi="Helvetica" w:cs="Times New Roman"/>
                <w:b/>
                <w:sz w:val="22"/>
                <w:szCs w:val="22"/>
              </w:rPr>
              <w:t>/</w:t>
            </w:r>
            <w:proofErr w:type="spellStart"/>
            <w:r w:rsidRPr="00B67E64">
              <w:rPr>
                <w:rFonts w:ascii="Helvetica" w:hAnsi="Helvetica" w:cs="Times New Roman"/>
                <w:b/>
                <w:sz w:val="22"/>
                <w:szCs w:val="22"/>
              </w:rPr>
              <w:t>dS</w:t>
            </w:r>
            <w:proofErr w:type="spellEnd"/>
            <w:r w:rsidRPr="00B67E64">
              <w:rPr>
                <w:rFonts w:ascii="Helvetica" w:hAnsi="Helvetica" w:cs="Times New Roman"/>
                <w:b/>
                <w:sz w:val="22"/>
                <w:szCs w:val="22"/>
              </w:rPr>
              <w:t xml:space="preserve"> (%)</w:t>
            </w:r>
          </w:p>
        </w:tc>
      </w:tr>
      <w:tr w:rsidR="00570F19" w:rsidRPr="00B67E64" w:rsidTr="008B05FA">
        <w:tc>
          <w:tcPr>
            <w:tcW w:w="1530" w:type="dxa"/>
            <w:vMerge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1052" w:type="dxa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B67E64">
              <w:rPr>
                <w:rFonts w:ascii="Helvetica" w:hAnsi="Helvetica" w:cs="Times New Roman"/>
                <w:b/>
                <w:sz w:val="22"/>
                <w:szCs w:val="22"/>
              </w:rPr>
              <w:t>2δ</w:t>
            </w:r>
          </w:p>
        </w:tc>
        <w:tc>
          <w:tcPr>
            <w:tcW w:w="1081" w:type="dxa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sz w:val="22"/>
                <w:szCs w:val="22"/>
              </w:rPr>
            </w:pPr>
            <w:proofErr w:type="gramStart"/>
            <w:r w:rsidRPr="00B67E64">
              <w:rPr>
                <w:rFonts w:ascii="Helvetica" w:hAnsi="Helvetica" w:cs="Times New Roman"/>
                <w:b/>
                <w:sz w:val="22"/>
                <w:szCs w:val="22"/>
              </w:rPr>
              <w:t>p</w:t>
            </w:r>
            <w:proofErr w:type="gramEnd"/>
            <w:r w:rsidRPr="00B67E64">
              <w:rPr>
                <w:rFonts w:ascii="Helvetica" w:hAnsi="Helvetica" w:cs="Times New Roman"/>
                <w:b/>
                <w:sz w:val="22"/>
                <w:szCs w:val="22"/>
              </w:rPr>
              <w:t>-value</w:t>
            </w:r>
          </w:p>
        </w:tc>
        <w:tc>
          <w:tcPr>
            <w:tcW w:w="1301" w:type="dxa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B67E64">
              <w:rPr>
                <w:rFonts w:ascii="Helvetica" w:hAnsi="Helvetica" w:cs="Times New Roman"/>
                <w:b/>
                <w:sz w:val="22"/>
                <w:szCs w:val="22"/>
              </w:rPr>
              <w:t>2δ</w:t>
            </w:r>
          </w:p>
        </w:tc>
        <w:tc>
          <w:tcPr>
            <w:tcW w:w="1350" w:type="dxa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sz w:val="22"/>
                <w:szCs w:val="22"/>
              </w:rPr>
            </w:pPr>
            <w:proofErr w:type="gramStart"/>
            <w:r w:rsidRPr="00B67E64">
              <w:rPr>
                <w:rFonts w:ascii="Helvetica" w:hAnsi="Helvetica" w:cs="Times New Roman"/>
                <w:b/>
                <w:sz w:val="22"/>
                <w:szCs w:val="22"/>
              </w:rPr>
              <w:t>p</w:t>
            </w:r>
            <w:proofErr w:type="gramEnd"/>
            <w:r w:rsidRPr="00B67E64">
              <w:rPr>
                <w:rFonts w:ascii="Helvetica" w:hAnsi="Helvetica" w:cs="Times New Roman"/>
                <w:b/>
                <w:sz w:val="22"/>
                <w:szCs w:val="22"/>
              </w:rPr>
              <w:t>-value</w:t>
            </w:r>
          </w:p>
        </w:tc>
        <w:tc>
          <w:tcPr>
            <w:tcW w:w="1080" w:type="dxa"/>
            <w:vMerge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570F19" w:rsidRPr="00B67E64" w:rsidTr="008B05FA">
        <w:tc>
          <w:tcPr>
            <w:tcW w:w="1530" w:type="dxa"/>
            <w:vMerge w:val="restart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B67E64">
              <w:rPr>
                <w:rFonts w:ascii="Helvetica" w:hAnsi="Helvetica" w:cs="Times New Roman"/>
                <w:b/>
                <w:sz w:val="22"/>
                <w:szCs w:val="22"/>
              </w:rPr>
              <w:t xml:space="preserve">Whole </w:t>
            </w:r>
            <w:r>
              <w:rPr>
                <w:rFonts w:ascii="Helvetica" w:hAnsi="Helvetica" w:cs="Times New Roman"/>
                <w:b/>
                <w:sz w:val="22"/>
                <w:szCs w:val="22"/>
              </w:rPr>
              <w:t>gene</w:t>
            </w:r>
          </w:p>
        </w:tc>
        <w:tc>
          <w:tcPr>
            <w:tcW w:w="976" w:type="dxa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F3X4</w:t>
            </w:r>
          </w:p>
        </w:tc>
        <w:tc>
          <w:tcPr>
            <w:tcW w:w="1052" w:type="dxa"/>
          </w:tcPr>
          <w:p w:rsidR="00570F19" w:rsidRPr="00B67E64" w:rsidRDefault="00570F19" w:rsidP="008B05FA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</w:rPr>
              <w:t>16.9</w:t>
            </w:r>
          </w:p>
        </w:tc>
        <w:tc>
          <w:tcPr>
            <w:tcW w:w="1081" w:type="dxa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0.00021</w:t>
            </w:r>
          </w:p>
        </w:tc>
        <w:tc>
          <w:tcPr>
            <w:tcW w:w="1301" w:type="dxa"/>
          </w:tcPr>
          <w:p w:rsidR="00570F19" w:rsidRPr="00B67E64" w:rsidRDefault="00570F19" w:rsidP="008B05FA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</w:rPr>
              <w:t>18.6</w:t>
            </w:r>
          </w:p>
        </w:tc>
        <w:tc>
          <w:tcPr>
            <w:tcW w:w="1350" w:type="dxa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&lt;0.0001</w:t>
            </w:r>
          </w:p>
        </w:tc>
        <w:tc>
          <w:tcPr>
            <w:tcW w:w="1080" w:type="dxa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0.90</w:t>
            </w:r>
          </w:p>
        </w:tc>
        <w:tc>
          <w:tcPr>
            <w:tcW w:w="1530" w:type="dxa"/>
          </w:tcPr>
          <w:p w:rsidR="00570F19" w:rsidRPr="00B67E64" w:rsidRDefault="00570F19" w:rsidP="008B05FA">
            <w:pPr>
              <w:widowControl w:val="0"/>
              <w:tabs>
                <w:tab w:val="center" w:pos="951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1.8 (22.5)</w:t>
            </w:r>
          </w:p>
        </w:tc>
      </w:tr>
      <w:tr w:rsidR="00570F19" w:rsidRPr="00B67E64" w:rsidTr="008B05FA">
        <w:tc>
          <w:tcPr>
            <w:tcW w:w="1530" w:type="dxa"/>
            <w:vMerge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F</w:t>
            </w:r>
            <w:r w:rsidRPr="00B67E64">
              <w:rPr>
                <w:rFonts w:ascii="Helvetica" w:hAnsi="Helvetica" w:cs="Times New Roman"/>
                <w:sz w:val="22"/>
                <w:szCs w:val="22"/>
              </w:rPr>
              <w:t>61</w:t>
            </w:r>
          </w:p>
        </w:tc>
        <w:tc>
          <w:tcPr>
            <w:tcW w:w="1052" w:type="dxa"/>
          </w:tcPr>
          <w:p w:rsidR="00570F19" w:rsidRPr="00B67E64" w:rsidRDefault="00570F19" w:rsidP="008B05FA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</w:rPr>
              <w:t>21.5</w:t>
            </w:r>
          </w:p>
        </w:tc>
        <w:tc>
          <w:tcPr>
            <w:tcW w:w="1081" w:type="dxa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&lt;0.0001</w:t>
            </w:r>
          </w:p>
        </w:tc>
        <w:tc>
          <w:tcPr>
            <w:tcW w:w="1301" w:type="dxa"/>
          </w:tcPr>
          <w:p w:rsidR="00570F19" w:rsidRPr="00B67E64" w:rsidRDefault="00570F19" w:rsidP="008B05FA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</w:rPr>
              <w:t>23.0</w:t>
            </w:r>
          </w:p>
        </w:tc>
        <w:tc>
          <w:tcPr>
            <w:tcW w:w="1350" w:type="dxa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&lt;0.0001</w:t>
            </w:r>
          </w:p>
        </w:tc>
        <w:tc>
          <w:tcPr>
            <w:tcW w:w="1080" w:type="dxa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0.89</w:t>
            </w:r>
          </w:p>
        </w:tc>
        <w:tc>
          <w:tcPr>
            <w:tcW w:w="1530" w:type="dxa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1.9 (22.2)</w:t>
            </w:r>
          </w:p>
        </w:tc>
      </w:tr>
      <w:tr w:rsidR="00570F19" w:rsidRPr="00B67E64" w:rsidTr="008B05FA">
        <w:tc>
          <w:tcPr>
            <w:tcW w:w="1530" w:type="dxa"/>
            <w:vMerge w:val="restart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B67E64">
              <w:rPr>
                <w:rFonts w:ascii="Helvetica" w:hAnsi="Helvetica" w:cs="Times New Roman"/>
                <w:b/>
                <w:sz w:val="22"/>
                <w:szCs w:val="22"/>
              </w:rPr>
              <w:t>N-lobe</w:t>
            </w:r>
          </w:p>
        </w:tc>
        <w:tc>
          <w:tcPr>
            <w:tcW w:w="976" w:type="dxa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F3X4</w:t>
            </w:r>
          </w:p>
        </w:tc>
        <w:tc>
          <w:tcPr>
            <w:tcW w:w="1052" w:type="dxa"/>
          </w:tcPr>
          <w:p w:rsidR="00570F19" w:rsidRPr="00B67E64" w:rsidRDefault="00570F19" w:rsidP="008B05FA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</w:rPr>
              <w:t>14.3</w:t>
            </w:r>
          </w:p>
        </w:tc>
        <w:tc>
          <w:tcPr>
            <w:tcW w:w="1081" w:type="dxa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0.00079</w:t>
            </w:r>
          </w:p>
        </w:tc>
        <w:tc>
          <w:tcPr>
            <w:tcW w:w="1301" w:type="dxa"/>
          </w:tcPr>
          <w:p w:rsidR="00570F19" w:rsidRPr="00B67E64" w:rsidRDefault="00570F19" w:rsidP="008B05FA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</w:rPr>
              <w:t>14.8</w:t>
            </w:r>
          </w:p>
        </w:tc>
        <w:tc>
          <w:tcPr>
            <w:tcW w:w="1350" w:type="dxa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0.00060</w:t>
            </w:r>
          </w:p>
        </w:tc>
        <w:tc>
          <w:tcPr>
            <w:tcW w:w="1080" w:type="dxa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 w:rsidRPr="005E089B">
              <w:rPr>
                <w:rFonts w:ascii="Helvetica" w:hAnsi="Helvetica" w:cs="Times New Roman"/>
                <w:sz w:val="22"/>
                <w:szCs w:val="22"/>
              </w:rPr>
              <w:t>0.99</w:t>
            </w:r>
          </w:p>
        </w:tc>
        <w:tc>
          <w:tcPr>
            <w:tcW w:w="1530" w:type="dxa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2.1 (20.6)</w:t>
            </w:r>
          </w:p>
        </w:tc>
      </w:tr>
      <w:tr w:rsidR="00570F19" w:rsidRPr="00B67E64" w:rsidTr="008B05FA">
        <w:tc>
          <w:tcPr>
            <w:tcW w:w="1530" w:type="dxa"/>
            <w:vMerge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F</w:t>
            </w:r>
            <w:r w:rsidRPr="00B67E64">
              <w:rPr>
                <w:rFonts w:ascii="Helvetica" w:hAnsi="Helvetica" w:cs="Times New Roman"/>
                <w:sz w:val="22"/>
                <w:szCs w:val="22"/>
              </w:rPr>
              <w:t>61</w:t>
            </w:r>
          </w:p>
        </w:tc>
        <w:tc>
          <w:tcPr>
            <w:tcW w:w="1052" w:type="dxa"/>
          </w:tcPr>
          <w:p w:rsidR="00570F19" w:rsidRPr="00397B4D" w:rsidRDefault="00570F19" w:rsidP="008B05F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17.8</w:t>
            </w:r>
          </w:p>
        </w:tc>
        <w:tc>
          <w:tcPr>
            <w:tcW w:w="1081" w:type="dxa"/>
          </w:tcPr>
          <w:p w:rsidR="00570F19" w:rsidRPr="00397B4D" w:rsidRDefault="00570F19" w:rsidP="008B05F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0.00014</w:t>
            </w:r>
          </w:p>
        </w:tc>
        <w:tc>
          <w:tcPr>
            <w:tcW w:w="1301" w:type="dxa"/>
          </w:tcPr>
          <w:p w:rsidR="00570F19" w:rsidRPr="00397B4D" w:rsidRDefault="00570F19" w:rsidP="008B05F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18.1</w:t>
            </w:r>
          </w:p>
        </w:tc>
        <w:tc>
          <w:tcPr>
            <w:tcW w:w="1350" w:type="dxa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0.00012</w:t>
            </w:r>
          </w:p>
        </w:tc>
        <w:tc>
          <w:tcPr>
            <w:tcW w:w="1080" w:type="dxa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 w:rsidRPr="000218E0">
              <w:rPr>
                <w:rFonts w:ascii="Helvetica" w:hAnsi="Helvetica" w:cs="Times New Roman"/>
                <w:sz w:val="22"/>
                <w:szCs w:val="22"/>
              </w:rPr>
              <w:t>0.96</w:t>
            </w:r>
          </w:p>
        </w:tc>
        <w:tc>
          <w:tcPr>
            <w:tcW w:w="1530" w:type="dxa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2.0 (26.7)</w:t>
            </w:r>
          </w:p>
        </w:tc>
      </w:tr>
      <w:tr w:rsidR="00570F19" w:rsidRPr="00B67E64" w:rsidTr="008B05FA">
        <w:tc>
          <w:tcPr>
            <w:tcW w:w="1530" w:type="dxa"/>
            <w:vMerge w:val="restart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B67E64">
              <w:rPr>
                <w:rFonts w:ascii="Helvetica" w:hAnsi="Helvetica" w:cs="Times New Roman"/>
                <w:b/>
                <w:sz w:val="22"/>
                <w:szCs w:val="22"/>
              </w:rPr>
              <w:t>C-lobe</w:t>
            </w:r>
          </w:p>
        </w:tc>
        <w:tc>
          <w:tcPr>
            <w:tcW w:w="976" w:type="dxa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F3X4</w:t>
            </w:r>
          </w:p>
        </w:tc>
        <w:tc>
          <w:tcPr>
            <w:tcW w:w="1052" w:type="dxa"/>
          </w:tcPr>
          <w:p w:rsidR="00570F19" w:rsidRPr="00B67E64" w:rsidRDefault="00570F19" w:rsidP="008B05FA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</w:rPr>
              <w:t>4.2</w:t>
            </w:r>
          </w:p>
        </w:tc>
        <w:tc>
          <w:tcPr>
            <w:tcW w:w="1081" w:type="dxa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0.12</w:t>
            </w:r>
          </w:p>
        </w:tc>
        <w:tc>
          <w:tcPr>
            <w:tcW w:w="1301" w:type="dxa"/>
          </w:tcPr>
          <w:p w:rsidR="00570F19" w:rsidRPr="00B67E64" w:rsidRDefault="00570F19" w:rsidP="008B05FA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</w:rPr>
              <w:t>4.3</w:t>
            </w:r>
          </w:p>
        </w:tc>
        <w:tc>
          <w:tcPr>
            <w:tcW w:w="1350" w:type="dxa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0.12</w:t>
            </w:r>
          </w:p>
        </w:tc>
        <w:tc>
          <w:tcPr>
            <w:tcW w:w="1080" w:type="dxa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0.81</w:t>
            </w:r>
          </w:p>
        </w:tc>
        <w:tc>
          <w:tcPr>
            <w:tcW w:w="1530" w:type="dxa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1.6 (20.3)</w:t>
            </w:r>
          </w:p>
        </w:tc>
      </w:tr>
      <w:tr w:rsidR="00570F19" w:rsidRPr="00B67E64" w:rsidTr="008B05FA">
        <w:tc>
          <w:tcPr>
            <w:tcW w:w="1530" w:type="dxa"/>
            <w:vMerge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976" w:type="dxa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F</w:t>
            </w:r>
            <w:r w:rsidRPr="00B67E64">
              <w:rPr>
                <w:rFonts w:ascii="Helvetica" w:hAnsi="Helvetica" w:cs="Times New Roman"/>
                <w:sz w:val="22"/>
                <w:szCs w:val="22"/>
              </w:rPr>
              <w:t>61</w:t>
            </w:r>
          </w:p>
        </w:tc>
        <w:tc>
          <w:tcPr>
            <w:tcW w:w="1052" w:type="dxa"/>
          </w:tcPr>
          <w:p w:rsidR="00570F19" w:rsidRPr="00397B4D" w:rsidRDefault="00570F19" w:rsidP="008B05F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6.5</w:t>
            </w:r>
          </w:p>
        </w:tc>
        <w:tc>
          <w:tcPr>
            <w:tcW w:w="1081" w:type="dxa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0.038</w:t>
            </w:r>
          </w:p>
        </w:tc>
        <w:tc>
          <w:tcPr>
            <w:tcW w:w="1301" w:type="dxa"/>
          </w:tcPr>
          <w:p w:rsidR="00570F19" w:rsidRPr="00397B4D" w:rsidRDefault="00570F19" w:rsidP="008B05F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7.3</w:t>
            </w:r>
          </w:p>
        </w:tc>
        <w:tc>
          <w:tcPr>
            <w:tcW w:w="1350" w:type="dxa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0.025</w:t>
            </w:r>
          </w:p>
        </w:tc>
        <w:tc>
          <w:tcPr>
            <w:tcW w:w="1080" w:type="dxa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0.80</w:t>
            </w:r>
          </w:p>
        </w:tc>
        <w:tc>
          <w:tcPr>
            <w:tcW w:w="1530" w:type="dxa"/>
          </w:tcPr>
          <w:p w:rsidR="00570F19" w:rsidRPr="00B67E64" w:rsidRDefault="00570F19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1.9 (17.2)</w:t>
            </w:r>
          </w:p>
        </w:tc>
      </w:tr>
    </w:tbl>
    <w:p w:rsidR="00BD40FF" w:rsidRDefault="00BD40FF">
      <w:bookmarkStart w:id="0" w:name="_GoBack"/>
      <w:bookmarkEnd w:id="0"/>
    </w:p>
    <w:sectPr w:rsidR="00BD40FF" w:rsidSect="002E53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19"/>
    <w:rsid w:val="002E5301"/>
    <w:rsid w:val="00570F19"/>
    <w:rsid w:val="00BD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97E5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Macintosh Word</Application>
  <DocSecurity>0</DocSecurity>
  <Lines>5</Lines>
  <Paragraphs>1</Paragraphs>
  <ScaleCrop>false</ScaleCrop>
  <Company>University of Utah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Barber</dc:creator>
  <cp:keywords/>
  <dc:description/>
  <cp:lastModifiedBy>Matthew Barber</cp:lastModifiedBy>
  <cp:revision>1</cp:revision>
  <dcterms:created xsi:type="dcterms:W3CDTF">2016-04-27T21:26:00Z</dcterms:created>
  <dcterms:modified xsi:type="dcterms:W3CDTF">2016-04-27T21:26:00Z</dcterms:modified>
</cp:coreProperties>
</file>