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0A" w:rsidRDefault="0033140A" w:rsidP="0033140A">
      <w:pPr>
        <w:spacing w:line="240" w:lineRule="auto"/>
      </w:pPr>
      <w:r w:rsidRPr="005D1993">
        <w:rPr>
          <w:b/>
        </w:rPr>
        <w:t xml:space="preserve">Table S5. Gene and transposable element (TE) similarities between </w:t>
      </w:r>
      <w:r w:rsidRPr="005D1993">
        <w:rPr>
          <w:b/>
          <w:i/>
        </w:rPr>
        <w:t>Trichoplusia ni</w:t>
      </w:r>
      <w:r>
        <w:rPr>
          <w:b/>
        </w:rPr>
        <w:t xml:space="preserve"> and other insect </w:t>
      </w:r>
      <w:r w:rsidRPr="005D1993">
        <w:rPr>
          <w:b/>
        </w:rPr>
        <w:t xml:space="preserve">species. </w:t>
      </w:r>
      <w:r w:rsidRPr="005D1993">
        <w:t xml:space="preserve">TE similarities between </w:t>
      </w:r>
      <w:r w:rsidRPr="005D1993">
        <w:rPr>
          <w:i/>
        </w:rPr>
        <w:t>T. ni</w:t>
      </w:r>
      <w:r w:rsidRPr="005D1993">
        <w:t xml:space="preserve"> and the other insect species are given in percent nucleotide identity. Numbers in brackets next to percent nucleotide identities are the number of copies or fragments of copies longer than 100 bp found by blastn in each insect genome and the length of the longest copy or fragment of copy in base pairs. TE numbers correspond to those in </w:t>
      </w:r>
      <w:r>
        <w:t>Fig</w:t>
      </w:r>
      <w:r w:rsidRPr="005D1993">
        <w:t xml:space="preserve">. </w:t>
      </w:r>
      <w:r>
        <w:t>3</w:t>
      </w:r>
      <w:r w:rsidRPr="005D1993">
        <w:t xml:space="preserve">B. </w:t>
      </w:r>
      <w:r w:rsidRPr="00243758">
        <w:t>Div</w:t>
      </w:r>
      <w:r>
        <w:t xml:space="preserve">ergence times were taken from </w:t>
      </w:r>
      <w:r w:rsidRPr="00243758">
        <w:fldChar w:fldCharType="begin">
          <w:fldData xml:space="preserve">PEVuZE5vdGU+PENpdGUgQXV0aG9yWWVhcj0iMSI+PEF1dGhvcj5NaXNvZjwvQXV0aG9yPjxZZWFy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=
</w:fldData>
        </w:fldChar>
      </w:r>
      <w:r>
        <w:instrText xml:space="preserve"> ADDIN EN.CITE </w:instrText>
      </w:r>
      <w:r>
        <w:fldChar w:fldCharType="begin">
          <w:fldData xml:space="preserve">PEVuZE5vdGU+PENpdGUgQXV0aG9yWWVhcj0iMSI+PEF1dGhvcj5NaXNvZjwvQXV0aG9yPjxZZWFy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=
</w:fldData>
        </w:fldChar>
      </w:r>
      <w:r>
        <w:instrText xml:space="preserve"> ADDIN EN.CITE.DATA </w:instrText>
      </w:r>
      <w:r>
        <w:fldChar w:fldCharType="end"/>
      </w:r>
      <w:r w:rsidRPr="00243758">
        <w:fldChar w:fldCharType="separate"/>
      </w:r>
      <w:r>
        <w:rPr>
          <w:noProof/>
        </w:rPr>
        <w:t>Wiegmann et al. (2011); Wahlberg et al. (2013); Misof et al. (2014)</w:t>
      </w:r>
      <w:r w:rsidRPr="00243758">
        <w:fldChar w:fldCharType="end"/>
      </w:r>
      <w:r w:rsidRPr="00243758">
        <w:t xml:space="preserve">. </w:t>
      </w:r>
    </w:p>
    <w:p w:rsidR="0033140A" w:rsidRDefault="0033140A" w:rsidP="0033140A">
      <w:pPr>
        <w:pStyle w:val="EndNoteBibliography"/>
        <w:spacing w:after="0"/>
      </w:pPr>
    </w:p>
    <w:tbl>
      <w:tblPr>
        <w:tblW w:w="9229" w:type="dxa"/>
        <w:tblInd w:w="93" w:type="dxa"/>
        <w:tblLook w:val="04A0" w:firstRow="1" w:lastRow="0" w:firstColumn="1" w:lastColumn="0" w:noHBand="0" w:noVBand="1"/>
      </w:tblPr>
      <w:tblGrid>
        <w:gridCol w:w="1636"/>
        <w:gridCol w:w="1214"/>
        <w:gridCol w:w="1134"/>
        <w:gridCol w:w="851"/>
        <w:gridCol w:w="709"/>
        <w:gridCol w:w="708"/>
        <w:gridCol w:w="851"/>
        <w:gridCol w:w="709"/>
        <w:gridCol w:w="708"/>
        <w:gridCol w:w="709"/>
      </w:tblGrid>
      <w:tr w:rsidR="0033140A" w:rsidRPr="00E77E71" w:rsidTr="00355757">
        <w:trPr>
          <w:trHeight w:val="2085"/>
        </w:trPr>
        <w:tc>
          <w:tcPr>
            <w:tcW w:w="1636" w:type="dxa"/>
            <w:tcBorders>
              <w:top w:val="nil"/>
              <w:left w:val="nil"/>
              <w:bottom w:val="nil"/>
              <w:right w:val="nil"/>
            </w:tcBorders>
            <w:shd w:val="clear" w:color="auto" w:fill="auto"/>
            <w:noWrap/>
            <w:vAlign w:val="bottom"/>
            <w:hideMark/>
          </w:tcPr>
          <w:p w:rsidR="0033140A" w:rsidRPr="00E77E71" w:rsidRDefault="0033140A" w:rsidP="00355757">
            <w:pPr>
              <w:spacing w:after="0" w:line="240" w:lineRule="auto"/>
              <w:rPr>
                <w:rFonts w:ascii="Calibri" w:eastAsia="Times New Roman" w:hAnsi="Calibri"/>
                <w:color w:val="000000"/>
                <w:sz w:val="16"/>
                <w:szCs w:val="16"/>
              </w:rPr>
            </w:pPr>
          </w:p>
        </w:tc>
        <w:tc>
          <w:tcPr>
            <w:tcW w:w="1214" w:type="dxa"/>
            <w:tcBorders>
              <w:top w:val="nil"/>
              <w:left w:val="nil"/>
              <w:bottom w:val="nil"/>
              <w:right w:val="nil"/>
            </w:tcBorders>
            <w:shd w:val="clear" w:color="auto" w:fill="auto"/>
            <w:noWrap/>
            <w:vAlign w:val="bottom"/>
            <w:hideMark/>
          </w:tcPr>
          <w:p w:rsidR="0033140A" w:rsidRPr="00E77E71" w:rsidRDefault="0033140A" w:rsidP="00355757">
            <w:pPr>
              <w:spacing w:after="0" w:line="240" w:lineRule="auto"/>
              <w:rPr>
                <w:rFonts w:ascii="Calibri" w:eastAsia="Times New Roman" w:hAnsi="Calibri"/>
                <w:color w:val="000000"/>
                <w:sz w:val="16"/>
                <w:szCs w:val="16"/>
              </w:rPr>
            </w:pPr>
          </w:p>
        </w:tc>
        <w:tc>
          <w:tcPr>
            <w:tcW w:w="1134" w:type="dxa"/>
            <w:tcBorders>
              <w:top w:val="nil"/>
              <w:left w:val="nil"/>
              <w:bottom w:val="nil"/>
              <w:right w:val="nil"/>
            </w:tcBorders>
            <w:shd w:val="clear" w:color="auto" w:fill="auto"/>
            <w:noWrap/>
            <w:vAlign w:val="bottom"/>
            <w:hideMark/>
          </w:tcPr>
          <w:p w:rsidR="0033140A" w:rsidRPr="00E77E71" w:rsidRDefault="0033140A" w:rsidP="00355757">
            <w:pPr>
              <w:spacing w:after="0" w:line="240" w:lineRule="auto"/>
              <w:rPr>
                <w:rFonts w:ascii="Calibri" w:eastAsia="Times New Roman" w:hAnsi="Calibri"/>
                <w:color w:val="000000"/>
                <w:sz w:val="16"/>
                <w:szCs w:val="16"/>
              </w:rPr>
            </w:pPr>
          </w:p>
        </w:tc>
        <w:tc>
          <w:tcPr>
            <w:tcW w:w="851" w:type="dxa"/>
            <w:tcBorders>
              <w:top w:val="single" w:sz="4" w:space="0" w:color="auto"/>
              <w:left w:val="single" w:sz="4" w:space="0" w:color="auto"/>
              <w:bottom w:val="single" w:sz="4" w:space="0" w:color="auto"/>
              <w:right w:val="nil"/>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Danaus plexippus</w:t>
            </w:r>
            <w:r w:rsidRPr="00E77E71">
              <w:rPr>
                <w:rFonts w:ascii="Calibri" w:eastAsia="Times New Roman" w:hAnsi="Calibri"/>
                <w:b/>
                <w:bCs/>
                <w:color w:val="000000"/>
                <w:sz w:val="16"/>
                <w:szCs w:val="16"/>
              </w:rPr>
              <w:t xml:space="preserve"> (Nymphalidae)</w:t>
            </w:r>
          </w:p>
        </w:tc>
        <w:tc>
          <w:tcPr>
            <w:tcW w:w="709" w:type="dxa"/>
            <w:tcBorders>
              <w:top w:val="single" w:sz="4" w:space="0" w:color="auto"/>
              <w:left w:val="single" w:sz="4" w:space="0" w:color="auto"/>
              <w:bottom w:val="single" w:sz="4" w:space="0" w:color="auto"/>
              <w:right w:val="nil"/>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Chilo suppressalis</w:t>
            </w:r>
            <w:r w:rsidRPr="00E77E71">
              <w:rPr>
                <w:rFonts w:ascii="Calibri" w:eastAsia="Times New Roman" w:hAnsi="Calibri"/>
                <w:b/>
                <w:bCs/>
                <w:color w:val="000000"/>
                <w:sz w:val="16"/>
                <w:szCs w:val="16"/>
              </w:rPr>
              <w:t xml:space="preserve"> (Crambidae)</w:t>
            </w:r>
          </w:p>
        </w:tc>
        <w:tc>
          <w:tcPr>
            <w:tcW w:w="708" w:type="dxa"/>
            <w:tcBorders>
              <w:top w:val="single" w:sz="4" w:space="0" w:color="auto"/>
              <w:left w:val="single" w:sz="4" w:space="0" w:color="auto"/>
              <w:bottom w:val="single" w:sz="4" w:space="0" w:color="auto"/>
              <w:right w:val="nil"/>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 xml:space="preserve">Plodia interpunctella </w:t>
            </w:r>
            <w:r w:rsidRPr="00E77E71">
              <w:rPr>
                <w:rFonts w:ascii="Calibri" w:eastAsia="Times New Roman" w:hAnsi="Calibri"/>
                <w:b/>
                <w:bCs/>
                <w:color w:val="000000"/>
                <w:sz w:val="16"/>
                <w:szCs w:val="16"/>
              </w:rPr>
              <w:t>(Pyralidae)</w:t>
            </w:r>
          </w:p>
        </w:tc>
        <w:tc>
          <w:tcPr>
            <w:tcW w:w="851" w:type="dxa"/>
            <w:tcBorders>
              <w:top w:val="single" w:sz="4" w:space="0" w:color="auto"/>
              <w:left w:val="single" w:sz="4" w:space="0" w:color="auto"/>
              <w:bottom w:val="single" w:sz="4" w:space="0" w:color="auto"/>
              <w:right w:val="nil"/>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Bactrocera dorsalis</w:t>
            </w:r>
            <w:r w:rsidRPr="00E77E71">
              <w:rPr>
                <w:rFonts w:ascii="Calibri" w:eastAsia="Times New Roman" w:hAnsi="Calibri"/>
                <w:b/>
                <w:bCs/>
                <w:color w:val="000000"/>
                <w:sz w:val="16"/>
                <w:szCs w:val="16"/>
              </w:rPr>
              <w:t xml:space="preserve"> (Diptera)</w:t>
            </w:r>
          </w:p>
        </w:tc>
        <w:tc>
          <w:tcPr>
            <w:tcW w:w="709" w:type="dxa"/>
            <w:tcBorders>
              <w:top w:val="single" w:sz="4" w:space="0" w:color="auto"/>
              <w:left w:val="single" w:sz="4" w:space="0" w:color="auto"/>
              <w:bottom w:val="single" w:sz="4" w:space="0" w:color="auto"/>
              <w:right w:val="nil"/>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Bombyx mori</w:t>
            </w:r>
            <w:r w:rsidRPr="00E77E71">
              <w:rPr>
                <w:rFonts w:ascii="Calibri" w:eastAsia="Times New Roman" w:hAnsi="Calibri"/>
                <w:b/>
                <w:bCs/>
                <w:color w:val="000000"/>
                <w:sz w:val="16"/>
                <w:szCs w:val="16"/>
              </w:rPr>
              <w:t xml:space="preserve"> (Bombycidae)</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 xml:space="preserve">Manduca sexta </w:t>
            </w:r>
            <w:r w:rsidRPr="00E77E71">
              <w:rPr>
                <w:rFonts w:ascii="Calibri" w:eastAsia="Times New Roman" w:hAnsi="Calibri"/>
                <w:b/>
                <w:bCs/>
                <w:color w:val="000000"/>
                <w:sz w:val="16"/>
                <w:szCs w:val="16"/>
              </w:rPr>
              <w:t>(Sphingidae)</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33140A" w:rsidRPr="00E77E71" w:rsidRDefault="0033140A" w:rsidP="00355757">
            <w:pPr>
              <w:spacing w:after="0" w:line="240" w:lineRule="auto"/>
              <w:jc w:val="center"/>
              <w:rPr>
                <w:rFonts w:ascii="Calibri" w:eastAsia="Times New Roman" w:hAnsi="Calibri"/>
                <w:b/>
                <w:bCs/>
                <w:i/>
                <w:iCs/>
                <w:color w:val="000000"/>
                <w:sz w:val="16"/>
                <w:szCs w:val="16"/>
              </w:rPr>
            </w:pPr>
            <w:r w:rsidRPr="00E77E71">
              <w:rPr>
                <w:rFonts w:ascii="Calibri" w:eastAsia="Times New Roman" w:hAnsi="Calibri"/>
                <w:b/>
                <w:bCs/>
                <w:i/>
                <w:iCs/>
                <w:color w:val="000000"/>
                <w:sz w:val="16"/>
                <w:szCs w:val="16"/>
              </w:rPr>
              <w:t xml:space="preserve">Limnephilus lunatus </w:t>
            </w:r>
            <w:r w:rsidRPr="00E77E71">
              <w:rPr>
                <w:rFonts w:ascii="Calibri" w:eastAsia="Times New Roman" w:hAnsi="Calibri"/>
                <w:b/>
                <w:bCs/>
                <w:color w:val="000000"/>
                <w:sz w:val="16"/>
                <w:szCs w:val="16"/>
              </w:rPr>
              <w:t>(Trichoptera)</w:t>
            </w:r>
          </w:p>
        </w:tc>
      </w:tr>
      <w:tr w:rsidR="0033140A" w:rsidRPr="00E77E71" w:rsidTr="00355757">
        <w:trPr>
          <w:trHeight w:val="300"/>
        </w:trPr>
        <w:tc>
          <w:tcPr>
            <w:tcW w:w="2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 xml:space="preserve">Gene similarity between </w:t>
            </w:r>
            <w:r w:rsidRPr="00E77E71">
              <w:rPr>
                <w:rFonts w:ascii="Calibri" w:eastAsia="Times New Roman" w:hAnsi="Calibri"/>
                <w:b/>
                <w:bCs/>
                <w:i/>
                <w:iCs/>
                <w:color w:val="000000"/>
                <w:sz w:val="16"/>
                <w:szCs w:val="16"/>
              </w:rPr>
              <w:t>T. ni</w:t>
            </w:r>
            <w:r w:rsidRPr="00E77E71">
              <w:rPr>
                <w:rFonts w:ascii="Calibri" w:eastAsia="Times New Roman" w:hAnsi="Calibri"/>
                <w:b/>
                <w:bCs/>
                <w:color w:val="000000"/>
                <w:sz w:val="16"/>
                <w:szCs w:val="16"/>
              </w:rPr>
              <w:t>and other species                     (1 - gene synonymous distance) x 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Actin</w:t>
            </w:r>
          </w:p>
        </w:tc>
        <w:tc>
          <w:tcPr>
            <w:tcW w:w="851"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62</w:t>
            </w:r>
          </w:p>
        </w:tc>
        <w:tc>
          <w:tcPr>
            <w:tcW w:w="709"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56</w:t>
            </w:r>
          </w:p>
        </w:tc>
        <w:tc>
          <w:tcPr>
            <w:tcW w:w="708"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69</w:t>
            </w:r>
          </w:p>
        </w:tc>
        <w:tc>
          <w:tcPr>
            <w:tcW w:w="851"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39</w:t>
            </w:r>
          </w:p>
        </w:tc>
        <w:tc>
          <w:tcPr>
            <w:tcW w:w="709"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61</w:t>
            </w:r>
          </w:p>
        </w:tc>
        <w:tc>
          <w:tcPr>
            <w:tcW w:w="708"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81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63</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AMP</w:t>
            </w:r>
          </w:p>
        </w:tc>
        <w:tc>
          <w:tcPr>
            <w:tcW w:w="851"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46</w:t>
            </w:r>
          </w:p>
        </w:tc>
        <w:tc>
          <w:tcPr>
            <w:tcW w:w="709"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55</w:t>
            </w:r>
          </w:p>
        </w:tc>
        <w:tc>
          <w:tcPr>
            <w:tcW w:w="708"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47</w:t>
            </w:r>
          </w:p>
        </w:tc>
        <w:tc>
          <w:tcPr>
            <w:tcW w:w="851"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22</w:t>
            </w:r>
          </w:p>
        </w:tc>
        <w:tc>
          <w:tcPr>
            <w:tcW w:w="709"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55</w:t>
            </w:r>
          </w:p>
        </w:tc>
        <w:tc>
          <w:tcPr>
            <w:tcW w:w="708" w:type="dxa"/>
            <w:tcBorders>
              <w:top w:val="nil"/>
              <w:left w:val="nil"/>
              <w:bottom w:val="single" w:sz="4" w:space="0" w:color="auto"/>
              <w:right w:val="single" w:sz="4" w:space="0" w:color="auto"/>
            </w:tcBorders>
            <w:shd w:val="clear" w:color="auto" w:fill="auto"/>
            <w:noWrap/>
            <w:vAlign w:val="center"/>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52</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20</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ecdy</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32</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29</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13</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elong</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68</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63</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53</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65</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45</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enol</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32</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33</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29</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22</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Gprot</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37</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49</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58</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26</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29</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46</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NA</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HSP</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42</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46</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24</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26</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40</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nucl</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30</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59</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28</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34</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trans</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44</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37</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41</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26</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USP</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28</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27</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38</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NA</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35</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26</w:t>
            </w:r>
          </w:p>
        </w:tc>
      </w:tr>
      <w:tr w:rsidR="0033140A" w:rsidRPr="00E77E71" w:rsidTr="00355757">
        <w:trPr>
          <w:trHeight w:val="300"/>
        </w:trPr>
        <w:tc>
          <w:tcPr>
            <w:tcW w:w="2850" w:type="dxa"/>
            <w:gridSpan w:val="2"/>
            <w:vMerge/>
            <w:tcBorders>
              <w:top w:val="single" w:sz="4" w:space="0" w:color="auto"/>
              <w:left w:val="single" w:sz="4" w:space="0" w:color="auto"/>
              <w:bottom w:val="single" w:sz="4" w:space="0" w:color="000000"/>
              <w:right w:val="single" w:sz="4" w:space="0" w:color="000000"/>
            </w:tcBorders>
            <w:vAlign w:val="center"/>
            <w:hideMark/>
          </w:tcPr>
          <w:p w:rsidR="0033140A" w:rsidRPr="00E77E71" w:rsidRDefault="0033140A" w:rsidP="00355757">
            <w:pPr>
              <w:spacing w:after="0" w:line="240" w:lineRule="auto"/>
              <w:rPr>
                <w:rFonts w:ascii="Calibri" w:eastAsia="Times New Roman"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WING</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37</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44</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35</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32</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15</w:t>
            </w:r>
          </w:p>
        </w:tc>
      </w:tr>
      <w:tr w:rsidR="0033140A" w:rsidRPr="00E77E71" w:rsidTr="00355757">
        <w:trPr>
          <w:trHeight w:val="30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Average gene similarity (%)</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37.7</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41.3</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48.1</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24.8</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35.8</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42.9</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33.6</w:t>
            </w:r>
          </w:p>
        </w:tc>
      </w:tr>
      <w:tr w:rsidR="0033140A" w:rsidRPr="00E77E71" w:rsidTr="00355757">
        <w:trPr>
          <w:trHeight w:val="300"/>
        </w:trPr>
        <w:tc>
          <w:tcPr>
            <w:tcW w:w="39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Div. Time (Myrs)</w:t>
            </w:r>
          </w:p>
        </w:tc>
        <w:tc>
          <w:tcPr>
            <w:tcW w:w="851" w:type="dxa"/>
            <w:tcBorders>
              <w:top w:val="nil"/>
              <w:left w:val="nil"/>
              <w:bottom w:val="nil"/>
              <w:right w:val="nil"/>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117</w:t>
            </w:r>
          </w:p>
        </w:tc>
        <w:tc>
          <w:tcPr>
            <w:tcW w:w="709" w:type="dxa"/>
            <w:tcBorders>
              <w:top w:val="nil"/>
              <w:left w:val="single" w:sz="4" w:space="0" w:color="auto"/>
              <w:bottom w:val="nil"/>
              <w:right w:val="nil"/>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110</w:t>
            </w:r>
          </w:p>
        </w:tc>
        <w:tc>
          <w:tcPr>
            <w:tcW w:w="708" w:type="dxa"/>
            <w:tcBorders>
              <w:top w:val="nil"/>
              <w:left w:val="single" w:sz="4" w:space="0" w:color="auto"/>
              <w:bottom w:val="nil"/>
              <w:right w:val="nil"/>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110</w:t>
            </w:r>
          </w:p>
        </w:tc>
        <w:tc>
          <w:tcPr>
            <w:tcW w:w="851" w:type="dxa"/>
            <w:tcBorders>
              <w:top w:val="nil"/>
              <w:left w:val="single" w:sz="4" w:space="0" w:color="auto"/>
              <w:bottom w:val="nil"/>
              <w:right w:val="nil"/>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290</w:t>
            </w:r>
          </w:p>
        </w:tc>
        <w:tc>
          <w:tcPr>
            <w:tcW w:w="709" w:type="dxa"/>
            <w:tcBorders>
              <w:top w:val="nil"/>
              <w:left w:val="single" w:sz="4" w:space="0" w:color="auto"/>
              <w:bottom w:val="nil"/>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88</w:t>
            </w:r>
          </w:p>
        </w:tc>
        <w:tc>
          <w:tcPr>
            <w:tcW w:w="708" w:type="dxa"/>
            <w:tcBorders>
              <w:top w:val="nil"/>
              <w:left w:val="nil"/>
              <w:bottom w:val="nil"/>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94</w:t>
            </w:r>
          </w:p>
        </w:tc>
        <w:tc>
          <w:tcPr>
            <w:tcW w:w="709" w:type="dxa"/>
            <w:tcBorders>
              <w:top w:val="nil"/>
              <w:left w:val="nil"/>
              <w:bottom w:val="nil"/>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230</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contig name</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TE type</w:t>
            </w:r>
          </w:p>
        </w:tc>
        <w:tc>
          <w:tcPr>
            <w:tcW w:w="1134" w:type="dxa"/>
            <w:tcBorders>
              <w:top w:val="nil"/>
              <w:left w:val="nil"/>
              <w:bottom w:val="single" w:sz="4" w:space="0" w:color="auto"/>
              <w:right w:val="nil"/>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TE length (bp)</w:t>
            </w:r>
          </w:p>
        </w:tc>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 </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GBKU01001550</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Gypsy</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3324</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87 (4; 1587)</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Tni_Contig_18</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Harbinger</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648</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98 (2; 170)</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98 (6; 648)</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Tni_Contig_13</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Harbinger</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819</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99 (1; 152)</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96 (3; 820)</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Tni_Contig_28</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Piggybac</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2472</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98 (2; 1583)</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Tni_Contig_1</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undetermined</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250</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96 (2; 243)</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Tni_Contig_8</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Mar1BM</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1449</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97 (&gt;100; 1400)</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99 (&gt;100; 1400)</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r>
      <w:tr w:rsidR="0033140A" w:rsidRPr="00E77E71" w:rsidTr="00355757">
        <w:trPr>
          <w:trHeight w:val="300"/>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b/>
                <w:bCs/>
                <w:color w:val="000000"/>
                <w:sz w:val="16"/>
                <w:szCs w:val="16"/>
              </w:rPr>
            </w:pPr>
            <w:r w:rsidRPr="00E77E71">
              <w:rPr>
                <w:rFonts w:ascii="Calibri" w:eastAsia="Times New Roman" w:hAnsi="Calibri"/>
                <w:b/>
                <w:bCs/>
                <w:color w:val="000000"/>
                <w:sz w:val="16"/>
                <w:szCs w:val="16"/>
              </w:rPr>
              <w:t>Tni_Contig_17</w:t>
            </w:r>
          </w:p>
        </w:tc>
        <w:tc>
          <w:tcPr>
            <w:tcW w:w="121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Mariner</w:t>
            </w:r>
          </w:p>
        </w:tc>
        <w:tc>
          <w:tcPr>
            <w:tcW w:w="1134"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5234</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33140A" w:rsidRPr="00E77E71" w:rsidRDefault="0033140A" w:rsidP="00355757">
            <w:pPr>
              <w:spacing w:after="0" w:line="240" w:lineRule="auto"/>
              <w:jc w:val="center"/>
              <w:rPr>
                <w:rFonts w:ascii="Calibri" w:eastAsia="Times New Roman" w:hAnsi="Calibri"/>
                <w:color w:val="000000"/>
                <w:sz w:val="16"/>
                <w:szCs w:val="16"/>
              </w:rPr>
            </w:pPr>
            <w:r w:rsidRPr="00E77E71">
              <w:rPr>
                <w:rFonts w:ascii="Calibri" w:eastAsia="Times New Roman" w:hAnsi="Calibri"/>
                <w:color w:val="000000"/>
                <w:sz w:val="16"/>
                <w:szCs w:val="16"/>
              </w:rPr>
              <w:t>95 (8; 383)</w:t>
            </w:r>
          </w:p>
        </w:tc>
      </w:tr>
    </w:tbl>
    <w:p w:rsidR="0033140A" w:rsidRDefault="0033140A" w:rsidP="0033140A">
      <w:pPr>
        <w:pStyle w:val="Titre1"/>
      </w:pPr>
    </w:p>
    <w:p w:rsidR="0033140A" w:rsidRDefault="0033140A" w:rsidP="0033140A"/>
    <w:p w:rsidR="0033140A" w:rsidRDefault="0033140A" w:rsidP="0033140A">
      <w:pPr>
        <w:pStyle w:val="Titre1"/>
      </w:pPr>
      <w:r>
        <w:lastRenderedPageBreak/>
        <w:t>References</w:t>
      </w:r>
    </w:p>
    <w:p w:rsidR="0033140A" w:rsidRPr="004D747F" w:rsidRDefault="0033140A" w:rsidP="0033140A">
      <w:pPr>
        <w:pStyle w:val="EndNoteBibliography"/>
        <w:spacing w:after="0"/>
        <w:ind w:left="720" w:hanging="720"/>
        <w:rPr>
          <w:noProof/>
        </w:rPr>
      </w:pPr>
      <w:r>
        <w:fldChar w:fldCharType="begin"/>
      </w:r>
      <w:r>
        <w:instrText xml:space="preserve"> ADDIN EN.REFLIST </w:instrText>
      </w:r>
      <w:r>
        <w:fldChar w:fldCharType="separate"/>
      </w:r>
      <w:r w:rsidRPr="004D747F">
        <w:rPr>
          <w:noProof/>
        </w:rPr>
        <w:t xml:space="preserve">Misof B Liu S Meusemann K Peters RS Donath A Mayer C Frandsen PB Ware J Flouri T Beutel RG et al. 2014. Phylogenomics resolves the timing and pattern of insect evolution. </w:t>
      </w:r>
      <w:r w:rsidRPr="004D747F">
        <w:rPr>
          <w:i/>
          <w:noProof/>
        </w:rPr>
        <w:t>Science</w:t>
      </w:r>
      <w:r w:rsidRPr="004D747F">
        <w:rPr>
          <w:noProof/>
        </w:rPr>
        <w:t xml:space="preserve"> </w:t>
      </w:r>
      <w:r w:rsidRPr="004D747F">
        <w:rPr>
          <w:b/>
          <w:noProof/>
        </w:rPr>
        <w:t>346</w:t>
      </w:r>
      <w:r w:rsidRPr="004D747F">
        <w:rPr>
          <w:noProof/>
        </w:rPr>
        <w:t>(6210): 763-767.</w:t>
      </w:r>
    </w:p>
    <w:p w:rsidR="0033140A" w:rsidRPr="004D747F" w:rsidRDefault="0033140A" w:rsidP="0033140A">
      <w:pPr>
        <w:pStyle w:val="EndNoteBibliography"/>
        <w:spacing w:after="0"/>
        <w:ind w:left="720" w:hanging="720"/>
        <w:rPr>
          <w:noProof/>
        </w:rPr>
      </w:pPr>
      <w:r w:rsidRPr="004D747F">
        <w:rPr>
          <w:noProof/>
        </w:rPr>
        <w:t xml:space="preserve">Wahlberg N, Wheat CW, Pena C. 2013. Timing and Patterns in the Taxonomic Diversification of Lepidoptera (Butterflies and Moths). </w:t>
      </w:r>
      <w:r w:rsidRPr="004D747F">
        <w:rPr>
          <w:i/>
          <w:noProof/>
        </w:rPr>
        <w:t>Plos One</w:t>
      </w:r>
      <w:r w:rsidRPr="004D747F">
        <w:rPr>
          <w:noProof/>
        </w:rPr>
        <w:t xml:space="preserve"> </w:t>
      </w:r>
      <w:r w:rsidRPr="004D747F">
        <w:rPr>
          <w:b/>
          <w:noProof/>
        </w:rPr>
        <w:t>8</w:t>
      </w:r>
      <w:r w:rsidRPr="004D747F">
        <w:rPr>
          <w:noProof/>
        </w:rPr>
        <w:t>(11).</w:t>
      </w:r>
    </w:p>
    <w:p w:rsidR="0033140A" w:rsidRPr="004D747F" w:rsidRDefault="0033140A" w:rsidP="0033140A">
      <w:pPr>
        <w:pStyle w:val="EndNoteBibliography"/>
        <w:ind w:left="720" w:hanging="720"/>
        <w:rPr>
          <w:noProof/>
        </w:rPr>
      </w:pPr>
      <w:r w:rsidRPr="004D747F">
        <w:rPr>
          <w:noProof/>
        </w:rPr>
        <w:t xml:space="preserve">Wiegmann BM, Trautwein MD, Winkler IS, Barr NB, Kim J-W, Lambkin C, Bertone MA, Cassel BK, Bayless KM, Heimberg AM et al. 2011. Episodic radiations in the fly tree of life. </w:t>
      </w:r>
      <w:r w:rsidRPr="004D747F">
        <w:rPr>
          <w:i/>
          <w:noProof/>
        </w:rPr>
        <w:t>Proc Natl Acad Sci USA</w:t>
      </w:r>
      <w:r w:rsidRPr="004D747F">
        <w:rPr>
          <w:noProof/>
        </w:rPr>
        <w:t xml:space="preserve"> </w:t>
      </w:r>
      <w:r w:rsidRPr="004D747F">
        <w:rPr>
          <w:b/>
          <w:noProof/>
        </w:rPr>
        <w:t>108</w:t>
      </w:r>
      <w:r w:rsidRPr="004D747F">
        <w:rPr>
          <w:noProof/>
        </w:rPr>
        <w:t>(14): 5690-5695.</w:t>
      </w:r>
    </w:p>
    <w:p w:rsidR="001A22A8" w:rsidRDefault="0033140A" w:rsidP="0033140A">
      <w:r>
        <w:fldChar w:fldCharType="end"/>
      </w:r>
      <w:bookmarkStart w:id="0" w:name="_GoBack"/>
      <w:bookmarkEnd w:id="0"/>
    </w:p>
    <w:sectPr w:rsidR="001A22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EE"/>
    <w:rsid w:val="001A22A8"/>
    <w:rsid w:val="001B73EE"/>
    <w:rsid w:val="00250A2E"/>
    <w:rsid w:val="0033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0A"/>
    <w:pPr>
      <w:spacing w:line="360" w:lineRule="auto"/>
    </w:pPr>
    <w:rPr>
      <w:rFonts w:ascii="Times New Roman" w:eastAsia="Calibri" w:hAnsi="Times New Roman" w:cs="Times New Roman"/>
    </w:rPr>
  </w:style>
  <w:style w:type="paragraph" w:styleId="Titre1">
    <w:name w:val="heading 1"/>
    <w:basedOn w:val="Normal"/>
    <w:next w:val="Normal"/>
    <w:link w:val="Titre1Car"/>
    <w:uiPriority w:val="9"/>
    <w:qFormat/>
    <w:rsid w:val="0033140A"/>
    <w:pPr>
      <w:keepNext/>
      <w:keepLines/>
      <w:spacing w:before="480" w:after="0"/>
      <w:outlineLvl w:val="0"/>
    </w:pPr>
    <w:rPr>
      <w:rFonts w:ascii="Cambria" w:eastAsia="MS Gothic" w:hAnsi="Cambria"/>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140A"/>
    <w:rPr>
      <w:rFonts w:ascii="Cambria" w:eastAsia="MS Gothic" w:hAnsi="Cambria" w:cs="Times New Roman"/>
      <w:b/>
      <w:bCs/>
      <w:sz w:val="32"/>
      <w:szCs w:val="32"/>
    </w:rPr>
  </w:style>
  <w:style w:type="paragraph" w:customStyle="1" w:styleId="EndNoteBibliography">
    <w:name w:val="EndNote Bibliography"/>
    <w:basedOn w:val="Normal"/>
    <w:rsid w:val="0033140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0A"/>
    <w:pPr>
      <w:spacing w:line="360" w:lineRule="auto"/>
    </w:pPr>
    <w:rPr>
      <w:rFonts w:ascii="Times New Roman" w:eastAsia="Calibri" w:hAnsi="Times New Roman" w:cs="Times New Roman"/>
    </w:rPr>
  </w:style>
  <w:style w:type="paragraph" w:styleId="Titre1">
    <w:name w:val="heading 1"/>
    <w:basedOn w:val="Normal"/>
    <w:next w:val="Normal"/>
    <w:link w:val="Titre1Car"/>
    <w:uiPriority w:val="9"/>
    <w:qFormat/>
    <w:rsid w:val="0033140A"/>
    <w:pPr>
      <w:keepNext/>
      <w:keepLines/>
      <w:spacing w:before="480" w:after="0"/>
      <w:outlineLvl w:val="0"/>
    </w:pPr>
    <w:rPr>
      <w:rFonts w:ascii="Cambria" w:eastAsia="MS Gothic" w:hAnsi="Cambria"/>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140A"/>
    <w:rPr>
      <w:rFonts w:ascii="Cambria" w:eastAsia="MS Gothic" w:hAnsi="Cambria" w:cs="Times New Roman"/>
      <w:b/>
      <w:bCs/>
      <w:sz w:val="32"/>
      <w:szCs w:val="32"/>
    </w:rPr>
  </w:style>
  <w:style w:type="paragraph" w:customStyle="1" w:styleId="EndNoteBibliography">
    <w:name w:val="EndNote Bibliography"/>
    <w:basedOn w:val="Normal"/>
    <w:rsid w:val="003314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Company>Hewlett-Packard Company</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Gilbert</dc:creator>
  <cp:keywords/>
  <dc:description/>
  <cp:lastModifiedBy>Clément Gilbert</cp:lastModifiedBy>
  <cp:revision>2</cp:revision>
  <dcterms:created xsi:type="dcterms:W3CDTF">2015-11-19T16:05:00Z</dcterms:created>
  <dcterms:modified xsi:type="dcterms:W3CDTF">2015-11-19T16:05:00Z</dcterms:modified>
</cp:coreProperties>
</file>