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559"/>
        <w:gridCol w:w="1583"/>
        <w:gridCol w:w="1678"/>
        <w:gridCol w:w="1740"/>
      </w:tblGrid>
      <w:tr w:rsidR="00ED0C5E" w:rsidRPr="00FA0811" w:rsidTr="00C67864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ED0C5E" w:rsidRPr="00C74B52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74B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Vibrionaceae</w:t>
            </w:r>
            <w:proofErr w:type="spellEnd"/>
            <w:r w:rsidRPr="00C7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r w:rsidRPr="00C7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C5E" w:rsidRPr="00C74B52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Ref. sequence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C74B52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4B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rpsJ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</w:t>
            </w:r>
            <w:r w:rsidRPr="00C74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C74B52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S10 distance to </w:t>
            </w:r>
            <w:r w:rsidRPr="00C74B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oriC1</w:t>
            </w:r>
            <w:r w:rsidRPr="00C01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01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bp</w:t>
            </w:r>
            <w:proofErr w:type="spellEnd"/>
            <w:r w:rsidRPr="00C01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C74B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C74B52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S10 position (%</w:t>
            </w:r>
            <w:proofErr w:type="spellStart"/>
            <w:r w:rsidRPr="00C74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replichore</w:t>
            </w:r>
            <w:proofErr w:type="spellEnd"/>
            <w:r w:rsidRPr="00C74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C74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auto" w:fill="auto"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anguillarum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772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NC_015633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VAA_02669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403117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cholerae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N16961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NC_002505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VC2597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196577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cholerae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M66-2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NC_012578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VCM66_2518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190828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cholerae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MJ-1236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NC_012668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VCD_01766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312140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cholerae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O395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NC_009457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VC095_A2175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furnissii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NCTC 11218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7F1685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ED0C5E" w:rsidRPr="00FA081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NC_016602</w:t>
              </w:r>
            </w:hyperlink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VFU_A00666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350351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harveyi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ATCC BAA-1116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4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7F1685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ED0C5E" w:rsidRPr="00FA081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NC_009783</w:t>
              </w:r>
            </w:hyperlink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VIBHAR_00728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305538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parahaemolyticus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RIMD 2210633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NC_004603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VP0256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267342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sp.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Ex25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NC_013456</w:t>
            </w:r>
          </w:p>
        </w:tc>
        <w:tc>
          <w:tcPr>
            <w:tcW w:w="1583" w:type="dxa"/>
            <w:shd w:val="clear" w:color="auto" w:fill="auto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VEA_001743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298546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splendidus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LGP32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4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7F1685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ED0C5E" w:rsidRPr="00FA081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NC_011753</w:t>
              </w:r>
            </w:hyperlink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VS_2833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326852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vulnificus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MO6-24/O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NC_014965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VVMO6_02756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240620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vulnificus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YJ016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NC_005139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VV0374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375184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vulnificus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CMCP6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NC_004459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VV1_0763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247081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Vibrio sp.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Strain EJY3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71F45">
              <w:rPr>
                <w:rFonts w:ascii="Times New Roman" w:eastAsia="Times New Roman" w:hAnsi="Times New Roman" w:cs="Times New Roman"/>
                <w:sz w:val="20"/>
                <w:szCs w:val="20"/>
              </w:rPr>
              <w:t>NC_016613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VEJY3_01275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288360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Aliivibrio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fischeri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ES114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NC_006840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VF_0234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2652840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Aliivibrio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fischeri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NC_011184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VFMJ11_0224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242508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ED0C5E" w:rsidRPr="00FA0811" w:rsidTr="00C67864">
        <w:trPr>
          <w:trHeight w:val="324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Aliivibrio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salmonicida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LFI1238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NC_011312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VSAL_I0319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363246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ED0C5E" w:rsidRPr="00FA0811" w:rsidTr="00C67864">
        <w:trPr>
          <w:trHeight w:val="312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Photobacterium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profundum</w:t>
            </w:r>
            <w:proofErr w:type="spellEnd"/>
            <w:r w:rsidRPr="00FA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SS9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NC_006370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PBPRA0319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332539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D0C5E" w:rsidRPr="00FA0811" w:rsidRDefault="00ED0C5E" w:rsidP="00E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</w:tbl>
    <w:p w:rsidR="003C5F5B" w:rsidRDefault="00ED0C5E">
      <w:proofErr w:type="spellStart"/>
      <w:proofErr w:type="gramStart"/>
      <w:r w:rsidRPr="00A71F45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A71F45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proofErr w:type="gramEnd"/>
      <w:r w:rsidRPr="00A7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23">
        <w:rPr>
          <w:rFonts w:ascii="Times New Roman" w:hAnsi="Times New Roman" w:cs="Times New Roman"/>
          <w:i/>
          <w:sz w:val="24"/>
          <w:szCs w:val="24"/>
        </w:rPr>
        <w:t>Vibrionaceae</w:t>
      </w:r>
      <w:proofErr w:type="spellEnd"/>
      <w:r w:rsidRPr="00A71F45">
        <w:rPr>
          <w:rFonts w:ascii="Times New Roman" w:hAnsi="Times New Roman" w:cs="Times New Roman"/>
          <w:sz w:val="24"/>
          <w:szCs w:val="24"/>
        </w:rPr>
        <w:t xml:space="preserve"> species were selected among those whose genome is completely assembled.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F45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A71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1F45">
        <w:rPr>
          <w:rFonts w:ascii="Times New Roman" w:hAnsi="Times New Roman" w:cs="Times New Roman"/>
          <w:sz w:val="24"/>
          <w:szCs w:val="24"/>
        </w:rPr>
        <w:t xml:space="preserve"> </w:t>
      </w:r>
      <w:r w:rsidRPr="00FD3423">
        <w:rPr>
          <w:rFonts w:ascii="Times New Roman" w:hAnsi="Times New Roman" w:cs="Times New Roman"/>
          <w:i/>
          <w:sz w:val="24"/>
          <w:szCs w:val="24"/>
        </w:rPr>
        <w:t>oriC1</w:t>
      </w:r>
      <w:r w:rsidRPr="00A71F45">
        <w:rPr>
          <w:rFonts w:ascii="Times New Roman" w:hAnsi="Times New Roman" w:cs="Times New Roman"/>
          <w:sz w:val="24"/>
          <w:szCs w:val="24"/>
        </w:rPr>
        <w:t xml:space="preserve"> was coordinates were obtained from </w:t>
      </w:r>
      <w:proofErr w:type="spellStart"/>
      <w:r w:rsidRPr="002955BC">
        <w:rPr>
          <w:rFonts w:ascii="Times New Roman" w:hAnsi="Times New Roman" w:cs="Times New Roman"/>
          <w:i/>
          <w:sz w:val="24"/>
          <w:szCs w:val="24"/>
        </w:rPr>
        <w:t>DoriC</w:t>
      </w:r>
      <w:proofErr w:type="spellEnd"/>
      <w:r w:rsidRPr="00A71F45">
        <w:rPr>
          <w:rFonts w:ascii="Times New Roman" w:hAnsi="Times New Roman" w:cs="Times New Roman"/>
          <w:sz w:val="24"/>
          <w:szCs w:val="24"/>
        </w:rPr>
        <w:t xml:space="preserve"> Database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&lt;EndNote&gt;&lt;Cite&gt;&lt;Author&gt;Gao&lt;/Author&gt;&lt;Year&gt;2013&lt;/Year&gt;&lt;RecNum&gt;165&lt;/RecNum&gt;&lt;DisplayText&gt;[2]&lt;/DisplayText&gt;&lt;record&gt;&lt;rec-number&gt;165&lt;/rec-number&gt;&lt;foreign-keys&gt;&lt;key app="EN" db-id="xt00pvazrewesvev0pqpa0wisxe5w2tzvvps"&gt;165&lt;/key&gt;&lt;/foreign-keys&gt;&lt;ref-type name="Journal Article"&gt;17&lt;/ref-type&gt;&lt;contributors&gt;&lt;authors&gt;&lt;author&gt;Gao, F.&lt;/author&gt;&lt;author&gt;Luo, H.&lt;/author&gt;&lt;author&gt;Zhang, C. T.&lt;/author&gt;&lt;/authors&gt;&lt;/contributors&gt;&lt;auth-address&gt;Department of Physics, Tianjin University, Tianjin 300072, China. fgao@tju.edu.cn&lt;/auth-address&gt;&lt;titles&gt;&lt;title&gt;DoriC 5.0: an updated database of oriC regions in both bacterial and archaeal genomes&lt;/title&gt;&lt;secondary-title&gt;Nucleic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research&lt;/abbr-1&gt;&lt;/alt-periodical&gt;&lt;pages&gt;D90-3&lt;/pages&gt;&lt;volume&gt;41&lt;/volume&gt;&lt;number&gt;Database issue&lt;/number&gt;&lt;keywords&gt;&lt;keyword&gt;DNA, Archaeal/chemistry&lt;/keyword&gt;&lt;keyword&gt;DNA, Bacterial/chemistry&lt;/keyword&gt;&lt;keyword&gt;*Databases, Nucleic Acid&lt;/keyword&gt;&lt;keyword&gt;*Genome, Archaeal&lt;/keyword&gt;&lt;keyword&gt;*Genome, Bacterial&lt;/keyword&gt;&lt;keyword&gt;Internet&lt;/keyword&gt;&lt;keyword&gt;*Replication Origin&lt;/keyword&gt;&lt;/keywords&gt;&lt;dates&gt;&lt;year&gt;2013&lt;/year&gt;&lt;pub-dates&gt;&lt;date&gt;Jan&lt;/date&gt;&lt;/pub-dates&gt;&lt;/dates&gt;&lt;isbn&gt;1362-4962 (Electronic)&amp;#xD;0305-1048 (Linking)&lt;/isbn&gt;&lt;accession-num&gt;23093601&lt;/accession-num&gt;&lt;urls&gt;&lt;related-urls&gt;&lt;url&gt;http://www.ncbi.nlm.nih.gov/pubmed/23093601&lt;/url&gt;&lt;/related-urls&gt;&lt;/urls&gt;&lt;custom2&gt;3531139&lt;/custom2&gt;&lt;electronic-resource-num&gt;10.1093/nar/gks990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Gao, 2013 #165" w:history="1">
        <w:r w:rsidR="007F1685">
          <w:rPr>
            <w:rFonts w:ascii="Times New Roman" w:hAnsi="Times New Roman" w:cs="Times New Roman"/>
            <w:noProof/>
            <w:sz w:val="24"/>
            <w:szCs w:val="24"/>
          </w:rPr>
          <w:t>69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71F45">
        <w:rPr>
          <w:rFonts w:ascii="Times New Roman" w:hAnsi="Times New Roman" w:cs="Times New Roman"/>
          <w:sz w:val="24"/>
          <w:szCs w:val="24"/>
        </w:rPr>
        <w:t xml:space="preserve">. Distance was taken from </w:t>
      </w:r>
      <w:r w:rsidRPr="00FD3423">
        <w:rPr>
          <w:rFonts w:ascii="Times New Roman" w:hAnsi="Times New Roman" w:cs="Times New Roman"/>
          <w:i/>
          <w:sz w:val="24"/>
          <w:szCs w:val="24"/>
        </w:rPr>
        <w:t>oriC1</w:t>
      </w:r>
      <w:r w:rsidRPr="00A71F4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3423">
        <w:rPr>
          <w:rFonts w:ascii="Times New Roman" w:hAnsi="Times New Roman" w:cs="Times New Roman"/>
          <w:i/>
          <w:sz w:val="24"/>
          <w:szCs w:val="24"/>
        </w:rPr>
        <w:t>rpsJ</w:t>
      </w:r>
      <w:proofErr w:type="spellEnd"/>
      <w:r w:rsidRPr="00A71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102E3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102E3">
        <w:rPr>
          <w:rFonts w:ascii="Times New Roman" w:hAnsi="Times New Roman" w:cs="Times New Roman"/>
          <w:sz w:val="24"/>
          <w:szCs w:val="24"/>
        </w:rPr>
        <w:t xml:space="preserve">Distance between S10 and </w:t>
      </w:r>
      <w:r w:rsidRPr="00C01959">
        <w:rPr>
          <w:rFonts w:ascii="Times New Roman" w:hAnsi="Times New Roman" w:cs="Times New Roman"/>
          <w:i/>
          <w:sz w:val="24"/>
          <w:szCs w:val="24"/>
        </w:rPr>
        <w:t>oriC1</w:t>
      </w:r>
      <w:r w:rsidRPr="002102E3">
        <w:rPr>
          <w:rFonts w:ascii="Times New Roman" w:hAnsi="Times New Roman" w:cs="Times New Roman"/>
          <w:sz w:val="24"/>
          <w:szCs w:val="24"/>
        </w:rPr>
        <w:t xml:space="preserve"> was divided by the </w:t>
      </w:r>
      <w:proofErr w:type="spellStart"/>
      <w:r w:rsidRPr="002102E3">
        <w:rPr>
          <w:rFonts w:ascii="Times New Roman" w:hAnsi="Times New Roman" w:cs="Times New Roman"/>
          <w:sz w:val="24"/>
          <w:szCs w:val="24"/>
        </w:rPr>
        <w:t>replichore</w:t>
      </w:r>
      <w:proofErr w:type="spellEnd"/>
      <w:r w:rsidRPr="002102E3">
        <w:rPr>
          <w:rFonts w:ascii="Times New Roman" w:hAnsi="Times New Roman" w:cs="Times New Roman"/>
          <w:sz w:val="24"/>
          <w:szCs w:val="24"/>
        </w:rPr>
        <w:t xml:space="preserve"> length and multiplied by 100. </w:t>
      </w:r>
      <w:proofErr w:type="gramStart"/>
      <w:r w:rsidRPr="008A445D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known as </w:t>
      </w:r>
      <w:r w:rsidRPr="008A445D">
        <w:rPr>
          <w:rFonts w:ascii="Times New Roman" w:hAnsi="Times New Roman" w:cs="Times New Roman"/>
          <w:i/>
          <w:sz w:val="24"/>
          <w:szCs w:val="24"/>
        </w:rPr>
        <w:t xml:space="preserve">Vibrio </w:t>
      </w:r>
      <w:proofErr w:type="spellStart"/>
      <w:r w:rsidRPr="008A445D">
        <w:rPr>
          <w:rFonts w:ascii="Times New Roman" w:hAnsi="Times New Roman" w:cs="Times New Roman"/>
          <w:i/>
          <w:sz w:val="24"/>
          <w:szCs w:val="24"/>
        </w:rPr>
        <w:t>campbelli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445D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known as </w:t>
      </w:r>
      <w:r w:rsidRPr="008A445D">
        <w:rPr>
          <w:rFonts w:ascii="Times New Roman" w:hAnsi="Times New Roman" w:cs="Times New Roman"/>
          <w:i/>
          <w:sz w:val="24"/>
          <w:szCs w:val="24"/>
        </w:rPr>
        <w:t xml:space="preserve">Vibrio </w:t>
      </w:r>
      <w:proofErr w:type="spellStart"/>
      <w:r w:rsidRPr="008A445D">
        <w:rPr>
          <w:rFonts w:ascii="Times New Roman" w:hAnsi="Times New Roman" w:cs="Times New Roman"/>
          <w:i/>
          <w:sz w:val="24"/>
          <w:szCs w:val="24"/>
        </w:rPr>
        <w:t>tasmaniensis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C5F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5E"/>
    <w:rsid w:val="001468B8"/>
    <w:rsid w:val="005E0228"/>
    <w:rsid w:val="007F1685"/>
    <w:rsid w:val="00C67864"/>
    <w:rsid w:val="00E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nuccore/NC_011753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nuccore/NC_009783.1" TargetMode="External"/><Relationship Id="rId5" Type="http://schemas.openxmlformats.org/officeDocument/2006/relationships/hyperlink" Target="http://www.ncbi.nlm.nih.gov/nuccore/NC_01660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asoler</dc:creator>
  <cp:lastModifiedBy>asoler</cp:lastModifiedBy>
  <cp:revision>3</cp:revision>
  <dcterms:created xsi:type="dcterms:W3CDTF">2015-03-12T19:48:00Z</dcterms:created>
  <dcterms:modified xsi:type="dcterms:W3CDTF">2015-03-14T08:17:00Z</dcterms:modified>
</cp:coreProperties>
</file>