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1E" w:rsidRPr="003E6101" w:rsidRDefault="005919BD">
      <w:pPr>
        <w:rPr>
          <w:b/>
          <w:sz w:val="24"/>
          <w:u w:val="single"/>
          <w:lang w:val="en-US"/>
        </w:rPr>
      </w:pPr>
      <w:r w:rsidRPr="003E6101">
        <w:rPr>
          <w:b/>
          <w:sz w:val="24"/>
          <w:lang w:val="en-US"/>
        </w:rPr>
        <w:t xml:space="preserve">Table S2. </w:t>
      </w:r>
      <w:proofErr w:type="gramStart"/>
      <w:r w:rsidRPr="003E6101">
        <w:rPr>
          <w:b/>
          <w:sz w:val="24"/>
          <w:lang w:val="en-US"/>
        </w:rPr>
        <w:t>Oligonucleotides, genotyping and additional references</w:t>
      </w:r>
      <w:r w:rsidRPr="003E6101">
        <w:rPr>
          <w:b/>
          <w:sz w:val="24"/>
          <w:u w:val="single"/>
          <w:lang w:val="en-US"/>
        </w:rPr>
        <w:t>.</w:t>
      </w:r>
      <w:proofErr w:type="gramEnd"/>
    </w:p>
    <w:p w:rsidR="00941680" w:rsidRDefault="00941680">
      <w:pPr>
        <w:rPr>
          <w:b/>
          <w:u w:val="single"/>
          <w:lang w:val="en-US"/>
        </w:rPr>
      </w:pPr>
    </w:p>
    <w:p w:rsidR="00101548" w:rsidRPr="003E6101" w:rsidRDefault="00101548">
      <w:pPr>
        <w:rPr>
          <w:b/>
          <w:u w:val="single"/>
          <w:lang w:val="en-US"/>
        </w:rPr>
      </w:pPr>
    </w:p>
    <w:tbl>
      <w:tblPr>
        <w:tblStyle w:val="TableGrid"/>
        <w:tblW w:w="9039" w:type="dxa"/>
        <w:tblLayout w:type="fixed"/>
        <w:tblLook w:val="04A0"/>
      </w:tblPr>
      <w:tblGrid>
        <w:gridCol w:w="1241"/>
        <w:gridCol w:w="1702"/>
        <w:gridCol w:w="3685"/>
        <w:gridCol w:w="426"/>
        <w:gridCol w:w="1985"/>
      </w:tblGrid>
      <w:tr w:rsidR="003F1535" w:rsidRPr="003E6101"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837194">
            <w:pPr>
              <w:spacing w:before="60" w:after="60"/>
              <w:ind w:left="-142"/>
              <w:jc w:val="center"/>
              <w:rPr>
                <w:b/>
              </w:rPr>
            </w:pPr>
            <w:r w:rsidRPr="003E6101">
              <w:rPr>
                <w:b/>
              </w:rPr>
              <w:t>Purpose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4113B3">
            <w:pPr>
              <w:spacing w:before="60" w:after="60"/>
              <w:ind w:left="-533" w:right="-108" w:hanging="141"/>
              <w:jc w:val="center"/>
              <w:rPr>
                <w:b/>
              </w:rPr>
            </w:pPr>
            <w:r w:rsidRPr="003E6101">
              <w:rPr>
                <w:b/>
              </w:rPr>
              <w:t>Name</w:t>
            </w: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FF107F">
            <w:pPr>
              <w:spacing w:before="60" w:after="60"/>
              <w:jc w:val="center"/>
              <w:rPr>
                <w:b/>
              </w:rPr>
            </w:pPr>
            <w:r w:rsidRPr="003E6101">
              <w:rPr>
                <w:b/>
              </w:rPr>
              <w:t>Oligonucleotide sequence (5’-3’)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0C293C">
            <w:pPr>
              <w:spacing w:before="60" w:after="60"/>
              <w:ind w:left="-108" w:right="-2" w:hanging="1"/>
              <w:jc w:val="center"/>
              <w:rPr>
                <w:b/>
              </w:rPr>
            </w:pPr>
            <w:r w:rsidRPr="003E6101">
              <w:rPr>
                <w:b/>
              </w:rPr>
              <w:t>Gene</w:t>
            </w:r>
          </w:p>
        </w:tc>
      </w:tr>
      <w:tr w:rsidR="000F6B53" w:rsidRPr="003E6101">
        <w:tc>
          <w:tcPr>
            <w:tcW w:w="1241" w:type="dxa"/>
            <w:vMerge w:val="restart"/>
            <w:tcBorders>
              <w:left w:val="nil"/>
              <w:right w:val="nil"/>
            </w:tcBorders>
            <w:vAlign w:val="center"/>
          </w:tcPr>
          <w:p w:rsidR="000F6B53" w:rsidRPr="003E6101" w:rsidRDefault="000F6B53" w:rsidP="00837194">
            <w:pPr>
              <w:spacing w:before="60" w:after="60"/>
              <w:ind w:left="-142"/>
              <w:jc w:val="center"/>
            </w:pPr>
            <w:r w:rsidRPr="003E6101">
              <w:t>qPCR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0F6B53" w:rsidRPr="003E6101" w:rsidRDefault="000F6B53" w:rsidP="004113B3">
            <w:pPr>
              <w:spacing w:before="60" w:after="60"/>
              <w:ind w:left="37" w:right="-108" w:hanging="141"/>
              <w:jc w:val="left"/>
            </w:pPr>
            <w:r w:rsidRPr="003E6101">
              <w:t>ACT2-f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0F6B53" w:rsidRPr="003E6101" w:rsidRDefault="000F6B53" w:rsidP="00542DBA">
            <w:pPr>
              <w:tabs>
                <w:tab w:val="left" w:pos="5479"/>
              </w:tabs>
              <w:spacing w:before="60" w:after="60"/>
            </w:pPr>
            <w:r w:rsidRPr="003E6101">
              <w:rPr>
                <w:lang w:val="es-ES_tradnl"/>
              </w:rPr>
              <w:t>CTCTTAACCGTAAAGCTAACAG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F6B53" w:rsidRPr="003E6101" w:rsidRDefault="00360CC1" w:rsidP="000C293C">
            <w:pPr>
              <w:tabs>
                <w:tab w:val="left" w:pos="5479"/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ACT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ACT2-r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542DBA">
            <w:pPr>
              <w:spacing w:before="60" w:after="60"/>
            </w:pPr>
            <w:r w:rsidRPr="003E6101">
              <w:rPr>
                <w:lang w:val="en-GB"/>
              </w:rPr>
              <w:t>AGTGAGAATCTTCATGAGTGAG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ACT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AGE9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  <w:jc w:val="left"/>
            </w:pPr>
            <w:r w:rsidRPr="003E6101">
              <w:t>GAAGTGGTCAAAAGAAACATAG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AG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AGI c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FF107F">
            <w:pPr>
              <w:spacing w:before="60" w:after="60"/>
            </w:pPr>
            <w:r w:rsidRPr="003E6101">
              <w:rPr>
                <w:rFonts w:eastAsia="Times New Roman" w:cs="Arial"/>
                <w:lang w:eastAsia="es-ES"/>
              </w:rPr>
              <w:t>CCTACCCATAAGAGCATTCAAGAAG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 xml:space="preserve">AG </w:t>
            </w:r>
            <w:r w:rsidRPr="003E6101">
              <w:t>intron 2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AG QPCR 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FF107F">
            <w:pPr>
              <w:spacing w:before="60" w:after="60"/>
            </w:pPr>
            <w:r w:rsidRPr="003E6101">
              <w:t>AGCAATCACGGCGTACCAATC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456EF5" w:rsidP="000C293C">
            <w:pPr>
              <w:tabs>
                <w:tab w:val="left" w:pos="5137"/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>
              <w:rPr>
                <w:i/>
              </w:rPr>
              <w:t xml:space="preserve">AG </w:t>
            </w:r>
            <w:r>
              <w:t xml:space="preserve">/ </w:t>
            </w:r>
            <w:r w:rsidR="00EC4A2E" w:rsidRPr="003E6101">
              <w:rPr>
                <w:i/>
              </w:rPr>
              <w:t xml:space="preserve">AG </w:t>
            </w:r>
            <w:r w:rsidR="002A3569">
              <w:t xml:space="preserve">intron </w:t>
            </w:r>
            <w:r w:rsidR="00EC4A2E" w:rsidRPr="003E6101">
              <w:t>2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FUP1-37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542DBA">
            <w:pPr>
              <w:spacing w:before="60" w:after="60"/>
            </w:pPr>
            <w:r w:rsidRPr="003E6101">
              <w:t>TCTGCTTTTGTGACACAGGTATCT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0C293C">
            <w:pPr>
              <w:tabs>
                <w:tab w:val="left" w:pos="5137"/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PEP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FUP1-38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FF107F">
            <w:pPr>
              <w:spacing w:before="60" w:after="60"/>
            </w:pPr>
            <w:r w:rsidRPr="003E6101">
              <w:t>CCTTGTGATTGATGATGAACTCTTGA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PEP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KNU QPCR 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</w:pPr>
            <w:r w:rsidRPr="003E6101">
              <w:rPr>
                <w:rFonts w:eastAsia="Times New Roman" w:cs="Arial"/>
                <w:lang w:eastAsia="es-ES"/>
              </w:rPr>
              <w:t>AAAACTCGATCATCAAGCAAACGC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KNU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KNU QPCR 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</w:pPr>
            <w:r w:rsidRPr="003E6101">
              <w:rPr>
                <w:rFonts w:eastAsia="Times New Roman" w:cs="Arial"/>
                <w:lang w:eastAsia="es-ES"/>
              </w:rPr>
              <w:t>GTAGATCCTTGAAATGGGTTTTGG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KNU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NZZ qF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</w:pPr>
            <w:r w:rsidRPr="003E6101">
              <w:rPr>
                <w:rFonts w:eastAsia="Times New Roman" w:cs="Arial"/>
                <w:lang w:eastAsia="es-ES"/>
              </w:rPr>
              <w:t>AGTCGGAGACACGTCATCAGTA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SPL/NZZ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NZZ qR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</w:pPr>
            <w:r w:rsidRPr="003E6101">
              <w:rPr>
                <w:rFonts w:eastAsia="Times New Roman" w:cs="Arial"/>
                <w:lang w:eastAsia="es-ES"/>
              </w:rPr>
              <w:t>GAAGAAGATACTGATCGTAGCCGT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i/>
              </w:rPr>
            </w:pPr>
            <w:r w:rsidRPr="003E6101">
              <w:rPr>
                <w:i/>
              </w:rPr>
              <w:t>SPL/NZZ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OTC 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TGAAGGGACAAAGGTTGTGTATGTT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rFonts w:eastAsia="Times New Roman" w:cs="Arial"/>
                <w:i/>
                <w:lang w:eastAsia="es-ES"/>
              </w:rPr>
            </w:pPr>
            <w:r w:rsidRPr="003E6101">
              <w:rPr>
                <w:rFonts w:eastAsia="Times New Roman" w:cs="Arial"/>
                <w:i/>
                <w:lang w:eastAsia="es-ES"/>
              </w:rPr>
              <w:t>OTC</w:t>
            </w:r>
          </w:p>
        </w:tc>
      </w:tr>
      <w:tr w:rsidR="00EC4A2E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C4A2E" w:rsidRPr="003E6101" w:rsidRDefault="00EC4A2E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EC4A2E" w:rsidRPr="003E6101" w:rsidRDefault="00EC4A2E" w:rsidP="004113B3">
            <w:pPr>
              <w:spacing w:before="60" w:after="60"/>
              <w:ind w:left="37" w:right="-108" w:hanging="141"/>
              <w:jc w:val="left"/>
            </w:pPr>
            <w:r w:rsidRPr="003E6101">
              <w:t>OTC 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A2E" w:rsidRPr="003E6101" w:rsidRDefault="00EC4A2E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CGCAGACAAAGTGGAATGGA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A2E" w:rsidRPr="003E6101" w:rsidRDefault="00EC4A2E" w:rsidP="000C293C">
            <w:pPr>
              <w:tabs>
                <w:tab w:val="left" w:pos="5704"/>
              </w:tabs>
              <w:spacing w:before="60" w:after="60"/>
              <w:ind w:left="-108" w:right="-2" w:hanging="1"/>
              <w:jc w:val="center"/>
              <w:rPr>
                <w:rFonts w:eastAsia="Times New Roman" w:cs="Arial"/>
                <w:i/>
                <w:lang w:eastAsia="es-ES"/>
              </w:rPr>
            </w:pPr>
            <w:r w:rsidRPr="003E6101">
              <w:rPr>
                <w:rFonts w:eastAsia="Times New Roman" w:cs="Arial"/>
                <w:i/>
                <w:lang w:eastAsia="es-ES"/>
              </w:rPr>
              <w:t>OTC</w:t>
            </w:r>
          </w:p>
        </w:tc>
      </w:tr>
      <w:tr w:rsidR="003F1535" w:rsidRPr="003E6101">
        <w:tc>
          <w:tcPr>
            <w:tcW w:w="1241" w:type="dxa"/>
            <w:vMerge w:val="restart"/>
            <w:tcBorders>
              <w:left w:val="nil"/>
              <w:right w:val="nil"/>
            </w:tcBorders>
            <w:vAlign w:val="center"/>
          </w:tcPr>
          <w:p w:rsidR="003F1535" w:rsidRPr="003E6101" w:rsidRDefault="003F1535" w:rsidP="00837194">
            <w:pPr>
              <w:spacing w:before="60" w:after="60"/>
              <w:ind w:left="-142"/>
              <w:jc w:val="center"/>
            </w:pPr>
            <w:r w:rsidRPr="003E6101">
              <w:t>3’ RACE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3F1535" w:rsidRPr="003E6101" w:rsidRDefault="003F1535" w:rsidP="004113B3">
            <w:pPr>
              <w:spacing w:before="60" w:after="60"/>
              <w:ind w:left="37" w:right="-108" w:hanging="141"/>
              <w:jc w:val="left"/>
            </w:pPr>
            <w:r w:rsidRPr="003E6101">
              <w:t>AGI a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3F1535" w:rsidRPr="003E6101" w:rsidRDefault="003F1535" w:rsidP="00FF107F">
            <w:pPr>
              <w:spacing w:before="60" w:after="60"/>
            </w:pPr>
            <w:r w:rsidRPr="003E6101">
              <w:t>CGGATCGAGAACACAACGAATCG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3F1535" w:rsidRPr="003E6101" w:rsidRDefault="003F1535" w:rsidP="000C293C">
            <w:pPr>
              <w:spacing w:before="60" w:after="60"/>
              <w:ind w:left="-108" w:right="-2" w:hanging="1"/>
              <w:jc w:val="center"/>
            </w:pPr>
          </w:p>
        </w:tc>
      </w:tr>
      <w:tr w:rsidR="003F1535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3F1535" w:rsidRPr="003E6101" w:rsidRDefault="003F1535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3F1535" w:rsidRPr="003E6101" w:rsidRDefault="003F1535" w:rsidP="004113B3">
            <w:pPr>
              <w:spacing w:before="60" w:after="60"/>
              <w:ind w:left="37" w:right="-108" w:hanging="141"/>
              <w:jc w:val="left"/>
            </w:pPr>
            <w:r w:rsidRPr="003E6101">
              <w:t>AGI b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F1535" w:rsidRPr="003E6101" w:rsidRDefault="003F1535" w:rsidP="00FF107F">
            <w:pPr>
              <w:spacing w:before="60" w:after="60"/>
            </w:pPr>
            <w:r w:rsidRPr="003E6101">
              <w:rPr>
                <w:rFonts w:eastAsia="Times New Roman" w:cs="Arial"/>
                <w:lang w:eastAsia="es-ES"/>
              </w:rPr>
              <w:t>GGTTTGCTCAAGAAAGCTTACGAGC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F1535" w:rsidRPr="003E6101" w:rsidRDefault="003F1535" w:rsidP="000C293C">
            <w:pPr>
              <w:spacing w:before="60" w:after="60"/>
              <w:ind w:left="-108" w:right="-2" w:hanging="1"/>
              <w:jc w:val="center"/>
            </w:pPr>
          </w:p>
        </w:tc>
      </w:tr>
      <w:tr w:rsidR="003F1535" w:rsidRPr="003E6101"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837194">
            <w:pPr>
              <w:spacing w:before="60" w:after="60"/>
              <w:ind w:left="-142"/>
              <w:jc w:val="center"/>
              <w:rPr>
                <w:b/>
              </w:rPr>
            </w:pPr>
            <w:r w:rsidRPr="003E6101">
              <w:rPr>
                <w:b/>
              </w:rPr>
              <w:t>Purpose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4113B3">
            <w:pPr>
              <w:spacing w:before="60" w:after="60"/>
              <w:ind w:left="-533" w:right="-108" w:hanging="141"/>
              <w:jc w:val="center"/>
              <w:rPr>
                <w:b/>
              </w:rPr>
            </w:pPr>
            <w:r w:rsidRPr="003E6101">
              <w:rPr>
                <w:b/>
              </w:rPr>
              <w:t>Name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3E6101">
            <w:pPr>
              <w:spacing w:before="60" w:after="60"/>
              <w:ind w:left="173" w:right="-105"/>
              <w:jc w:val="center"/>
              <w:rPr>
                <w:b/>
              </w:rPr>
            </w:pPr>
            <w:r w:rsidRPr="003E6101">
              <w:rPr>
                <w:b/>
              </w:rPr>
              <w:t>Oligonucleotide sequence (5’-3’)</w:t>
            </w:r>
          </w:p>
        </w:tc>
        <w:tc>
          <w:tcPr>
            <w:tcW w:w="2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F1535" w:rsidRPr="003E6101" w:rsidRDefault="003F1535" w:rsidP="003E6101">
            <w:pPr>
              <w:spacing w:before="60" w:after="60"/>
              <w:ind w:left="742" w:right="-2"/>
              <w:rPr>
                <w:b/>
              </w:rPr>
            </w:pPr>
            <w:r w:rsidRPr="003E6101">
              <w:rPr>
                <w:b/>
              </w:rPr>
              <w:t>Modifications</w:t>
            </w:r>
          </w:p>
        </w:tc>
      </w:tr>
      <w:tr w:rsidR="009D7D57" w:rsidRPr="003E6101">
        <w:tc>
          <w:tcPr>
            <w:tcW w:w="1241" w:type="dxa"/>
            <w:vMerge w:val="restart"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  <w:r w:rsidRPr="003E6101">
              <w:t>BiFC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FLK-f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9D7D57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highlight w:val="lightGray"/>
                <w:lang w:eastAsia="es-ES"/>
              </w:rPr>
              <w:t>CTATTTACAATTGTCGAC</w:t>
            </w:r>
            <w:r w:rsidRPr="003E6101">
              <w:rPr>
                <w:rFonts w:eastAsia="Times New Roman" w:cs="Arial"/>
                <w:lang w:eastAsia="es-ES"/>
              </w:rPr>
              <w:t>ATGGCTGAAGCTGAAGATC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(SalI)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FLK-r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cs="Arial"/>
                <w:highlight w:val="lightGray"/>
              </w:rPr>
              <w:t>TTTCGAACCCGGGGTACC</w:t>
            </w:r>
            <w:r w:rsidRPr="003E6101">
              <w:rPr>
                <w:rFonts w:eastAsia="Times New Roman" w:cs="Arial"/>
                <w:lang w:eastAsia="es-ES"/>
              </w:rPr>
              <w:t>TAACCGTAGCCTGAGCTG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(KpnI)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HEN4-f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9D7D57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highlight w:val="lightGray"/>
                <w:lang w:eastAsia="es-ES"/>
              </w:rPr>
              <w:t>CTATTTACAATTGTCGAC</w:t>
            </w:r>
            <w:r w:rsidRPr="003E6101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ATGGAGCGAAATAGCGTTAAATTTCATGC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(SalI)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HEN4-r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cs="Arial"/>
                <w:highlight w:val="lightGray"/>
              </w:rPr>
              <w:t>TTTCGAACCCGGGGTACC</w:t>
            </w:r>
            <w:r w:rsidRPr="003E6101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GTTTAGGTTGTATTTTTTGGACAATGAGG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(KpnI)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HUA1-f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9D7D57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highlight w:val="lightGray"/>
                <w:lang w:eastAsia="es-ES"/>
              </w:rPr>
              <w:t>CTATTTACAATTGTCGAC</w:t>
            </w:r>
            <w:r w:rsidRPr="003E6101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ATGGCACATCGTCAATTGTATAG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(SalI)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HUA1-r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cs="Arial"/>
                <w:highlight w:val="lightGray"/>
              </w:rPr>
              <w:t>TTTCGAACCCGGGGTACC</w:t>
            </w:r>
            <w:r w:rsidRPr="003E6101">
              <w:rPr>
                <w:rFonts w:eastAsia="Times New Roman" w:cs="Arial"/>
                <w:color w:val="222222"/>
                <w:shd w:val="clear" w:color="auto" w:fill="FFFFFF"/>
                <w:lang w:eastAsia="es-ES"/>
              </w:rPr>
              <w:t>TTGAGTAGTGTCGGTGTTGGTTGC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(KpnI)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PEP-f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9D7D57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highlight w:val="lightGray"/>
                <w:lang w:eastAsia="es-ES"/>
              </w:rPr>
              <w:t>CTATTTACAATTGTCGAC</w:t>
            </w:r>
            <w:r w:rsidRPr="003E6101">
              <w:rPr>
                <w:rFonts w:eastAsia="Times New Roman" w:cs="Arial"/>
                <w:lang w:eastAsia="es-ES"/>
              </w:rPr>
              <w:t xml:space="preserve"> TGGCCGCCGTCGCAGATTCCGTTG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(SalI)</w:t>
            </w:r>
          </w:p>
        </w:tc>
      </w:tr>
      <w:tr w:rsidR="009D7D57" w:rsidRPr="003E6101"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D57" w:rsidRPr="003E6101" w:rsidRDefault="009D7D57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D57" w:rsidRPr="003E6101" w:rsidRDefault="009D7D57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bifc PEP-r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7D57" w:rsidRPr="003E6101" w:rsidRDefault="009D7D57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rFonts w:cs="Arial"/>
                <w:highlight w:val="lightGray"/>
              </w:rPr>
              <w:t>TTTCGAACCCGGGGTACC</w:t>
            </w:r>
            <w:r w:rsidRPr="003E6101">
              <w:rPr>
                <w:rFonts w:eastAsia="Times New Roman" w:cs="Arial"/>
                <w:lang w:eastAsia="es-ES"/>
              </w:rPr>
              <w:t>AAGATTATAACTGCTGTAGCCACC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7D57" w:rsidRPr="003E6101" w:rsidRDefault="009D7D57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(KpnI)</w:t>
            </w:r>
          </w:p>
        </w:tc>
      </w:tr>
      <w:tr w:rsidR="00941680" w:rsidRPr="003E6101">
        <w:tc>
          <w:tcPr>
            <w:tcW w:w="1241" w:type="dxa"/>
            <w:tcBorders>
              <w:left w:val="nil"/>
              <w:bottom w:val="nil"/>
              <w:right w:val="nil"/>
            </w:tcBorders>
            <w:vAlign w:val="center"/>
          </w:tcPr>
          <w:p w:rsidR="00941680" w:rsidRDefault="00941680" w:rsidP="00837194">
            <w:pPr>
              <w:spacing w:before="60" w:after="60"/>
              <w:ind w:left="-142"/>
              <w:jc w:val="center"/>
            </w:pPr>
          </w:p>
          <w:p w:rsidR="00941680" w:rsidRPr="003E6101" w:rsidRDefault="00941680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941680" w:rsidRPr="003E6101" w:rsidRDefault="00941680" w:rsidP="004113B3">
            <w:pPr>
              <w:spacing w:before="60" w:after="60"/>
              <w:ind w:left="37" w:right="-108" w:hanging="141"/>
              <w:jc w:val="left"/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41680" w:rsidRDefault="00941680" w:rsidP="00FF107F">
            <w:pPr>
              <w:spacing w:before="60" w:after="60"/>
              <w:rPr>
                <w:highlight w:val="lightGray"/>
              </w:rPr>
            </w:pPr>
          </w:p>
          <w:p w:rsidR="00941680" w:rsidRDefault="00941680" w:rsidP="00FF107F">
            <w:pPr>
              <w:spacing w:before="60" w:after="60"/>
              <w:rPr>
                <w:highlight w:val="lightGray"/>
              </w:rPr>
            </w:pPr>
          </w:p>
          <w:p w:rsidR="00941680" w:rsidRPr="003E6101" w:rsidRDefault="00941680" w:rsidP="00FF107F">
            <w:pPr>
              <w:spacing w:before="60" w:after="60"/>
              <w:rPr>
                <w:highlight w:val="lightGray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941680" w:rsidRPr="003E6101" w:rsidRDefault="00941680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</w:p>
        </w:tc>
      </w:tr>
      <w:tr w:rsidR="007658A3" w:rsidRPr="003E6101">
        <w:tc>
          <w:tcPr>
            <w:tcW w:w="1241" w:type="dxa"/>
            <w:vMerge w:val="restart"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  <w:r w:rsidRPr="003E6101">
              <w:t>Y2H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t>pGILDA-PEP-f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highlight w:val="lightGray"/>
              </w:rPr>
              <w:t>AACGGCGACTGGCTGGAATTC</w:t>
            </w:r>
            <w:r w:rsidRPr="003E6101">
              <w:t>ATGGCCGCCGTCGCAGATTCCG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t>pGILDA-PEP-r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highlight w:val="lightGray"/>
              </w:rPr>
              <w:t>TTGGCTGCAGGTCGACTCGAG</w:t>
            </w:r>
            <w:r w:rsidRPr="003E6101">
              <w:t>TCAAAGATTATAACTGCTGTAG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t>pB42AD-FLK-f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highlight w:val="lightGray"/>
              </w:rPr>
              <w:t>GATTATGCCTCTCCCGAATTC</w:t>
            </w:r>
            <w:r w:rsidRPr="003E6101">
              <w:t>ATGGCTGAAGCTGAAGATCAGC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  <w:rPr>
                <w:rFonts w:eastAsia="Times New Roman" w:cs="Arial"/>
                <w:lang w:eastAsia="es-ES"/>
              </w:rPr>
            </w:pPr>
            <w:r w:rsidRPr="003E6101">
              <w:t>pB42AD-FLK-r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highlight w:val="lightGray"/>
              </w:rPr>
              <w:t>AGAAGTCCAAAGCTTCTCGAG</w:t>
            </w:r>
            <w:r w:rsidRPr="003E6101">
              <w:t>TCAGTAACCGTAGCCTGAGCTG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pB42AD-HUA1-f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highlight w:val="lightGray"/>
              </w:rPr>
              <w:t>GATTATGCCTCTCCCGAATTC</w:t>
            </w:r>
            <w:r w:rsidRPr="003E6101">
              <w:t>ATGGCACATCGTCAATTGTATAG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pB42AD-HUA1-r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rFonts w:eastAsia="Times New Roman" w:cs="Arial"/>
                <w:lang w:eastAsia="es-ES"/>
              </w:rPr>
            </w:pPr>
            <w:r w:rsidRPr="003E6101">
              <w:rPr>
                <w:highlight w:val="lightGray"/>
              </w:rPr>
              <w:t>AGAAGTCCAAAGCTTCTCGAG</w:t>
            </w:r>
            <w:r w:rsidRPr="003E6101">
              <w:t>TCATTGAGTAGTGTCGGTG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pB42AD-PEP-f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highlight w:val="lightGray"/>
              </w:rPr>
            </w:pPr>
            <w:r w:rsidRPr="003E6101">
              <w:rPr>
                <w:highlight w:val="lightGray"/>
              </w:rPr>
              <w:t>GATTATGCCTCTCCCGAATTC</w:t>
            </w:r>
            <w:r w:rsidRPr="003E6101">
              <w:t>ATGGCCGCCGTCGCAGATTCCG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3E6101">
            <w:pPr>
              <w:spacing w:before="60" w:after="60"/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pB42AD-PEP-r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highlight w:val="lightGray"/>
              </w:rPr>
            </w:pPr>
            <w:r w:rsidRPr="003E6101">
              <w:rPr>
                <w:highlight w:val="lightGray"/>
              </w:rPr>
              <w:t>AGAAGTCCAAAGCTTCTCGAG</w:t>
            </w:r>
            <w:r w:rsidRPr="003E6101">
              <w:t>TCAAAGATTATAACTGCTGTAG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pGILDA-FLK-f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highlight w:val="lightGray"/>
              </w:rPr>
            </w:pPr>
            <w:r w:rsidRPr="003E6101">
              <w:rPr>
                <w:highlight w:val="lightGray"/>
              </w:rPr>
              <w:t>AACGGCGACTGGCTGGAATTC</w:t>
            </w:r>
            <w:r w:rsidRPr="003E6101">
              <w:t>ATGGCTGAAGCTGAAGATCAGC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pGILDA-FLK-r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highlight w:val="lightGray"/>
              </w:rPr>
            </w:pPr>
            <w:r w:rsidRPr="003E6101">
              <w:rPr>
                <w:highlight w:val="lightGray"/>
              </w:rPr>
              <w:t>TTGGCTGCAGGTCGACTCGAG</w:t>
            </w:r>
            <w:r w:rsidRPr="003E6101">
              <w:t>TCAGTAACCGTAGCCTGAGCTG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pGILDA-HUA1-f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highlight w:val="lightGray"/>
              </w:rPr>
            </w:pPr>
            <w:r w:rsidRPr="003E6101">
              <w:rPr>
                <w:highlight w:val="lightGray"/>
              </w:rPr>
              <w:t>AACGGCGACTGGCTGGAATTC</w:t>
            </w:r>
            <w:r w:rsidRPr="003E6101">
              <w:t>ATGGCACATCGTCAATTGTATAG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7658A3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7658A3" w:rsidRPr="003E6101" w:rsidRDefault="007658A3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4113B3">
            <w:pPr>
              <w:spacing w:before="60" w:after="60"/>
              <w:ind w:left="37" w:right="-108" w:hanging="141"/>
              <w:jc w:val="left"/>
            </w:pPr>
            <w:r w:rsidRPr="003E6101">
              <w:t>pGILDA-HUA1-r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8A3" w:rsidRPr="003E6101" w:rsidRDefault="007658A3" w:rsidP="00FF107F">
            <w:pPr>
              <w:spacing w:before="60" w:after="60"/>
              <w:rPr>
                <w:highlight w:val="lightGray"/>
              </w:rPr>
            </w:pPr>
            <w:r w:rsidRPr="003E6101">
              <w:rPr>
                <w:highlight w:val="lightGray"/>
              </w:rPr>
              <w:t>TTGGCTGCAGGTCGACTCGAG</w:t>
            </w:r>
            <w:r w:rsidRPr="003E6101">
              <w:t>TCATTGAGTAGTGTCGGTG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58A3" w:rsidRPr="003E6101" w:rsidRDefault="007658A3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3E6101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EB694A" w:rsidRPr="003E6101"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4A" w:rsidRPr="00EB694A" w:rsidRDefault="00EB694A" w:rsidP="004113B3">
            <w:pPr>
              <w:spacing w:before="60" w:after="60"/>
              <w:ind w:left="37" w:right="-108" w:hanging="141"/>
              <w:jc w:val="left"/>
            </w:pPr>
            <w:r w:rsidRPr="00EB694A">
              <w:t>pB42AD-HEN4-f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4A" w:rsidRPr="00EB694A" w:rsidRDefault="00EB694A" w:rsidP="00FF107F">
            <w:pPr>
              <w:spacing w:before="60" w:after="60"/>
              <w:rPr>
                <w:highlight w:val="lightGray"/>
              </w:rPr>
            </w:pPr>
            <w:r w:rsidRPr="00EB694A">
              <w:rPr>
                <w:highlight w:val="lightGray"/>
              </w:rPr>
              <w:t>GATTATGCCTCTCCCGAATTC</w:t>
            </w:r>
            <w:r w:rsidRPr="00EB694A">
              <w:t>ATGGAGCGAAATAGCGTTA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694A" w:rsidRPr="00EB694A" w:rsidRDefault="00EB694A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EB694A">
              <w:rPr>
                <w:rFonts w:eastAsia="Times New Roman" w:cs="Arial"/>
                <w:lang w:eastAsia="es-ES"/>
              </w:rPr>
              <w:t>DNA assembly tail (EcoRI)</w:t>
            </w:r>
          </w:p>
        </w:tc>
      </w:tr>
      <w:tr w:rsidR="00EB694A" w:rsidRPr="003E6101"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EB694A" w:rsidRDefault="00EB694A" w:rsidP="007658A3">
            <w:pPr>
              <w:spacing w:before="60" w:after="60"/>
              <w:ind w:left="37" w:right="-108" w:hanging="141"/>
              <w:jc w:val="left"/>
            </w:pPr>
            <w:r w:rsidRPr="00EB694A">
              <w:t>pB42AD-HEN4-r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EB694A" w:rsidRDefault="00EB694A" w:rsidP="00FF107F">
            <w:pPr>
              <w:spacing w:before="60" w:after="60"/>
            </w:pPr>
            <w:r w:rsidRPr="00EB694A">
              <w:rPr>
                <w:highlight w:val="lightGray"/>
              </w:rPr>
              <w:t>AGAAGTCCAAAGCTTCTCGAG</w:t>
            </w:r>
            <w:r w:rsidRPr="00EB694A">
              <w:t>CTAGTTTAGGTTGTATTTTTTGG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4A" w:rsidRPr="00EB694A" w:rsidRDefault="00EB694A" w:rsidP="003E6101">
            <w:pPr>
              <w:jc w:val="center"/>
              <w:rPr>
                <w:rFonts w:eastAsia="Times New Roman" w:cs="Arial"/>
                <w:lang w:eastAsia="es-ES"/>
              </w:rPr>
            </w:pPr>
            <w:r w:rsidRPr="00EB694A">
              <w:rPr>
                <w:rFonts w:eastAsia="Times New Roman" w:cs="Arial"/>
                <w:lang w:eastAsia="es-ES"/>
              </w:rPr>
              <w:t>DNA assembly tail (XhoI)</w:t>
            </w:r>
          </w:p>
        </w:tc>
      </w:tr>
      <w:tr w:rsidR="00EB694A" w:rsidRPr="00941680"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  <w:rPr>
                <w:b/>
              </w:rPr>
            </w:pPr>
            <w:r w:rsidRPr="003E6101">
              <w:rPr>
                <w:b/>
              </w:rPr>
              <w:t>Purpose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4113B3">
            <w:pPr>
              <w:spacing w:before="60" w:after="60"/>
              <w:ind w:left="-533" w:right="-108" w:hanging="141"/>
              <w:jc w:val="center"/>
              <w:rPr>
                <w:b/>
              </w:rPr>
            </w:pPr>
            <w:r w:rsidRPr="003E6101">
              <w:rPr>
                <w:b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3E6101">
            <w:pPr>
              <w:spacing w:before="60" w:after="60"/>
              <w:ind w:left="-110"/>
              <w:jc w:val="center"/>
              <w:rPr>
                <w:b/>
              </w:rPr>
            </w:pPr>
            <w:r w:rsidRPr="003E6101">
              <w:rPr>
                <w:b/>
              </w:rPr>
              <w:t>Oligonucleotide sequence (5’-3’)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0C293C">
            <w:pPr>
              <w:spacing w:before="60" w:after="60"/>
              <w:ind w:left="-108"/>
              <w:jc w:val="center"/>
              <w:rPr>
                <w:b/>
                <w:lang w:val="en-US"/>
              </w:rPr>
            </w:pPr>
            <w:r w:rsidRPr="003E6101">
              <w:rPr>
                <w:b/>
                <w:lang w:val="en-US"/>
              </w:rPr>
              <w:t>PCR product size in base pairs</w:t>
            </w:r>
          </w:p>
        </w:tc>
      </w:tr>
      <w:tr w:rsidR="00EB694A" w:rsidRPr="003E6101">
        <w:trPr>
          <w:trHeight w:val="246"/>
        </w:trPr>
        <w:tc>
          <w:tcPr>
            <w:tcW w:w="1241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</w:pPr>
            <w:r w:rsidRPr="003E6101">
              <w:rPr>
                <w:i/>
              </w:rPr>
              <w:t>hua2-7</w:t>
            </w:r>
            <w:r w:rsidRPr="003E6101">
              <w:t xml:space="preserve"> genotyping</w:t>
            </w: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EB694A" w:rsidRPr="003E6101" w:rsidRDefault="00EB694A" w:rsidP="004113B3">
            <w:pPr>
              <w:spacing w:before="60" w:after="60"/>
              <w:ind w:left="37" w:right="-108" w:hanging="141"/>
              <w:jc w:val="left"/>
            </w:pPr>
            <w:r w:rsidRPr="003E6101">
              <w:t>hua2-4r</w:t>
            </w: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694A" w:rsidRPr="003E6101" w:rsidRDefault="00EB694A" w:rsidP="00FF107F">
            <w:pPr>
              <w:spacing w:before="60" w:after="60"/>
              <w:jc w:val="left"/>
            </w:pPr>
            <w:r w:rsidRPr="003E6101">
              <w:t>CAATATGATCTGTTCCATCCAC</w:t>
            </w:r>
          </w:p>
        </w:tc>
        <w:tc>
          <w:tcPr>
            <w:tcW w:w="1985" w:type="dxa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0C293C">
            <w:pPr>
              <w:spacing w:before="60" w:after="60"/>
              <w:ind w:left="-108"/>
              <w:jc w:val="center"/>
            </w:pPr>
            <w:r w:rsidRPr="003E6101">
              <w:t>983 wild-type</w:t>
            </w:r>
          </w:p>
          <w:p w:rsidR="00EB694A" w:rsidRPr="003E6101" w:rsidRDefault="00EB694A" w:rsidP="000C293C">
            <w:pPr>
              <w:spacing w:before="60" w:after="60"/>
              <w:ind w:left="-108"/>
              <w:jc w:val="center"/>
            </w:pPr>
            <w:r w:rsidRPr="003E6101">
              <w:t>650 mutant</w:t>
            </w:r>
          </w:p>
        </w:tc>
      </w:tr>
      <w:tr w:rsidR="00EB694A" w:rsidRPr="003E6101">
        <w:trPr>
          <w:trHeight w:val="246"/>
        </w:trPr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4A" w:rsidRPr="003E6101" w:rsidRDefault="00EB694A" w:rsidP="004113B3">
            <w:pPr>
              <w:spacing w:before="60" w:after="60"/>
              <w:ind w:left="37" w:right="-108" w:hanging="141"/>
              <w:jc w:val="left"/>
            </w:pPr>
            <w:r w:rsidRPr="003E6101">
              <w:t>hua2-7 2F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4A" w:rsidRPr="003E6101" w:rsidRDefault="00EB694A" w:rsidP="00FF107F">
            <w:pPr>
              <w:spacing w:before="60" w:after="60"/>
              <w:jc w:val="left"/>
            </w:pPr>
            <w:r w:rsidRPr="003E6101">
              <w:t>CTCGCCAAAGTCAAAGGCT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0C293C">
            <w:pPr>
              <w:spacing w:before="60" w:after="60"/>
              <w:ind w:left="-108"/>
              <w:jc w:val="center"/>
            </w:pPr>
          </w:p>
        </w:tc>
      </w:tr>
      <w:tr w:rsidR="00EB694A" w:rsidRPr="003E6101">
        <w:trPr>
          <w:trHeight w:val="245"/>
        </w:trPr>
        <w:tc>
          <w:tcPr>
            <w:tcW w:w="1241" w:type="dxa"/>
            <w:vMerge/>
            <w:tcBorders>
              <w:left w:val="nil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4113B3">
            <w:pPr>
              <w:spacing w:before="60" w:after="60"/>
              <w:ind w:left="37" w:right="-108" w:hanging="141"/>
              <w:jc w:val="left"/>
            </w:pPr>
            <w:r w:rsidRPr="003E6101">
              <w:t>LB</w:t>
            </w:r>
            <w:r>
              <w:t>TM</w:t>
            </w:r>
            <w:r w:rsidRPr="003E6101"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FF107F">
            <w:pPr>
              <w:spacing w:before="60" w:after="60"/>
              <w:jc w:val="left"/>
            </w:pPr>
            <w:r w:rsidRPr="003E6101">
              <w:t>TAGCATCTGAATTTCATAACCAATCTCGATACAC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EB694A" w:rsidRPr="003E6101" w:rsidRDefault="00EB694A" w:rsidP="000C293C">
            <w:pPr>
              <w:spacing w:before="60" w:after="60"/>
              <w:ind w:left="-108"/>
              <w:jc w:val="center"/>
            </w:pPr>
          </w:p>
        </w:tc>
      </w:tr>
      <w:tr w:rsidR="00EB694A" w:rsidRPr="003E6101">
        <w:trPr>
          <w:trHeight w:val="245"/>
        </w:trPr>
        <w:tc>
          <w:tcPr>
            <w:tcW w:w="1241" w:type="dxa"/>
            <w:vMerge w:val="restart"/>
            <w:tcBorders>
              <w:left w:val="nil"/>
              <w:right w:val="nil"/>
            </w:tcBorders>
            <w:vAlign w:val="center"/>
          </w:tcPr>
          <w:p w:rsidR="00EB694A" w:rsidRPr="003E6101" w:rsidRDefault="00EB694A" w:rsidP="00837194">
            <w:pPr>
              <w:spacing w:before="60" w:after="60"/>
              <w:ind w:left="-142"/>
              <w:jc w:val="center"/>
            </w:pPr>
            <w:r w:rsidRPr="003E6101">
              <w:rPr>
                <w:i/>
              </w:rPr>
              <w:t>35S::PEP</w:t>
            </w:r>
            <w:r w:rsidRPr="003E6101">
              <w:t xml:space="preserve"> genotyping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94A" w:rsidRPr="003E6101" w:rsidRDefault="00EB694A" w:rsidP="004113B3">
            <w:pPr>
              <w:spacing w:before="60" w:after="60"/>
              <w:ind w:left="37" w:right="-108" w:hanging="141"/>
              <w:jc w:val="left"/>
            </w:pPr>
            <w:r w:rsidRPr="003E6101">
              <w:t>FUP1-37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94A" w:rsidRPr="003E6101" w:rsidRDefault="00EB694A" w:rsidP="00AC561E">
            <w:pPr>
              <w:spacing w:before="60" w:after="60"/>
            </w:pPr>
            <w:r w:rsidRPr="003E6101">
              <w:t>TCTGCTTTTGTGACACAGGTATCT</w:t>
            </w:r>
          </w:p>
        </w:tc>
        <w:tc>
          <w:tcPr>
            <w:tcW w:w="1985" w:type="dxa"/>
            <w:vMerge w:val="restart"/>
            <w:tcBorders>
              <w:left w:val="nil"/>
              <w:right w:val="nil"/>
            </w:tcBorders>
            <w:vAlign w:val="center"/>
          </w:tcPr>
          <w:p w:rsidR="00EB694A" w:rsidRPr="003E6101" w:rsidRDefault="00EB694A" w:rsidP="000C293C">
            <w:pPr>
              <w:spacing w:before="60" w:after="60"/>
              <w:ind w:left="-108"/>
              <w:jc w:val="center"/>
            </w:pPr>
            <w:r w:rsidRPr="003E6101">
              <w:t>244</w:t>
            </w:r>
          </w:p>
        </w:tc>
      </w:tr>
      <w:tr w:rsidR="00EB694A" w:rsidRPr="003E6101">
        <w:trPr>
          <w:trHeight w:val="245"/>
        </w:trPr>
        <w:tc>
          <w:tcPr>
            <w:tcW w:w="1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FF107F">
            <w:pPr>
              <w:spacing w:before="60" w:after="60"/>
              <w:jc w:val="center"/>
              <w:rPr>
                <w:i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4113B3">
            <w:pPr>
              <w:spacing w:before="60" w:after="60"/>
              <w:ind w:left="37" w:right="-108" w:hanging="141"/>
              <w:jc w:val="left"/>
            </w:pPr>
            <w:r w:rsidRPr="003E6101">
              <w:t>FUP1-38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4A" w:rsidRPr="003E6101" w:rsidRDefault="00EB694A" w:rsidP="00AC561E">
            <w:pPr>
              <w:spacing w:before="60" w:after="60"/>
              <w:rPr>
                <w:lang w:val="en-US"/>
              </w:rPr>
            </w:pPr>
            <w:r w:rsidRPr="003E6101">
              <w:rPr>
                <w:lang w:val="en-US"/>
              </w:rPr>
              <w:t>CCTTGTGATTGATGATGAACTCTTGA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94A" w:rsidRPr="003E6101" w:rsidRDefault="00EB694A" w:rsidP="00FF107F">
            <w:pPr>
              <w:spacing w:before="60" w:after="60"/>
              <w:jc w:val="left"/>
              <w:rPr>
                <w:lang w:val="en-US"/>
              </w:rPr>
            </w:pPr>
          </w:p>
        </w:tc>
      </w:tr>
    </w:tbl>
    <w:p w:rsidR="00CB2DF8" w:rsidRDefault="00CB2DF8">
      <w:pPr>
        <w:rPr>
          <w:lang w:val="en-US"/>
        </w:rPr>
      </w:pPr>
    </w:p>
    <w:p w:rsidR="00941680" w:rsidRPr="003E6101" w:rsidRDefault="00941680">
      <w:pPr>
        <w:rPr>
          <w:lang w:val="en-US"/>
        </w:rPr>
      </w:pPr>
    </w:p>
    <w:p w:rsidR="00941680" w:rsidRDefault="00F757FC">
      <w:pPr>
        <w:rPr>
          <w:lang w:val="en-US"/>
        </w:rPr>
      </w:pPr>
      <w:r w:rsidRPr="003E6101">
        <w:rPr>
          <w:lang w:val="en-US"/>
        </w:rPr>
        <w:t>The rest of genotyping procedures were as previously reported</w:t>
      </w:r>
      <w:r w:rsidR="00941680">
        <w:rPr>
          <w:lang w:val="en-US"/>
        </w:rPr>
        <w:t>:</w:t>
      </w:r>
    </w:p>
    <w:p w:rsidR="00941680" w:rsidRPr="003E6101" w:rsidRDefault="00941680">
      <w:pPr>
        <w:rPr>
          <w:lang w:val="en-US"/>
        </w:rPr>
      </w:pPr>
    </w:p>
    <w:p w:rsidR="00FF107F" w:rsidRPr="003E6101" w:rsidRDefault="00FF107F">
      <w:pPr>
        <w:rPr>
          <w:lang w:val="en-US"/>
        </w:rPr>
      </w:pPr>
      <w:proofErr w:type="gramStart"/>
      <w:r w:rsidRPr="003E6101">
        <w:rPr>
          <w:i/>
          <w:lang w:val="en-US"/>
        </w:rPr>
        <w:t>flk</w:t>
      </w:r>
      <w:proofErr w:type="gramEnd"/>
      <w:r w:rsidRPr="003E6101">
        <w:rPr>
          <w:i/>
          <w:lang w:val="en-US"/>
        </w:rPr>
        <w:t>-2</w:t>
      </w:r>
      <w:r w:rsidR="00F757FC" w:rsidRPr="003E6101">
        <w:rPr>
          <w:lang w:val="en-US"/>
        </w:rPr>
        <w:t xml:space="preserve"> (</w:t>
      </w:r>
      <w:r w:rsidR="00A235B7" w:rsidRPr="003E6101">
        <w:rPr>
          <w:lang w:val="en-US"/>
        </w:rPr>
        <w:t xml:space="preserve">Ripoll </w:t>
      </w:r>
      <w:r w:rsidR="00A235B7" w:rsidRPr="003E6101">
        <w:rPr>
          <w:i/>
          <w:lang w:val="en-US"/>
        </w:rPr>
        <w:t>et al.</w:t>
      </w:r>
      <w:r w:rsidR="00A235B7" w:rsidRPr="003E6101">
        <w:rPr>
          <w:lang w:val="en-US"/>
        </w:rPr>
        <w:t>, 2009</w:t>
      </w:r>
      <w:r w:rsidR="00246F33" w:rsidRPr="003E6101">
        <w:rPr>
          <w:lang w:val="en-US"/>
        </w:rPr>
        <w:t>)</w:t>
      </w:r>
      <w:r w:rsidR="00E30026">
        <w:rPr>
          <w:lang w:val="en-US"/>
        </w:rPr>
        <w:t xml:space="preserve"> [46]</w:t>
      </w:r>
    </w:p>
    <w:p w:rsidR="00A235B7" w:rsidRPr="003E6101" w:rsidRDefault="00A235B7">
      <w:pPr>
        <w:rPr>
          <w:lang w:val="en-US"/>
        </w:rPr>
      </w:pPr>
      <w:proofErr w:type="gramStart"/>
      <w:r w:rsidRPr="003E6101">
        <w:rPr>
          <w:i/>
          <w:lang w:val="en-US"/>
        </w:rPr>
        <w:t>ful</w:t>
      </w:r>
      <w:proofErr w:type="gramEnd"/>
      <w:r w:rsidRPr="003E6101">
        <w:rPr>
          <w:i/>
          <w:lang w:val="en-US"/>
        </w:rPr>
        <w:t>-1</w:t>
      </w:r>
      <w:r w:rsidR="00F757FC" w:rsidRPr="003E6101">
        <w:rPr>
          <w:lang w:val="en-US"/>
        </w:rPr>
        <w:t xml:space="preserve"> (</w:t>
      </w:r>
      <w:r w:rsidRPr="003E6101">
        <w:rPr>
          <w:lang w:val="en-US"/>
        </w:rPr>
        <w:t xml:space="preserve">Ferrándiz </w:t>
      </w:r>
      <w:r w:rsidRPr="003E6101">
        <w:rPr>
          <w:i/>
          <w:lang w:val="en-US"/>
        </w:rPr>
        <w:t>et al.</w:t>
      </w:r>
      <w:r w:rsidRPr="003E6101">
        <w:rPr>
          <w:lang w:val="en-US"/>
        </w:rPr>
        <w:t>, 2000</w:t>
      </w:r>
      <w:r w:rsidR="00F757FC" w:rsidRPr="003E6101">
        <w:rPr>
          <w:lang w:val="en-US"/>
        </w:rPr>
        <w:t>)</w:t>
      </w:r>
      <w:r w:rsidR="00E30026">
        <w:rPr>
          <w:lang w:val="en-US"/>
        </w:rPr>
        <w:t xml:space="preserve"> [57]</w:t>
      </w:r>
    </w:p>
    <w:p w:rsidR="00A235B7" w:rsidRPr="003E6101" w:rsidRDefault="00A235B7">
      <w:pPr>
        <w:rPr>
          <w:lang w:val="en-US"/>
        </w:rPr>
      </w:pPr>
      <w:proofErr w:type="gramStart"/>
      <w:r w:rsidRPr="003E6101">
        <w:rPr>
          <w:i/>
          <w:lang w:val="en-US"/>
        </w:rPr>
        <w:t>hen4</w:t>
      </w:r>
      <w:proofErr w:type="gramEnd"/>
      <w:r w:rsidRPr="003E6101">
        <w:rPr>
          <w:i/>
          <w:lang w:val="en-US"/>
        </w:rPr>
        <w:t>-2</w:t>
      </w:r>
      <w:r w:rsidRPr="003E6101">
        <w:rPr>
          <w:lang w:val="en-US"/>
        </w:rPr>
        <w:t xml:space="preserve"> </w:t>
      </w:r>
      <w:r w:rsidR="00246F33" w:rsidRPr="003E6101">
        <w:rPr>
          <w:lang w:val="en-US"/>
        </w:rPr>
        <w:t>(</w:t>
      </w:r>
      <w:r w:rsidRPr="003E6101">
        <w:rPr>
          <w:lang w:val="en-US"/>
        </w:rPr>
        <w:t xml:space="preserve">Cheng </w:t>
      </w:r>
      <w:r w:rsidRPr="003E6101">
        <w:rPr>
          <w:i/>
          <w:lang w:val="en-US"/>
        </w:rPr>
        <w:t>et al.</w:t>
      </w:r>
      <w:r w:rsidRPr="003E6101">
        <w:rPr>
          <w:lang w:val="en-US"/>
        </w:rPr>
        <w:t>, 2003</w:t>
      </w:r>
      <w:r w:rsidR="00246F33" w:rsidRPr="003E6101">
        <w:rPr>
          <w:lang w:val="en-US"/>
        </w:rPr>
        <w:t>)</w:t>
      </w:r>
      <w:r w:rsidR="00612449">
        <w:rPr>
          <w:lang w:val="en-US"/>
        </w:rPr>
        <w:t xml:space="preserve"> [28]</w:t>
      </w:r>
    </w:p>
    <w:p w:rsidR="00A235B7" w:rsidRPr="003E6101" w:rsidRDefault="003E4E34">
      <w:pPr>
        <w:rPr>
          <w:lang w:val="en-US"/>
        </w:rPr>
      </w:pPr>
      <w:proofErr w:type="gramStart"/>
      <w:r w:rsidRPr="003E6101">
        <w:rPr>
          <w:i/>
          <w:lang w:val="en-US"/>
        </w:rPr>
        <w:t>hua1</w:t>
      </w:r>
      <w:proofErr w:type="gramEnd"/>
      <w:r w:rsidR="00A235B7" w:rsidRPr="003E6101">
        <w:rPr>
          <w:i/>
          <w:lang w:val="en-US"/>
        </w:rPr>
        <w:t>-1</w:t>
      </w:r>
      <w:r w:rsidR="00A235B7" w:rsidRPr="003E6101">
        <w:rPr>
          <w:lang w:val="en-US"/>
        </w:rPr>
        <w:t xml:space="preserve"> </w:t>
      </w:r>
      <w:r w:rsidR="00246F33" w:rsidRPr="003E6101">
        <w:rPr>
          <w:lang w:val="en-US"/>
        </w:rPr>
        <w:t>(</w:t>
      </w:r>
      <w:r w:rsidRPr="003E6101">
        <w:rPr>
          <w:lang w:val="en-US"/>
        </w:rPr>
        <w:t>Western</w:t>
      </w:r>
      <w:r w:rsidR="00A235B7" w:rsidRPr="003E6101">
        <w:rPr>
          <w:lang w:val="en-US"/>
        </w:rPr>
        <w:t xml:space="preserve"> </w:t>
      </w:r>
      <w:r w:rsidR="00A235B7" w:rsidRPr="003E6101">
        <w:rPr>
          <w:i/>
          <w:lang w:val="en-US"/>
        </w:rPr>
        <w:t>et al.</w:t>
      </w:r>
      <w:r w:rsidRPr="003E6101">
        <w:rPr>
          <w:lang w:val="en-US"/>
        </w:rPr>
        <w:t>, 2002</w:t>
      </w:r>
      <w:r w:rsidR="000C293C" w:rsidRPr="003E6101">
        <w:rPr>
          <w:lang w:val="en-US"/>
        </w:rPr>
        <w:t>)</w:t>
      </w:r>
    </w:p>
    <w:p w:rsidR="00A235B7" w:rsidRPr="003E6101" w:rsidRDefault="003E4E34">
      <w:pPr>
        <w:rPr>
          <w:lang w:val="en-US"/>
        </w:rPr>
      </w:pPr>
      <w:proofErr w:type="gramStart"/>
      <w:r w:rsidRPr="003E6101">
        <w:rPr>
          <w:i/>
          <w:lang w:val="en-US"/>
        </w:rPr>
        <w:t>hua2</w:t>
      </w:r>
      <w:proofErr w:type="gramEnd"/>
      <w:r w:rsidR="00A235B7" w:rsidRPr="003E6101">
        <w:rPr>
          <w:i/>
          <w:lang w:val="en-US"/>
        </w:rPr>
        <w:t>-1</w:t>
      </w:r>
      <w:r w:rsidR="00A235B7" w:rsidRPr="003E6101">
        <w:rPr>
          <w:lang w:val="en-US"/>
        </w:rPr>
        <w:t xml:space="preserve"> </w:t>
      </w:r>
      <w:r w:rsidR="000C293C" w:rsidRPr="003E6101">
        <w:rPr>
          <w:lang w:val="en-US"/>
        </w:rPr>
        <w:t>(</w:t>
      </w:r>
      <w:r w:rsidRPr="003E6101">
        <w:rPr>
          <w:lang w:val="en-US"/>
        </w:rPr>
        <w:t>Western</w:t>
      </w:r>
      <w:r w:rsidR="00A235B7" w:rsidRPr="003E6101">
        <w:rPr>
          <w:lang w:val="en-US"/>
        </w:rPr>
        <w:t xml:space="preserve"> </w:t>
      </w:r>
      <w:r w:rsidR="00A235B7" w:rsidRPr="003E6101">
        <w:rPr>
          <w:i/>
          <w:lang w:val="en-US"/>
        </w:rPr>
        <w:t>et al.</w:t>
      </w:r>
      <w:r w:rsidRPr="003E6101">
        <w:rPr>
          <w:lang w:val="en-US"/>
        </w:rPr>
        <w:t>, 2002</w:t>
      </w:r>
      <w:r w:rsidR="000C293C" w:rsidRPr="003E6101">
        <w:rPr>
          <w:lang w:val="en-US"/>
        </w:rPr>
        <w:t>)</w:t>
      </w:r>
    </w:p>
    <w:p w:rsidR="00A235B7" w:rsidRPr="003E6101" w:rsidRDefault="003E4E34">
      <w:pPr>
        <w:rPr>
          <w:lang w:val="en-US"/>
        </w:rPr>
      </w:pPr>
      <w:proofErr w:type="gramStart"/>
      <w:r w:rsidRPr="003E6101">
        <w:rPr>
          <w:i/>
          <w:lang w:val="en-US"/>
        </w:rPr>
        <w:t>hua2</w:t>
      </w:r>
      <w:proofErr w:type="gramEnd"/>
      <w:r w:rsidRPr="003E6101">
        <w:rPr>
          <w:i/>
          <w:lang w:val="en-US"/>
        </w:rPr>
        <w:t>-4</w:t>
      </w:r>
      <w:r w:rsidR="009B7151" w:rsidRPr="003E6101">
        <w:rPr>
          <w:lang w:val="en-US"/>
        </w:rPr>
        <w:t xml:space="preserve"> </w:t>
      </w:r>
      <w:r w:rsidR="000C293C" w:rsidRPr="003E6101">
        <w:rPr>
          <w:lang w:val="en-US"/>
        </w:rPr>
        <w:t>(</w:t>
      </w:r>
      <w:r w:rsidRPr="003E6101">
        <w:rPr>
          <w:lang w:val="en-US"/>
        </w:rPr>
        <w:t>Ripoll</w:t>
      </w:r>
      <w:r w:rsidR="00A235B7" w:rsidRPr="003E6101">
        <w:rPr>
          <w:lang w:val="en-US"/>
        </w:rPr>
        <w:t xml:space="preserve"> </w:t>
      </w:r>
      <w:r w:rsidR="00A235B7" w:rsidRPr="003E6101">
        <w:rPr>
          <w:i/>
          <w:lang w:val="en-US"/>
        </w:rPr>
        <w:t>et al.</w:t>
      </w:r>
      <w:r w:rsidRPr="003E6101">
        <w:rPr>
          <w:lang w:val="en-US"/>
        </w:rPr>
        <w:t>, 2009</w:t>
      </w:r>
      <w:r w:rsidR="000C293C" w:rsidRPr="003E6101">
        <w:rPr>
          <w:lang w:val="en-US"/>
        </w:rPr>
        <w:t>)</w:t>
      </w:r>
      <w:r w:rsidR="00612449">
        <w:rPr>
          <w:lang w:val="en-US"/>
        </w:rPr>
        <w:t xml:space="preserve"> [73]</w:t>
      </w:r>
    </w:p>
    <w:p w:rsidR="003E4E34" w:rsidRPr="003E6101" w:rsidRDefault="003E4E34">
      <w:pPr>
        <w:rPr>
          <w:lang w:val="en-US"/>
        </w:rPr>
      </w:pPr>
      <w:proofErr w:type="gramStart"/>
      <w:r w:rsidRPr="003E6101">
        <w:rPr>
          <w:i/>
          <w:lang w:val="en-US"/>
        </w:rPr>
        <w:t>pep</w:t>
      </w:r>
      <w:proofErr w:type="gramEnd"/>
      <w:r w:rsidRPr="003E6101">
        <w:rPr>
          <w:i/>
          <w:lang w:val="en-US"/>
        </w:rPr>
        <w:t>-4</w:t>
      </w:r>
      <w:r w:rsidR="00A235B7" w:rsidRPr="003E6101">
        <w:rPr>
          <w:lang w:val="en-US"/>
        </w:rPr>
        <w:t xml:space="preserve"> </w:t>
      </w:r>
      <w:r w:rsidR="000C293C" w:rsidRPr="003E6101">
        <w:rPr>
          <w:lang w:val="en-US"/>
        </w:rPr>
        <w:t>(</w:t>
      </w:r>
      <w:r w:rsidRPr="003E6101">
        <w:rPr>
          <w:lang w:val="en-US"/>
        </w:rPr>
        <w:t>Ripoll</w:t>
      </w:r>
      <w:r w:rsidR="00A235B7" w:rsidRPr="003E6101">
        <w:rPr>
          <w:lang w:val="en-US"/>
        </w:rPr>
        <w:t xml:space="preserve"> </w:t>
      </w:r>
      <w:r w:rsidR="00A235B7" w:rsidRPr="003E6101">
        <w:rPr>
          <w:i/>
          <w:lang w:val="en-US"/>
        </w:rPr>
        <w:t>et al.</w:t>
      </w:r>
      <w:r w:rsidRPr="003E6101">
        <w:rPr>
          <w:lang w:val="en-US"/>
        </w:rPr>
        <w:t>, 2006</w:t>
      </w:r>
      <w:r w:rsidR="000C293C" w:rsidRPr="003E6101">
        <w:rPr>
          <w:lang w:val="en-US"/>
        </w:rPr>
        <w:t>)</w:t>
      </w:r>
      <w:r w:rsidR="00612449">
        <w:rPr>
          <w:lang w:val="en-US"/>
        </w:rPr>
        <w:t xml:space="preserve"> [44]</w:t>
      </w:r>
    </w:p>
    <w:p w:rsidR="00CB2DF8" w:rsidRPr="003E6101" w:rsidRDefault="00CB2DF8">
      <w:pPr>
        <w:rPr>
          <w:lang w:val="en-US"/>
        </w:rPr>
      </w:pPr>
    </w:p>
    <w:p w:rsidR="003E4E34" w:rsidRPr="003E6101" w:rsidRDefault="00CB2DF8">
      <w:pPr>
        <w:rPr>
          <w:lang w:val="en-US"/>
        </w:rPr>
      </w:pPr>
      <w:r w:rsidRPr="003E6101">
        <w:rPr>
          <w:i/>
          <w:lang w:val="en-US"/>
        </w:rPr>
        <w:t>KNU::GUS</w:t>
      </w:r>
      <w:r w:rsidRPr="003E6101">
        <w:rPr>
          <w:lang w:val="en-US"/>
        </w:rPr>
        <w:t xml:space="preserve">, </w:t>
      </w:r>
      <w:r w:rsidRPr="003E6101">
        <w:rPr>
          <w:i/>
          <w:lang w:val="en-US"/>
        </w:rPr>
        <w:t>gAP1::GFP</w:t>
      </w:r>
      <w:r w:rsidRPr="003E6101">
        <w:rPr>
          <w:lang w:val="en-US"/>
        </w:rPr>
        <w:t xml:space="preserve"> and </w:t>
      </w:r>
      <w:proofErr w:type="spellStart"/>
      <w:r w:rsidRPr="003E6101">
        <w:rPr>
          <w:i/>
          <w:lang w:val="en-US"/>
        </w:rPr>
        <w:t>gAG::GFP</w:t>
      </w:r>
      <w:proofErr w:type="spellEnd"/>
      <w:r w:rsidRPr="003E6101">
        <w:rPr>
          <w:lang w:val="en-US"/>
        </w:rPr>
        <w:t xml:space="preserve"> are </w:t>
      </w:r>
      <w:r w:rsidR="008717E8" w:rsidRPr="003E6101">
        <w:rPr>
          <w:lang w:val="en-US"/>
        </w:rPr>
        <w:t>resistant</w:t>
      </w:r>
      <w:r w:rsidR="003E4E34" w:rsidRPr="003E6101">
        <w:rPr>
          <w:lang w:val="en-US"/>
        </w:rPr>
        <w:t xml:space="preserve"> to </w:t>
      </w:r>
      <w:proofErr w:type="spellStart"/>
      <w:r w:rsidR="003E4E34" w:rsidRPr="003E6101">
        <w:rPr>
          <w:lang w:val="en-US"/>
        </w:rPr>
        <w:t>hygromycin</w:t>
      </w:r>
      <w:proofErr w:type="spellEnd"/>
    </w:p>
    <w:p w:rsidR="008717E8" w:rsidRPr="003E6101" w:rsidRDefault="000C293C">
      <w:pPr>
        <w:rPr>
          <w:lang w:val="en-US"/>
        </w:rPr>
      </w:pPr>
      <w:proofErr w:type="gramStart"/>
      <w:r w:rsidRPr="003E6101">
        <w:rPr>
          <w:i/>
          <w:lang w:val="en-US"/>
        </w:rPr>
        <w:t>f</w:t>
      </w:r>
      <w:r w:rsidR="008717E8" w:rsidRPr="003E6101">
        <w:rPr>
          <w:i/>
          <w:lang w:val="en-US"/>
        </w:rPr>
        <w:t>ul</w:t>
      </w:r>
      <w:proofErr w:type="gramEnd"/>
      <w:r w:rsidR="008717E8" w:rsidRPr="003E6101">
        <w:rPr>
          <w:i/>
          <w:lang w:val="en-US"/>
        </w:rPr>
        <w:t>-1</w:t>
      </w:r>
      <w:r w:rsidR="008717E8" w:rsidRPr="003E6101">
        <w:rPr>
          <w:lang w:val="en-US"/>
        </w:rPr>
        <w:t xml:space="preserve">, </w:t>
      </w:r>
      <w:r w:rsidR="008717E8" w:rsidRPr="003E6101">
        <w:rPr>
          <w:i/>
          <w:lang w:val="en-US"/>
        </w:rPr>
        <w:t>pep-4</w:t>
      </w:r>
      <w:r w:rsidR="008717E8" w:rsidRPr="003E6101">
        <w:rPr>
          <w:lang w:val="en-US"/>
        </w:rPr>
        <w:t xml:space="preserve">, and </w:t>
      </w:r>
      <w:r w:rsidR="008717E8" w:rsidRPr="003E6101">
        <w:rPr>
          <w:i/>
          <w:lang w:val="en-US"/>
        </w:rPr>
        <w:t>35S::PEP</w:t>
      </w:r>
      <w:r w:rsidR="008717E8" w:rsidRPr="003E6101">
        <w:rPr>
          <w:lang w:val="en-US"/>
        </w:rPr>
        <w:t xml:space="preserve"> are resistant to kanamycin</w:t>
      </w:r>
    </w:p>
    <w:p w:rsidR="008717E8" w:rsidRPr="003E6101" w:rsidRDefault="008717E8">
      <w:pPr>
        <w:rPr>
          <w:lang w:val="en-US"/>
        </w:rPr>
      </w:pPr>
    </w:p>
    <w:p w:rsidR="008717E8" w:rsidRPr="003E6101" w:rsidRDefault="00360CC1">
      <w:pPr>
        <w:rPr>
          <w:b/>
          <w:lang w:val="en-US"/>
        </w:rPr>
      </w:pPr>
      <w:r w:rsidRPr="003E6101">
        <w:rPr>
          <w:b/>
          <w:lang w:val="en-US"/>
        </w:rPr>
        <w:t>Supplementary reference</w:t>
      </w:r>
      <w:r w:rsidR="00477376" w:rsidRPr="003E6101">
        <w:rPr>
          <w:b/>
          <w:lang w:val="en-US"/>
        </w:rPr>
        <w:t>s</w:t>
      </w:r>
    </w:p>
    <w:p w:rsidR="001734CF" w:rsidRPr="003E6101" w:rsidRDefault="001734CF">
      <w:pPr>
        <w:rPr>
          <w:b/>
          <w:lang w:val="en-US"/>
        </w:rPr>
      </w:pPr>
    </w:p>
    <w:p w:rsidR="00477376" w:rsidRPr="003E6101" w:rsidRDefault="00477376" w:rsidP="00477376">
      <w:pPr>
        <w:ind w:left="284" w:hanging="284"/>
        <w:rPr>
          <w:rFonts w:cs="Arial"/>
          <w:b/>
          <w:bCs/>
          <w:lang w:val="en-GB"/>
        </w:rPr>
      </w:pPr>
      <w:proofErr w:type="spellStart"/>
      <w:r w:rsidRPr="00612449">
        <w:rPr>
          <w:rFonts w:cs="Arial"/>
          <w:bCs/>
          <w:lang w:val="en-GB"/>
        </w:rPr>
        <w:t>Daxinger</w:t>
      </w:r>
      <w:proofErr w:type="spellEnd"/>
      <w:r w:rsidR="00612449">
        <w:rPr>
          <w:rFonts w:cs="Arial"/>
          <w:bCs/>
          <w:lang w:val="en-GB"/>
        </w:rPr>
        <w:t xml:space="preserve"> L, Hunter B</w:t>
      </w:r>
      <w:r w:rsidRPr="00612449">
        <w:rPr>
          <w:rFonts w:cs="Arial"/>
          <w:bCs/>
          <w:lang w:val="en-GB"/>
        </w:rPr>
        <w:t>, Sheikh</w:t>
      </w:r>
      <w:r w:rsidR="00612449">
        <w:rPr>
          <w:rFonts w:cs="Arial"/>
          <w:bCs/>
          <w:lang w:val="en-GB"/>
        </w:rPr>
        <w:t xml:space="preserve"> M</w:t>
      </w:r>
      <w:r w:rsidRPr="00612449">
        <w:rPr>
          <w:rFonts w:cs="Arial"/>
          <w:bCs/>
          <w:lang w:val="en-GB"/>
        </w:rPr>
        <w:t xml:space="preserve">, </w:t>
      </w:r>
      <w:proofErr w:type="spellStart"/>
      <w:r w:rsidRPr="00612449">
        <w:rPr>
          <w:rFonts w:cs="Arial"/>
          <w:bCs/>
          <w:lang w:val="en-GB"/>
        </w:rPr>
        <w:t>Jauvion</w:t>
      </w:r>
      <w:proofErr w:type="spellEnd"/>
      <w:r w:rsidR="00612449">
        <w:rPr>
          <w:rFonts w:cs="Arial"/>
          <w:bCs/>
          <w:lang w:val="en-GB"/>
        </w:rPr>
        <w:t xml:space="preserve"> V</w:t>
      </w:r>
      <w:r w:rsidRPr="00612449">
        <w:rPr>
          <w:rFonts w:cs="Arial"/>
          <w:bCs/>
          <w:lang w:val="en-GB"/>
        </w:rPr>
        <w:t xml:space="preserve">, </w:t>
      </w:r>
      <w:proofErr w:type="spellStart"/>
      <w:r w:rsidRPr="00612449">
        <w:rPr>
          <w:rFonts w:cs="Arial"/>
          <w:bCs/>
          <w:lang w:val="en-GB"/>
        </w:rPr>
        <w:t>Gasciolli</w:t>
      </w:r>
      <w:proofErr w:type="spellEnd"/>
      <w:r w:rsidR="00612449">
        <w:rPr>
          <w:rFonts w:cs="Arial"/>
          <w:bCs/>
          <w:lang w:val="en-GB"/>
        </w:rPr>
        <w:t xml:space="preserve"> V</w:t>
      </w:r>
      <w:r w:rsidRPr="00612449">
        <w:rPr>
          <w:rFonts w:cs="Arial"/>
          <w:bCs/>
          <w:lang w:val="en-GB"/>
        </w:rPr>
        <w:t xml:space="preserve">, </w:t>
      </w:r>
      <w:r w:rsidR="00612449">
        <w:rPr>
          <w:rFonts w:cs="Arial"/>
          <w:bCs/>
          <w:lang w:val="en-GB"/>
        </w:rPr>
        <w:t>et al.</w:t>
      </w:r>
      <w:r w:rsidRPr="00612449">
        <w:rPr>
          <w:rFonts w:cs="Arial"/>
          <w:bCs/>
          <w:lang w:val="en-GB"/>
        </w:rPr>
        <w:t xml:space="preserve"> </w:t>
      </w:r>
      <w:r w:rsidRPr="003E6101">
        <w:rPr>
          <w:rFonts w:cs="Arial"/>
          <w:bCs/>
          <w:lang w:val="en-GB"/>
        </w:rPr>
        <w:t xml:space="preserve">(2008) Unexpected silencing effects from T-DNA tags in </w:t>
      </w:r>
      <w:r w:rsidRPr="003E6101">
        <w:rPr>
          <w:rFonts w:cs="Arial"/>
          <w:bCs/>
          <w:i/>
          <w:lang w:val="en-GB"/>
        </w:rPr>
        <w:t>Arabidopsis</w:t>
      </w:r>
      <w:r w:rsidRPr="003E6101">
        <w:rPr>
          <w:rFonts w:cs="Arial"/>
          <w:bCs/>
          <w:lang w:val="en-GB"/>
        </w:rPr>
        <w:t xml:space="preserve">. </w:t>
      </w:r>
      <w:r w:rsidRPr="00612449">
        <w:rPr>
          <w:rFonts w:cs="Arial"/>
          <w:bCs/>
          <w:lang w:val="en-GB"/>
        </w:rPr>
        <w:t xml:space="preserve">Trends Plant </w:t>
      </w:r>
      <w:proofErr w:type="spellStart"/>
      <w:r w:rsidRPr="00612449">
        <w:rPr>
          <w:rFonts w:cs="Arial"/>
          <w:bCs/>
          <w:lang w:val="en-GB"/>
        </w:rPr>
        <w:t>Sci</w:t>
      </w:r>
      <w:proofErr w:type="spellEnd"/>
      <w:r w:rsidRPr="003E6101">
        <w:rPr>
          <w:rFonts w:cs="Arial"/>
          <w:bCs/>
          <w:i/>
          <w:lang w:val="en-GB"/>
        </w:rPr>
        <w:t xml:space="preserve"> </w:t>
      </w:r>
      <w:r w:rsidRPr="00612449">
        <w:rPr>
          <w:rFonts w:cs="Arial"/>
          <w:bCs/>
          <w:lang w:val="en-GB"/>
        </w:rPr>
        <w:t>13</w:t>
      </w:r>
      <w:r w:rsidR="00612449">
        <w:rPr>
          <w:rFonts w:cs="Arial"/>
          <w:bCs/>
          <w:lang w:val="en-GB"/>
        </w:rPr>
        <w:t>:</w:t>
      </w:r>
      <w:r w:rsidRPr="003E6101">
        <w:rPr>
          <w:rFonts w:cs="Arial"/>
          <w:bCs/>
          <w:lang w:val="en-GB"/>
        </w:rPr>
        <w:t xml:space="preserve"> 4-6.</w:t>
      </w:r>
    </w:p>
    <w:p w:rsidR="00360CC1" w:rsidRPr="003E6101" w:rsidRDefault="00612449" w:rsidP="00360CC1">
      <w:pPr>
        <w:ind w:left="284" w:hanging="284"/>
        <w:rPr>
          <w:rFonts w:cs="Arial"/>
          <w:lang w:val="en-GB"/>
        </w:rPr>
      </w:pPr>
      <w:r>
        <w:rPr>
          <w:rFonts w:cs="Arial"/>
          <w:lang w:val="en-GB"/>
        </w:rPr>
        <w:t>Western TL</w:t>
      </w:r>
      <w:r w:rsidR="00360CC1" w:rsidRPr="00612449">
        <w:rPr>
          <w:rFonts w:cs="Arial"/>
          <w:lang w:val="en-GB"/>
        </w:rPr>
        <w:t>, Cheng</w:t>
      </w:r>
      <w:r>
        <w:rPr>
          <w:rFonts w:cs="Arial"/>
          <w:lang w:val="en-GB"/>
        </w:rPr>
        <w:t xml:space="preserve"> Y, Li J, Chen X</w:t>
      </w:r>
      <w:bookmarkStart w:id="0" w:name="_GoBack"/>
      <w:bookmarkEnd w:id="0"/>
      <w:r w:rsidRPr="00612449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(2002)</w:t>
      </w:r>
      <w:r w:rsidR="00360CC1" w:rsidRPr="003E6101">
        <w:rPr>
          <w:rFonts w:cs="Arial"/>
          <w:lang w:val="en-GB"/>
        </w:rPr>
        <w:t xml:space="preserve"> </w:t>
      </w:r>
      <w:r w:rsidR="00360CC1" w:rsidRPr="003E6101">
        <w:rPr>
          <w:rFonts w:cs="Arial"/>
          <w:i/>
          <w:lang w:val="en-GB"/>
        </w:rPr>
        <w:t>HUA ENHANCER2</w:t>
      </w:r>
      <w:r w:rsidR="00360CC1" w:rsidRPr="003E6101">
        <w:rPr>
          <w:rFonts w:cs="Arial"/>
          <w:lang w:val="en-GB"/>
        </w:rPr>
        <w:t xml:space="preserve">, a putative </w:t>
      </w:r>
      <w:proofErr w:type="spellStart"/>
      <w:r w:rsidR="00360CC1" w:rsidRPr="003E6101">
        <w:rPr>
          <w:rFonts w:cs="Arial"/>
          <w:lang w:val="en-GB"/>
        </w:rPr>
        <w:t>DExH</w:t>
      </w:r>
      <w:proofErr w:type="spellEnd"/>
      <w:r w:rsidR="00360CC1" w:rsidRPr="003E6101">
        <w:rPr>
          <w:rFonts w:cs="Arial"/>
          <w:lang w:val="en-GB"/>
        </w:rPr>
        <w:t xml:space="preserve">-box RNA helicase, maintains homeotic B and C gene expression in </w:t>
      </w:r>
      <w:r w:rsidR="00360CC1" w:rsidRPr="003E6101">
        <w:rPr>
          <w:rFonts w:cs="Arial"/>
          <w:i/>
          <w:lang w:val="en-GB"/>
        </w:rPr>
        <w:t>Arabidopsis</w:t>
      </w:r>
      <w:r w:rsidR="00360CC1" w:rsidRPr="003E6101">
        <w:rPr>
          <w:rFonts w:cs="Arial"/>
          <w:lang w:val="en-GB"/>
        </w:rPr>
        <w:t xml:space="preserve">. </w:t>
      </w:r>
      <w:r w:rsidR="00360CC1" w:rsidRPr="00612449">
        <w:rPr>
          <w:rFonts w:cs="Arial"/>
          <w:lang w:val="en-GB"/>
        </w:rPr>
        <w:t>Development</w:t>
      </w:r>
      <w:r w:rsidR="00360CC1" w:rsidRPr="003E6101">
        <w:rPr>
          <w:rFonts w:cs="Arial"/>
          <w:lang w:val="en-GB"/>
        </w:rPr>
        <w:t xml:space="preserve"> </w:t>
      </w:r>
      <w:r w:rsidR="00360CC1" w:rsidRPr="00612449">
        <w:rPr>
          <w:rFonts w:cs="Arial"/>
          <w:lang w:val="en-GB"/>
        </w:rPr>
        <w:t>129</w:t>
      </w:r>
      <w:r>
        <w:rPr>
          <w:rFonts w:cs="Arial"/>
          <w:b/>
          <w:lang w:val="en-GB"/>
        </w:rPr>
        <w:t>:</w:t>
      </w:r>
      <w:r w:rsidR="00360CC1" w:rsidRPr="003E6101">
        <w:rPr>
          <w:rFonts w:cs="Arial"/>
          <w:lang w:val="en-GB"/>
        </w:rPr>
        <w:t xml:space="preserve"> 1569-1581.</w:t>
      </w:r>
    </w:p>
    <w:p w:rsidR="00F757FC" w:rsidRPr="003E6101" w:rsidRDefault="00F757FC"/>
    <w:sectPr w:rsidR="00F757FC" w:rsidRPr="003E6101" w:rsidSect="00610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8A3" w:rsidRDefault="007658A3" w:rsidP="00633270">
      <w:pPr>
        <w:spacing w:line="240" w:lineRule="auto"/>
      </w:pPr>
      <w:r>
        <w:separator/>
      </w:r>
    </w:p>
  </w:endnote>
  <w:endnote w:type="continuationSeparator" w:id="0">
    <w:p w:rsidR="007658A3" w:rsidRDefault="007658A3" w:rsidP="0063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8A3" w:rsidRDefault="007658A3" w:rsidP="00633270">
      <w:pPr>
        <w:spacing w:line="240" w:lineRule="auto"/>
      </w:pPr>
      <w:r>
        <w:separator/>
      </w:r>
    </w:p>
  </w:footnote>
  <w:footnote w:type="continuationSeparator" w:id="0">
    <w:p w:rsidR="007658A3" w:rsidRDefault="007658A3" w:rsidP="006332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11"/>
    <w:rsid w:val="00042388"/>
    <w:rsid w:val="00047D83"/>
    <w:rsid w:val="000C293C"/>
    <w:rsid w:val="000F6B53"/>
    <w:rsid w:val="00101548"/>
    <w:rsid w:val="001734CF"/>
    <w:rsid w:val="001C1B00"/>
    <w:rsid w:val="00246F33"/>
    <w:rsid w:val="00266072"/>
    <w:rsid w:val="002A3569"/>
    <w:rsid w:val="002C1478"/>
    <w:rsid w:val="003374BC"/>
    <w:rsid w:val="00360CC1"/>
    <w:rsid w:val="00363CBE"/>
    <w:rsid w:val="00397AB1"/>
    <w:rsid w:val="003A63C4"/>
    <w:rsid w:val="003E4E34"/>
    <w:rsid w:val="003E6101"/>
    <w:rsid w:val="003F1535"/>
    <w:rsid w:val="004113B3"/>
    <w:rsid w:val="00456EF5"/>
    <w:rsid w:val="00477376"/>
    <w:rsid w:val="00481709"/>
    <w:rsid w:val="00483B85"/>
    <w:rsid w:val="004A7C32"/>
    <w:rsid w:val="005263BC"/>
    <w:rsid w:val="00542DBA"/>
    <w:rsid w:val="00586A01"/>
    <w:rsid w:val="005919BD"/>
    <w:rsid w:val="0061048B"/>
    <w:rsid w:val="00611444"/>
    <w:rsid w:val="00612449"/>
    <w:rsid w:val="00627A1D"/>
    <w:rsid w:val="00633270"/>
    <w:rsid w:val="00675E09"/>
    <w:rsid w:val="006C6A1E"/>
    <w:rsid w:val="00722BE0"/>
    <w:rsid w:val="007658A3"/>
    <w:rsid w:val="0077639F"/>
    <w:rsid w:val="00805A3F"/>
    <w:rsid w:val="00837194"/>
    <w:rsid w:val="0085172A"/>
    <w:rsid w:val="008717E8"/>
    <w:rsid w:val="00900A7D"/>
    <w:rsid w:val="009014A7"/>
    <w:rsid w:val="0090727B"/>
    <w:rsid w:val="00941680"/>
    <w:rsid w:val="009A4C4F"/>
    <w:rsid w:val="009B7151"/>
    <w:rsid w:val="009D7D57"/>
    <w:rsid w:val="00A235B7"/>
    <w:rsid w:val="00A471A3"/>
    <w:rsid w:val="00A75B7D"/>
    <w:rsid w:val="00AC561E"/>
    <w:rsid w:val="00AD6A87"/>
    <w:rsid w:val="00B7217E"/>
    <w:rsid w:val="00B73C45"/>
    <w:rsid w:val="00B87806"/>
    <w:rsid w:val="00BA7168"/>
    <w:rsid w:val="00BB3E2B"/>
    <w:rsid w:val="00BD671D"/>
    <w:rsid w:val="00CB2DF8"/>
    <w:rsid w:val="00CF235D"/>
    <w:rsid w:val="00DD3072"/>
    <w:rsid w:val="00DD7FA6"/>
    <w:rsid w:val="00DF604C"/>
    <w:rsid w:val="00E07356"/>
    <w:rsid w:val="00E30026"/>
    <w:rsid w:val="00E77C4C"/>
    <w:rsid w:val="00EB694A"/>
    <w:rsid w:val="00EC4A2E"/>
    <w:rsid w:val="00EF353F"/>
    <w:rsid w:val="00EF4606"/>
    <w:rsid w:val="00F312DB"/>
    <w:rsid w:val="00F42E11"/>
    <w:rsid w:val="00F757FC"/>
    <w:rsid w:val="00FF107F"/>
  </w:rsids>
  <m:mathPr>
    <m:mathFont m:val="AdvPSA18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42E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270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70"/>
  </w:style>
  <w:style w:type="paragraph" w:styleId="Footer">
    <w:name w:val="footer"/>
    <w:basedOn w:val="Normal"/>
    <w:link w:val="FooterChar"/>
    <w:uiPriority w:val="99"/>
    <w:unhideWhenUsed/>
    <w:rsid w:val="00633270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2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327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270"/>
  </w:style>
  <w:style w:type="paragraph" w:styleId="Piedepgina">
    <w:name w:val="footer"/>
    <w:basedOn w:val="Normal"/>
    <w:link w:val="PiedepginaCar"/>
    <w:uiPriority w:val="99"/>
    <w:unhideWhenUsed/>
    <w:rsid w:val="0063327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3032</Characters>
  <Application>Microsoft Macintosh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Cazorla, Encarnacion</dc:creator>
  <cp:lastModifiedBy>Juan Ripoll</cp:lastModifiedBy>
  <cp:revision>2</cp:revision>
  <cp:lastPrinted>2014-09-29T11:05:00Z</cp:lastPrinted>
  <dcterms:created xsi:type="dcterms:W3CDTF">2014-12-09T22:21:00Z</dcterms:created>
  <dcterms:modified xsi:type="dcterms:W3CDTF">2014-12-09T22:21:00Z</dcterms:modified>
</cp:coreProperties>
</file>