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BDC26" w14:textId="77777777" w:rsidR="00F02F8E" w:rsidRPr="00C400B9" w:rsidRDefault="00F02F8E" w:rsidP="00F02F8E">
      <w:pPr>
        <w:spacing w:line="360" w:lineRule="auto"/>
      </w:pPr>
      <w:r w:rsidRPr="00C400B9">
        <w:rPr>
          <w:b/>
        </w:rPr>
        <w:t>S</w:t>
      </w:r>
      <w:r w:rsidR="00C400B9">
        <w:rPr>
          <w:b/>
        </w:rPr>
        <w:t xml:space="preserve">1 </w:t>
      </w:r>
      <w:r w:rsidRPr="00C400B9">
        <w:rPr>
          <w:b/>
        </w:rPr>
        <w:t>F</w:t>
      </w:r>
      <w:r w:rsidR="00C400B9">
        <w:rPr>
          <w:b/>
        </w:rPr>
        <w:t>igure</w:t>
      </w:r>
      <w:bookmarkStart w:id="0" w:name="_GoBack"/>
      <w:bookmarkEnd w:id="0"/>
    </w:p>
    <w:p w14:paraId="18F97DCA" w14:textId="77777777" w:rsidR="00F02F8E" w:rsidRPr="001649CC" w:rsidRDefault="00F02F8E" w:rsidP="00F02F8E">
      <w:pPr>
        <w:spacing w:line="360" w:lineRule="auto"/>
        <w:rPr>
          <w:b/>
        </w:rPr>
      </w:pPr>
      <w:r w:rsidRPr="00C400B9">
        <w:rPr>
          <w:b/>
        </w:rPr>
        <w:t xml:space="preserve">Association results for sub-clinical severe malaria phenotypes (males  - solid, females – hollow circles). The horizontal dashed lines represent a p-value cut-off of </w:t>
      </w:r>
      <w:r w:rsidRPr="00C400B9">
        <w:rPr>
          <w:rFonts w:cs="Arial"/>
          <w:b/>
        </w:rPr>
        <w:t>0.006. Some SNP results are not presented because of statistical model non-convergence due to low numbers of cases and low minor allele frequency.</w:t>
      </w:r>
    </w:p>
    <w:p w14:paraId="365B7C02" w14:textId="77777777" w:rsidR="0040482B" w:rsidRDefault="00F02F8E" w:rsidP="00F02F8E">
      <w:pPr>
        <w:spacing w:line="360" w:lineRule="auto"/>
      </w:pPr>
      <w:r>
        <w:rPr>
          <w:b/>
          <w:noProof/>
          <w:lang w:val="en-US"/>
        </w:rPr>
        <w:drawing>
          <wp:inline distT="0" distB="0" distL="0" distR="0" wp14:anchorId="6EB13975" wp14:editId="1FF62A74">
            <wp:extent cx="6743700" cy="414239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09 at 21.40.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165" cy="414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82B" w:rsidSect="00F02F8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8E"/>
    <w:rsid w:val="0040482B"/>
    <w:rsid w:val="00C400B9"/>
    <w:rsid w:val="00F0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A1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8E"/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8E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8E"/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8E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Macintosh Word</Application>
  <DocSecurity>0</DocSecurity>
  <Lines>2</Lines>
  <Paragraphs>1</Paragraphs>
  <ScaleCrop>false</ScaleCrop>
  <Company>LSHTM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Taane Clark</dc:creator>
  <cp:keywords/>
  <dc:description/>
  <cp:lastModifiedBy>Taane Clark</cp:lastModifiedBy>
  <cp:revision>2</cp:revision>
  <dcterms:created xsi:type="dcterms:W3CDTF">2014-10-24T16:33:00Z</dcterms:created>
  <dcterms:modified xsi:type="dcterms:W3CDTF">2014-12-30T22:56:00Z</dcterms:modified>
</cp:coreProperties>
</file>