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A2" w:rsidRPr="00B50125" w:rsidRDefault="00F832C4" w:rsidP="004E31A2">
      <w:pPr>
        <w:spacing w:after="0" w:line="480" w:lineRule="auto"/>
        <w:rPr>
          <w:rFonts w:cstheme="minorHAnsi"/>
          <w:b/>
          <w:sz w:val="24"/>
          <w:szCs w:val="24"/>
        </w:rPr>
      </w:pPr>
      <w:r>
        <w:rPr>
          <w:rFonts w:cstheme="minorHAnsi"/>
          <w:b/>
          <w:sz w:val="24"/>
          <w:szCs w:val="24"/>
        </w:rPr>
        <w:t xml:space="preserve">Supporting </w:t>
      </w:r>
      <w:r w:rsidR="004E31A2" w:rsidRPr="00B50125">
        <w:rPr>
          <w:rFonts w:cstheme="minorHAnsi"/>
          <w:b/>
          <w:sz w:val="24"/>
          <w:szCs w:val="24"/>
        </w:rPr>
        <w:t>Protocols</w:t>
      </w:r>
    </w:p>
    <w:p w:rsidR="00541061" w:rsidRPr="00B50125" w:rsidRDefault="00541061" w:rsidP="00541061">
      <w:pPr>
        <w:spacing w:after="0" w:line="480" w:lineRule="auto"/>
        <w:ind w:firstLine="720"/>
        <w:rPr>
          <w:rFonts w:cstheme="minorHAnsi"/>
        </w:rPr>
      </w:pPr>
      <w:r w:rsidRPr="00B50125">
        <w:rPr>
          <w:rFonts w:cstheme="minorHAnsi"/>
          <w:sz w:val="24"/>
          <w:szCs w:val="24"/>
        </w:rPr>
        <w:t>Each individual DNA</w:t>
      </w:r>
      <w:r w:rsidR="00354EB0" w:rsidRPr="00B50125">
        <w:rPr>
          <w:rFonts w:cstheme="minorHAnsi"/>
          <w:sz w:val="24"/>
          <w:szCs w:val="24"/>
        </w:rPr>
        <w:t>, both SSC and NINDS,</w:t>
      </w:r>
      <w:r w:rsidRPr="00B50125">
        <w:rPr>
          <w:rFonts w:cstheme="minorHAnsi"/>
          <w:sz w:val="24"/>
          <w:szCs w:val="24"/>
        </w:rPr>
        <w:t xml:space="preserve"> was diluted with TE to approximate working concentrations of 20 ng/µL, heated at 45° for 30 minutes and </w:t>
      </w:r>
      <w:proofErr w:type="spellStart"/>
      <w:r w:rsidRPr="00B50125">
        <w:rPr>
          <w:rFonts w:cstheme="minorHAnsi"/>
          <w:sz w:val="24"/>
          <w:szCs w:val="24"/>
        </w:rPr>
        <w:t>vortexed</w:t>
      </w:r>
      <w:proofErr w:type="spellEnd"/>
      <w:r w:rsidRPr="00B50125">
        <w:rPr>
          <w:rFonts w:cstheme="minorHAnsi"/>
          <w:sz w:val="24"/>
          <w:szCs w:val="24"/>
        </w:rPr>
        <w:t xml:space="preserve"> thoroughly twice during this soak to break up clumps of genomic DNA, and then </w:t>
      </w:r>
      <w:proofErr w:type="spellStart"/>
      <w:r w:rsidRPr="00B50125">
        <w:rPr>
          <w:rFonts w:cstheme="minorHAnsi"/>
          <w:sz w:val="24"/>
          <w:szCs w:val="24"/>
        </w:rPr>
        <w:t>quantitated</w:t>
      </w:r>
      <w:proofErr w:type="spellEnd"/>
      <w:r w:rsidRPr="00B50125">
        <w:rPr>
          <w:rFonts w:cstheme="minorHAnsi"/>
          <w:sz w:val="24"/>
          <w:szCs w:val="24"/>
        </w:rPr>
        <w:t xml:space="preserve">  </w:t>
      </w:r>
      <w:proofErr w:type="spellStart"/>
      <w:r w:rsidRPr="00B50125">
        <w:rPr>
          <w:rFonts w:cstheme="minorHAnsi"/>
          <w:sz w:val="24"/>
          <w:szCs w:val="24"/>
        </w:rPr>
        <w:t>fluorometrically</w:t>
      </w:r>
      <w:proofErr w:type="spellEnd"/>
      <w:r w:rsidRPr="00B50125">
        <w:rPr>
          <w:rFonts w:cstheme="minorHAnsi"/>
          <w:sz w:val="24"/>
          <w:szCs w:val="24"/>
        </w:rPr>
        <w:t xml:space="preserve"> using </w:t>
      </w:r>
      <w:proofErr w:type="spellStart"/>
      <w:r w:rsidRPr="00B50125">
        <w:rPr>
          <w:rFonts w:cstheme="minorHAnsi"/>
          <w:sz w:val="24"/>
          <w:szCs w:val="24"/>
        </w:rPr>
        <w:t>PicoGreen</w:t>
      </w:r>
      <w:proofErr w:type="spellEnd"/>
      <w:r w:rsidRPr="00B50125">
        <w:rPr>
          <w:rFonts w:cstheme="minorHAnsi"/>
          <w:sz w:val="24"/>
          <w:szCs w:val="24"/>
        </w:rPr>
        <w:t xml:space="preserve"> dye (Invitrogen, Life Technologies, Carlsbad, CA). 1 µL of working individual sample was added to 24 µL TE, and </w:t>
      </w:r>
      <w:proofErr w:type="gramStart"/>
      <w:r w:rsidRPr="00B50125">
        <w:rPr>
          <w:rFonts w:cstheme="minorHAnsi"/>
          <w:sz w:val="24"/>
          <w:szCs w:val="24"/>
        </w:rPr>
        <w:t>200x stock</w:t>
      </w:r>
      <w:proofErr w:type="gramEnd"/>
      <w:r w:rsidRPr="00B50125">
        <w:rPr>
          <w:rFonts w:cstheme="minorHAnsi"/>
          <w:sz w:val="24"/>
          <w:szCs w:val="24"/>
        </w:rPr>
        <w:t xml:space="preserve"> </w:t>
      </w:r>
      <w:proofErr w:type="spellStart"/>
      <w:r w:rsidRPr="00B50125">
        <w:rPr>
          <w:rFonts w:cstheme="minorHAnsi"/>
          <w:sz w:val="24"/>
          <w:szCs w:val="24"/>
        </w:rPr>
        <w:t>PicoGreen</w:t>
      </w:r>
      <w:proofErr w:type="spellEnd"/>
      <w:r w:rsidRPr="00B50125">
        <w:rPr>
          <w:rFonts w:cstheme="minorHAnsi"/>
          <w:sz w:val="24"/>
          <w:szCs w:val="24"/>
        </w:rPr>
        <w:t xml:space="preserve"> was diluted to 1x working concentration and 25 µL of this were added to the sample dilution for a total volume of 50 µL. This was done 3 times for each sample to ensure accurate estimation. The sample mix was quantified on a </w:t>
      </w:r>
      <w:proofErr w:type="spellStart"/>
      <w:r w:rsidRPr="00B50125">
        <w:rPr>
          <w:rFonts w:cstheme="minorHAnsi"/>
          <w:sz w:val="24"/>
          <w:szCs w:val="24"/>
        </w:rPr>
        <w:t>Biotek</w:t>
      </w:r>
      <w:proofErr w:type="spellEnd"/>
      <w:r w:rsidRPr="00B50125">
        <w:rPr>
          <w:rFonts w:cstheme="minorHAnsi"/>
          <w:sz w:val="24"/>
          <w:szCs w:val="24"/>
        </w:rPr>
        <w:t xml:space="preserve"> Synergy HT </w:t>
      </w:r>
      <w:proofErr w:type="spellStart"/>
      <w:r w:rsidRPr="00B50125">
        <w:rPr>
          <w:rFonts w:cstheme="minorHAnsi"/>
          <w:sz w:val="24"/>
          <w:szCs w:val="24"/>
        </w:rPr>
        <w:t>fluorometer</w:t>
      </w:r>
      <w:proofErr w:type="spellEnd"/>
      <w:r w:rsidRPr="00B50125">
        <w:rPr>
          <w:rFonts w:cstheme="minorHAnsi"/>
          <w:sz w:val="24"/>
          <w:szCs w:val="24"/>
        </w:rPr>
        <w:t xml:space="preserve"> (</w:t>
      </w:r>
      <w:proofErr w:type="spellStart"/>
      <w:r w:rsidRPr="00B50125">
        <w:rPr>
          <w:rFonts w:cstheme="minorHAnsi"/>
          <w:sz w:val="24"/>
          <w:szCs w:val="24"/>
        </w:rPr>
        <w:t>BioTek</w:t>
      </w:r>
      <w:proofErr w:type="spellEnd"/>
      <w:r w:rsidRPr="00B50125">
        <w:rPr>
          <w:rFonts w:cstheme="minorHAnsi"/>
          <w:sz w:val="24"/>
          <w:szCs w:val="24"/>
        </w:rPr>
        <w:t xml:space="preserve"> US, Winooski, VT). After quantification, DNAs were pooled 8 individuals at a time by case/control status, </w:t>
      </w:r>
      <w:proofErr w:type="gramStart"/>
      <w:r w:rsidRPr="00B50125">
        <w:rPr>
          <w:rFonts w:cstheme="minorHAnsi"/>
          <w:sz w:val="24"/>
          <w:szCs w:val="24"/>
        </w:rPr>
        <w:t>500 ng/individual,</w:t>
      </w:r>
      <w:proofErr w:type="gramEnd"/>
      <w:r w:rsidRPr="00B50125">
        <w:rPr>
          <w:rFonts w:cstheme="minorHAnsi"/>
          <w:sz w:val="24"/>
          <w:szCs w:val="24"/>
        </w:rPr>
        <w:t xml:space="preserve"> such that all pooled samples were 8 cases or 8 controls for a total of 4 µg input DNA. Pooling was optimized prior to beginning the data collection phase of the project. 8 individuals per pool was initially modeled theoretically as the optimal screening size based on the parameters of the library and the </w:t>
      </w:r>
      <w:proofErr w:type="spellStart"/>
      <w:r w:rsidRPr="00B50125">
        <w:rPr>
          <w:rFonts w:cstheme="minorHAnsi"/>
          <w:sz w:val="24"/>
          <w:szCs w:val="24"/>
        </w:rPr>
        <w:t>microemulsion</w:t>
      </w:r>
      <w:proofErr w:type="spellEnd"/>
      <w:r w:rsidRPr="00B50125">
        <w:rPr>
          <w:rFonts w:cstheme="minorHAnsi"/>
          <w:sz w:val="24"/>
          <w:szCs w:val="24"/>
        </w:rPr>
        <w:t xml:space="preserve"> platform protocol, i.e. the largest pool size for which a </w:t>
      </w:r>
      <w:r w:rsidRPr="00B50125">
        <w:rPr>
          <w:rFonts w:cstheme="minorHAnsi"/>
          <w:b/>
          <w:sz w:val="24"/>
          <w:szCs w:val="24"/>
        </w:rPr>
        <w:t>minor allele frequency (MAF</w:t>
      </w:r>
      <w:r w:rsidRPr="00B50125">
        <w:rPr>
          <w:rFonts w:cstheme="minorHAnsi"/>
          <w:sz w:val="24"/>
          <w:szCs w:val="24"/>
        </w:rPr>
        <w:t>) 3 standard deviations below the mean (</w:t>
      </w:r>
      <w:r w:rsidRPr="00B50125">
        <w:rPr>
          <w:rFonts w:cstheme="minorHAnsi"/>
          <w:b/>
          <w:sz w:val="24"/>
          <w:szCs w:val="24"/>
        </w:rPr>
        <w:t>mean MAF</w:t>
      </w:r>
      <w:r w:rsidRPr="00B50125">
        <w:rPr>
          <w:rFonts w:cstheme="minorHAnsi"/>
          <w:sz w:val="24"/>
          <w:szCs w:val="24"/>
        </w:rPr>
        <w:t xml:space="preserve"> for a single heterozygous variant in a pool of 8 individuals is 6.25%, 3 SD below that is 2.45% based on library size and </w:t>
      </w:r>
      <w:proofErr w:type="spellStart"/>
      <w:r w:rsidRPr="00B50125">
        <w:rPr>
          <w:rFonts w:cstheme="minorHAnsi"/>
          <w:sz w:val="24"/>
          <w:szCs w:val="24"/>
        </w:rPr>
        <w:t>microemulsion</w:t>
      </w:r>
      <w:proofErr w:type="spellEnd"/>
      <w:r w:rsidRPr="00B50125">
        <w:rPr>
          <w:rFonts w:cstheme="minorHAnsi"/>
          <w:sz w:val="24"/>
          <w:szCs w:val="24"/>
        </w:rPr>
        <w:t xml:space="preserve"> parameters) was still discernible above background error rate in sequencing (the </w:t>
      </w:r>
      <w:r w:rsidRPr="00B50125">
        <w:rPr>
          <w:rFonts w:cstheme="minorHAnsi"/>
          <w:b/>
          <w:sz w:val="24"/>
          <w:szCs w:val="24"/>
        </w:rPr>
        <w:t>MAF</w:t>
      </w:r>
      <w:r w:rsidRPr="00B50125">
        <w:rPr>
          <w:rFonts w:cstheme="minorHAnsi"/>
          <w:sz w:val="24"/>
          <w:szCs w:val="24"/>
        </w:rPr>
        <w:t xml:space="preserve"> threshold for calling was later raised slightly to 3.5% upon viewing initial test high-throughput sequence data). The detection thresholds first modeled theoretically on the </w:t>
      </w:r>
      <w:proofErr w:type="spellStart"/>
      <w:r w:rsidRPr="00B50125">
        <w:rPr>
          <w:rFonts w:cstheme="minorHAnsi"/>
          <w:sz w:val="24"/>
          <w:szCs w:val="24"/>
        </w:rPr>
        <w:t>microemulsion</w:t>
      </w:r>
      <w:proofErr w:type="spellEnd"/>
      <w:r w:rsidRPr="00B50125">
        <w:rPr>
          <w:rFonts w:cstheme="minorHAnsi"/>
          <w:sz w:val="24"/>
          <w:szCs w:val="24"/>
        </w:rPr>
        <w:t xml:space="preserve"> platform and library parameters were subsequently confirmed by running test lanes using eight samples that had previously had one gene sequenced by Sanger (to give true negatives) and run on an </w:t>
      </w:r>
      <w:proofErr w:type="spellStart"/>
      <w:r w:rsidRPr="00B50125">
        <w:rPr>
          <w:rFonts w:cstheme="minorHAnsi"/>
          <w:sz w:val="24"/>
          <w:szCs w:val="24"/>
        </w:rPr>
        <w:t>Illumina</w:t>
      </w:r>
      <w:proofErr w:type="spellEnd"/>
      <w:r w:rsidRPr="00B50125">
        <w:rPr>
          <w:rFonts w:cstheme="minorHAnsi"/>
          <w:sz w:val="24"/>
          <w:szCs w:val="24"/>
        </w:rPr>
        <w:t xml:space="preserve"> 1M genotyping array (to give true positives). Using the results from these </w:t>
      </w:r>
      <w:r w:rsidRPr="00B50125">
        <w:rPr>
          <w:rFonts w:cstheme="minorHAnsi"/>
          <w:sz w:val="24"/>
          <w:szCs w:val="24"/>
        </w:rPr>
        <w:lastRenderedPageBreak/>
        <w:t xml:space="preserve">experiments we were able to generate receiver operating characteristic (ROC) curves to determine the ideal thresholds. With these results, we estimated a sensitivity of 94.7% and a specificity of 99.99%. Since there are 200,000 base pairs being analyzed in each individual in </w:t>
      </w:r>
      <w:proofErr w:type="spellStart"/>
      <w:r w:rsidRPr="00B50125">
        <w:rPr>
          <w:rFonts w:cstheme="minorHAnsi"/>
          <w:sz w:val="24"/>
          <w:szCs w:val="24"/>
        </w:rPr>
        <w:t>Raindance</w:t>
      </w:r>
      <w:proofErr w:type="spellEnd"/>
      <w:r w:rsidRPr="00B50125">
        <w:rPr>
          <w:rFonts w:cstheme="minorHAnsi"/>
          <w:sz w:val="24"/>
          <w:szCs w:val="24"/>
        </w:rPr>
        <w:t xml:space="preserve"> run, even a small decrease in specificity would generate numerous false positives which would exponentially drive up Sanger confirmation costs and required effort. This was the limiting factor in running more samples per lane; 8 per lane was the most cost-effective pooling strategy that still provided sufficient coverage and specificity to confidently distinguish true and false positives at a reasonable cutoff. MAF of 3.5% was the optimal cutoff for maximizing the sensitivity-specificity trade-off. 8 individuals per lane </w:t>
      </w:r>
      <w:proofErr w:type="gramStart"/>
      <w:r w:rsidR="0000474B" w:rsidRPr="00B50125">
        <w:rPr>
          <w:rFonts w:cstheme="minorHAnsi"/>
          <w:sz w:val="24"/>
          <w:szCs w:val="24"/>
        </w:rPr>
        <w:t>was</w:t>
      </w:r>
      <w:proofErr w:type="gramEnd"/>
      <w:r w:rsidR="0000474B" w:rsidRPr="00B50125">
        <w:rPr>
          <w:rFonts w:cstheme="minorHAnsi"/>
          <w:sz w:val="24"/>
          <w:szCs w:val="24"/>
        </w:rPr>
        <w:t xml:space="preserve"> found to represent</w:t>
      </w:r>
      <w:r w:rsidRPr="00B50125">
        <w:rPr>
          <w:rFonts w:cstheme="minorHAnsi"/>
          <w:sz w:val="24"/>
          <w:szCs w:val="24"/>
        </w:rPr>
        <w:t xml:space="preserve"> the </w:t>
      </w:r>
      <w:r w:rsidR="0000474B" w:rsidRPr="00B50125">
        <w:rPr>
          <w:rFonts w:cstheme="minorHAnsi"/>
          <w:sz w:val="24"/>
          <w:szCs w:val="24"/>
        </w:rPr>
        <w:t>best</w:t>
      </w:r>
      <w:r w:rsidRPr="00B50125">
        <w:rPr>
          <w:rFonts w:cstheme="minorHAnsi"/>
          <w:sz w:val="24"/>
          <w:szCs w:val="24"/>
        </w:rPr>
        <w:t xml:space="preserve"> </w:t>
      </w:r>
      <w:r w:rsidR="0000474B" w:rsidRPr="00B50125">
        <w:rPr>
          <w:rFonts w:cstheme="minorHAnsi"/>
          <w:sz w:val="24"/>
          <w:szCs w:val="24"/>
        </w:rPr>
        <w:t>balance</w:t>
      </w:r>
      <w:r w:rsidRPr="00B50125">
        <w:rPr>
          <w:rFonts w:cstheme="minorHAnsi"/>
          <w:sz w:val="24"/>
          <w:szCs w:val="24"/>
        </w:rPr>
        <w:t xml:space="preserve"> of cost versus </w:t>
      </w:r>
      <w:r w:rsidR="00520159" w:rsidRPr="00B50125">
        <w:rPr>
          <w:rFonts w:cstheme="minorHAnsi"/>
          <w:sz w:val="24"/>
          <w:szCs w:val="24"/>
        </w:rPr>
        <w:t>depth of data</w:t>
      </w:r>
      <w:r w:rsidR="0000474B" w:rsidRPr="00B50125">
        <w:rPr>
          <w:rFonts w:cstheme="minorHAnsi"/>
          <w:sz w:val="24"/>
          <w:szCs w:val="24"/>
        </w:rPr>
        <w:t xml:space="preserve"> and of sensitivity versus specificity.</w:t>
      </w:r>
    </w:p>
    <w:p w:rsidR="00541061" w:rsidRPr="00B50125" w:rsidRDefault="00541061" w:rsidP="00541061">
      <w:pPr>
        <w:spacing w:after="0" w:line="480" w:lineRule="auto"/>
        <w:ind w:firstLine="720"/>
        <w:rPr>
          <w:rFonts w:cstheme="minorHAnsi"/>
          <w:bCs/>
          <w:sz w:val="24"/>
          <w:szCs w:val="24"/>
        </w:rPr>
      </w:pPr>
      <w:r w:rsidRPr="00B50125">
        <w:rPr>
          <w:rFonts w:cstheme="minorHAnsi"/>
          <w:sz w:val="24"/>
          <w:szCs w:val="24"/>
        </w:rPr>
        <w:t xml:space="preserve">Pooled DNA samples were sheared on a </w:t>
      </w:r>
      <w:proofErr w:type="spellStart"/>
      <w:r w:rsidRPr="00B50125">
        <w:rPr>
          <w:rFonts w:cstheme="minorHAnsi"/>
          <w:sz w:val="24"/>
          <w:szCs w:val="24"/>
        </w:rPr>
        <w:t>Covaris</w:t>
      </w:r>
      <w:proofErr w:type="spellEnd"/>
      <w:r w:rsidRPr="00B50125">
        <w:rPr>
          <w:rFonts w:cstheme="minorHAnsi"/>
          <w:sz w:val="24"/>
          <w:szCs w:val="24"/>
        </w:rPr>
        <w:t xml:space="preserve"> S2 to an approximate size range of 3 kb using the specific </w:t>
      </w:r>
      <w:proofErr w:type="spellStart"/>
      <w:r w:rsidRPr="00B50125">
        <w:rPr>
          <w:rFonts w:cstheme="minorHAnsi"/>
          <w:sz w:val="24"/>
          <w:szCs w:val="24"/>
        </w:rPr>
        <w:t>Covaris</w:t>
      </w:r>
      <w:proofErr w:type="spellEnd"/>
      <w:r w:rsidRPr="00B50125">
        <w:rPr>
          <w:rFonts w:cstheme="minorHAnsi"/>
          <w:sz w:val="24"/>
          <w:szCs w:val="24"/>
        </w:rPr>
        <w:t xml:space="preserve"> 3kb shear tubes (</w:t>
      </w:r>
      <w:proofErr w:type="spellStart"/>
      <w:r w:rsidRPr="00B50125">
        <w:rPr>
          <w:rFonts w:cstheme="minorHAnsi"/>
          <w:sz w:val="24"/>
          <w:szCs w:val="24"/>
        </w:rPr>
        <w:t>Covaris</w:t>
      </w:r>
      <w:proofErr w:type="spellEnd"/>
      <w:r w:rsidRPr="00B50125">
        <w:rPr>
          <w:rFonts w:cstheme="minorHAnsi"/>
          <w:sz w:val="24"/>
          <w:szCs w:val="24"/>
        </w:rPr>
        <w:t xml:space="preserve">, Inc., Woburn, MA) and protocol (duty cycle: 20%, intensity: 0.1, cycles/burst: 1000), then cleaned up on </w:t>
      </w:r>
      <w:proofErr w:type="spellStart"/>
      <w:r w:rsidRPr="00B50125">
        <w:rPr>
          <w:rFonts w:cstheme="minorHAnsi"/>
          <w:sz w:val="24"/>
          <w:szCs w:val="24"/>
        </w:rPr>
        <w:t>Qiagen</w:t>
      </w:r>
      <w:proofErr w:type="spellEnd"/>
      <w:r w:rsidRPr="00B50125">
        <w:rPr>
          <w:rFonts w:cstheme="minorHAnsi"/>
          <w:sz w:val="24"/>
          <w:szCs w:val="24"/>
        </w:rPr>
        <w:t xml:space="preserve"> Min-Elute columns (</w:t>
      </w:r>
      <w:proofErr w:type="spellStart"/>
      <w:r w:rsidRPr="00B50125">
        <w:rPr>
          <w:rFonts w:cstheme="minorHAnsi"/>
          <w:sz w:val="24"/>
          <w:szCs w:val="24"/>
        </w:rPr>
        <w:t>Qiagen</w:t>
      </w:r>
      <w:proofErr w:type="spellEnd"/>
      <w:r w:rsidRPr="00B50125">
        <w:rPr>
          <w:rFonts w:cstheme="minorHAnsi"/>
          <w:sz w:val="24"/>
          <w:szCs w:val="24"/>
        </w:rPr>
        <w:t xml:space="preserve"> </w:t>
      </w:r>
      <w:r w:rsidRPr="00B50125">
        <w:rPr>
          <w:rStyle w:val="emphasize"/>
          <w:rFonts w:cstheme="minorHAnsi"/>
          <w:sz w:val="24"/>
          <w:szCs w:val="24"/>
        </w:rPr>
        <w:t>GmbH</w:t>
      </w:r>
      <w:r w:rsidRPr="00B50125">
        <w:rPr>
          <w:rFonts w:cstheme="minorHAnsi"/>
          <w:sz w:val="24"/>
          <w:szCs w:val="24"/>
        </w:rPr>
        <w:t xml:space="preserve">, Hilden, Germany)  with minor modifications to the standard protocol (10 µL 3M </w:t>
      </w:r>
      <w:r w:rsidRPr="00B50125">
        <w:rPr>
          <w:rFonts w:cstheme="minorHAnsi"/>
          <w:bCs/>
          <w:sz w:val="24"/>
          <w:szCs w:val="24"/>
        </w:rPr>
        <w:t>NaC</w:t>
      </w:r>
      <w:r w:rsidRPr="00B50125">
        <w:rPr>
          <w:rFonts w:cstheme="minorHAnsi"/>
          <w:bCs/>
          <w:sz w:val="24"/>
          <w:szCs w:val="24"/>
          <w:vertAlign w:val="subscript"/>
        </w:rPr>
        <w:t>2</w:t>
      </w:r>
      <w:r w:rsidRPr="00B50125">
        <w:rPr>
          <w:rFonts w:cstheme="minorHAnsi"/>
          <w:bCs/>
          <w:sz w:val="24"/>
          <w:szCs w:val="24"/>
        </w:rPr>
        <w:t>H</w:t>
      </w:r>
      <w:r w:rsidRPr="00B50125">
        <w:rPr>
          <w:rFonts w:cstheme="minorHAnsi"/>
          <w:bCs/>
          <w:sz w:val="24"/>
          <w:szCs w:val="24"/>
          <w:vertAlign w:val="subscript"/>
        </w:rPr>
        <w:t>3</w:t>
      </w:r>
      <w:r w:rsidRPr="00B50125">
        <w:rPr>
          <w:rFonts w:cstheme="minorHAnsi"/>
          <w:bCs/>
          <w:sz w:val="24"/>
          <w:szCs w:val="24"/>
        </w:rPr>
        <w:t>O</w:t>
      </w:r>
      <w:r w:rsidRPr="00B50125">
        <w:rPr>
          <w:rFonts w:cstheme="minorHAnsi"/>
          <w:bCs/>
          <w:sz w:val="24"/>
          <w:szCs w:val="24"/>
          <w:vertAlign w:val="subscript"/>
        </w:rPr>
        <w:t>2</w:t>
      </w:r>
      <w:r w:rsidRPr="00B50125">
        <w:rPr>
          <w:rFonts w:cstheme="minorHAnsi"/>
          <w:bCs/>
          <w:sz w:val="24"/>
          <w:szCs w:val="24"/>
        </w:rPr>
        <w:t xml:space="preserve"> was added to the 5:1 </w:t>
      </w:r>
      <w:proofErr w:type="spellStart"/>
      <w:r w:rsidRPr="00B50125">
        <w:rPr>
          <w:rFonts w:cstheme="minorHAnsi"/>
          <w:bCs/>
          <w:sz w:val="24"/>
          <w:szCs w:val="24"/>
        </w:rPr>
        <w:t>PB:sample</w:t>
      </w:r>
      <w:proofErr w:type="spellEnd"/>
      <w:r w:rsidRPr="00B50125">
        <w:rPr>
          <w:rFonts w:cstheme="minorHAnsi"/>
          <w:bCs/>
          <w:sz w:val="24"/>
          <w:szCs w:val="24"/>
        </w:rPr>
        <w:t xml:space="preserve"> mix to facilitate proper pH-driven DNA binding), the dry spin after the PE wash was 2 minutes, not 1, and elution was with </w:t>
      </w:r>
      <w:proofErr w:type="spellStart"/>
      <w:r w:rsidRPr="00B50125">
        <w:rPr>
          <w:rFonts w:cstheme="minorHAnsi"/>
          <w:bCs/>
          <w:sz w:val="24"/>
          <w:szCs w:val="24"/>
        </w:rPr>
        <w:t>with</w:t>
      </w:r>
      <w:proofErr w:type="spellEnd"/>
      <w:r w:rsidRPr="00B50125">
        <w:rPr>
          <w:rFonts w:cstheme="minorHAnsi"/>
          <w:bCs/>
          <w:sz w:val="24"/>
          <w:szCs w:val="24"/>
        </w:rPr>
        <w:t xml:space="preserve"> 9.0 µL of elution buffer (not 11) to generate a final volume around 7.7 µL, the input volume of DNA for the RDT1000. Successful shears were determined with the DNA 7500 protocol on an Agilent </w:t>
      </w:r>
      <w:proofErr w:type="spellStart"/>
      <w:r w:rsidRPr="00B50125">
        <w:rPr>
          <w:rFonts w:cstheme="minorHAnsi"/>
          <w:bCs/>
          <w:sz w:val="24"/>
          <w:szCs w:val="24"/>
        </w:rPr>
        <w:t>Bioanalyzer</w:t>
      </w:r>
      <w:proofErr w:type="spellEnd"/>
      <w:r w:rsidRPr="00B50125">
        <w:rPr>
          <w:rFonts w:cstheme="minorHAnsi"/>
          <w:bCs/>
          <w:sz w:val="24"/>
          <w:szCs w:val="24"/>
        </w:rPr>
        <w:t xml:space="preserve"> 2100 (Agilent Technologies, Santa Clara, CA) according to what a normally distributed curve centered around 3 kb should look like (a smaller amount of product, 0.2 µL, was added to more marker, 5.8 µL, to conserve DNA).</w:t>
      </w:r>
      <w:r w:rsidRPr="00B50125">
        <w:rPr>
          <w:rFonts w:cstheme="minorHAnsi"/>
          <w:bCs/>
          <w:sz w:val="24"/>
          <w:szCs w:val="24"/>
        </w:rPr>
        <w:br/>
      </w:r>
      <w:r w:rsidRPr="00B50125">
        <w:rPr>
          <w:rFonts w:cstheme="minorHAnsi"/>
          <w:bCs/>
          <w:sz w:val="24"/>
          <w:szCs w:val="24"/>
        </w:rPr>
        <w:tab/>
        <w:t xml:space="preserve">The sheared genomic DNA pool was combined with </w:t>
      </w:r>
      <w:proofErr w:type="spellStart"/>
      <w:r w:rsidRPr="00B50125">
        <w:rPr>
          <w:rFonts w:cstheme="minorHAnsi"/>
          <w:bCs/>
          <w:sz w:val="24"/>
          <w:szCs w:val="24"/>
        </w:rPr>
        <w:t>RainDance</w:t>
      </w:r>
      <w:proofErr w:type="spellEnd"/>
      <w:r w:rsidRPr="00B50125">
        <w:rPr>
          <w:rFonts w:cstheme="minorHAnsi"/>
          <w:bCs/>
          <w:sz w:val="24"/>
          <w:szCs w:val="24"/>
        </w:rPr>
        <w:t xml:space="preserve"> </w:t>
      </w:r>
      <w:proofErr w:type="spellStart"/>
      <w:r w:rsidRPr="00B50125">
        <w:rPr>
          <w:rFonts w:cstheme="minorHAnsi"/>
          <w:bCs/>
          <w:sz w:val="24"/>
          <w:szCs w:val="24"/>
        </w:rPr>
        <w:t>microemulsion</w:t>
      </w:r>
      <w:proofErr w:type="spellEnd"/>
      <w:r w:rsidRPr="00B50125">
        <w:rPr>
          <w:rFonts w:cstheme="minorHAnsi"/>
          <w:bCs/>
          <w:sz w:val="24"/>
          <w:szCs w:val="24"/>
        </w:rPr>
        <w:t xml:space="preserve"> PCR </w:t>
      </w:r>
      <w:r w:rsidRPr="00B50125">
        <w:rPr>
          <w:rFonts w:cstheme="minorHAnsi"/>
          <w:bCs/>
          <w:sz w:val="24"/>
          <w:szCs w:val="24"/>
        </w:rPr>
        <w:lastRenderedPageBreak/>
        <w:t xml:space="preserve">master mix prepared according to the protocol. The </w:t>
      </w:r>
      <w:proofErr w:type="spellStart"/>
      <w:r w:rsidRPr="00B50125">
        <w:rPr>
          <w:rFonts w:cstheme="minorHAnsi"/>
          <w:bCs/>
          <w:sz w:val="24"/>
          <w:szCs w:val="24"/>
        </w:rPr>
        <w:t>microemulsion</w:t>
      </w:r>
      <w:proofErr w:type="spellEnd"/>
      <w:r w:rsidRPr="00B50125">
        <w:rPr>
          <w:rFonts w:cstheme="minorHAnsi"/>
          <w:bCs/>
          <w:sz w:val="24"/>
          <w:szCs w:val="24"/>
        </w:rPr>
        <w:t xml:space="preserve"> droplet merges were run with a standard protocol on the RDT1000 machine (</w:t>
      </w:r>
      <w:proofErr w:type="spellStart"/>
      <w:r w:rsidRPr="00B50125">
        <w:rPr>
          <w:rFonts w:cstheme="minorHAnsi"/>
          <w:bCs/>
          <w:sz w:val="24"/>
          <w:szCs w:val="24"/>
        </w:rPr>
        <w:t>Raindance</w:t>
      </w:r>
      <w:proofErr w:type="spellEnd"/>
      <w:r w:rsidRPr="00B50125">
        <w:rPr>
          <w:rFonts w:cstheme="minorHAnsi"/>
          <w:bCs/>
          <w:sz w:val="24"/>
          <w:szCs w:val="24"/>
        </w:rPr>
        <w:t xml:space="preserve"> Technologies, Lexington, MA). All merges were at least 85% efficient</w:t>
      </w:r>
      <w:r w:rsidR="00492048" w:rsidRPr="00B50125">
        <w:rPr>
          <w:rFonts w:cstheme="minorHAnsi"/>
          <w:bCs/>
          <w:sz w:val="24"/>
          <w:szCs w:val="24"/>
        </w:rPr>
        <w:t xml:space="preserve"> (85% of PCR master mix droplets merged successfully 1:1 with a library primer pair droplet, considered the threshold for "very good" by </w:t>
      </w:r>
      <w:proofErr w:type="spellStart"/>
      <w:r w:rsidR="00492048" w:rsidRPr="00B50125">
        <w:rPr>
          <w:rFonts w:cstheme="minorHAnsi"/>
          <w:bCs/>
          <w:sz w:val="24"/>
          <w:szCs w:val="24"/>
        </w:rPr>
        <w:t>RainDance</w:t>
      </w:r>
      <w:proofErr w:type="spellEnd"/>
      <w:r w:rsidR="00492048" w:rsidRPr="00B50125">
        <w:rPr>
          <w:rFonts w:cstheme="minorHAnsi"/>
          <w:bCs/>
          <w:sz w:val="24"/>
          <w:szCs w:val="24"/>
        </w:rPr>
        <w:t xml:space="preserve"> Tech)</w:t>
      </w:r>
      <w:r w:rsidRPr="00B50125">
        <w:rPr>
          <w:rFonts w:cstheme="minorHAnsi"/>
          <w:bCs/>
          <w:sz w:val="24"/>
          <w:szCs w:val="24"/>
        </w:rPr>
        <w:t>; if not, new DNA pools were sheared and the merge was redone to at least 85% efficiency</w:t>
      </w:r>
      <w:r w:rsidR="00492048" w:rsidRPr="00B50125">
        <w:rPr>
          <w:rFonts w:cstheme="minorHAnsi"/>
          <w:bCs/>
          <w:sz w:val="24"/>
          <w:szCs w:val="24"/>
        </w:rPr>
        <w:t xml:space="preserve">. </w:t>
      </w:r>
      <w:r w:rsidRPr="00B50125">
        <w:rPr>
          <w:rFonts w:cstheme="minorHAnsi"/>
          <w:bCs/>
          <w:sz w:val="24"/>
          <w:szCs w:val="24"/>
        </w:rPr>
        <w:t xml:space="preserve">Successful merges had excess oil pipetted from the bottom according to </w:t>
      </w:r>
      <w:proofErr w:type="spellStart"/>
      <w:r w:rsidRPr="00B50125">
        <w:rPr>
          <w:rFonts w:cstheme="minorHAnsi"/>
          <w:bCs/>
          <w:sz w:val="24"/>
          <w:szCs w:val="24"/>
        </w:rPr>
        <w:t>RainDance</w:t>
      </w:r>
      <w:proofErr w:type="spellEnd"/>
      <w:r w:rsidRPr="00B50125">
        <w:rPr>
          <w:rFonts w:cstheme="minorHAnsi"/>
          <w:bCs/>
          <w:sz w:val="24"/>
          <w:szCs w:val="24"/>
        </w:rPr>
        <w:t xml:space="preserve"> protocol and were </w:t>
      </w:r>
      <w:proofErr w:type="spellStart"/>
      <w:r w:rsidRPr="00B50125">
        <w:rPr>
          <w:rFonts w:cstheme="minorHAnsi"/>
          <w:bCs/>
          <w:sz w:val="24"/>
          <w:szCs w:val="24"/>
        </w:rPr>
        <w:t>PCR'd</w:t>
      </w:r>
      <w:proofErr w:type="spellEnd"/>
      <w:r w:rsidRPr="00B50125">
        <w:rPr>
          <w:rFonts w:cstheme="minorHAnsi"/>
          <w:bCs/>
          <w:sz w:val="24"/>
          <w:szCs w:val="24"/>
        </w:rPr>
        <w:t xml:space="preserve"> under the </w:t>
      </w:r>
      <w:r w:rsidR="00367E5B" w:rsidRPr="00B50125">
        <w:rPr>
          <w:rFonts w:cstheme="minorHAnsi"/>
          <w:bCs/>
          <w:sz w:val="24"/>
          <w:szCs w:val="24"/>
        </w:rPr>
        <w:t>following</w:t>
      </w:r>
      <w:r w:rsidRPr="00B50125">
        <w:rPr>
          <w:rFonts w:cstheme="minorHAnsi"/>
          <w:bCs/>
          <w:sz w:val="24"/>
          <w:szCs w:val="24"/>
        </w:rPr>
        <w:t xml:space="preserve"> conditions</w:t>
      </w:r>
      <w:r w:rsidR="00367E5B" w:rsidRPr="00B50125">
        <w:rPr>
          <w:rFonts w:cstheme="minorHAnsi"/>
          <w:bCs/>
          <w:sz w:val="24"/>
          <w:szCs w:val="24"/>
        </w:rPr>
        <w:t>:</w:t>
      </w:r>
    </w:p>
    <w:p w:rsidR="00C2028F" w:rsidRPr="00B50125" w:rsidRDefault="00C2028F" w:rsidP="00C2028F">
      <w:pPr>
        <w:spacing w:after="0" w:line="480" w:lineRule="auto"/>
        <w:rPr>
          <w:rFonts w:cstheme="minorHAnsi"/>
          <w:bCs/>
          <w:sz w:val="24"/>
          <w:szCs w:val="24"/>
        </w:rPr>
      </w:pPr>
      <w:r w:rsidRPr="00B50125">
        <w:rPr>
          <w:rFonts w:cstheme="minorHAnsi"/>
          <w:bCs/>
          <w:sz w:val="24"/>
          <w:szCs w:val="24"/>
        </w:rPr>
        <w:t xml:space="preserve">2 minutes </w:t>
      </w:r>
      <w:r w:rsidR="006A31EA" w:rsidRPr="00B50125">
        <w:rPr>
          <w:rFonts w:cstheme="minorHAnsi"/>
          <w:bCs/>
          <w:sz w:val="24"/>
          <w:szCs w:val="24"/>
        </w:rPr>
        <w:t>at</w:t>
      </w:r>
      <w:r w:rsidRPr="00B50125">
        <w:rPr>
          <w:rFonts w:cstheme="minorHAnsi"/>
          <w:bCs/>
          <w:sz w:val="24"/>
          <w:szCs w:val="24"/>
        </w:rPr>
        <w:t xml:space="preserve"> 94°C, 55 cycles of </w:t>
      </w:r>
      <w:r w:rsidR="00C212DB" w:rsidRPr="00B50125">
        <w:rPr>
          <w:rFonts w:cstheme="minorHAnsi"/>
          <w:bCs/>
          <w:sz w:val="24"/>
          <w:szCs w:val="24"/>
        </w:rPr>
        <w:t>(</w:t>
      </w:r>
      <w:r w:rsidRPr="00B50125">
        <w:rPr>
          <w:rFonts w:cstheme="minorHAnsi"/>
          <w:bCs/>
          <w:sz w:val="24"/>
          <w:szCs w:val="24"/>
        </w:rPr>
        <w:t xml:space="preserve">30 seconds </w:t>
      </w:r>
      <w:r w:rsidR="006A31EA" w:rsidRPr="00B50125">
        <w:rPr>
          <w:rFonts w:cstheme="minorHAnsi"/>
          <w:bCs/>
          <w:sz w:val="24"/>
          <w:szCs w:val="24"/>
        </w:rPr>
        <w:t>at</w:t>
      </w:r>
      <w:r w:rsidRPr="00B50125">
        <w:rPr>
          <w:rFonts w:cstheme="minorHAnsi"/>
          <w:bCs/>
          <w:sz w:val="24"/>
          <w:szCs w:val="24"/>
        </w:rPr>
        <w:t xml:space="preserve"> 94°C, 30 seconds </w:t>
      </w:r>
      <w:r w:rsidR="006A31EA" w:rsidRPr="00B50125">
        <w:rPr>
          <w:rFonts w:cstheme="minorHAnsi"/>
          <w:bCs/>
          <w:sz w:val="24"/>
          <w:szCs w:val="24"/>
        </w:rPr>
        <w:t>at</w:t>
      </w:r>
      <w:r w:rsidRPr="00B50125">
        <w:rPr>
          <w:rFonts w:cstheme="minorHAnsi"/>
          <w:bCs/>
          <w:sz w:val="24"/>
          <w:szCs w:val="24"/>
        </w:rPr>
        <w:t xml:space="preserve"> 54°C </w:t>
      </w:r>
      <w:r w:rsidR="00C212DB" w:rsidRPr="00B50125">
        <w:rPr>
          <w:rFonts w:cstheme="minorHAnsi"/>
          <w:bCs/>
          <w:sz w:val="24"/>
          <w:szCs w:val="24"/>
        </w:rPr>
        <w:t>and</w:t>
      </w:r>
      <w:r w:rsidRPr="00B50125">
        <w:rPr>
          <w:rFonts w:cstheme="minorHAnsi"/>
          <w:bCs/>
          <w:sz w:val="24"/>
          <w:szCs w:val="24"/>
        </w:rPr>
        <w:t xml:space="preserve"> 60 seconds </w:t>
      </w:r>
      <w:r w:rsidR="006A31EA" w:rsidRPr="00B50125">
        <w:rPr>
          <w:rFonts w:cstheme="minorHAnsi"/>
          <w:bCs/>
          <w:sz w:val="24"/>
          <w:szCs w:val="24"/>
        </w:rPr>
        <w:t>at</w:t>
      </w:r>
      <w:r w:rsidRPr="00B50125">
        <w:rPr>
          <w:rFonts w:cstheme="minorHAnsi"/>
          <w:bCs/>
          <w:sz w:val="24"/>
          <w:szCs w:val="24"/>
        </w:rPr>
        <w:t xml:space="preserve"> 68°</w:t>
      </w:r>
      <w:r w:rsidR="00C212DB" w:rsidRPr="00B50125">
        <w:rPr>
          <w:rFonts w:cstheme="minorHAnsi"/>
          <w:bCs/>
          <w:sz w:val="24"/>
          <w:szCs w:val="24"/>
        </w:rPr>
        <w:t>)</w:t>
      </w:r>
      <w:r w:rsidRPr="00B50125">
        <w:rPr>
          <w:rFonts w:cstheme="minorHAnsi"/>
          <w:bCs/>
          <w:sz w:val="24"/>
          <w:szCs w:val="24"/>
        </w:rPr>
        <w:t>, followed by 10</w:t>
      </w:r>
      <w:r w:rsidR="005B0830" w:rsidRPr="00B50125">
        <w:rPr>
          <w:rFonts w:cstheme="minorHAnsi"/>
          <w:bCs/>
          <w:sz w:val="24"/>
          <w:szCs w:val="24"/>
        </w:rPr>
        <w:t xml:space="preserve"> minutes</w:t>
      </w:r>
      <w:r w:rsidRPr="00B50125">
        <w:rPr>
          <w:rFonts w:cstheme="minorHAnsi"/>
          <w:bCs/>
          <w:sz w:val="24"/>
          <w:szCs w:val="24"/>
        </w:rPr>
        <w:t xml:space="preserve"> </w:t>
      </w:r>
      <w:r w:rsidR="006A31EA" w:rsidRPr="00B50125">
        <w:rPr>
          <w:rFonts w:cstheme="minorHAnsi"/>
          <w:bCs/>
          <w:sz w:val="24"/>
          <w:szCs w:val="24"/>
        </w:rPr>
        <w:t>at</w:t>
      </w:r>
      <w:r w:rsidRPr="00B50125">
        <w:rPr>
          <w:rFonts w:cstheme="minorHAnsi"/>
          <w:bCs/>
          <w:sz w:val="24"/>
          <w:szCs w:val="24"/>
        </w:rPr>
        <w:t xml:space="preserve"> 68°and a hold </w:t>
      </w:r>
      <w:r w:rsidR="006A31EA" w:rsidRPr="00B50125">
        <w:rPr>
          <w:rFonts w:cstheme="minorHAnsi"/>
          <w:bCs/>
          <w:sz w:val="24"/>
          <w:szCs w:val="24"/>
        </w:rPr>
        <w:t>at</w:t>
      </w:r>
      <w:r w:rsidRPr="00B50125">
        <w:rPr>
          <w:rFonts w:cstheme="minorHAnsi"/>
          <w:bCs/>
          <w:sz w:val="24"/>
          <w:szCs w:val="24"/>
        </w:rPr>
        <w:t xml:space="preserve"> 4°C. </w:t>
      </w:r>
    </w:p>
    <w:p w:rsidR="00541061" w:rsidRPr="00B50125" w:rsidRDefault="00541061" w:rsidP="00541061">
      <w:pPr>
        <w:spacing w:after="0" w:line="480" w:lineRule="auto"/>
        <w:rPr>
          <w:rFonts w:cstheme="minorHAnsi"/>
          <w:sz w:val="24"/>
          <w:szCs w:val="24"/>
        </w:rPr>
      </w:pPr>
      <w:r w:rsidRPr="00B50125">
        <w:rPr>
          <w:rFonts w:cstheme="minorHAnsi"/>
          <w:bCs/>
          <w:sz w:val="24"/>
          <w:szCs w:val="24"/>
        </w:rPr>
        <w:tab/>
        <w:t xml:space="preserve">After successful merge and PCR, the samples were cleaned up according to </w:t>
      </w:r>
      <w:proofErr w:type="spellStart"/>
      <w:r w:rsidRPr="00B50125">
        <w:rPr>
          <w:rFonts w:cstheme="minorHAnsi"/>
          <w:bCs/>
          <w:sz w:val="24"/>
          <w:szCs w:val="24"/>
        </w:rPr>
        <w:t>RainDance</w:t>
      </w:r>
      <w:proofErr w:type="spellEnd"/>
      <w:r w:rsidRPr="00B50125">
        <w:rPr>
          <w:rFonts w:cstheme="minorHAnsi"/>
          <w:bCs/>
          <w:sz w:val="24"/>
          <w:szCs w:val="24"/>
        </w:rPr>
        <w:t xml:space="preserve"> protocol with RDT droplet destabilizer to break the emulsion, except that samples were mixed with </w:t>
      </w:r>
      <w:proofErr w:type="spellStart"/>
      <w:r w:rsidRPr="00B50125">
        <w:rPr>
          <w:rFonts w:cstheme="minorHAnsi"/>
          <w:bCs/>
          <w:sz w:val="24"/>
          <w:szCs w:val="24"/>
        </w:rPr>
        <w:t>pipetting</w:t>
      </w:r>
      <w:proofErr w:type="spellEnd"/>
      <w:r w:rsidRPr="00B50125">
        <w:rPr>
          <w:rFonts w:cstheme="minorHAnsi"/>
          <w:bCs/>
          <w:sz w:val="24"/>
          <w:szCs w:val="24"/>
        </w:rPr>
        <w:t xml:space="preserve"> instead of </w:t>
      </w:r>
      <w:proofErr w:type="spellStart"/>
      <w:r w:rsidRPr="00B50125">
        <w:rPr>
          <w:rFonts w:cstheme="minorHAnsi"/>
          <w:bCs/>
          <w:sz w:val="24"/>
          <w:szCs w:val="24"/>
        </w:rPr>
        <w:t>vortexing</w:t>
      </w:r>
      <w:proofErr w:type="spellEnd"/>
      <w:r w:rsidRPr="00B50125">
        <w:rPr>
          <w:rFonts w:cstheme="minorHAnsi"/>
          <w:bCs/>
          <w:sz w:val="24"/>
          <w:szCs w:val="24"/>
        </w:rPr>
        <w:t xml:space="preserve">, to eliminate any leaking around the caps. The heavier hydrophobic phase of oil and droplet destabilizer was removed from the tube by pipetting from the bottom. Remaining aqueous PCR product phase was purified on </w:t>
      </w:r>
      <w:proofErr w:type="spellStart"/>
      <w:r w:rsidRPr="00B50125">
        <w:rPr>
          <w:rFonts w:cstheme="minorHAnsi"/>
          <w:bCs/>
          <w:sz w:val="24"/>
          <w:szCs w:val="24"/>
        </w:rPr>
        <w:t>Qiagen</w:t>
      </w:r>
      <w:proofErr w:type="spellEnd"/>
      <w:r w:rsidRPr="00B50125">
        <w:rPr>
          <w:rFonts w:cstheme="minorHAnsi"/>
          <w:bCs/>
          <w:sz w:val="24"/>
          <w:szCs w:val="24"/>
        </w:rPr>
        <w:t xml:space="preserve"> </w:t>
      </w:r>
      <w:proofErr w:type="spellStart"/>
      <w:r w:rsidRPr="00B50125">
        <w:rPr>
          <w:rFonts w:cstheme="minorHAnsi"/>
          <w:bCs/>
          <w:sz w:val="24"/>
          <w:szCs w:val="24"/>
        </w:rPr>
        <w:t>MinElute</w:t>
      </w:r>
      <w:proofErr w:type="spellEnd"/>
      <w:r w:rsidRPr="00B50125">
        <w:rPr>
          <w:rFonts w:cstheme="minorHAnsi"/>
          <w:bCs/>
          <w:sz w:val="24"/>
          <w:szCs w:val="24"/>
        </w:rPr>
        <w:t xml:space="preserve"> columns as described above, with elution in 17 µL of EB resulting in 16 </w:t>
      </w:r>
      <w:r w:rsidRPr="00B50125">
        <w:rPr>
          <w:rFonts w:cstheme="minorHAnsi"/>
          <w:sz w:val="24"/>
          <w:szCs w:val="24"/>
        </w:rPr>
        <w:t>µL of product</w:t>
      </w:r>
      <w:r w:rsidRPr="00B50125">
        <w:rPr>
          <w:rFonts w:cstheme="minorHAnsi"/>
          <w:bCs/>
          <w:sz w:val="24"/>
          <w:szCs w:val="24"/>
        </w:rPr>
        <w:t xml:space="preserve">. Eluted product was run on an Agilent </w:t>
      </w:r>
      <w:proofErr w:type="spellStart"/>
      <w:r w:rsidRPr="00B50125">
        <w:rPr>
          <w:rFonts w:cstheme="minorHAnsi"/>
          <w:bCs/>
          <w:sz w:val="24"/>
          <w:szCs w:val="24"/>
        </w:rPr>
        <w:t>Bioanalyzer</w:t>
      </w:r>
      <w:proofErr w:type="spellEnd"/>
      <w:r w:rsidRPr="00B50125">
        <w:rPr>
          <w:rFonts w:cstheme="minorHAnsi"/>
          <w:bCs/>
          <w:sz w:val="24"/>
          <w:szCs w:val="24"/>
        </w:rPr>
        <w:t xml:space="preserve"> according to DNA1000 protocol to ascertain successful PCR.</w:t>
      </w:r>
      <w:r w:rsidRPr="00B50125">
        <w:rPr>
          <w:rFonts w:cstheme="minorHAnsi"/>
          <w:bCs/>
          <w:sz w:val="24"/>
          <w:szCs w:val="24"/>
        </w:rPr>
        <w:br/>
      </w:r>
      <w:r w:rsidRPr="00B50125">
        <w:rPr>
          <w:rFonts w:cstheme="minorHAnsi"/>
          <w:bCs/>
          <w:sz w:val="24"/>
          <w:szCs w:val="24"/>
        </w:rPr>
        <w:tab/>
        <w:t xml:space="preserve">After PCR cleanup, product was brought to a volume of 19 µL with the addition of low TE, and 2.5 µL of New England </w:t>
      </w:r>
      <w:proofErr w:type="spellStart"/>
      <w:r w:rsidRPr="00B50125">
        <w:rPr>
          <w:rFonts w:cstheme="minorHAnsi"/>
          <w:bCs/>
          <w:sz w:val="24"/>
          <w:szCs w:val="24"/>
        </w:rPr>
        <w:t>Bio</w:t>
      </w:r>
      <w:r w:rsidR="00DB1824" w:rsidRPr="00B50125">
        <w:rPr>
          <w:rFonts w:cstheme="minorHAnsi"/>
          <w:bCs/>
          <w:sz w:val="24"/>
          <w:szCs w:val="24"/>
        </w:rPr>
        <w:t>Lab</w:t>
      </w:r>
      <w:r w:rsidRPr="00B50125">
        <w:rPr>
          <w:rFonts w:cstheme="minorHAnsi"/>
          <w:bCs/>
          <w:sz w:val="24"/>
          <w:szCs w:val="24"/>
        </w:rPr>
        <w:t>s</w:t>
      </w:r>
      <w:proofErr w:type="spellEnd"/>
      <w:r w:rsidRPr="00B50125">
        <w:rPr>
          <w:rFonts w:cstheme="minorHAnsi"/>
          <w:bCs/>
          <w:sz w:val="24"/>
          <w:szCs w:val="24"/>
        </w:rPr>
        <w:t xml:space="preserve"> blunting buffer and 2.5 µL of 1 </w:t>
      </w:r>
      <w:proofErr w:type="spellStart"/>
      <w:r w:rsidRPr="00B50125">
        <w:rPr>
          <w:rFonts w:cstheme="minorHAnsi"/>
          <w:bCs/>
          <w:sz w:val="24"/>
          <w:szCs w:val="24"/>
        </w:rPr>
        <w:t>mM</w:t>
      </w:r>
      <w:proofErr w:type="spellEnd"/>
      <w:r w:rsidRPr="00B50125">
        <w:rPr>
          <w:rFonts w:cstheme="minorHAnsi"/>
          <w:bCs/>
          <w:sz w:val="24"/>
          <w:szCs w:val="24"/>
        </w:rPr>
        <w:t xml:space="preserve"> </w:t>
      </w:r>
      <w:proofErr w:type="spellStart"/>
      <w:r w:rsidRPr="00B50125">
        <w:rPr>
          <w:rFonts w:cstheme="minorHAnsi"/>
          <w:bCs/>
          <w:sz w:val="24"/>
          <w:szCs w:val="24"/>
        </w:rPr>
        <w:t>dNTPs</w:t>
      </w:r>
      <w:proofErr w:type="spellEnd"/>
      <w:r w:rsidRPr="00B50125">
        <w:rPr>
          <w:rFonts w:cstheme="minorHAnsi"/>
          <w:bCs/>
          <w:sz w:val="24"/>
          <w:szCs w:val="24"/>
        </w:rPr>
        <w:t xml:space="preserve"> were added, along with 1 µL of NEB Blunting Enzyme</w:t>
      </w:r>
      <w:r w:rsidR="00DB1824" w:rsidRPr="00B50125">
        <w:rPr>
          <w:rFonts w:cstheme="minorHAnsi"/>
          <w:bCs/>
          <w:sz w:val="24"/>
          <w:szCs w:val="24"/>
        </w:rPr>
        <w:t xml:space="preserve"> (New </w:t>
      </w:r>
      <w:r w:rsidR="00494F5F" w:rsidRPr="00B50125">
        <w:rPr>
          <w:rFonts w:cstheme="minorHAnsi"/>
          <w:bCs/>
          <w:sz w:val="24"/>
          <w:szCs w:val="24"/>
        </w:rPr>
        <w:t xml:space="preserve">England </w:t>
      </w:r>
      <w:proofErr w:type="spellStart"/>
      <w:r w:rsidR="00494F5F" w:rsidRPr="00B50125">
        <w:rPr>
          <w:rFonts w:cstheme="minorHAnsi"/>
          <w:bCs/>
          <w:sz w:val="24"/>
          <w:szCs w:val="24"/>
        </w:rPr>
        <w:t>BioL</w:t>
      </w:r>
      <w:r w:rsidR="00DB1824" w:rsidRPr="00B50125">
        <w:rPr>
          <w:rFonts w:cstheme="minorHAnsi"/>
          <w:bCs/>
          <w:sz w:val="24"/>
          <w:szCs w:val="24"/>
        </w:rPr>
        <w:t>abs</w:t>
      </w:r>
      <w:proofErr w:type="spellEnd"/>
      <w:r w:rsidR="00DB1824" w:rsidRPr="00B50125">
        <w:rPr>
          <w:rFonts w:cstheme="minorHAnsi"/>
          <w:bCs/>
          <w:sz w:val="24"/>
          <w:szCs w:val="24"/>
        </w:rPr>
        <w:t>, Ipswich, MA)</w:t>
      </w:r>
      <w:r w:rsidRPr="00B50125">
        <w:rPr>
          <w:rFonts w:cstheme="minorHAnsi"/>
          <w:bCs/>
          <w:sz w:val="24"/>
          <w:szCs w:val="24"/>
        </w:rPr>
        <w:t xml:space="preserve">. This reaction mix was incubated at 22° for 15 minutes to blunt, 70° for 5 minutes to inactivate the enzyme, and subsequently held at 4°. Concatenation was performed by adding 25 µL of NEB Quick Ligase buffer and 5 µL of NEB Quick Ligase, mixing thoroughly by pipetting up and down, and </w:t>
      </w:r>
      <w:r w:rsidRPr="00B50125">
        <w:rPr>
          <w:rFonts w:cstheme="minorHAnsi"/>
          <w:bCs/>
          <w:sz w:val="24"/>
          <w:szCs w:val="24"/>
        </w:rPr>
        <w:lastRenderedPageBreak/>
        <w:t xml:space="preserve">transferring to a thermal cycler holding at 22° for at least 16 hours. After at least 24 hours, an additional 3 µL of Quick Ligase was </w:t>
      </w:r>
      <w:proofErr w:type="gramStart"/>
      <w:r w:rsidRPr="00B50125">
        <w:rPr>
          <w:rFonts w:cstheme="minorHAnsi"/>
          <w:bCs/>
          <w:sz w:val="24"/>
          <w:szCs w:val="24"/>
        </w:rPr>
        <w:t>added,</w:t>
      </w:r>
      <w:proofErr w:type="gramEnd"/>
      <w:r w:rsidRPr="00B50125">
        <w:rPr>
          <w:rFonts w:cstheme="minorHAnsi"/>
          <w:bCs/>
          <w:sz w:val="24"/>
          <w:szCs w:val="24"/>
        </w:rPr>
        <w:t xml:space="preserve"> the samples were pipetted to mix again, and incubated at 37° for 1 hour, then held at 4°.</w:t>
      </w:r>
      <w:r w:rsidRPr="00B50125">
        <w:rPr>
          <w:rFonts w:cstheme="minorHAnsi"/>
          <w:bCs/>
          <w:sz w:val="24"/>
          <w:szCs w:val="24"/>
        </w:rPr>
        <w:br/>
      </w:r>
      <w:r w:rsidRPr="00B50125">
        <w:rPr>
          <w:rFonts w:cstheme="minorHAnsi"/>
          <w:bCs/>
          <w:sz w:val="24"/>
          <w:szCs w:val="24"/>
        </w:rPr>
        <w:tab/>
        <w:t xml:space="preserve">Concatenated samples were processed according to </w:t>
      </w:r>
      <w:proofErr w:type="spellStart"/>
      <w:r w:rsidRPr="00B50125">
        <w:rPr>
          <w:rFonts w:cstheme="minorHAnsi"/>
          <w:bCs/>
          <w:sz w:val="24"/>
          <w:szCs w:val="24"/>
        </w:rPr>
        <w:t>Illumina</w:t>
      </w:r>
      <w:proofErr w:type="spellEnd"/>
      <w:r w:rsidRPr="00B50125">
        <w:rPr>
          <w:rFonts w:cstheme="minorHAnsi"/>
          <w:bCs/>
          <w:sz w:val="24"/>
          <w:szCs w:val="24"/>
        </w:rPr>
        <w:t xml:space="preserve"> multiplexed library preparation protocol using </w:t>
      </w:r>
      <w:proofErr w:type="spellStart"/>
      <w:r w:rsidRPr="00B50125">
        <w:rPr>
          <w:rFonts w:cstheme="minorHAnsi"/>
          <w:bCs/>
          <w:sz w:val="24"/>
          <w:szCs w:val="24"/>
        </w:rPr>
        <w:t>Illumina</w:t>
      </w:r>
      <w:proofErr w:type="spellEnd"/>
      <w:r w:rsidRPr="00B50125">
        <w:rPr>
          <w:rFonts w:cstheme="minorHAnsi"/>
          <w:bCs/>
          <w:sz w:val="24"/>
          <w:szCs w:val="24"/>
        </w:rPr>
        <w:t xml:space="preserve"> reagents (</w:t>
      </w:r>
      <w:proofErr w:type="spellStart"/>
      <w:r w:rsidRPr="00B50125">
        <w:rPr>
          <w:rFonts w:cstheme="minorHAnsi"/>
          <w:bCs/>
          <w:sz w:val="24"/>
          <w:szCs w:val="24"/>
        </w:rPr>
        <w:t>Illumina</w:t>
      </w:r>
      <w:proofErr w:type="spellEnd"/>
      <w:r w:rsidRPr="00B50125">
        <w:rPr>
          <w:rFonts w:cstheme="minorHAnsi"/>
          <w:bCs/>
          <w:sz w:val="24"/>
          <w:szCs w:val="24"/>
        </w:rPr>
        <w:t xml:space="preserve">, Inc., San Diego, CA), with </w:t>
      </w:r>
      <w:r w:rsidR="00160563" w:rsidRPr="00B50125">
        <w:rPr>
          <w:rFonts w:cstheme="minorHAnsi"/>
          <w:bCs/>
          <w:sz w:val="24"/>
          <w:szCs w:val="24"/>
        </w:rPr>
        <w:t>minor</w:t>
      </w:r>
      <w:r w:rsidRPr="00B50125">
        <w:rPr>
          <w:rFonts w:cstheme="minorHAnsi"/>
          <w:bCs/>
          <w:sz w:val="24"/>
          <w:szCs w:val="24"/>
        </w:rPr>
        <w:t xml:space="preserve"> modifications. Concatenated DNA was brought to 100 µL with TE buffer, and sheared on a </w:t>
      </w:r>
      <w:proofErr w:type="spellStart"/>
      <w:r w:rsidRPr="00B50125">
        <w:rPr>
          <w:rFonts w:cstheme="minorHAnsi"/>
          <w:bCs/>
          <w:sz w:val="24"/>
          <w:szCs w:val="24"/>
        </w:rPr>
        <w:t>Covaris</w:t>
      </w:r>
      <w:proofErr w:type="spellEnd"/>
      <w:r w:rsidRPr="00B50125">
        <w:rPr>
          <w:rFonts w:cstheme="minorHAnsi"/>
          <w:bCs/>
          <w:sz w:val="24"/>
          <w:szCs w:val="24"/>
        </w:rPr>
        <w:t xml:space="preserve"> S2 (</w:t>
      </w:r>
      <w:r w:rsidRPr="00B50125">
        <w:rPr>
          <w:rFonts w:cstheme="minorHAnsi"/>
          <w:sz w:val="24"/>
          <w:szCs w:val="24"/>
        </w:rPr>
        <w:t xml:space="preserve">duty cycle: 10%, intensity: 5, cycles/burst: 200) </w:t>
      </w:r>
      <w:r w:rsidRPr="00B50125">
        <w:rPr>
          <w:rFonts w:cstheme="minorHAnsi"/>
          <w:bCs/>
          <w:sz w:val="24"/>
          <w:szCs w:val="24"/>
        </w:rPr>
        <w:t xml:space="preserve">with </w:t>
      </w:r>
      <w:proofErr w:type="spellStart"/>
      <w:r w:rsidRPr="00B50125">
        <w:rPr>
          <w:rFonts w:cstheme="minorHAnsi"/>
          <w:bCs/>
          <w:sz w:val="24"/>
          <w:szCs w:val="24"/>
        </w:rPr>
        <w:t>Covaris</w:t>
      </w:r>
      <w:proofErr w:type="spellEnd"/>
      <w:r w:rsidRPr="00B50125">
        <w:rPr>
          <w:rFonts w:cstheme="minorHAnsi"/>
          <w:bCs/>
          <w:sz w:val="24"/>
          <w:szCs w:val="24"/>
        </w:rPr>
        <w:t xml:space="preserve"> snap-cap glass shear tubes to a mean size of 200 </w:t>
      </w:r>
      <w:proofErr w:type="spellStart"/>
      <w:r w:rsidRPr="00B50125">
        <w:rPr>
          <w:rFonts w:cstheme="minorHAnsi"/>
          <w:bCs/>
          <w:sz w:val="24"/>
          <w:szCs w:val="24"/>
        </w:rPr>
        <w:t>bp</w:t>
      </w:r>
      <w:proofErr w:type="spellEnd"/>
      <w:r w:rsidRPr="00B50125">
        <w:rPr>
          <w:rFonts w:cstheme="minorHAnsi"/>
          <w:bCs/>
          <w:sz w:val="24"/>
          <w:szCs w:val="24"/>
        </w:rPr>
        <w:t xml:space="preserve">. Cleanup was on </w:t>
      </w:r>
      <w:proofErr w:type="spellStart"/>
      <w:r w:rsidRPr="00B50125">
        <w:rPr>
          <w:rFonts w:cstheme="minorHAnsi"/>
          <w:bCs/>
          <w:sz w:val="24"/>
          <w:szCs w:val="24"/>
        </w:rPr>
        <w:t>Qiagen</w:t>
      </w:r>
      <w:proofErr w:type="spellEnd"/>
      <w:r w:rsidRPr="00B50125">
        <w:rPr>
          <w:rFonts w:cstheme="minorHAnsi"/>
          <w:bCs/>
          <w:sz w:val="24"/>
          <w:szCs w:val="24"/>
        </w:rPr>
        <w:t xml:space="preserve"> </w:t>
      </w:r>
      <w:proofErr w:type="spellStart"/>
      <w:r w:rsidRPr="00B50125">
        <w:rPr>
          <w:rFonts w:cstheme="minorHAnsi"/>
          <w:bCs/>
          <w:sz w:val="24"/>
          <w:szCs w:val="24"/>
        </w:rPr>
        <w:t>Qiaquick</w:t>
      </w:r>
      <w:proofErr w:type="spellEnd"/>
      <w:r w:rsidRPr="00B50125">
        <w:rPr>
          <w:rFonts w:cstheme="minorHAnsi"/>
          <w:bCs/>
          <w:sz w:val="24"/>
          <w:szCs w:val="24"/>
        </w:rPr>
        <w:t xml:space="preserve"> columns according to </w:t>
      </w:r>
      <w:proofErr w:type="spellStart"/>
      <w:r w:rsidRPr="00B50125">
        <w:rPr>
          <w:rFonts w:cstheme="minorHAnsi"/>
          <w:bCs/>
          <w:sz w:val="24"/>
          <w:szCs w:val="24"/>
        </w:rPr>
        <w:t>Qiagen</w:t>
      </w:r>
      <w:proofErr w:type="spellEnd"/>
      <w:r w:rsidRPr="00B50125">
        <w:rPr>
          <w:rFonts w:cstheme="minorHAnsi"/>
          <w:bCs/>
          <w:sz w:val="24"/>
          <w:szCs w:val="24"/>
        </w:rPr>
        <w:t xml:space="preserve"> protocol, with the addition of </w:t>
      </w:r>
      <w:r w:rsidRPr="00B50125">
        <w:rPr>
          <w:rFonts w:cstheme="minorHAnsi"/>
          <w:sz w:val="24"/>
          <w:szCs w:val="24"/>
        </w:rPr>
        <w:t xml:space="preserve">10 µL 3M </w:t>
      </w:r>
      <w:r w:rsidRPr="00B50125">
        <w:rPr>
          <w:rFonts w:cstheme="minorHAnsi"/>
          <w:bCs/>
          <w:sz w:val="24"/>
          <w:szCs w:val="24"/>
        </w:rPr>
        <w:t>NaC</w:t>
      </w:r>
      <w:r w:rsidRPr="00B50125">
        <w:rPr>
          <w:rFonts w:cstheme="minorHAnsi"/>
          <w:bCs/>
          <w:sz w:val="24"/>
          <w:szCs w:val="24"/>
          <w:vertAlign w:val="subscript"/>
        </w:rPr>
        <w:t>2</w:t>
      </w:r>
      <w:r w:rsidRPr="00B50125">
        <w:rPr>
          <w:rFonts w:cstheme="minorHAnsi"/>
          <w:bCs/>
          <w:sz w:val="24"/>
          <w:szCs w:val="24"/>
        </w:rPr>
        <w:t>H</w:t>
      </w:r>
      <w:r w:rsidRPr="00B50125">
        <w:rPr>
          <w:rFonts w:cstheme="minorHAnsi"/>
          <w:bCs/>
          <w:sz w:val="24"/>
          <w:szCs w:val="24"/>
          <w:vertAlign w:val="subscript"/>
        </w:rPr>
        <w:t>3</w:t>
      </w:r>
      <w:r w:rsidRPr="00B50125">
        <w:rPr>
          <w:rFonts w:cstheme="minorHAnsi"/>
          <w:bCs/>
          <w:sz w:val="24"/>
          <w:szCs w:val="24"/>
        </w:rPr>
        <w:t>O</w:t>
      </w:r>
      <w:r w:rsidRPr="00B50125">
        <w:rPr>
          <w:rFonts w:cstheme="minorHAnsi"/>
          <w:bCs/>
          <w:sz w:val="24"/>
          <w:szCs w:val="24"/>
          <w:vertAlign w:val="subscript"/>
        </w:rPr>
        <w:t>2</w:t>
      </w:r>
      <w:r w:rsidRPr="00B50125">
        <w:rPr>
          <w:rFonts w:cstheme="minorHAnsi"/>
          <w:bCs/>
          <w:sz w:val="24"/>
          <w:szCs w:val="24"/>
        </w:rPr>
        <w:t xml:space="preserve"> to enhance binding and a dry spin of 2 minutes after PE wash instead of 1. Elution was with 62 </w:t>
      </w:r>
      <w:r w:rsidRPr="00B50125">
        <w:rPr>
          <w:rFonts w:cstheme="minorHAnsi"/>
          <w:sz w:val="24"/>
          <w:szCs w:val="24"/>
        </w:rPr>
        <w:t>µL of EB for a total volume of 60 µL.</w:t>
      </w:r>
      <w:r w:rsidRPr="00B50125">
        <w:rPr>
          <w:rFonts w:cstheme="minorHAnsi"/>
          <w:sz w:val="24"/>
          <w:szCs w:val="24"/>
        </w:rPr>
        <w:br/>
      </w:r>
      <w:r w:rsidRPr="00B50125">
        <w:rPr>
          <w:rFonts w:cstheme="minorHAnsi"/>
          <w:sz w:val="24"/>
          <w:szCs w:val="24"/>
        </w:rPr>
        <w:tab/>
        <w:t xml:space="preserve">30 µL of the eluted sheared product were processed for end repair according to </w:t>
      </w:r>
      <w:proofErr w:type="spellStart"/>
      <w:r w:rsidRPr="00B50125">
        <w:rPr>
          <w:rFonts w:cstheme="minorHAnsi"/>
          <w:sz w:val="24"/>
          <w:szCs w:val="24"/>
        </w:rPr>
        <w:t>Illumina</w:t>
      </w:r>
      <w:proofErr w:type="spellEnd"/>
      <w:r w:rsidRPr="00B50125">
        <w:rPr>
          <w:rFonts w:cstheme="minorHAnsi"/>
          <w:sz w:val="24"/>
          <w:szCs w:val="24"/>
        </w:rPr>
        <w:t xml:space="preserve"> protocol, saving 30 µL in case of failure. Cleanup was on </w:t>
      </w:r>
      <w:proofErr w:type="spellStart"/>
      <w:r w:rsidRPr="00B50125">
        <w:rPr>
          <w:rFonts w:cstheme="minorHAnsi"/>
          <w:sz w:val="24"/>
          <w:szCs w:val="24"/>
        </w:rPr>
        <w:t>Qiaquick</w:t>
      </w:r>
      <w:proofErr w:type="spellEnd"/>
      <w:r w:rsidRPr="00B50125">
        <w:rPr>
          <w:rFonts w:cstheme="minorHAnsi"/>
          <w:sz w:val="24"/>
          <w:szCs w:val="24"/>
        </w:rPr>
        <w:t xml:space="preserve"> columns with the modifications described above and elution with 33 µL of EB to yield 32 µL. The product was 3' </w:t>
      </w:r>
      <w:proofErr w:type="spellStart"/>
      <w:r w:rsidRPr="00B50125">
        <w:rPr>
          <w:rFonts w:cstheme="minorHAnsi"/>
          <w:sz w:val="24"/>
          <w:szCs w:val="24"/>
        </w:rPr>
        <w:t>adenylated</w:t>
      </w:r>
      <w:proofErr w:type="spellEnd"/>
      <w:r w:rsidRPr="00B50125">
        <w:rPr>
          <w:rFonts w:cstheme="minorHAnsi"/>
          <w:sz w:val="24"/>
          <w:szCs w:val="24"/>
        </w:rPr>
        <w:t xml:space="preserve"> according to </w:t>
      </w:r>
      <w:proofErr w:type="spellStart"/>
      <w:r w:rsidRPr="00B50125">
        <w:rPr>
          <w:rFonts w:cstheme="minorHAnsi"/>
          <w:sz w:val="24"/>
          <w:szCs w:val="24"/>
        </w:rPr>
        <w:t>Illumina</w:t>
      </w:r>
      <w:proofErr w:type="spellEnd"/>
      <w:r w:rsidRPr="00B50125">
        <w:rPr>
          <w:rFonts w:cstheme="minorHAnsi"/>
          <w:sz w:val="24"/>
          <w:szCs w:val="24"/>
        </w:rPr>
        <w:t xml:space="preserve"> protocol and cleaned up on a </w:t>
      </w:r>
      <w:proofErr w:type="spellStart"/>
      <w:r w:rsidRPr="00B50125">
        <w:rPr>
          <w:rFonts w:cstheme="minorHAnsi"/>
          <w:sz w:val="24"/>
          <w:szCs w:val="24"/>
        </w:rPr>
        <w:t>MinElute</w:t>
      </w:r>
      <w:proofErr w:type="spellEnd"/>
      <w:r w:rsidRPr="00B50125">
        <w:rPr>
          <w:rFonts w:cstheme="minorHAnsi"/>
          <w:sz w:val="24"/>
          <w:szCs w:val="24"/>
        </w:rPr>
        <w:t xml:space="preserve"> column as described above and eluted with 11.4 µL EB for 10 µL product. This product was adapter-ligated according to standard protocol, cleaned up on a </w:t>
      </w:r>
      <w:proofErr w:type="spellStart"/>
      <w:r w:rsidRPr="00B50125">
        <w:rPr>
          <w:rFonts w:cstheme="minorHAnsi"/>
          <w:sz w:val="24"/>
          <w:szCs w:val="24"/>
        </w:rPr>
        <w:t>Qiaquick</w:t>
      </w:r>
      <w:proofErr w:type="spellEnd"/>
      <w:r w:rsidRPr="00B50125">
        <w:rPr>
          <w:rFonts w:cstheme="minorHAnsi"/>
          <w:sz w:val="24"/>
          <w:szCs w:val="24"/>
        </w:rPr>
        <w:t xml:space="preserve"> column as described above, and eluted with 62 µL of EB to yield 60 µL of adapter-ligated DNA fragments.</w:t>
      </w:r>
      <w:r w:rsidRPr="00B50125">
        <w:rPr>
          <w:rFonts w:cstheme="minorHAnsi"/>
          <w:sz w:val="24"/>
          <w:szCs w:val="24"/>
        </w:rPr>
        <w:br/>
      </w:r>
      <w:r w:rsidRPr="00B50125">
        <w:rPr>
          <w:rFonts w:cstheme="minorHAnsi"/>
          <w:sz w:val="24"/>
          <w:szCs w:val="24"/>
        </w:rPr>
        <w:tab/>
        <w:t xml:space="preserve">The adapter-ligated DNA fragments were size selected on </w:t>
      </w:r>
      <w:r w:rsidR="00C46933" w:rsidRPr="00B50125">
        <w:rPr>
          <w:rFonts w:cstheme="minorHAnsi"/>
          <w:sz w:val="24"/>
          <w:szCs w:val="24"/>
        </w:rPr>
        <w:t>Invitrogen agarose</w:t>
      </w:r>
      <w:r w:rsidRPr="00B50125">
        <w:rPr>
          <w:rFonts w:cstheme="minorHAnsi"/>
          <w:sz w:val="24"/>
          <w:szCs w:val="24"/>
        </w:rPr>
        <w:t xml:space="preserve"> e-gels (Invitrogen, Life Technologies, Carlsbad, CA) as follows: two wells of 20 µL dH</w:t>
      </w:r>
      <w:r w:rsidRPr="00B50125">
        <w:rPr>
          <w:rFonts w:cstheme="minorHAnsi"/>
          <w:sz w:val="24"/>
          <w:szCs w:val="24"/>
          <w:vertAlign w:val="subscript"/>
        </w:rPr>
        <w:t>2</w:t>
      </w:r>
      <w:r w:rsidRPr="00B50125">
        <w:rPr>
          <w:rFonts w:cstheme="minorHAnsi"/>
          <w:sz w:val="24"/>
          <w:szCs w:val="24"/>
        </w:rPr>
        <w:t xml:space="preserve">O, one well of 20 µL </w:t>
      </w:r>
      <w:proofErr w:type="spellStart"/>
      <w:r w:rsidRPr="00B50125">
        <w:rPr>
          <w:rFonts w:cstheme="minorHAnsi"/>
          <w:sz w:val="24"/>
          <w:szCs w:val="24"/>
        </w:rPr>
        <w:t>Invitrogen</w:t>
      </w:r>
      <w:proofErr w:type="spellEnd"/>
      <w:r w:rsidRPr="00B50125">
        <w:rPr>
          <w:rFonts w:cstheme="minorHAnsi"/>
          <w:sz w:val="24"/>
          <w:szCs w:val="24"/>
        </w:rPr>
        <w:t xml:space="preserve"> 50 </w:t>
      </w:r>
      <w:proofErr w:type="spellStart"/>
      <w:r w:rsidRPr="00B50125">
        <w:rPr>
          <w:rFonts w:cstheme="minorHAnsi"/>
          <w:sz w:val="24"/>
          <w:szCs w:val="24"/>
        </w:rPr>
        <w:t>bp</w:t>
      </w:r>
      <w:proofErr w:type="spellEnd"/>
      <w:r w:rsidRPr="00B50125">
        <w:rPr>
          <w:rFonts w:cstheme="minorHAnsi"/>
          <w:sz w:val="24"/>
          <w:szCs w:val="24"/>
        </w:rPr>
        <w:t xml:space="preserve"> ladder diluted to 20 ng/µL, one well of 20 µL dH</w:t>
      </w:r>
      <w:r w:rsidRPr="00B50125">
        <w:rPr>
          <w:rFonts w:cstheme="minorHAnsi"/>
          <w:sz w:val="24"/>
          <w:szCs w:val="24"/>
          <w:vertAlign w:val="subscript"/>
        </w:rPr>
        <w:t>2</w:t>
      </w:r>
      <w:r w:rsidRPr="00B50125">
        <w:rPr>
          <w:rFonts w:cstheme="minorHAnsi"/>
          <w:sz w:val="24"/>
          <w:szCs w:val="24"/>
        </w:rPr>
        <w:t>O, three wells of 20 µL sample, one well of 20 µL dH</w:t>
      </w:r>
      <w:r w:rsidRPr="00B50125">
        <w:rPr>
          <w:rFonts w:cstheme="minorHAnsi"/>
          <w:sz w:val="24"/>
          <w:szCs w:val="24"/>
          <w:vertAlign w:val="subscript"/>
        </w:rPr>
        <w:t>2</w:t>
      </w:r>
      <w:r w:rsidRPr="00B50125">
        <w:rPr>
          <w:rFonts w:cstheme="minorHAnsi"/>
          <w:sz w:val="24"/>
          <w:szCs w:val="24"/>
        </w:rPr>
        <w:t xml:space="preserve">O, one well of 20 µL </w:t>
      </w:r>
      <w:proofErr w:type="spellStart"/>
      <w:r w:rsidRPr="00B50125">
        <w:rPr>
          <w:rFonts w:cstheme="minorHAnsi"/>
          <w:sz w:val="24"/>
          <w:szCs w:val="24"/>
        </w:rPr>
        <w:t>Invitrogen</w:t>
      </w:r>
      <w:proofErr w:type="spellEnd"/>
      <w:r w:rsidRPr="00B50125">
        <w:rPr>
          <w:rFonts w:cstheme="minorHAnsi"/>
          <w:sz w:val="24"/>
          <w:szCs w:val="24"/>
        </w:rPr>
        <w:t xml:space="preserve"> 50 </w:t>
      </w:r>
      <w:proofErr w:type="spellStart"/>
      <w:r w:rsidRPr="00B50125">
        <w:rPr>
          <w:rFonts w:cstheme="minorHAnsi"/>
          <w:sz w:val="24"/>
          <w:szCs w:val="24"/>
        </w:rPr>
        <w:t>bp</w:t>
      </w:r>
      <w:proofErr w:type="spellEnd"/>
      <w:r w:rsidRPr="00B50125">
        <w:rPr>
          <w:rFonts w:cstheme="minorHAnsi"/>
          <w:sz w:val="24"/>
          <w:szCs w:val="24"/>
        </w:rPr>
        <w:t xml:space="preserve"> ladder, two wells of 20 µL dH</w:t>
      </w:r>
      <w:r w:rsidRPr="00B50125">
        <w:rPr>
          <w:rFonts w:cstheme="minorHAnsi"/>
          <w:sz w:val="24"/>
          <w:szCs w:val="24"/>
          <w:vertAlign w:val="subscript"/>
        </w:rPr>
        <w:t>2</w:t>
      </w:r>
      <w:r w:rsidRPr="00B50125">
        <w:rPr>
          <w:rFonts w:cstheme="minorHAnsi"/>
          <w:sz w:val="24"/>
          <w:szCs w:val="24"/>
        </w:rPr>
        <w:t xml:space="preserve">O. Run time was for 12 minutes according to the E-gel 1-2% program for agarose gels. Bands </w:t>
      </w:r>
      <w:r w:rsidRPr="00B50125">
        <w:rPr>
          <w:rFonts w:cstheme="minorHAnsi"/>
          <w:sz w:val="24"/>
          <w:szCs w:val="24"/>
        </w:rPr>
        <w:lastRenderedPageBreak/>
        <w:t xml:space="preserve">were cut about 20 </w:t>
      </w:r>
      <w:proofErr w:type="spellStart"/>
      <w:r w:rsidRPr="00B50125">
        <w:rPr>
          <w:rFonts w:cstheme="minorHAnsi"/>
          <w:sz w:val="24"/>
          <w:szCs w:val="24"/>
        </w:rPr>
        <w:t>bp</w:t>
      </w:r>
      <w:proofErr w:type="spellEnd"/>
      <w:r w:rsidRPr="00B50125">
        <w:rPr>
          <w:rFonts w:cstheme="minorHAnsi"/>
          <w:sz w:val="24"/>
          <w:szCs w:val="24"/>
        </w:rPr>
        <w:t xml:space="preserve"> wide and centered at 250 </w:t>
      </w:r>
      <w:proofErr w:type="spellStart"/>
      <w:r w:rsidRPr="00B50125">
        <w:rPr>
          <w:rFonts w:cstheme="minorHAnsi"/>
          <w:sz w:val="24"/>
          <w:szCs w:val="24"/>
        </w:rPr>
        <w:t>bp</w:t>
      </w:r>
      <w:proofErr w:type="spellEnd"/>
      <w:r w:rsidRPr="00B50125">
        <w:rPr>
          <w:rFonts w:cstheme="minorHAnsi"/>
          <w:sz w:val="24"/>
          <w:szCs w:val="24"/>
        </w:rPr>
        <w:t xml:space="preserve">, where the bulk of the fragments ran out, rather than at 400 </w:t>
      </w:r>
      <w:proofErr w:type="spellStart"/>
      <w:r w:rsidRPr="00B50125">
        <w:rPr>
          <w:rFonts w:cstheme="minorHAnsi"/>
          <w:sz w:val="24"/>
          <w:szCs w:val="24"/>
        </w:rPr>
        <w:t>bp</w:t>
      </w:r>
      <w:proofErr w:type="spellEnd"/>
      <w:r w:rsidRPr="00B50125">
        <w:rPr>
          <w:rFonts w:cstheme="minorHAnsi"/>
          <w:sz w:val="24"/>
          <w:szCs w:val="24"/>
        </w:rPr>
        <w:t xml:space="preserve"> as recommended in </w:t>
      </w:r>
      <w:proofErr w:type="spellStart"/>
      <w:r w:rsidRPr="00B50125">
        <w:rPr>
          <w:rFonts w:cstheme="minorHAnsi"/>
          <w:sz w:val="24"/>
          <w:szCs w:val="24"/>
        </w:rPr>
        <w:t>Illumina</w:t>
      </w:r>
      <w:proofErr w:type="spellEnd"/>
      <w:r w:rsidRPr="00B50125">
        <w:rPr>
          <w:rFonts w:cstheme="minorHAnsi"/>
          <w:sz w:val="24"/>
          <w:szCs w:val="24"/>
        </w:rPr>
        <w:t xml:space="preserve"> literature. 20 </w:t>
      </w:r>
      <w:proofErr w:type="spellStart"/>
      <w:r w:rsidRPr="00B50125">
        <w:rPr>
          <w:rFonts w:cstheme="minorHAnsi"/>
          <w:sz w:val="24"/>
          <w:szCs w:val="24"/>
        </w:rPr>
        <w:t>bp</w:t>
      </w:r>
      <w:proofErr w:type="spellEnd"/>
      <w:r w:rsidRPr="00B50125">
        <w:rPr>
          <w:rFonts w:cstheme="minorHAnsi"/>
          <w:sz w:val="24"/>
          <w:szCs w:val="24"/>
        </w:rPr>
        <w:t xml:space="preserve">-thick slices were also cut above and below the original site and saved, in case of failure/loss of sample. Gel slices were cleaned up using </w:t>
      </w:r>
      <w:proofErr w:type="spellStart"/>
      <w:r w:rsidRPr="00B50125">
        <w:rPr>
          <w:rFonts w:cstheme="minorHAnsi"/>
          <w:sz w:val="24"/>
          <w:szCs w:val="24"/>
        </w:rPr>
        <w:t>Qiagen</w:t>
      </w:r>
      <w:proofErr w:type="spellEnd"/>
      <w:r w:rsidRPr="00B50125">
        <w:rPr>
          <w:rFonts w:cstheme="minorHAnsi"/>
          <w:sz w:val="24"/>
          <w:szCs w:val="24"/>
        </w:rPr>
        <w:t xml:space="preserve"> Gel Extraction protocols on a </w:t>
      </w:r>
      <w:proofErr w:type="spellStart"/>
      <w:r w:rsidRPr="00B50125">
        <w:rPr>
          <w:rFonts w:cstheme="minorHAnsi"/>
          <w:sz w:val="24"/>
          <w:szCs w:val="24"/>
        </w:rPr>
        <w:t>MinElute</w:t>
      </w:r>
      <w:proofErr w:type="spellEnd"/>
      <w:r w:rsidRPr="00B50125">
        <w:rPr>
          <w:rFonts w:cstheme="minorHAnsi"/>
          <w:sz w:val="24"/>
          <w:szCs w:val="24"/>
        </w:rPr>
        <w:t xml:space="preserve"> column using 480 µL of QG and 160 µL of isopropanol for each gel slice, and eluting with 25 µL EB for 24 µL product.</w:t>
      </w:r>
      <w:r w:rsidRPr="00B50125">
        <w:rPr>
          <w:rFonts w:cstheme="minorHAnsi"/>
          <w:sz w:val="24"/>
          <w:szCs w:val="24"/>
        </w:rPr>
        <w:br/>
      </w:r>
      <w:r w:rsidRPr="00B50125">
        <w:rPr>
          <w:rFonts w:cstheme="minorHAnsi"/>
          <w:sz w:val="24"/>
          <w:szCs w:val="24"/>
        </w:rPr>
        <w:tab/>
        <w:t xml:space="preserve">Size-selected DNA fragments were enriched using </w:t>
      </w:r>
      <w:proofErr w:type="spellStart"/>
      <w:r w:rsidRPr="00B50125">
        <w:rPr>
          <w:rFonts w:cstheme="minorHAnsi"/>
          <w:sz w:val="24"/>
          <w:szCs w:val="24"/>
        </w:rPr>
        <w:t>Illumina</w:t>
      </w:r>
      <w:proofErr w:type="spellEnd"/>
      <w:r w:rsidRPr="00B50125">
        <w:rPr>
          <w:rFonts w:cstheme="minorHAnsi"/>
          <w:sz w:val="24"/>
          <w:szCs w:val="24"/>
        </w:rPr>
        <w:t xml:space="preserve"> primers </w:t>
      </w:r>
      <w:proofErr w:type="spellStart"/>
      <w:r w:rsidRPr="00B50125">
        <w:rPr>
          <w:rFonts w:cstheme="minorHAnsi"/>
          <w:sz w:val="24"/>
          <w:szCs w:val="24"/>
        </w:rPr>
        <w:t>InPE</w:t>
      </w:r>
      <w:proofErr w:type="spellEnd"/>
      <w:r w:rsidRPr="00B50125">
        <w:rPr>
          <w:rFonts w:cstheme="minorHAnsi"/>
          <w:sz w:val="24"/>
          <w:szCs w:val="24"/>
        </w:rPr>
        <w:t xml:space="preserve"> 1.0, </w:t>
      </w:r>
      <w:proofErr w:type="spellStart"/>
      <w:r w:rsidRPr="00B50125">
        <w:rPr>
          <w:rFonts w:cstheme="minorHAnsi"/>
          <w:sz w:val="24"/>
          <w:szCs w:val="24"/>
        </w:rPr>
        <w:t>InPE</w:t>
      </w:r>
      <w:proofErr w:type="spellEnd"/>
      <w:r w:rsidRPr="00B50125">
        <w:rPr>
          <w:rFonts w:cstheme="minorHAnsi"/>
          <w:sz w:val="24"/>
          <w:szCs w:val="24"/>
        </w:rPr>
        <w:t xml:space="preserve"> 2.0, and a selected </w:t>
      </w:r>
      <w:proofErr w:type="spellStart"/>
      <w:r w:rsidRPr="00B50125">
        <w:rPr>
          <w:rFonts w:cstheme="minorHAnsi"/>
          <w:sz w:val="24"/>
          <w:szCs w:val="24"/>
        </w:rPr>
        <w:t>Illumina</w:t>
      </w:r>
      <w:proofErr w:type="spellEnd"/>
      <w:r w:rsidRPr="00B50125">
        <w:rPr>
          <w:rFonts w:cstheme="minorHAnsi"/>
          <w:sz w:val="24"/>
          <w:szCs w:val="24"/>
        </w:rPr>
        <w:t xml:space="preserve"> barcode index out of 12 available. Barcode indices were selected to be paired two to a lane (one case pool and one control pool) and a system was used so that no two paired barcodes would have any nucleotide overlap, to maximize data extraction. Barcode pairs were 1-2, 3-9, 4-7, 5-11, 6-12, and 8-10. PCR was performed according to standard </w:t>
      </w:r>
      <w:proofErr w:type="spellStart"/>
      <w:r w:rsidRPr="00B50125">
        <w:rPr>
          <w:rFonts w:cstheme="minorHAnsi"/>
          <w:sz w:val="24"/>
          <w:szCs w:val="24"/>
        </w:rPr>
        <w:t>Illumina</w:t>
      </w:r>
      <w:proofErr w:type="spellEnd"/>
      <w:r w:rsidRPr="00B50125">
        <w:rPr>
          <w:rFonts w:cstheme="minorHAnsi"/>
          <w:sz w:val="24"/>
          <w:szCs w:val="24"/>
        </w:rPr>
        <w:t xml:space="preserve"> multiplexing protocol with 22 µL of product from above, 1 µL of </w:t>
      </w:r>
      <w:proofErr w:type="spellStart"/>
      <w:r w:rsidRPr="00B50125">
        <w:rPr>
          <w:rFonts w:cstheme="minorHAnsi"/>
          <w:sz w:val="24"/>
          <w:szCs w:val="24"/>
        </w:rPr>
        <w:t>InPE</w:t>
      </w:r>
      <w:proofErr w:type="spellEnd"/>
      <w:r w:rsidRPr="00B50125">
        <w:rPr>
          <w:rFonts w:cstheme="minorHAnsi"/>
          <w:sz w:val="24"/>
          <w:szCs w:val="24"/>
        </w:rPr>
        <w:t xml:space="preserve"> 1.0, 1 µL of </w:t>
      </w:r>
      <w:proofErr w:type="spellStart"/>
      <w:r w:rsidRPr="00B50125">
        <w:rPr>
          <w:rFonts w:cstheme="minorHAnsi"/>
          <w:sz w:val="24"/>
          <w:szCs w:val="24"/>
        </w:rPr>
        <w:t>InPE</w:t>
      </w:r>
      <w:proofErr w:type="spellEnd"/>
      <w:r w:rsidRPr="00B50125">
        <w:rPr>
          <w:rFonts w:cstheme="minorHAnsi"/>
          <w:sz w:val="24"/>
          <w:szCs w:val="24"/>
        </w:rPr>
        <w:t xml:space="preserve"> 2.0, and 1 µL of selected barcode.  Amplified samples were then cleaned up on </w:t>
      </w:r>
      <w:proofErr w:type="spellStart"/>
      <w:r w:rsidRPr="00B50125">
        <w:rPr>
          <w:rFonts w:cstheme="minorHAnsi"/>
          <w:sz w:val="24"/>
          <w:szCs w:val="24"/>
        </w:rPr>
        <w:t>MinElute</w:t>
      </w:r>
      <w:proofErr w:type="spellEnd"/>
      <w:r w:rsidRPr="00B50125">
        <w:rPr>
          <w:rFonts w:cstheme="minorHAnsi"/>
          <w:sz w:val="24"/>
          <w:szCs w:val="24"/>
        </w:rPr>
        <w:t xml:space="preserve"> columns as described above and eluted with 41 µL of EB for a total of 40 µL. This product was then re-purified on an E-gel under the 1-2% program for 12 minutes, with its matched pair for sequencing, because this avoided wasted gel space, and because post-amplification/barcoding, there was no risk of cross-contamination (the samples were to be subsequently cluster-generated and run on the same lane). E-gels were loaded as follows: one well of 20 µL </w:t>
      </w:r>
      <w:proofErr w:type="spellStart"/>
      <w:r w:rsidRPr="00B50125">
        <w:rPr>
          <w:rFonts w:cstheme="minorHAnsi"/>
          <w:sz w:val="24"/>
          <w:szCs w:val="24"/>
        </w:rPr>
        <w:t>Invitrogen</w:t>
      </w:r>
      <w:proofErr w:type="spellEnd"/>
      <w:r w:rsidRPr="00B50125">
        <w:rPr>
          <w:rFonts w:cstheme="minorHAnsi"/>
          <w:sz w:val="24"/>
          <w:szCs w:val="24"/>
        </w:rPr>
        <w:t xml:space="preserve"> 100 </w:t>
      </w:r>
      <w:proofErr w:type="spellStart"/>
      <w:r w:rsidRPr="00B50125">
        <w:rPr>
          <w:rFonts w:cstheme="minorHAnsi"/>
          <w:sz w:val="24"/>
          <w:szCs w:val="24"/>
        </w:rPr>
        <w:t>bp</w:t>
      </w:r>
      <w:proofErr w:type="spellEnd"/>
      <w:r w:rsidRPr="00B50125">
        <w:rPr>
          <w:rFonts w:cstheme="minorHAnsi"/>
          <w:sz w:val="24"/>
          <w:szCs w:val="24"/>
        </w:rPr>
        <w:t xml:space="preserve"> ladder diluted to 20 ng/µL, one well of 20 µL dH</w:t>
      </w:r>
      <w:r w:rsidRPr="00B50125">
        <w:rPr>
          <w:rFonts w:cstheme="minorHAnsi"/>
          <w:sz w:val="24"/>
          <w:szCs w:val="24"/>
          <w:vertAlign w:val="subscript"/>
        </w:rPr>
        <w:t>2</w:t>
      </w:r>
      <w:r w:rsidRPr="00B50125">
        <w:rPr>
          <w:rFonts w:cstheme="minorHAnsi"/>
          <w:sz w:val="24"/>
          <w:szCs w:val="24"/>
        </w:rPr>
        <w:t>O, two wells of 20 µL case sample, one well of 20 µL dH</w:t>
      </w:r>
      <w:r w:rsidRPr="00B50125">
        <w:rPr>
          <w:rFonts w:cstheme="minorHAnsi"/>
          <w:sz w:val="24"/>
          <w:szCs w:val="24"/>
          <w:vertAlign w:val="subscript"/>
        </w:rPr>
        <w:t>2</w:t>
      </w:r>
      <w:r w:rsidRPr="00B50125">
        <w:rPr>
          <w:rFonts w:cstheme="minorHAnsi"/>
          <w:sz w:val="24"/>
          <w:szCs w:val="24"/>
        </w:rPr>
        <w:t xml:space="preserve">O, one well of 20 µL </w:t>
      </w:r>
      <w:proofErr w:type="spellStart"/>
      <w:r w:rsidRPr="00B50125">
        <w:rPr>
          <w:rFonts w:cstheme="minorHAnsi"/>
          <w:sz w:val="24"/>
          <w:szCs w:val="24"/>
        </w:rPr>
        <w:t>Invitrogen</w:t>
      </w:r>
      <w:proofErr w:type="spellEnd"/>
      <w:r w:rsidRPr="00B50125">
        <w:rPr>
          <w:rFonts w:cstheme="minorHAnsi"/>
          <w:sz w:val="24"/>
          <w:szCs w:val="24"/>
        </w:rPr>
        <w:t xml:space="preserve"> 100 </w:t>
      </w:r>
      <w:proofErr w:type="spellStart"/>
      <w:r w:rsidRPr="00B50125">
        <w:rPr>
          <w:rFonts w:cstheme="minorHAnsi"/>
          <w:sz w:val="24"/>
          <w:szCs w:val="24"/>
        </w:rPr>
        <w:t>bp</w:t>
      </w:r>
      <w:proofErr w:type="spellEnd"/>
      <w:r w:rsidRPr="00B50125">
        <w:rPr>
          <w:rFonts w:cstheme="minorHAnsi"/>
          <w:sz w:val="24"/>
          <w:szCs w:val="24"/>
        </w:rPr>
        <w:t xml:space="preserve"> ladder, one well of 20 µL dH</w:t>
      </w:r>
      <w:r w:rsidRPr="00B50125">
        <w:rPr>
          <w:rFonts w:cstheme="minorHAnsi"/>
          <w:sz w:val="24"/>
          <w:szCs w:val="24"/>
          <w:vertAlign w:val="subscript"/>
        </w:rPr>
        <w:t>2</w:t>
      </w:r>
      <w:r w:rsidRPr="00B50125">
        <w:rPr>
          <w:rFonts w:cstheme="minorHAnsi"/>
          <w:sz w:val="24"/>
          <w:szCs w:val="24"/>
        </w:rPr>
        <w:t>O, two wells of 20 µL control sample, well of 20 µL dH</w:t>
      </w:r>
      <w:r w:rsidRPr="00B50125">
        <w:rPr>
          <w:rFonts w:cstheme="minorHAnsi"/>
          <w:sz w:val="24"/>
          <w:szCs w:val="24"/>
          <w:vertAlign w:val="subscript"/>
        </w:rPr>
        <w:t>2</w:t>
      </w:r>
      <w:r w:rsidRPr="00B50125">
        <w:rPr>
          <w:rFonts w:cstheme="minorHAnsi"/>
          <w:sz w:val="24"/>
          <w:szCs w:val="24"/>
        </w:rPr>
        <w:t xml:space="preserve">O, one well of 20 µL </w:t>
      </w:r>
      <w:proofErr w:type="spellStart"/>
      <w:r w:rsidRPr="00B50125">
        <w:rPr>
          <w:rFonts w:cstheme="minorHAnsi"/>
          <w:sz w:val="24"/>
          <w:szCs w:val="24"/>
        </w:rPr>
        <w:t>Invitrogen</w:t>
      </w:r>
      <w:proofErr w:type="spellEnd"/>
      <w:r w:rsidRPr="00B50125">
        <w:rPr>
          <w:rFonts w:cstheme="minorHAnsi"/>
          <w:sz w:val="24"/>
          <w:szCs w:val="24"/>
        </w:rPr>
        <w:t xml:space="preserve"> 100 </w:t>
      </w:r>
      <w:proofErr w:type="spellStart"/>
      <w:r w:rsidRPr="00B50125">
        <w:rPr>
          <w:rFonts w:cstheme="minorHAnsi"/>
          <w:sz w:val="24"/>
          <w:szCs w:val="24"/>
        </w:rPr>
        <w:t>bp</w:t>
      </w:r>
      <w:proofErr w:type="spellEnd"/>
      <w:r w:rsidRPr="00B50125">
        <w:rPr>
          <w:rFonts w:cstheme="minorHAnsi"/>
          <w:sz w:val="24"/>
          <w:szCs w:val="24"/>
        </w:rPr>
        <w:t xml:space="preserve"> ladder. The final gel purification step removed primer dimer or any other non-product fragments from the amplified fragments. These slices were cleaned up on Gel Extraction </w:t>
      </w:r>
      <w:proofErr w:type="spellStart"/>
      <w:r w:rsidRPr="00B50125">
        <w:rPr>
          <w:rFonts w:cstheme="minorHAnsi"/>
          <w:sz w:val="24"/>
          <w:szCs w:val="24"/>
        </w:rPr>
        <w:lastRenderedPageBreak/>
        <w:t>MinElute</w:t>
      </w:r>
      <w:proofErr w:type="spellEnd"/>
      <w:r w:rsidRPr="00B50125">
        <w:rPr>
          <w:rFonts w:cstheme="minorHAnsi"/>
          <w:sz w:val="24"/>
          <w:szCs w:val="24"/>
        </w:rPr>
        <w:t xml:space="preserve"> columns as described above and eluted with 17 µL of EB for a final volume of 16 µL. 1 µL of this product was run on an Agilent 2100 </w:t>
      </w:r>
      <w:proofErr w:type="spellStart"/>
      <w:r w:rsidRPr="00B50125">
        <w:rPr>
          <w:rFonts w:cstheme="minorHAnsi"/>
          <w:sz w:val="24"/>
          <w:szCs w:val="24"/>
        </w:rPr>
        <w:t>Bioanalyzer</w:t>
      </w:r>
      <w:proofErr w:type="spellEnd"/>
      <w:r w:rsidRPr="00B50125">
        <w:rPr>
          <w:rFonts w:cstheme="minorHAnsi"/>
          <w:sz w:val="24"/>
          <w:szCs w:val="24"/>
        </w:rPr>
        <w:t xml:space="preserve"> according to DNA1000 protocol to quantitate final concentration. Case and control samples were pooled in a 1:1 </w:t>
      </w:r>
      <w:proofErr w:type="spellStart"/>
      <w:r w:rsidRPr="00B50125">
        <w:rPr>
          <w:rFonts w:cstheme="minorHAnsi"/>
          <w:sz w:val="24"/>
          <w:szCs w:val="24"/>
        </w:rPr>
        <w:t>equimolar</w:t>
      </w:r>
      <w:proofErr w:type="spellEnd"/>
      <w:r w:rsidRPr="00B50125">
        <w:rPr>
          <w:rFonts w:cstheme="minorHAnsi"/>
          <w:sz w:val="24"/>
          <w:szCs w:val="24"/>
        </w:rPr>
        <w:t xml:space="preserve"> ratio and submitted for sequencing on an </w:t>
      </w:r>
      <w:proofErr w:type="spellStart"/>
      <w:r w:rsidRPr="00B50125">
        <w:rPr>
          <w:rFonts w:cstheme="minorHAnsi"/>
          <w:sz w:val="24"/>
          <w:szCs w:val="24"/>
        </w:rPr>
        <w:t>Illumina</w:t>
      </w:r>
      <w:proofErr w:type="spellEnd"/>
      <w:r w:rsidRPr="00B50125">
        <w:rPr>
          <w:rFonts w:cstheme="minorHAnsi"/>
          <w:sz w:val="24"/>
          <w:szCs w:val="24"/>
        </w:rPr>
        <w:t xml:space="preserve"> Genome Analyzer </w:t>
      </w:r>
      <w:proofErr w:type="spellStart"/>
      <w:r w:rsidRPr="00B50125">
        <w:rPr>
          <w:rFonts w:cstheme="minorHAnsi"/>
          <w:sz w:val="24"/>
          <w:szCs w:val="24"/>
        </w:rPr>
        <w:t>IIx</w:t>
      </w:r>
      <w:proofErr w:type="spellEnd"/>
      <w:r w:rsidRPr="00B50125">
        <w:rPr>
          <w:rFonts w:cstheme="minorHAnsi"/>
          <w:sz w:val="24"/>
          <w:szCs w:val="24"/>
        </w:rPr>
        <w:t xml:space="preserve"> to be run under single-end 75 </w:t>
      </w:r>
      <w:proofErr w:type="spellStart"/>
      <w:r w:rsidRPr="00B50125">
        <w:rPr>
          <w:rFonts w:cstheme="minorHAnsi"/>
          <w:sz w:val="24"/>
          <w:szCs w:val="24"/>
        </w:rPr>
        <w:t>bp</w:t>
      </w:r>
      <w:proofErr w:type="spellEnd"/>
      <w:r w:rsidRPr="00B50125">
        <w:rPr>
          <w:rFonts w:cstheme="minorHAnsi"/>
          <w:sz w:val="24"/>
          <w:szCs w:val="24"/>
        </w:rPr>
        <w:t xml:space="preserve"> sequencing conditions, with a phi X control in one lane of the </w:t>
      </w:r>
      <w:proofErr w:type="spellStart"/>
      <w:r w:rsidRPr="00B50125">
        <w:rPr>
          <w:rFonts w:cstheme="minorHAnsi"/>
          <w:sz w:val="24"/>
          <w:szCs w:val="24"/>
        </w:rPr>
        <w:t>flowcell</w:t>
      </w:r>
      <w:proofErr w:type="spellEnd"/>
      <w:r w:rsidRPr="00B50125">
        <w:rPr>
          <w:rFonts w:cstheme="minorHAnsi"/>
          <w:sz w:val="24"/>
          <w:szCs w:val="24"/>
        </w:rPr>
        <w:t xml:space="preserve"> for standardized comparison. </w:t>
      </w:r>
    </w:p>
    <w:p w:rsidR="00541061" w:rsidRPr="00B50125" w:rsidRDefault="00541061" w:rsidP="00541061">
      <w:pPr>
        <w:spacing w:after="0" w:line="480" w:lineRule="auto"/>
        <w:rPr>
          <w:rFonts w:cstheme="minorHAnsi"/>
          <w:sz w:val="24"/>
          <w:szCs w:val="24"/>
        </w:rPr>
      </w:pPr>
      <w:r w:rsidRPr="00B50125">
        <w:rPr>
          <w:rFonts w:cstheme="minorHAnsi"/>
          <w:sz w:val="24"/>
          <w:szCs w:val="24"/>
        </w:rPr>
        <w:t xml:space="preserve">Subsequent to next-generation sequencing, reads were run through a data analysis pipeline on a high performance cluster (HPC). They were then aligned to the human genome (NCBI build 36, hg18) using the aligner BWA, followed by conversion to SAM format and generation of a Pileup </w:t>
      </w:r>
      <w:proofErr w:type="gramStart"/>
      <w:r w:rsidRPr="00B50125">
        <w:rPr>
          <w:rFonts w:cstheme="minorHAnsi"/>
          <w:sz w:val="24"/>
          <w:szCs w:val="24"/>
        </w:rPr>
        <w:t>file using</w:t>
      </w:r>
      <w:proofErr w:type="gramEnd"/>
      <w:r w:rsidRPr="00B50125">
        <w:rPr>
          <w:rFonts w:cstheme="minorHAnsi"/>
          <w:sz w:val="24"/>
          <w:szCs w:val="24"/>
        </w:rPr>
        <w:t xml:space="preserve"> </w:t>
      </w:r>
      <w:proofErr w:type="spellStart"/>
      <w:r w:rsidRPr="00B50125">
        <w:rPr>
          <w:rFonts w:cstheme="minorHAnsi"/>
          <w:sz w:val="24"/>
          <w:szCs w:val="24"/>
        </w:rPr>
        <w:t>SAMtools</w:t>
      </w:r>
      <w:proofErr w:type="spellEnd"/>
      <w:r w:rsidRPr="00B50125">
        <w:rPr>
          <w:rFonts w:cstheme="minorHAnsi"/>
          <w:sz w:val="24"/>
          <w:szCs w:val="24"/>
        </w:rPr>
        <w:t xml:space="preserve">. The Pileup file was then analyzed and annotated, using an in-house script, to identify variants with a haploid coverage greater than 80, minor allele frequency (MAF) greater than 3.5% and a PHRED-like score (generated from the quality scores in the initial reads) greater than 20. The MAF and </w:t>
      </w:r>
      <w:proofErr w:type="spellStart"/>
      <w:r w:rsidRPr="00B50125">
        <w:rPr>
          <w:rFonts w:cstheme="minorHAnsi"/>
          <w:sz w:val="24"/>
          <w:szCs w:val="24"/>
        </w:rPr>
        <w:t>Phred</w:t>
      </w:r>
      <w:proofErr w:type="spellEnd"/>
      <w:r w:rsidRPr="00B50125">
        <w:rPr>
          <w:rFonts w:cstheme="minorHAnsi"/>
          <w:sz w:val="24"/>
          <w:szCs w:val="24"/>
        </w:rPr>
        <w:t>-like score cutoffs were determined empirically as described above. Annotation was to all possible isoforms to ensure that any deleterious variants were detected.</w:t>
      </w:r>
    </w:p>
    <w:p w:rsidR="002C4C4D" w:rsidRPr="00B50125" w:rsidRDefault="002C4C4D" w:rsidP="002C4C4D">
      <w:pPr>
        <w:spacing w:after="0" w:line="480" w:lineRule="auto"/>
        <w:ind w:firstLine="720"/>
        <w:rPr>
          <w:rFonts w:cstheme="minorHAnsi"/>
          <w:sz w:val="24"/>
          <w:szCs w:val="24"/>
        </w:rPr>
      </w:pPr>
      <w:r w:rsidRPr="00B50125">
        <w:rPr>
          <w:rFonts w:cstheme="minorHAnsi"/>
          <w:sz w:val="24"/>
          <w:szCs w:val="24"/>
        </w:rPr>
        <w:t xml:space="preserve">Subsequent to alignment and annotation, Sanger sequencing using individual pairs of the stock </w:t>
      </w:r>
      <w:proofErr w:type="spellStart"/>
      <w:r w:rsidRPr="00B50125">
        <w:rPr>
          <w:rFonts w:cstheme="minorHAnsi"/>
          <w:sz w:val="24"/>
          <w:szCs w:val="24"/>
        </w:rPr>
        <w:t>Raindance</w:t>
      </w:r>
      <w:proofErr w:type="spellEnd"/>
      <w:r w:rsidRPr="00B50125">
        <w:rPr>
          <w:rFonts w:cstheme="minorHAnsi"/>
          <w:sz w:val="24"/>
          <w:szCs w:val="24"/>
        </w:rPr>
        <w:t xml:space="preserve"> library primers (or rarely, custom designed primers for difficult regions) was necessary to </w:t>
      </w:r>
      <w:proofErr w:type="spellStart"/>
      <w:r w:rsidRPr="00B50125">
        <w:rPr>
          <w:rFonts w:cstheme="minorHAnsi"/>
          <w:sz w:val="24"/>
          <w:szCs w:val="24"/>
        </w:rPr>
        <w:t>deconvolute</w:t>
      </w:r>
      <w:proofErr w:type="spellEnd"/>
      <w:r w:rsidRPr="00B50125">
        <w:rPr>
          <w:rFonts w:cstheme="minorHAnsi"/>
          <w:sz w:val="24"/>
          <w:szCs w:val="24"/>
        </w:rPr>
        <w:t xml:space="preserve"> the 8-individual pools and determine which individual possessed each mutation of interest. The same lymphoblastoid DNA stocks were used for Sanger confirmations. The thresholds for filtering to confirmations of interest, defined as rare and potentially deleterious, were allele frequencies ≤ 2%, and an effect of either missense change, nonsense change, splice site disruption, and start or stop codon disruption. Confirmations of </w:t>
      </w:r>
      <w:r w:rsidRPr="00B50125">
        <w:rPr>
          <w:rFonts w:cstheme="minorHAnsi"/>
          <w:sz w:val="24"/>
          <w:szCs w:val="24"/>
        </w:rPr>
        <w:lastRenderedPageBreak/>
        <w:t>variants were not attempted in the final stages of the experiment if successful confirmation of the same variant in earlier case and control samples indicated that the variant was not rare and exclusive, and thus not of interest to us.</w:t>
      </w:r>
    </w:p>
    <w:p w:rsidR="008171CF" w:rsidRPr="00B50125" w:rsidRDefault="008171CF" w:rsidP="008171CF">
      <w:pPr>
        <w:spacing w:after="0" w:line="480" w:lineRule="auto"/>
        <w:rPr>
          <w:rFonts w:cstheme="minorHAnsi"/>
          <w:b/>
          <w:sz w:val="24"/>
          <w:szCs w:val="24"/>
        </w:rPr>
      </w:pPr>
      <w:r w:rsidRPr="00B50125">
        <w:rPr>
          <w:rFonts w:cstheme="minorHAnsi"/>
          <w:b/>
          <w:sz w:val="24"/>
          <w:szCs w:val="24"/>
        </w:rPr>
        <w:t>Identity verification</w:t>
      </w:r>
    </w:p>
    <w:p w:rsidR="00541061" w:rsidRPr="00B50125" w:rsidRDefault="008171CF" w:rsidP="00541061">
      <w:pPr>
        <w:spacing w:after="0" w:line="480" w:lineRule="auto"/>
        <w:ind w:firstLine="720"/>
        <w:rPr>
          <w:rFonts w:cstheme="minorHAnsi"/>
          <w:sz w:val="24"/>
          <w:szCs w:val="24"/>
        </w:rPr>
      </w:pPr>
      <w:r w:rsidRPr="00B50125">
        <w:rPr>
          <w:rFonts w:cstheme="minorHAnsi"/>
          <w:sz w:val="24"/>
          <w:szCs w:val="24"/>
        </w:rPr>
        <w:t>While it was impossible to determine individual genotypes from within a pool, a large enough sampling of variants from the genotype data enabled a broad prediction of what the collective 8-individual allele frequencies should look like across a broad range of SNPs. T</w:t>
      </w:r>
      <w:r w:rsidR="00541061" w:rsidRPr="00B50125">
        <w:rPr>
          <w:rFonts w:cstheme="minorHAnsi"/>
          <w:sz w:val="24"/>
          <w:szCs w:val="24"/>
        </w:rPr>
        <w:t>he relationships between known SNP genotypes</w:t>
      </w:r>
      <w:r w:rsidR="0097190D" w:rsidRPr="00B50125">
        <w:rPr>
          <w:rFonts w:cstheme="minorHAnsi"/>
          <w:sz w:val="24"/>
          <w:szCs w:val="24"/>
        </w:rPr>
        <w:t xml:space="preserve"> (</w:t>
      </w:r>
      <w:r w:rsidR="00EB08FB" w:rsidRPr="00B50125">
        <w:rPr>
          <w:rFonts w:cstheme="minorHAnsi"/>
          <w:sz w:val="24"/>
          <w:szCs w:val="24"/>
        </w:rPr>
        <w:t xml:space="preserve">SNPs </w:t>
      </w:r>
      <w:r w:rsidR="0097190D" w:rsidRPr="00B50125">
        <w:rPr>
          <w:rFonts w:cstheme="minorHAnsi"/>
          <w:sz w:val="24"/>
          <w:szCs w:val="24"/>
        </w:rPr>
        <w:t xml:space="preserve">common to all genotyping platforms and falling within </w:t>
      </w:r>
      <w:proofErr w:type="spellStart"/>
      <w:r w:rsidR="0097190D" w:rsidRPr="00B50125">
        <w:rPr>
          <w:rFonts w:cstheme="minorHAnsi"/>
          <w:sz w:val="24"/>
          <w:szCs w:val="24"/>
        </w:rPr>
        <w:t>Raindance</w:t>
      </w:r>
      <w:proofErr w:type="spellEnd"/>
      <w:r w:rsidR="0097190D" w:rsidRPr="00B50125">
        <w:rPr>
          <w:rFonts w:cstheme="minorHAnsi"/>
          <w:sz w:val="24"/>
          <w:szCs w:val="24"/>
        </w:rPr>
        <w:t xml:space="preserve"> </w:t>
      </w:r>
      <w:proofErr w:type="spellStart"/>
      <w:r w:rsidR="0097190D" w:rsidRPr="00B50125">
        <w:rPr>
          <w:rFonts w:cstheme="minorHAnsi"/>
          <w:sz w:val="24"/>
          <w:szCs w:val="24"/>
        </w:rPr>
        <w:t>amplicons</w:t>
      </w:r>
      <w:proofErr w:type="spellEnd"/>
      <w:r w:rsidR="0097190D" w:rsidRPr="00B50125">
        <w:rPr>
          <w:rFonts w:cstheme="minorHAnsi"/>
          <w:sz w:val="24"/>
          <w:szCs w:val="24"/>
        </w:rPr>
        <w:t>)</w:t>
      </w:r>
      <w:r w:rsidR="00541061" w:rsidRPr="00B50125">
        <w:rPr>
          <w:rFonts w:cstheme="minorHAnsi"/>
          <w:sz w:val="24"/>
          <w:szCs w:val="24"/>
        </w:rPr>
        <w:t xml:space="preserve">, combined into 8-individual allele frequencies, and predicted pool allele frequencies from sequence data were graphically plotted in R. The </w:t>
      </w:r>
      <w:r w:rsidR="00541061" w:rsidRPr="00B50125">
        <w:rPr>
          <w:rFonts w:eastAsia="MS Mincho" w:cstheme="minorHAnsi"/>
          <w:sz w:val="24"/>
          <w:szCs w:val="24"/>
          <w:lang w:eastAsia="ja-JP"/>
        </w:rPr>
        <w:t>R</w:t>
      </w:r>
      <w:r w:rsidR="00541061" w:rsidRPr="00B50125">
        <w:rPr>
          <w:rFonts w:eastAsia="MS Mincho" w:cstheme="minorHAnsi"/>
          <w:sz w:val="24"/>
          <w:szCs w:val="24"/>
          <w:vertAlign w:val="superscript"/>
          <w:lang w:eastAsia="ja-JP"/>
        </w:rPr>
        <w:t>2</w:t>
      </w:r>
      <w:r w:rsidR="00541061" w:rsidRPr="00B50125">
        <w:rPr>
          <w:rFonts w:cstheme="minorHAnsi"/>
          <w:sz w:val="24"/>
          <w:szCs w:val="24"/>
        </w:rPr>
        <w:t xml:space="preserve"> values were used to determine which pools appeared to be correctly identified, which were clearly misidentified, and which were of ambiguous identity. Pools with </w:t>
      </w:r>
      <w:r w:rsidR="00541061" w:rsidRPr="00B50125">
        <w:rPr>
          <w:rFonts w:eastAsia="MS Mincho" w:cstheme="minorHAnsi"/>
          <w:sz w:val="24"/>
          <w:szCs w:val="24"/>
          <w:lang w:eastAsia="ja-JP"/>
        </w:rPr>
        <w:t>R</w:t>
      </w:r>
      <w:r w:rsidR="00541061" w:rsidRPr="00B50125">
        <w:rPr>
          <w:rFonts w:eastAsia="MS Mincho" w:cstheme="minorHAnsi"/>
          <w:sz w:val="24"/>
          <w:szCs w:val="24"/>
          <w:vertAlign w:val="superscript"/>
          <w:lang w:eastAsia="ja-JP"/>
        </w:rPr>
        <w:t>2</w:t>
      </w:r>
      <w:r w:rsidR="00541061" w:rsidRPr="00B50125">
        <w:rPr>
          <w:rFonts w:cstheme="minorHAnsi"/>
          <w:sz w:val="24"/>
          <w:szCs w:val="24"/>
        </w:rPr>
        <w:t xml:space="preserve"> greater than or equal to 0.8 were considered to be verified, pools with </w:t>
      </w:r>
      <w:r w:rsidR="00541061" w:rsidRPr="00B50125">
        <w:rPr>
          <w:rFonts w:eastAsia="MS Mincho" w:cstheme="minorHAnsi"/>
          <w:sz w:val="24"/>
          <w:szCs w:val="24"/>
          <w:lang w:eastAsia="ja-JP"/>
        </w:rPr>
        <w:t>R</w:t>
      </w:r>
      <w:r w:rsidR="00541061" w:rsidRPr="00B50125">
        <w:rPr>
          <w:rFonts w:eastAsia="MS Mincho" w:cstheme="minorHAnsi"/>
          <w:sz w:val="24"/>
          <w:szCs w:val="24"/>
          <w:vertAlign w:val="superscript"/>
          <w:lang w:eastAsia="ja-JP"/>
        </w:rPr>
        <w:t>2</w:t>
      </w:r>
      <w:r w:rsidR="00541061" w:rsidRPr="00B50125">
        <w:rPr>
          <w:rFonts w:cstheme="minorHAnsi"/>
          <w:sz w:val="24"/>
          <w:szCs w:val="24"/>
        </w:rPr>
        <w:t xml:space="preserve"> less than or equal to 0.</w:t>
      </w:r>
      <w:r w:rsidR="00536A4A" w:rsidRPr="00B50125">
        <w:rPr>
          <w:rFonts w:cstheme="minorHAnsi"/>
          <w:b/>
          <w:sz w:val="24"/>
          <w:szCs w:val="24"/>
        </w:rPr>
        <w:t>57</w:t>
      </w:r>
      <w:r w:rsidR="00541061" w:rsidRPr="00B50125">
        <w:rPr>
          <w:rFonts w:cstheme="minorHAnsi"/>
          <w:sz w:val="24"/>
          <w:szCs w:val="24"/>
        </w:rPr>
        <w:t xml:space="preserve"> were considered to be falsely identified, and pools with </w:t>
      </w:r>
      <w:r w:rsidR="00541061" w:rsidRPr="00B50125">
        <w:rPr>
          <w:rFonts w:eastAsia="MS Mincho" w:cstheme="minorHAnsi"/>
          <w:sz w:val="24"/>
          <w:szCs w:val="24"/>
          <w:lang w:eastAsia="ja-JP"/>
        </w:rPr>
        <w:t>R</w:t>
      </w:r>
      <w:r w:rsidR="00541061" w:rsidRPr="00B50125">
        <w:rPr>
          <w:rFonts w:eastAsia="MS Mincho" w:cstheme="minorHAnsi"/>
          <w:sz w:val="24"/>
          <w:szCs w:val="24"/>
          <w:vertAlign w:val="superscript"/>
          <w:lang w:eastAsia="ja-JP"/>
        </w:rPr>
        <w:t>2</w:t>
      </w:r>
      <w:r w:rsidR="00541061" w:rsidRPr="00B50125">
        <w:rPr>
          <w:rFonts w:cstheme="minorHAnsi"/>
          <w:sz w:val="24"/>
          <w:szCs w:val="24"/>
        </w:rPr>
        <w:t xml:space="preserve"> intermediate between</w:t>
      </w:r>
      <w:r w:rsidR="00536A4A" w:rsidRPr="00B50125">
        <w:rPr>
          <w:rFonts w:cstheme="minorHAnsi"/>
          <w:sz w:val="24"/>
          <w:szCs w:val="24"/>
        </w:rPr>
        <w:t xml:space="preserve"> </w:t>
      </w:r>
      <w:r w:rsidR="00541061" w:rsidRPr="00B50125">
        <w:rPr>
          <w:rFonts w:cstheme="minorHAnsi"/>
          <w:sz w:val="24"/>
          <w:szCs w:val="24"/>
        </w:rPr>
        <w:t xml:space="preserve">these were considered probable verifications but not certain. Pools in the latter two categories had their allele frequencies from </w:t>
      </w:r>
      <w:proofErr w:type="spellStart"/>
      <w:r w:rsidR="00541061" w:rsidRPr="00B50125">
        <w:rPr>
          <w:rFonts w:cstheme="minorHAnsi"/>
          <w:sz w:val="24"/>
          <w:szCs w:val="24"/>
        </w:rPr>
        <w:t>Illumina</w:t>
      </w:r>
      <w:proofErr w:type="spellEnd"/>
      <w:r w:rsidR="00541061" w:rsidRPr="00B50125">
        <w:rPr>
          <w:rFonts w:cstheme="minorHAnsi"/>
          <w:sz w:val="24"/>
          <w:szCs w:val="24"/>
        </w:rPr>
        <w:t xml:space="preserve"> data plotted against the </w:t>
      </w:r>
      <w:proofErr w:type="spellStart"/>
      <w:r w:rsidR="00541061" w:rsidRPr="00B50125">
        <w:rPr>
          <w:rFonts w:cstheme="minorHAnsi"/>
          <w:sz w:val="24"/>
          <w:szCs w:val="24"/>
        </w:rPr>
        <w:t>Raindance</w:t>
      </w:r>
      <w:proofErr w:type="spellEnd"/>
      <w:r w:rsidR="00541061" w:rsidRPr="00B50125">
        <w:rPr>
          <w:rFonts w:cstheme="minorHAnsi"/>
          <w:sz w:val="24"/>
          <w:szCs w:val="24"/>
        </w:rPr>
        <w:t xml:space="preserve"> prediction data from all other pools. This process salvaged 31 misidentified pools, with 15 pools demonstrating </w:t>
      </w:r>
      <w:r w:rsidR="002E49CD" w:rsidRPr="00B50125">
        <w:rPr>
          <w:rFonts w:cstheme="minorHAnsi"/>
          <w:sz w:val="24"/>
          <w:szCs w:val="24"/>
        </w:rPr>
        <w:t xml:space="preserve">ambiguous or </w:t>
      </w:r>
      <w:r w:rsidR="00541061" w:rsidRPr="00B50125">
        <w:rPr>
          <w:rFonts w:cstheme="minorHAnsi"/>
          <w:sz w:val="24"/>
          <w:szCs w:val="24"/>
        </w:rPr>
        <w:t>unresolved identity issues. Samples in these pools were excluded from any further analysis.</w:t>
      </w:r>
    </w:p>
    <w:p w:rsidR="00541061" w:rsidRPr="00B50125" w:rsidRDefault="00541061" w:rsidP="00541061">
      <w:pPr>
        <w:spacing w:after="0" w:line="480" w:lineRule="auto"/>
        <w:rPr>
          <w:rFonts w:cstheme="minorHAnsi"/>
          <w:b/>
          <w:sz w:val="24"/>
          <w:szCs w:val="24"/>
        </w:rPr>
      </w:pPr>
      <w:r w:rsidRPr="00B50125">
        <w:rPr>
          <w:rFonts w:cstheme="minorHAnsi"/>
          <w:b/>
          <w:sz w:val="24"/>
          <w:szCs w:val="24"/>
        </w:rPr>
        <w:t>Stratification correction methods</w:t>
      </w:r>
    </w:p>
    <w:p w:rsidR="00541061" w:rsidRPr="00B50125" w:rsidRDefault="00541061" w:rsidP="00541061">
      <w:pPr>
        <w:spacing w:after="0" w:line="480" w:lineRule="auto"/>
        <w:ind w:firstLine="720"/>
        <w:rPr>
          <w:rFonts w:cstheme="minorHAnsi"/>
          <w:sz w:val="24"/>
          <w:szCs w:val="24"/>
        </w:rPr>
      </w:pPr>
      <w:r w:rsidRPr="00B50125">
        <w:rPr>
          <w:rFonts w:cstheme="minorHAnsi"/>
          <w:sz w:val="24"/>
          <w:szCs w:val="24"/>
        </w:rPr>
        <w:t>Single Nucleotide Polymorphism (SNP) Genotyping:</w:t>
      </w:r>
      <w:r w:rsidRPr="00B50125">
        <w:rPr>
          <w:rFonts w:cstheme="minorHAnsi"/>
          <w:b/>
          <w:sz w:val="24"/>
          <w:szCs w:val="24"/>
        </w:rPr>
        <w:t xml:space="preserve"> </w:t>
      </w:r>
      <w:r w:rsidRPr="00B50125">
        <w:rPr>
          <w:rFonts w:cstheme="minorHAnsi"/>
          <w:sz w:val="24"/>
          <w:szCs w:val="24"/>
        </w:rPr>
        <w:t xml:space="preserve">Genomic DNA was extracted from peripheral blood (Simons Simplex Collection) or lymphoblastoid cell lines (NINDS controls) using standard protocols. SSC subjects were genotyped using the </w:t>
      </w:r>
      <w:proofErr w:type="spellStart"/>
      <w:r w:rsidRPr="00B50125">
        <w:rPr>
          <w:rFonts w:cstheme="minorHAnsi"/>
          <w:sz w:val="24"/>
          <w:szCs w:val="24"/>
        </w:rPr>
        <w:t>Illumina</w:t>
      </w:r>
      <w:proofErr w:type="spellEnd"/>
      <w:r w:rsidRPr="00B50125">
        <w:rPr>
          <w:rFonts w:cstheme="minorHAnsi"/>
          <w:sz w:val="24"/>
          <w:szCs w:val="24"/>
        </w:rPr>
        <w:t xml:space="preserve"> Human1M-Duo v1, Human </w:t>
      </w:r>
      <w:r w:rsidRPr="00B50125">
        <w:rPr>
          <w:rFonts w:cstheme="minorHAnsi"/>
          <w:sz w:val="24"/>
          <w:szCs w:val="24"/>
        </w:rPr>
        <w:lastRenderedPageBreak/>
        <w:t xml:space="preserve">1M-Duo v3, or HumanOmni2.5 </w:t>
      </w:r>
      <w:proofErr w:type="spellStart"/>
      <w:r w:rsidRPr="00B50125">
        <w:rPr>
          <w:rFonts w:cstheme="minorHAnsi"/>
          <w:sz w:val="24"/>
          <w:szCs w:val="24"/>
        </w:rPr>
        <w:t>BeadChips</w:t>
      </w:r>
      <w:proofErr w:type="spellEnd"/>
      <w:r w:rsidRPr="00B50125">
        <w:rPr>
          <w:rFonts w:cstheme="minorHAnsi"/>
          <w:sz w:val="24"/>
          <w:szCs w:val="24"/>
        </w:rPr>
        <w:t xml:space="preserve">, according to the standard </w:t>
      </w:r>
      <w:proofErr w:type="spellStart"/>
      <w:r w:rsidRPr="00B50125">
        <w:rPr>
          <w:rFonts w:cstheme="minorHAnsi"/>
          <w:sz w:val="24"/>
          <w:szCs w:val="24"/>
        </w:rPr>
        <w:t>Illumina</w:t>
      </w:r>
      <w:proofErr w:type="spellEnd"/>
      <w:r w:rsidRPr="00B50125">
        <w:rPr>
          <w:rFonts w:cstheme="minorHAnsi"/>
          <w:sz w:val="24"/>
          <w:szCs w:val="24"/>
        </w:rPr>
        <w:t xml:space="preserve"> protocol. NINDS samples were genotyped using the </w:t>
      </w:r>
      <w:proofErr w:type="spellStart"/>
      <w:r w:rsidRPr="00B50125">
        <w:rPr>
          <w:rFonts w:cstheme="minorHAnsi"/>
          <w:sz w:val="24"/>
          <w:szCs w:val="24"/>
        </w:rPr>
        <w:t>Illumina</w:t>
      </w:r>
      <w:proofErr w:type="spellEnd"/>
      <w:r w:rsidRPr="00B50125">
        <w:rPr>
          <w:rFonts w:cstheme="minorHAnsi"/>
          <w:sz w:val="24"/>
          <w:szCs w:val="24"/>
        </w:rPr>
        <w:t xml:space="preserve"> HumanOmniExpress12v1. All genotyping was performed at the Keck Biotechnology Resource Laboratory at Yale University School of Medicine. </w:t>
      </w:r>
    </w:p>
    <w:p w:rsidR="008813FD" w:rsidRPr="00B50125" w:rsidRDefault="00541061" w:rsidP="00541061">
      <w:pPr>
        <w:spacing w:after="0" w:line="480" w:lineRule="auto"/>
        <w:rPr>
          <w:rFonts w:cstheme="minorHAnsi"/>
          <w:sz w:val="24"/>
          <w:szCs w:val="24"/>
        </w:rPr>
      </w:pPr>
      <w:r w:rsidRPr="00B50125">
        <w:rPr>
          <w:rFonts w:cstheme="minorHAnsi"/>
          <w:sz w:val="24"/>
          <w:szCs w:val="24"/>
        </w:rPr>
        <w:t xml:space="preserve">SNP Quality Control: </w:t>
      </w:r>
    </w:p>
    <w:p w:rsidR="00541061" w:rsidRPr="00B50125" w:rsidRDefault="00541061" w:rsidP="00541061">
      <w:pPr>
        <w:spacing w:after="0" w:line="480" w:lineRule="auto"/>
        <w:rPr>
          <w:rFonts w:cstheme="minorHAnsi"/>
          <w:b/>
          <w:sz w:val="24"/>
          <w:szCs w:val="24"/>
        </w:rPr>
      </w:pPr>
      <w:r w:rsidRPr="00B50125">
        <w:rPr>
          <w:rFonts w:cstheme="minorHAnsi"/>
          <w:sz w:val="24"/>
          <w:szCs w:val="24"/>
        </w:rPr>
        <w:t>The following PLINK commands were used</w:t>
      </w:r>
      <w:r w:rsidR="008044BB" w:rsidRPr="00B50125">
        <w:rPr>
          <w:rFonts w:cstheme="minorHAnsi"/>
          <w:sz w:val="24"/>
          <w:szCs w:val="24"/>
        </w:rPr>
        <w:t xml:space="preserve"> to check gender, Mendelian inconsistencies, and cryptic </w:t>
      </w:r>
      <w:proofErr w:type="gramStart"/>
      <w:r w:rsidR="008044BB" w:rsidRPr="00B50125">
        <w:rPr>
          <w:rFonts w:cstheme="minorHAnsi"/>
          <w:sz w:val="24"/>
          <w:szCs w:val="24"/>
        </w:rPr>
        <w:t xml:space="preserve">relatedness </w:t>
      </w:r>
      <w:r w:rsidRPr="00B50125">
        <w:rPr>
          <w:rFonts w:cstheme="minorHAnsi"/>
          <w:sz w:val="24"/>
          <w:szCs w:val="24"/>
        </w:rPr>
        <w:t>:</w:t>
      </w:r>
      <w:proofErr w:type="gramEnd"/>
    </w:p>
    <w:p w:rsidR="00541061" w:rsidRPr="00B50125" w:rsidRDefault="00541061" w:rsidP="00541061">
      <w:pPr>
        <w:spacing w:after="0" w:line="480" w:lineRule="auto"/>
        <w:rPr>
          <w:rFonts w:cstheme="minorHAnsi"/>
          <w:sz w:val="24"/>
          <w:szCs w:val="24"/>
        </w:rPr>
      </w:pPr>
      <w:r w:rsidRPr="00B50125">
        <w:rPr>
          <w:rFonts w:cstheme="minorHAnsi"/>
          <w:sz w:val="24"/>
          <w:szCs w:val="24"/>
        </w:rPr>
        <w:t>•</w:t>
      </w:r>
      <w:r w:rsidRPr="00B50125">
        <w:rPr>
          <w:rFonts w:cstheme="minorHAnsi"/>
          <w:sz w:val="24"/>
          <w:szCs w:val="24"/>
        </w:rPr>
        <w:tab/>
        <w:t>plink --</w:t>
      </w:r>
      <w:proofErr w:type="spellStart"/>
      <w:r w:rsidRPr="00B50125">
        <w:rPr>
          <w:rFonts w:cstheme="minorHAnsi"/>
          <w:sz w:val="24"/>
          <w:szCs w:val="24"/>
        </w:rPr>
        <w:t>bfile</w:t>
      </w:r>
      <w:proofErr w:type="spellEnd"/>
      <w:r w:rsidRPr="00B50125">
        <w:rPr>
          <w:rFonts w:cstheme="minorHAnsi"/>
          <w:sz w:val="24"/>
          <w:szCs w:val="24"/>
        </w:rPr>
        <w:t xml:space="preserve"> &lt;</w:t>
      </w:r>
      <w:proofErr w:type="spellStart"/>
      <w:r w:rsidRPr="00B50125">
        <w:rPr>
          <w:rFonts w:cstheme="minorHAnsi"/>
          <w:sz w:val="24"/>
          <w:szCs w:val="24"/>
        </w:rPr>
        <w:t>Samplefile</w:t>
      </w:r>
      <w:proofErr w:type="spellEnd"/>
      <w:r w:rsidRPr="00B50125">
        <w:rPr>
          <w:rFonts w:cstheme="minorHAnsi"/>
          <w:sz w:val="24"/>
          <w:szCs w:val="24"/>
        </w:rPr>
        <w:t>&gt; --check-sex</w:t>
      </w:r>
    </w:p>
    <w:p w:rsidR="00541061" w:rsidRPr="00B50125" w:rsidRDefault="00541061" w:rsidP="00541061">
      <w:pPr>
        <w:spacing w:after="0" w:line="480" w:lineRule="auto"/>
        <w:rPr>
          <w:rFonts w:cstheme="minorHAnsi"/>
          <w:sz w:val="24"/>
          <w:szCs w:val="24"/>
        </w:rPr>
      </w:pPr>
      <w:r w:rsidRPr="00B50125">
        <w:rPr>
          <w:rFonts w:cstheme="minorHAnsi"/>
          <w:sz w:val="24"/>
          <w:szCs w:val="24"/>
        </w:rPr>
        <w:t>•</w:t>
      </w:r>
      <w:r w:rsidRPr="00B50125">
        <w:rPr>
          <w:rFonts w:cstheme="minorHAnsi"/>
          <w:sz w:val="24"/>
          <w:szCs w:val="24"/>
        </w:rPr>
        <w:tab/>
        <w:t>plink --</w:t>
      </w:r>
      <w:proofErr w:type="spellStart"/>
      <w:r w:rsidRPr="00B50125">
        <w:rPr>
          <w:rFonts w:cstheme="minorHAnsi"/>
          <w:sz w:val="24"/>
          <w:szCs w:val="24"/>
        </w:rPr>
        <w:t>bfile</w:t>
      </w:r>
      <w:proofErr w:type="spellEnd"/>
      <w:r w:rsidRPr="00B50125">
        <w:rPr>
          <w:rFonts w:cstheme="minorHAnsi"/>
          <w:sz w:val="24"/>
          <w:szCs w:val="24"/>
        </w:rPr>
        <w:t xml:space="preserve"> &lt;</w:t>
      </w:r>
      <w:proofErr w:type="spellStart"/>
      <w:r w:rsidRPr="00B50125">
        <w:rPr>
          <w:rFonts w:cstheme="minorHAnsi"/>
          <w:sz w:val="24"/>
          <w:szCs w:val="24"/>
        </w:rPr>
        <w:t>Samplefile</w:t>
      </w:r>
      <w:proofErr w:type="spellEnd"/>
      <w:r w:rsidRPr="00B50125">
        <w:rPr>
          <w:rFonts w:cstheme="minorHAnsi"/>
          <w:sz w:val="24"/>
          <w:szCs w:val="24"/>
        </w:rPr>
        <w:t>&gt; –-</w:t>
      </w:r>
      <w:proofErr w:type="spellStart"/>
      <w:proofErr w:type="gramStart"/>
      <w:r w:rsidRPr="00B50125">
        <w:rPr>
          <w:rFonts w:cstheme="minorHAnsi"/>
          <w:sz w:val="24"/>
          <w:szCs w:val="24"/>
        </w:rPr>
        <w:t>mendel</w:t>
      </w:r>
      <w:proofErr w:type="spellEnd"/>
      <w:proofErr w:type="gramEnd"/>
    </w:p>
    <w:p w:rsidR="00541061" w:rsidRPr="00B50125" w:rsidRDefault="00541061" w:rsidP="00541061">
      <w:pPr>
        <w:spacing w:after="0" w:line="480" w:lineRule="auto"/>
        <w:rPr>
          <w:rFonts w:cstheme="minorHAnsi"/>
          <w:sz w:val="24"/>
          <w:szCs w:val="24"/>
        </w:rPr>
      </w:pPr>
      <w:r w:rsidRPr="00B50125">
        <w:rPr>
          <w:rFonts w:cstheme="minorHAnsi"/>
          <w:sz w:val="24"/>
          <w:szCs w:val="24"/>
        </w:rPr>
        <w:t>•</w:t>
      </w:r>
      <w:r w:rsidRPr="00B50125">
        <w:rPr>
          <w:rFonts w:cstheme="minorHAnsi"/>
          <w:sz w:val="24"/>
          <w:szCs w:val="24"/>
        </w:rPr>
        <w:tab/>
        <w:t>plink --</w:t>
      </w:r>
      <w:proofErr w:type="spellStart"/>
      <w:r w:rsidRPr="00B50125">
        <w:rPr>
          <w:rFonts w:cstheme="minorHAnsi"/>
          <w:sz w:val="24"/>
          <w:szCs w:val="24"/>
        </w:rPr>
        <w:t>bfile</w:t>
      </w:r>
      <w:proofErr w:type="spellEnd"/>
      <w:r w:rsidRPr="00B50125">
        <w:rPr>
          <w:rFonts w:cstheme="minorHAnsi"/>
          <w:sz w:val="24"/>
          <w:szCs w:val="24"/>
        </w:rPr>
        <w:t xml:space="preserve"> &lt;</w:t>
      </w:r>
      <w:proofErr w:type="spellStart"/>
      <w:r w:rsidRPr="00B50125">
        <w:rPr>
          <w:rFonts w:cstheme="minorHAnsi"/>
          <w:sz w:val="24"/>
          <w:szCs w:val="24"/>
        </w:rPr>
        <w:t>Samplefile</w:t>
      </w:r>
      <w:proofErr w:type="spellEnd"/>
      <w:r w:rsidRPr="00B50125">
        <w:rPr>
          <w:rFonts w:cstheme="minorHAnsi"/>
          <w:sz w:val="24"/>
          <w:szCs w:val="24"/>
        </w:rPr>
        <w:t>&gt; --extract &lt;Hapmap_LD.prune.in&gt; --mind 0.05 --</w:t>
      </w:r>
      <w:proofErr w:type="spellStart"/>
      <w:r w:rsidRPr="00B50125">
        <w:rPr>
          <w:rFonts w:cstheme="minorHAnsi"/>
          <w:sz w:val="24"/>
          <w:szCs w:val="24"/>
        </w:rPr>
        <w:t>geno</w:t>
      </w:r>
      <w:proofErr w:type="spellEnd"/>
      <w:r w:rsidRPr="00B50125">
        <w:rPr>
          <w:rFonts w:cstheme="minorHAnsi"/>
          <w:sz w:val="24"/>
          <w:szCs w:val="24"/>
        </w:rPr>
        <w:t xml:space="preserve"> 0.1 --</w:t>
      </w:r>
      <w:proofErr w:type="spellStart"/>
      <w:r w:rsidRPr="00B50125">
        <w:rPr>
          <w:rFonts w:cstheme="minorHAnsi"/>
          <w:sz w:val="24"/>
          <w:szCs w:val="24"/>
        </w:rPr>
        <w:t>maf</w:t>
      </w:r>
      <w:proofErr w:type="spellEnd"/>
      <w:r w:rsidRPr="00B50125">
        <w:rPr>
          <w:rFonts w:cstheme="minorHAnsi"/>
          <w:sz w:val="24"/>
          <w:szCs w:val="24"/>
        </w:rPr>
        <w:t xml:space="preserve"> 0.01 --</w:t>
      </w:r>
      <w:proofErr w:type="spellStart"/>
      <w:r w:rsidRPr="00B50125">
        <w:rPr>
          <w:rFonts w:cstheme="minorHAnsi"/>
          <w:sz w:val="24"/>
          <w:szCs w:val="24"/>
        </w:rPr>
        <w:t>hwe</w:t>
      </w:r>
      <w:proofErr w:type="spellEnd"/>
      <w:r w:rsidRPr="00B50125">
        <w:rPr>
          <w:rFonts w:cstheme="minorHAnsi"/>
          <w:sz w:val="24"/>
          <w:szCs w:val="24"/>
        </w:rPr>
        <w:t>-all --make-bed --out &lt;</w:t>
      </w:r>
      <w:proofErr w:type="spellStart"/>
      <w:r w:rsidRPr="00B50125">
        <w:rPr>
          <w:rFonts w:cstheme="minorHAnsi"/>
          <w:sz w:val="24"/>
          <w:szCs w:val="24"/>
        </w:rPr>
        <w:t>Samplefile.indep</w:t>
      </w:r>
      <w:proofErr w:type="spellEnd"/>
      <w:r w:rsidRPr="00B50125">
        <w:rPr>
          <w:rFonts w:cstheme="minorHAnsi"/>
          <w:sz w:val="24"/>
          <w:szCs w:val="24"/>
        </w:rPr>
        <w:t>&gt;</w:t>
      </w:r>
    </w:p>
    <w:p w:rsidR="00541061" w:rsidRPr="00B50125" w:rsidRDefault="00541061" w:rsidP="00541061">
      <w:pPr>
        <w:spacing w:after="0" w:line="480" w:lineRule="auto"/>
        <w:rPr>
          <w:rFonts w:cstheme="minorHAnsi"/>
          <w:sz w:val="24"/>
          <w:szCs w:val="24"/>
        </w:rPr>
      </w:pPr>
      <w:r w:rsidRPr="00B50125">
        <w:rPr>
          <w:rFonts w:cstheme="minorHAnsi"/>
          <w:sz w:val="24"/>
          <w:szCs w:val="24"/>
        </w:rPr>
        <w:t>•</w:t>
      </w:r>
      <w:r w:rsidRPr="00B50125">
        <w:rPr>
          <w:rFonts w:cstheme="minorHAnsi"/>
          <w:sz w:val="24"/>
          <w:szCs w:val="24"/>
        </w:rPr>
        <w:tab/>
        <w:t>plink --</w:t>
      </w:r>
      <w:proofErr w:type="spellStart"/>
      <w:r w:rsidRPr="00B50125">
        <w:rPr>
          <w:rFonts w:cstheme="minorHAnsi"/>
          <w:sz w:val="24"/>
          <w:szCs w:val="24"/>
        </w:rPr>
        <w:t>bfile</w:t>
      </w:r>
      <w:proofErr w:type="spellEnd"/>
      <w:r w:rsidRPr="00B50125">
        <w:rPr>
          <w:rFonts w:cstheme="minorHAnsi"/>
          <w:sz w:val="24"/>
          <w:szCs w:val="24"/>
        </w:rPr>
        <w:t xml:space="preserve"> &lt;</w:t>
      </w:r>
      <w:proofErr w:type="spellStart"/>
      <w:r w:rsidRPr="00B50125">
        <w:rPr>
          <w:rFonts w:cstheme="minorHAnsi"/>
          <w:sz w:val="24"/>
          <w:szCs w:val="24"/>
        </w:rPr>
        <w:t>Samplefile.indep</w:t>
      </w:r>
      <w:proofErr w:type="spellEnd"/>
      <w:r w:rsidRPr="00B50125">
        <w:rPr>
          <w:rFonts w:cstheme="minorHAnsi"/>
          <w:sz w:val="24"/>
          <w:szCs w:val="24"/>
        </w:rPr>
        <w:t>&gt; --genome --min 0.05 --out &lt;</w:t>
      </w:r>
      <w:proofErr w:type="spellStart"/>
      <w:r w:rsidRPr="00B50125">
        <w:rPr>
          <w:rFonts w:cstheme="minorHAnsi"/>
          <w:sz w:val="24"/>
          <w:szCs w:val="24"/>
        </w:rPr>
        <w:t>Sample.IBD.Result</w:t>
      </w:r>
      <w:proofErr w:type="spellEnd"/>
      <w:r w:rsidRPr="00B50125">
        <w:rPr>
          <w:rFonts w:cstheme="minorHAnsi"/>
          <w:sz w:val="24"/>
          <w:szCs w:val="24"/>
        </w:rPr>
        <w:t>&gt;</w:t>
      </w:r>
    </w:p>
    <w:p w:rsidR="00541061" w:rsidRPr="00B50125" w:rsidRDefault="00541061" w:rsidP="00541061">
      <w:pPr>
        <w:spacing w:after="0" w:line="480" w:lineRule="auto"/>
        <w:rPr>
          <w:rFonts w:cstheme="minorHAnsi"/>
          <w:sz w:val="24"/>
          <w:szCs w:val="24"/>
        </w:rPr>
      </w:pPr>
      <w:proofErr w:type="gramStart"/>
      <w:r w:rsidRPr="00B50125">
        <w:rPr>
          <w:rFonts w:cstheme="minorHAnsi"/>
          <w:sz w:val="24"/>
          <w:szCs w:val="24"/>
        </w:rPr>
        <w:t>Where ‘Hapmap_LD.prune.in’ is a pre-defined list of 129,932 independent SNPs to ensure consistency of results across samples of different sizes.</w:t>
      </w:r>
      <w:proofErr w:type="gramEnd"/>
      <w:r w:rsidRPr="00B50125">
        <w:rPr>
          <w:rFonts w:cstheme="minorHAnsi"/>
          <w:sz w:val="24"/>
          <w:szCs w:val="24"/>
        </w:rPr>
        <w:t xml:space="preserve"> This SNP list was derived from 120 </w:t>
      </w:r>
      <w:proofErr w:type="spellStart"/>
      <w:r w:rsidRPr="00B50125">
        <w:rPr>
          <w:rFonts w:cstheme="minorHAnsi"/>
          <w:sz w:val="24"/>
          <w:szCs w:val="24"/>
        </w:rPr>
        <w:t>Hapmap</w:t>
      </w:r>
      <w:proofErr w:type="spellEnd"/>
      <w:r w:rsidRPr="00B50125">
        <w:rPr>
          <w:rFonts w:cstheme="minorHAnsi"/>
          <w:sz w:val="24"/>
          <w:szCs w:val="24"/>
        </w:rPr>
        <w:t xml:space="preserve"> individuals with 1Mv1 </w:t>
      </w:r>
      <w:proofErr w:type="spellStart"/>
      <w:r w:rsidRPr="00B50125">
        <w:rPr>
          <w:rFonts w:cstheme="minorHAnsi"/>
          <w:sz w:val="24"/>
          <w:szCs w:val="24"/>
        </w:rPr>
        <w:t>Illumina</w:t>
      </w:r>
      <w:proofErr w:type="spellEnd"/>
      <w:r w:rsidRPr="00B50125">
        <w:rPr>
          <w:rFonts w:cstheme="minorHAnsi"/>
          <w:sz w:val="24"/>
          <w:szCs w:val="24"/>
        </w:rPr>
        <w:t xml:space="preserve"> data using the command:</w:t>
      </w:r>
    </w:p>
    <w:p w:rsidR="00541061" w:rsidRPr="00B50125" w:rsidRDefault="00541061" w:rsidP="00541061">
      <w:pPr>
        <w:spacing w:after="0" w:line="480" w:lineRule="auto"/>
        <w:rPr>
          <w:rFonts w:cstheme="minorHAnsi"/>
          <w:sz w:val="24"/>
          <w:szCs w:val="24"/>
        </w:rPr>
      </w:pPr>
      <w:r w:rsidRPr="00B50125">
        <w:rPr>
          <w:rFonts w:cstheme="minorHAnsi"/>
          <w:sz w:val="24"/>
          <w:szCs w:val="24"/>
        </w:rPr>
        <w:t>•</w:t>
      </w:r>
      <w:r w:rsidRPr="00B50125">
        <w:rPr>
          <w:rFonts w:cstheme="minorHAnsi"/>
          <w:sz w:val="24"/>
          <w:szCs w:val="24"/>
        </w:rPr>
        <w:tab/>
        <w:t>plink --</w:t>
      </w:r>
      <w:proofErr w:type="spellStart"/>
      <w:r w:rsidRPr="00B50125">
        <w:rPr>
          <w:rFonts w:cstheme="minorHAnsi"/>
          <w:sz w:val="24"/>
          <w:szCs w:val="24"/>
        </w:rPr>
        <w:t>bfile</w:t>
      </w:r>
      <w:proofErr w:type="spellEnd"/>
      <w:r w:rsidRPr="00B50125">
        <w:rPr>
          <w:rFonts w:cstheme="minorHAnsi"/>
          <w:sz w:val="24"/>
          <w:szCs w:val="24"/>
        </w:rPr>
        <w:t xml:space="preserve"> </w:t>
      </w:r>
      <w:proofErr w:type="spellStart"/>
      <w:r w:rsidRPr="00B50125">
        <w:rPr>
          <w:rFonts w:cstheme="minorHAnsi"/>
          <w:sz w:val="24"/>
          <w:szCs w:val="24"/>
        </w:rPr>
        <w:t>Hapmapfile</w:t>
      </w:r>
      <w:proofErr w:type="spellEnd"/>
      <w:r w:rsidRPr="00B50125">
        <w:rPr>
          <w:rFonts w:cstheme="minorHAnsi"/>
          <w:sz w:val="24"/>
          <w:szCs w:val="24"/>
        </w:rPr>
        <w:t xml:space="preserve"> </w:t>
      </w:r>
      <w:proofErr w:type="spellStart"/>
      <w:r w:rsidRPr="00B50125">
        <w:rPr>
          <w:rFonts w:cstheme="minorHAnsi"/>
          <w:sz w:val="24"/>
          <w:szCs w:val="24"/>
        </w:rPr>
        <w:t>indep-pairwise</w:t>
      </w:r>
      <w:proofErr w:type="spellEnd"/>
      <w:r w:rsidRPr="00B50125">
        <w:rPr>
          <w:rFonts w:cstheme="minorHAnsi"/>
          <w:sz w:val="24"/>
          <w:szCs w:val="24"/>
        </w:rPr>
        <w:t xml:space="preserve"> 50 5 0.2 --out Hapmap_LD.prune.in</w:t>
      </w:r>
    </w:p>
    <w:p w:rsidR="009302BD" w:rsidRPr="00B50125" w:rsidRDefault="009302BD" w:rsidP="00541061">
      <w:pPr>
        <w:spacing w:after="0" w:line="480" w:lineRule="auto"/>
        <w:rPr>
          <w:rFonts w:cstheme="minorHAnsi"/>
          <w:sz w:val="24"/>
          <w:szCs w:val="24"/>
        </w:rPr>
      </w:pPr>
      <w:r w:rsidRPr="00B50125">
        <w:rPr>
          <w:rFonts w:cstheme="minorHAnsi"/>
          <w:sz w:val="24"/>
          <w:szCs w:val="24"/>
        </w:rPr>
        <w:t xml:space="preserve">When cryptic relatedness was detected, the sample with the lower genotypic call rate was excluded. In addition, if the relationship between two samples did not match that recorded by the clinician, both samples were excluded. </w:t>
      </w:r>
    </w:p>
    <w:p w:rsidR="00541061" w:rsidRPr="00B50125" w:rsidRDefault="00541061" w:rsidP="00541061">
      <w:pPr>
        <w:spacing w:after="0" w:line="480" w:lineRule="auto"/>
        <w:rPr>
          <w:rFonts w:cstheme="minorHAnsi"/>
          <w:sz w:val="24"/>
          <w:szCs w:val="24"/>
        </w:rPr>
      </w:pPr>
      <w:r w:rsidRPr="00B50125">
        <w:rPr>
          <w:rFonts w:cstheme="minorHAnsi"/>
          <w:sz w:val="24"/>
          <w:szCs w:val="24"/>
        </w:rPr>
        <w:t xml:space="preserve">Population Outlier Exclusions: After removing individuals with cryptic relatedness and other identity issues described above, Golden Helix SNP and Variation Suite v7.5.4 (SVS; Golden Helix, Inc.) was used to perform a genotype principal component analysis (PCA) among all cases and </w:t>
      </w:r>
      <w:r w:rsidRPr="00B50125">
        <w:rPr>
          <w:rFonts w:cstheme="minorHAnsi"/>
          <w:sz w:val="24"/>
          <w:szCs w:val="24"/>
        </w:rPr>
        <w:lastRenderedPageBreak/>
        <w:t>controls, using 8,</w:t>
      </w:r>
      <w:r w:rsidR="0068154E">
        <w:rPr>
          <w:rFonts w:cstheme="minorHAnsi"/>
          <w:sz w:val="24"/>
          <w:szCs w:val="24"/>
        </w:rPr>
        <w:t>210</w:t>
      </w:r>
      <w:r w:rsidR="0068154E" w:rsidRPr="00B50125">
        <w:rPr>
          <w:rFonts w:cstheme="minorHAnsi"/>
          <w:sz w:val="24"/>
          <w:szCs w:val="24"/>
        </w:rPr>
        <w:t xml:space="preserve"> </w:t>
      </w:r>
      <w:r w:rsidRPr="00B50125">
        <w:rPr>
          <w:rFonts w:cstheme="minorHAnsi"/>
          <w:sz w:val="24"/>
          <w:szCs w:val="24"/>
        </w:rPr>
        <w:t>consensus SNPs not found to be in high linkage disequilibrium. Based on a visualization of a scree plot, Eigenvalues of the first t</w:t>
      </w:r>
      <w:r w:rsidR="002B4DF0" w:rsidRPr="00B50125">
        <w:rPr>
          <w:rFonts w:cstheme="minorHAnsi"/>
          <w:sz w:val="24"/>
          <w:szCs w:val="24"/>
        </w:rPr>
        <w:t>hree</w:t>
      </w:r>
      <w:r w:rsidRPr="00B50125">
        <w:rPr>
          <w:rFonts w:cstheme="minorHAnsi"/>
          <w:sz w:val="24"/>
          <w:szCs w:val="24"/>
        </w:rPr>
        <w:t xml:space="preserve"> principal components </w:t>
      </w:r>
      <w:r w:rsidR="00503201">
        <w:rPr>
          <w:rFonts w:cstheme="minorHAnsi"/>
          <w:sz w:val="24"/>
          <w:szCs w:val="24"/>
        </w:rPr>
        <w:t>(found to correspond to 32%, 23%</w:t>
      </w:r>
      <w:r w:rsidR="00B35D29">
        <w:rPr>
          <w:rFonts w:cstheme="minorHAnsi"/>
          <w:sz w:val="24"/>
          <w:szCs w:val="24"/>
        </w:rPr>
        <w:t>,</w:t>
      </w:r>
      <w:r w:rsidR="00503201">
        <w:rPr>
          <w:rFonts w:cstheme="minorHAnsi"/>
          <w:sz w:val="24"/>
          <w:szCs w:val="24"/>
        </w:rPr>
        <w:t xml:space="preserve">  and 11% of the variation) </w:t>
      </w:r>
      <w:r w:rsidRPr="00B50125">
        <w:rPr>
          <w:rFonts w:cstheme="minorHAnsi"/>
          <w:sz w:val="24"/>
          <w:szCs w:val="24"/>
        </w:rPr>
        <w:t>were plotted against one another and the inter-quartile range (IQR) distance around the median of the study population cluster was calculated. An outlier threshold which included all NINDS samples was selected, and SSC samples that were 6</w:t>
      </w:r>
      <w:r w:rsidR="002B4DF0" w:rsidRPr="00B50125">
        <w:rPr>
          <w:rFonts w:cstheme="minorHAnsi"/>
          <w:sz w:val="24"/>
          <w:szCs w:val="24"/>
        </w:rPr>
        <w:t xml:space="preserve"> or more</w:t>
      </w:r>
      <w:r w:rsidRPr="00B50125">
        <w:rPr>
          <w:rFonts w:cstheme="minorHAnsi"/>
          <w:sz w:val="24"/>
          <w:szCs w:val="24"/>
        </w:rPr>
        <w:t xml:space="preserve"> IQRs from the third quartile were excluded (for more detail </w:t>
      </w:r>
      <w:proofErr w:type="gramStart"/>
      <w:r w:rsidRPr="00B50125">
        <w:rPr>
          <w:rFonts w:cstheme="minorHAnsi"/>
          <w:sz w:val="24"/>
          <w:szCs w:val="24"/>
        </w:rPr>
        <w:t>see</w:t>
      </w:r>
      <w:proofErr w:type="gramEnd"/>
      <w:r w:rsidRPr="00B50125">
        <w:rPr>
          <w:rFonts w:cstheme="minorHAnsi"/>
          <w:sz w:val="24"/>
          <w:szCs w:val="24"/>
        </w:rPr>
        <w:t xml:space="preserve"> </w:t>
      </w:r>
      <w:hyperlink r:id="rId4" w:anchor="multidimensional-outlier-detection" w:history="1">
        <w:r w:rsidRPr="00B50125">
          <w:rPr>
            <w:rStyle w:val="Hyperlink"/>
            <w:rFonts w:cstheme="minorHAnsi"/>
            <w:sz w:val="24"/>
            <w:szCs w:val="24"/>
          </w:rPr>
          <w:t>http://doc.goldenhelix.com/SVS/latest/data_quality.html#multidimensional-outlier-detection</w:t>
        </w:r>
      </w:hyperlink>
      <w:r w:rsidRPr="00B50125">
        <w:rPr>
          <w:rFonts w:cstheme="minorHAnsi"/>
          <w:sz w:val="24"/>
          <w:szCs w:val="24"/>
        </w:rPr>
        <w:t xml:space="preserve">). 50 SSC individuals were more distant from the center than </w:t>
      </w:r>
      <w:r w:rsidR="00B42E3D" w:rsidRPr="00B50125">
        <w:rPr>
          <w:rFonts w:cstheme="minorHAnsi"/>
          <w:sz w:val="24"/>
          <w:szCs w:val="24"/>
        </w:rPr>
        <w:t xml:space="preserve">were </w:t>
      </w:r>
      <w:r w:rsidRPr="00B50125">
        <w:rPr>
          <w:rFonts w:cstheme="minorHAnsi"/>
          <w:sz w:val="24"/>
          <w:szCs w:val="24"/>
        </w:rPr>
        <w:t xml:space="preserve">the furthest outlying NINDS controls; since the NINDS controls were defined as a Caucasian cohort, </w:t>
      </w:r>
      <w:r w:rsidR="0009209E" w:rsidRPr="00B50125">
        <w:rPr>
          <w:rFonts w:cstheme="minorHAnsi"/>
          <w:sz w:val="24"/>
          <w:szCs w:val="24"/>
        </w:rPr>
        <w:t>this boundary was used as</w:t>
      </w:r>
      <w:r w:rsidRPr="00B50125">
        <w:rPr>
          <w:rFonts w:cstheme="minorHAnsi"/>
          <w:sz w:val="24"/>
          <w:szCs w:val="24"/>
        </w:rPr>
        <w:t xml:space="preserve"> the cutoff. </w:t>
      </w:r>
      <w:r w:rsidR="00E07668" w:rsidRPr="00B50125">
        <w:rPr>
          <w:rFonts w:cstheme="minorHAnsi"/>
          <w:sz w:val="24"/>
          <w:szCs w:val="24"/>
        </w:rPr>
        <w:t>Therefore, the</w:t>
      </w:r>
      <w:r w:rsidRPr="00B50125">
        <w:rPr>
          <w:rFonts w:cstheme="minorHAnsi"/>
          <w:sz w:val="24"/>
          <w:szCs w:val="24"/>
        </w:rPr>
        <w:t xml:space="preserve"> final SSC set consisted of </w:t>
      </w:r>
      <w:r w:rsidR="00494C0C" w:rsidRPr="00B50125">
        <w:rPr>
          <w:rFonts w:cstheme="minorHAnsi"/>
          <w:sz w:val="24"/>
          <w:szCs w:val="24"/>
        </w:rPr>
        <w:t>103</w:t>
      </w:r>
      <w:r w:rsidR="00494C0C">
        <w:rPr>
          <w:rFonts w:cstheme="minorHAnsi"/>
          <w:sz w:val="24"/>
          <w:szCs w:val="24"/>
        </w:rPr>
        <w:t>0</w:t>
      </w:r>
      <w:r w:rsidR="00494C0C" w:rsidRPr="00B50125">
        <w:rPr>
          <w:rFonts w:cstheme="minorHAnsi"/>
          <w:sz w:val="24"/>
          <w:szCs w:val="24"/>
        </w:rPr>
        <w:t xml:space="preserve"> </w:t>
      </w:r>
      <w:r w:rsidRPr="00B50125">
        <w:rPr>
          <w:rFonts w:cstheme="minorHAnsi"/>
          <w:sz w:val="24"/>
          <w:szCs w:val="24"/>
        </w:rPr>
        <w:t>individuals.</w:t>
      </w:r>
      <w:r w:rsidR="008A6873">
        <w:rPr>
          <w:rFonts w:cstheme="minorHAnsi"/>
          <w:sz w:val="24"/>
          <w:szCs w:val="24"/>
        </w:rPr>
        <w:t xml:space="preserve"> To summarize, </w:t>
      </w:r>
      <w:r w:rsidR="008A6873">
        <w:rPr>
          <w:rFonts w:cs="Arial"/>
          <w:sz w:val="24"/>
          <w:szCs w:val="24"/>
        </w:rPr>
        <w:t xml:space="preserve">of 1332 probands, 1266 were successfully run on the </w:t>
      </w:r>
      <w:proofErr w:type="spellStart"/>
      <w:r w:rsidR="008A6873">
        <w:rPr>
          <w:rFonts w:cs="Arial"/>
          <w:sz w:val="24"/>
          <w:szCs w:val="24"/>
        </w:rPr>
        <w:t>Raindance</w:t>
      </w:r>
      <w:proofErr w:type="spellEnd"/>
      <w:r w:rsidR="008A6873">
        <w:rPr>
          <w:rFonts w:cs="Arial"/>
          <w:sz w:val="24"/>
          <w:szCs w:val="24"/>
        </w:rPr>
        <w:t xml:space="preserve">; 1234 yielded usable sequence; 1148 were not found to be ineligible or ancillary during concurrent Simons sample </w:t>
      </w:r>
      <w:r w:rsidR="000942C4">
        <w:rPr>
          <w:rFonts w:cs="Arial"/>
          <w:sz w:val="24"/>
          <w:szCs w:val="24"/>
        </w:rPr>
        <w:t>evaluation</w:t>
      </w:r>
      <w:r w:rsidR="008A6873">
        <w:rPr>
          <w:rFonts w:cs="Arial"/>
          <w:sz w:val="24"/>
          <w:szCs w:val="24"/>
        </w:rPr>
        <w:t>; 67 were excluded for insufficient genotype data for PCA; 50 were excluded for being population outliers after PCA, and 1 was excluded for relatedness to another proband via PLINK, giving a final sample of 1030. Of 1015 NINDS controls, 953 were successfully genotyped; 11 were flagged for various QC issues by PLINK, leaving 942 as the final sample.</w:t>
      </w:r>
    </w:p>
    <w:p w:rsidR="00483462" w:rsidRPr="00B50125" w:rsidRDefault="00483462" w:rsidP="00483462">
      <w:pPr>
        <w:spacing w:after="0" w:line="480" w:lineRule="auto"/>
        <w:rPr>
          <w:rFonts w:cstheme="minorHAnsi"/>
          <w:sz w:val="24"/>
          <w:szCs w:val="24"/>
        </w:rPr>
      </w:pPr>
    </w:p>
    <w:p w:rsidR="00483462" w:rsidRPr="00B50125" w:rsidRDefault="00483462" w:rsidP="00483462">
      <w:pPr>
        <w:spacing w:after="0" w:line="480" w:lineRule="auto"/>
        <w:rPr>
          <w:rFonts w:cstheme="minorHAnsi"/>
          <w:sz w:val="24"/>
          <w:szCs w:val="24"/>
        </w:rPr>
      </w:pPr>
      <w:r w:rsidRPr="00B50125">
        <w:rPr>
          <w:rFonts w:cstheme="minorHAnsi"/>
          <w:b/>
          <w:sz w:val="24"/>
          <w:szCs w:val="24"/>
        </w:rPr>
        <w:t>Counting</w:t>
      </w:r>
    </w:p>
    <w:p w:rsidR="00C32DAC" w:rsidRPr="00FE22BD" w:rsidRDefault="0052550B" w:rsidP="00C32DAC">
      <w:pPr>
        <w:spacing w:after="0" w:line="480" w:lineRule="auto"/>
        <w:rPr>
          <w:rFonts w:cstheme="minorHAnsi"/>
          <w:sz w:val="24"/>
          <w:szCs w:val="24"/>
        </w:rPr>
      </w:pPr>
      <w:r>
        <w:rPr>
          <w:rFonts w:cstheme="minorHAnsi"/>
          <w:sz w:val="24"/>
          <w:szCs w:val="24"/>
        </w:rPr>
        <w:t>We only analyzed rare variants (</w:t>
      </w:r>
      <w:r w:rsidR="00271632">
        <w:rPr>
          <w:rFonts w:cstheme="minorHAnsi"/>
          <w:sz w:val="24"/>
          <w:szCs w:val="24"/>
        </w:rPr>
        <w:t xml:space="preserve">with </w:t>
      </w:r>
      <w:r w:rsidR="00271632" w:rsidRPr="003003AD">
        <w:rPr>
          <w:rFonts w:cs="Times New Roman"/>
          <w:sz w:val="24"/>
          <w:szCs w:val="24"/>
        </w:rPr>
        <w:t>frequency</w:t>
      </w:r>
      <w:r w:rsidR="00271632">
        <w:rPr>
          <w:rFonts w:cs="Times New Roman"/>
          <w:sz w:val="24"/>
          <w:szCs w:val="24"/>
        </w:rPr>
        <w:t xml:space="preserve"> in our sequence data </w:t>
      </w:r>
      <w:r w:rsidR="00271632" w:rsidRPr="003003AD">
        <w:rPr>
          <w:rFonts w:cs="Times New Roman"/>
          <w:sz w:val="24"/>
          <w:szCs w:val="24"/>
        </w:rPr>
        <w:t xml:space="preserve">of less than 2%, and </w:t>
      </w:r>
      <w:r w:rsidR="00271632">
        <w:rPr>
          <w:rFonts w:cs="Times New Roman"/>
          <w:sz w:val="24"/>
          <w:szCs w:val="24"/>
        </w:rPr>
        <w:t xml:space="preserve">of </w:t>
      </w:r>
      <w:r w:rsidR="00271632" w:rsidRPr="003003AD">
        <w:rPr>
          <w:rFonts w:cs="Times New Roman"/>
          <w:sz w:val="24"/>
          <w:szCs w:val="24"/>
        </w:rPr>
        <w:t xml:space="preserve">less than 1% in all populations in the Exome Variant Server and </w:t>
      </w:r>
      <w:proofErr w:type="spellStart"/>
      <w:r w:rsidR="00271632" w:rsidRPr="003003AD">
        <w:rPr>
          <w:rFonts w:cs="Times New Roman"/>
          <w:sz w:val="24"/>
          <w:szCs w:val="24"/>
        </w:rPr>
        <w:t>SeattleSNP</w:t>
      </w:r>
      <w:proofErr w:type="spellEnd"/>
      <w:r w:rsidR="00271632" w:rsidRPr="003003AD">
        <w:rPr>
          <w:rFonts w:cs="Times New Roman"/>
          <w:sz w:val="24"/>
          <w:szCs w:val="24"/>
        </w:rPr>
        <w:t xml:space="preserve"> databases</w:t>
      </w:r>
      <w:proofErr w:type="gramStart"/>
      <w:r>
        <w:rPr>
          <w:rFonts w:cstheme="minorHAnsi"/>
          <w:sz w:val="24"/>
          <w:szCs w:val="24"/>
        </w:rPr>
        <w:t>)</w:t>
      </w:r>
      <w:r w:rsidR="00C32DAC">
        <w:rPr>
          <w:rFonts w:cstheme="minorHAnsi"/>
          <w:sz w:val="24"/>
          <w:szCs w:val="24"/>
        </w:rPr>
        <w:t xml:space="preserve"> </w:t>
      </w:r>
      <w:r>
        <w:rPr>
          <w:rFonts w:cstheme="minorHAnsi"/>
          <w:sz w:val="24"/>
          <w:szCs w:val="24"/>
        </w:rPr>
        <w:t>seen</w:t>
      </w:r>
      <w:proofErr w:type="gramEnd"/>
      <w:r>
        <w:rPr>
          <w:rFonts w:cstheme="minorHAnsi"/>
          <w:sz w:val="24"/>
          <w:szCs w:val="24"/>
        </w:rPr>
        <w:t xml:space="preserve"> either in cases or controls exclusively</w:t>
      </w:r>
      <w:r w:rsidR="00483462" w:rsidRPr="00B50125">
        <w:rPr>
          <w:rFonts w:cstheme="minorHAnsi"/>
          <w:sz w:val="24"/>
          <w:szCs w:val="24"/>
        </w:rPr>
        <w:t xml:space="preserve">.  </w:t>
      </w:r>
      <w:r>
        <w:rPr>
          <w:rFonts w:cstheme="minorHAnsi"/>
          <w:sz w:val="24"/>
          <w:szCs w:val="24"/>
        </w:rPr>
        <w:t>Additionally, t</w:t>
      </w:r>
      <w:r w:rsidR="00483462" w:rsidRPr="00B50125">
        <w:rPr>
          <w:rFonts w:cstheme="minorHAnsi"/>
          <w:sz w:val="24"/>
          <w:szCs w:val="24"/>
        </w:rPr>
        <w:t xml:space="preserve">o offer the most conservative interpretation of the data possible, we also performed analyses in which only singleton </w:t>
      </w:r>
      <w:r w:rsidR="00483462" w:rsidRPr="00B50125">
        <w:rPr>
          <w:rFonts w:cstheme="minorHAnsi"/>
          <w:sz w:val="24"/>
          <w:szCs w:val="24"/>
        </w:rPr>
        <w:lastRenderedPageBreak/>
        <w:t>mutations were counte</w:t>
      </w:r>
      <w:bookmarkStart w:id="0" w:name="_GoBack"/>
      <w:bookmarkEnd w:id="0"/>
      <w:r w:rsidR="00483462" w:rsidRPr="00B50125">
        <w:rPr>
          <w:rFonts w:cstheme="minorHAnsi"/>
          <w:sz w:val="24"/>
          <w:szCs w:val="24"/>
        </w:rPr>
        <w:t xml:space="preserve">d. Any variant which turned out to be a cell line artifact and was not present in whole blood upon segregation analysis was removed from the analysis. While this was only applicable to cases, and not to controls since whole blood DNA and family samples </w:t>
      </w:r>
      <w:r w:rsidR="00483462" w:rsidRPr="00FE22BD">
        <w:rPr>
          <w:rFonts w:cstheme="minorHAnsi"/>
          <w:sz w:val="24"/>
          <w:szCs w:val="24"/>
        </w:rPr>
        <w:t xml:space="preserve">were not available, it likely did not introduce a significant degree bias towards controls, since only </w:t>
      </w:r>
      <w:r w:rsidR="00483462" w:rsidRPr="00FE22BD">
        <w:rPr>
          <w:rFonts w:cstheme="minorHAnsi"/>
          <w:b/>
          <w:sz w:val="24"/>
          <w:szCs w:val="24"/>
        </w:rPr>
        <w:t>4 of the 1</w:t>
      </w:r>
      <w:r w:rsidR="00EF6F82" w:rsidRPr="00FE22BD">
        <w:rPr>
          <w:rFonts w:cstheme="minorHAnsi"/>
          <w:b/>
          <w:sz w:val="24"/>
          <w:szCs w:val="24"/>
        </w:rPr>
        <w:t>65</w:t>
      </w:r>
      <w:r w:rsidR="00483462" w:rsidRPr="00FE22BD">
        <w:rPr>
          <w:rFonts w:cstheme="minorHAnsi"/>
          <w:sz w:val="24"/>
          <w:szCs w:val="24"/>
        </w:rPr>
        <w:t xml:space="preserve"> cell-line confirmed final rare</w:t>
      </w:r>
      <w:r w:rsidR="00483462" w:rsidRPr="00B50125">
        <w:rPr>
          <w:rFonts w:cstheme="minorHAnsi"/>
          <w:sz w:val="24"/>
          <w:szCs w:val="24"/>
        </w:rPr>
        <w:t xml:space="preserve"> and exclusive variants in cases dropped out in whole blood </w:t>
      </w:r>
      <w:r w:rsidR="00C26D37">
        <w:rPr>
          <w:rFonts w:cstheme="minorHAnsi"/>
          <w:sz w:val="24"/>
          <w:szCs w:val="24"/>
        </w:rPr>
        <w:t xml:space="preserve">and were removed from the analysis </w:t>
      </w:r>
      <w:r w:rsidR="00483462" w:rsidRPr="00B50125">
        <w:rPr>
          <w:rFonts w:cstheme="minorHAnsi"/>
          <w:sz w:val="24"/>
          <w:szCs w:val="24"/>
        </w:rPr>
        <w:t>(of the remaining 1</w:t>
      </w:r>
      <w:r w:rsidR="00EF6F82" w:rsidRPr="00B50125">
        <w:rPr>
          <w:rFonts w:cstheme="minorHAnsi"/>
          <w:sz w:val="24"/>
          <w:szCs w:val="24"/>
        </w:rPr>
        <w:t>61</w:t>
      </w:r>
      <w:r w:rsidR="00483462" w:rsidRPr="00B50125">
        <w:rPr>
          <w:rFonts w:cstheme="minorHAnsi"/>
          <w:sz w:val="24"/>
          <w:szCs w:val="24"/>
        </w:rPr>
        <w:t>, 1</w:t>
      </w:r>
      <w:r w:rsidR="00EF6F82" w:rsidRPr="00B50125">
        <w:rPr>
          <w:rFonts w:cstheme="minorHAnsi"/>
          <w:sz w:val="24"/>
          <w:szCs w:val="24"/>
        </w:rPr>
        <w:t xml:space="preserve">59 </w:t>
      </w:r>
      <w:r w:rsidR="00483462" w:rsidRPr="00B50125">
        <w:rPr>
          <w:rFonts w:cstheme="minorHAnsi"/>
          <w:sz w:val="24"/>
          <w:szCs w:val="24"/>
        </w:rPr>
        <w:t xml:space="preserve">were inherited and 2 were de novo). All p-values reported were obtained from the 1-tailed Fisher exact test. </w:t>
      </w:r>
      <w:proofErr w:type="spellStart"/>
      <w:r w:rsidR="00483462" w:rsidRPr="00B50125">
        <w:rPr>
          <w:rFonts w:cstheme="minorHAnsi"/>
          <w:sz w:val="24"/>
          <w:szCs w:val="24"/>
        </w:rPr>
        <w:t>Bonferroni</w:t>
      </w:r>
      <w:proofErr w:type="spellEnd"/>
      <w:r w:rsidR="00483462" w:rsidRPr="00B50125">
        <w:rPr>
          <w:rFonts w:cstheme="minorHAnsi"/>
          <w:sz w:val="24"/>
          <w:szCs w:val="24"/>
        </w:rPr>
        <w:t xml:space="preserve"> correction was used to control for the 10 genes tested. </w:t>
      </w:r>
      <w:r w:rsidR="008B510B">
        <w:rPr>
          <w:rFonts w:cstheme="minorHAnsi"/>
          <w:sz w:val="24"/>
          <w:szCs w:val="24"/>
        </w:rPr>
        <w:t>Three</w:t>
      </w:r>
      <w:r w:rsidR="00483462" w:rsidRPr="00B50125">
        <w:rPr>
          <w:rFonts w:cstheme="minorHAnsi"/>
          <w:sz w:val="24"/>
          <w:szCs w:val="24"/>
        </w:rPr>
        <w:t xml:space="preserve"> variant</w:t>
      </w:r>
      <w:r w:rsidR="008B510B">
        <w:rPr>
          <w:rFonts w:cstheme="minorHAnsi"/>
          <w:sz w:val="24"/>
          <w:szCs w:val="24"/>
        </w:rPr>
        <w:t>s</w:t>
      </w:r>
      <w:r w:rsidR="00483462" w:rsidRPr="00B50125">
        <w:rPr>
          <w:rFonts w:cstheme="minorHAnsi"/>
          <w:sz w:val="24"/>
          <w:szCs w:val="24"/>
        </w:rPr>
        <w:t xml:space="preserve"> </w:t>
      </w:r>
      <w:r w:rsidR="008B510B">
        <w:rPr>
          <w:rFonts w:cstheme="minorHAnsi"/>
          <w:sz w:val="24"/>
          <w:szCs w:val="24"/>
        </w:rPr>
        <w:t>were</w:t>
      </w:r>
      <w:r w:rsidR="00483462" w:rsidRPr="00B50125">
        <w:rPr>
          <w:rFonts w:cstheme="minorHAnsi"/>
          <w:sz w:val="24"/>
          <w:szCs w:val="24"/>
        </w:rPr>
        <w:t xml:space="preserve"> seen once in cases and once in controls in the combined </w:t>
      </w:r>
      <w:r w:rsidR="00DF5531" w:rsidRPr="008F3482">
        <w:rPr>
          <w:rFonts w:cstheme="minorHAnsi"/>
          <w:i/>
          <w:sz w:val="24"/>
          <w:szCs w:val="24"/>
        </w:rPr>
        <w:t>CNTNAP2</w:t>
      </w:r>
      <w:r w:rsidR="00DF5531">
        <w:rPr>
          <w:rFonts w:cstheme="minorHAnsi"/>
          <w:sz w:val="24"/>
          <w:szCs w:val="24"/>
        </w:rPr>
        <w:t xml:space="preserve"> </w:t>
      </w:r>
      <w:r w:rsidR="00483462" w:rsidRPr="00B50125">
        <w:rPr>
          <w:rFonts w:cstheme="minorHAnsi"/>
          <w:sz w:val="24"/>
          <w:szCs w:val="24"/>
        </w:rPr>
        <w:t xml:space="preserve">data set, and </w:t>
      </w:r>
      <w:r w:rsidR="00C820E6">
        <w:rPr>
          <w:rFonts w:cstheme="minorHAnsi"/>
          <w:sz w:val="24"/>
          <w:szCs w:val="24"/>
        </w:rPr>
        <w:t>were</w:t>
      </w:r>
      <w:r w:rsidR="00483462" w:rsidRPr="00B50125">
        <w:rPr>
          <w:rFonts w:cstheme="minorHAnsi"/>
          <w:sz w:val="24"/>
          <w:szCs w:val="24"/>
        </w:rPr>
        <w:t xml:space="preserve"> removed from the combined data analyses</w:t>
      </w:r>
      <w:r w:rsidR="00C820E6">
        <w:rPr>
          <w:rFonts w:cstheme="minorHAnsi"/>
          <w:sz w:val="24"/>
          <w:szCs w:val="24"/>
        </w:rPr>
        <w:t xml:space="preserve"> (see Supplemental Table </w:t>
      </w:r>
      <w:r w:rsidR="00DF5531">
        <w:rPr>
          <w:rFonts w:cstheme="minorHAnsi"/>
          <w:sz w:val="24"/>
          <w:szCs w:val="24"/>
        </w:rPr>
        <w:t>2</w:t>
      </w:r>
      <w:r w:rsidR="00C820E6">
        <w:rPr>
          <w:rFonts w:cstheme="minorHAnsi"/>
          <w:sz w:val="24"/>
          <w:szCs w:val="24"/>
        </w:rPr>
        <w:t>)</w:t>
      </w:r>
      <w:r w:rsidR="00483462" w:rsidRPr="00B50125">
        <w:rPr>
          <w:rFonts w:cstheme="minorHAnsi"/>
          <w:sz w:val="24"/>
          <w:szCs w:val="24"/>
        </w:rPr>
        <w:t>.</w:t>
      </w:r>
    </w:p>
    <w:sectPr w:rsidR="00C32DAC" w:rsidRPr="00FE22BD" w:rsidSect="00AA2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541061"/>
    <w:rsid w:val="0000474B"/>
    <w:rsid w:val="000052BB"/>
    <w:rsid w:val="00015FDB"/>
    <w:rsid w:val="000163FB"/>
    <w:rsid w:val="00051642"/>
    <w:rsid w:val="0009209E"/>
    <w:rsid w:val="000942C4"/>
    <w:rsid w:val="000D11BD"/>
    <w:rsid w:val="000D4118"/>
    <w:rsid w:val="000F4F82"/>
    <w:rsid w:val="00107DBB"/>
    <w:rsid w:val="00120663"/>
    <w:rsid w:val="00144A4B"/>
    <w:rsid w:val="001504A6"/>
    <w:rsid w:val="00160563"/>
    <w:rsid w:val="0018174A"/>
    <w:rsid w:val="001A7F41"/>
    <w:rsid w:val="001C1A7A"/>
    <w:rsid w:val="001E3709"/>
    <w:rsid w:val="002064C9"/>
    <w:rsid w:val="00211AA7"/>
    <w:rsid w:val="002264AB"/>
    <w:rsid w:val="0022681C"/>
    <w:rsid w:val="0023136E"/>
    <w:rsid w:val="0024061D"/>
    <w:rsid w:val="00271632"/>
    <w:rsid w:val="002835EA"/>
    <w:rsid w:val="00284CA4"/>
    <w:rsid w:val="002B476A"/>
    <w:rsid w:val="002B4DF0"/>
    <w:rsid w:val="002B5808"/>
    <w:rsid w:val="002C4C4D"/>
    <w:rsid w:val="002E44D8"/>
    <w:rsid w:val="002E49CD"/>
    <w:rsid w:val="00303DAB"/>
    <w:rsid w:val="00341560"/>
    <w:rsid w:val="00354EB0"/>
    <w:rsid w:val="00367E5B"/>
    <w:rsid w:val="00384BFC"/>
    <w:rsid w:val="003D6F99"/>
    <w:rsid w:val="003D7D17"/>
    <w:rsid w:val="003F269B"/>
    <w:rsid w:val="003F78E8"/>
    <w:rsid w:val="0041411A"/>
    <w:rsid w:val="00416157"/>
    <w:rsid w:val="004557C9"/>
    <w:rsid w:val="00473E98"/>
    <w:rsid w:val="00483462"/>
    <w:rsid w:val="00485A4C"/>
    <w:rsid w:val="00485DF9"/>
    <w:rsid w:val="00492048"/>
    <w:rsid w:val="00493D4C"/>
    <w:rsid w:val="00494C0C"/>
    <w:rsid w:val="00494F5F"/>
    <w:rsid w:val="004C1C2F"/>
    <w:rsid w:val="004C2AA0"/>
    <w:rsid w:val="004E31A2"/>
    <w:rsid w:val="004F7AC8"/>
    <w:rsid w:val="0050298F"/>
    <w:rsid w:val="00503201"/>
    <w:rsid w:val="005156BC"/>
    <w:rsid w:val="00520159"/>
    <w:rsid w:val="0052550B"/>
    <w:rsid w:val="00536A4A"/>
    <w:rsid w:val="00536FCF"/>
    <w:rsid w:val="00541061"/>
    <w:rsid w:val="00544E9F"/>
    <w:rsid w:val="005B0830"/>
    <w:rsid w:val="005C2EB0"/>
    <w:rsid w:val="00600A25"/>
    <w:rsid w:val="0060717E"/>
    <w:rsid w:val="00620822"/>
    <w:rsid w:val="006270AB"/>
    <w:rsid w:val="00642DB7"/>
    <w:rsid w:val="0066549D"/>
    <w:rsid w:val="00665B49"/>
    <w:rsid w:val="0068154E"/>
    <w:rsid w:val="0068193F"/>
    <w:rsid w:val="00685A69"/>
    <w:rsid w:val="006A31EA"/>
    <w:rsid w:val="006A39F8"/>
    <w:rsid w:val="006D09A1"/>
    <w:rsid w:val="00700120"/>
    <w:rsid w:val="007553BB"/>
    <w:rsid w:val="007A0E2C"/>
    <w:rsid w:val="007D3BCD"/>
    <w:rsid w:val="007F594F"/>
    <w:rsid w:val="008044BB"/>
    <w:rsid w:val="008171CF"/>
    <w:rsid w:val="00865469"/>
    <w:rsid w:val="008813FD"/>
    <w:rsid w:val="00886E40"/>
    <w:rsid w:val="00892E2F"/>
    <w:rsid w:val="008A6873"/>
    <w:rsid w:val="008B510B"/>
    <w:rsid w:val="008E3E86"/>
    <w:rsid w:val="008F081D"/>
    <w:rsid w:val="008F3482"/>
    <w:rsid w:val="00925168"/>
    <w:rsid w:val="009302BD"/>
    <w:rsid w:val="00940717"/>
    <w:rsid w:val="0097190D"/>
    <w:rsid w:val="009A442C"/>
    <w:rsid w:val="00A25B06"/>
    <w:rsid w:val="00A36B1C"/>
    <w:rsid w:val="00A43252"/>
    <w:rsid w:val="00A67EB4"/>
    <w:rsid w:val="00A81351"/>
    <w:rsid w:val="00AA2286"/>
    <w:rsid w:val="00AB4CDF"/>
    <w:rsid w:val="00AB5E94"/>
    <w:rsid w:val="00B03260"/>
    <w:rsid w:val="00B1125D"/>
    <w:rsid w:val="00B35D29"/>
    <w:rsid w:val="00B4074D"/>
    <w:rsid w:val="00B42E3D"/>
    <w:rsid w:val="00B50125"/>
    <w:rsid w:val="00B518C6"/>
    <w:rsid w:val="00BE6AD3"/>
    <w:rsid w:val="00C17448"/>
    <w:rsid w:val="00C2028F"/>
    <w:rsid w:val="00C212DB"/>
    <w:rsid w:val="00C231A6"/>
    <w:rsid w:val="00C26D37"/>
    <w:rsid w:val="00C32DAC"/>
    <w:rsid w:val="00C46933"/>
    <w:rsid w:val="00C820E6"/>
    <w:rsid w:val="00CE1551"/>
    <w:rsid w:val="00D10371"/>
    <w:rsid w:val="00D34A29"/>
    <w:rsid w:val="00D72B7B"/>
    <w:rsid w:val="00D83E69"/>
    <w:rsid w:val="00DB1824"/>
    <w:rsid w:val="00DF28CC"/>
    <w:rsid w:val="00DF5531"/>
    <w:rsid w:val="00E05361"/>
    <w:rsid w:val="00E07668"/>
    <w:rsid w:val="00E1261A"/>
    <w:rsid w:val="00E35F66"/>
    <w:rsid w:val="00E41E68"/>
    <w:rsid w:val="00E843E8"/>
    <w:rsid w:val="00EA1448"/>
    <w:rsid w:val="00EB08FB"/>
    <w:rsid w:val="00EB578E"/>
    <w:rsid w:val="00EF1FFF"/>
    <w:rsid w:val="00EF6F82"/>
    <w:rsid w:val="00F02400"/>
    <w:rsid w:val="00F029C5"/>
    <w:rsid w:val="00F07BF2"/>
    <w:rsid w:val="00F22E89"/>
    <w:rsid w:val="00F76A23"/>
    <w:rsid w:val="00F832C4"/>
    <w:rsid w:val="00FC7CA0"/>
    <w:rsid w:val="00FD0BB2"/>
    <w:rsid w:val="00FD20FE"/>
    <w:rsid w:val="00FD7263"/>
    <w:rsid w:val="00FE22BD"/>
    <w:rsid w:val="00FE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41061"/>
    <w:rPr>
      <w:color w:val="0000FF"/>
      <w:u w:val="single"/>
    </w:rPr>
  </w:style>
  <w:style w:type="character" w:customStyle="1" w:styleId="emphasize">
    <w:name w:val="emphasize"/>
    <w:basedOn w:val="DefaultParagraphFont"/>
    <w:rsid w:val="00541061"/>
  </w:style>
  <w:style w:type="character" w:styleId="CommentReference">
    <w:name w:val="annotation reference"/>
    <w:basedOn w:val="DefaultParagraphFont"/>
    <w:uiPriority w:val="99"/>
    <w:semiHidden/>
    <w:unhideWhenUsed/>
    <w:rsid w:val="00C2028F"/>
    <w:rPr>
      <w:sz w:val="18"/>
      <w:szCs w:val="18"/>
    </w:rPr>
  </w:style>
  <w:style w:type="paragraph" w:styleId="CommentText">
    <w:name w:val="annotation text"/>
    <w:basedOn w:val="Normal"/>
    <w:link w:val="CommentTextChar"/>
    <w:uiPriority w:val="99"/>
    <w:semiHidden/>
    <w:unhideWhenUsed/>
    <w:rsid w:val="00C2028F"/>
    <w:pPr>
      <w:spacing w:line="240" w:lineRule="auto"/>
    </w:pPr>
    <w:rPr>
      <w:sz w:val="24"/>
      <w:szCs w:val="24"/>
    </w:rPr>
  </w:style>
  <w:style w:type="character" w:customStyle="1" w:styleId="CommentTextChar">
    <w:name w:val="Comment Text Char"/>
    <w:basedOn w:val="DefaultParagraphFont"/>
    <w:link w:val="CommentText"/>
    <w:uiPriority w:val="99"/>
    <w:semiHidden/>
    <w:rsid w:val="00C2028F"/>
    <w:rPr>
      <w:rFonts w:eastAsiaTheme="minorEastAsia"/>
      <w:sz w:val="24"/>
      <w:szCs w:val="24"/>
    </w:rPr>
  </w:style>
  <w:style w:type="paragraph" w:styleId="BalloonText">
    <w:name w:val="Balloon Text"/>
    <w:basedOn w:val="Normal"/>
    <w:link w:val="BalloonTextChar"/>
    <w:uiPriority w:val="99"/>
    <w:semiHidden/>
    <w:unhideWhenUsed/>
    <w:rsid w:val="00C2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8F"/>
    <w:rPr>
      <w:rFonts w:ascii="Tahoma" w:eastAsiaTheme="minorEastAsia" w:hAnsi="Tahoma" w:cs="Tahoma"/>
      <w:sz w:val="16"/>
      <w:szCs w:val="16"/>
    </w:rPr>
  </w:style>
  <w:style w:type="character" w:customStyle="1" w:styleId="apple-converted-space">
    <w:name w:val="apple-converted-space"/>
    <w:basedOn w:val="DefaultParagraphFont"/>
    <w:rsid w:val="00F0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230042">
      <w:bodyDiv w:val="1"/>
      <w:marLeft w:val="0"/>
      <w:marRight w:val="0"/>
      <w:marTop w:val="0"/>
      <w:marBottom w:val="0"/>
      <w:divBdr>
        <w:top w:val="none" w:sz="0" w:space="0" w:color="auto"/>
        <w:left w:val="none" w:sz="0" w:space="0" w:color="auto"/>
        <w:bottom w:val="none" w:sz="0" w:space="0" w:color="auto"/>
        <w:right w:val="none" w:sz="0" w:space="0" w:color="auto"/>
      </w:divBdr>
    </w:div>
    <w:div w:id="806511721">
      <w:bodyDiv w:val="1"/>
      <w:marLeft w:val="0"/>
      <w:marRight w:val="0"/>
      <w:marTop w:val="0"/>
      <w:marBottom w:val="0"/>
      <w:divBdr>
        <w:top w:val="none" w:sz="0" w:space="0" w:color="auto"/>
        <w:left w:val="none" w:sz="0" w:space="0" w:color="auto"/>
        <w:bottom w:val="none" w:sz="0" w:space="0" w:color="auto"/>
        <w:right w:val="none" w:sz="0" w:space="0" w:color="auto"/>
      </w:divBdr>
    </w:div>
    <w:div w:id="15395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goldenhelix.com/SVS/latest/data_qu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Thompson</dc:creator>
  <cp:lastModifiedBy>Duke Thompson</cp:lastModifiedBy>
  <cp:revision>4</cp:revision>
  <dcterms:created xsi:type="dcterms:W3CDTF">2014-11-22T02:54:00Z</dcterms:created>
  <dcterms:modified xsi:type="dcterms:W3CDTF">2014-11-24T00:17:00Z</dcterms:modified>
</cp:coreProperties>
</file>