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ED63" w14:textId="082B9329" w:rsidR="003B5A2D" w:rsidRDefault="003B5A2D">
      <w:r>
        <w:t>Table S</w:t>
      </w:r>
      <w:r w:rsidR="00C95E3F">
        <w:t>1</w:t>
      </w:r>
      <w:bookmarkStart w:id="0" w:name="_GoBack"/>
      <w:bookmarkEnd w:id="0"/>
      <w:r>
        <w:t>. Pairwise genetic correlations</w:t>
      </w:r>
      <w:r w:rsidR="003A637F">
        <w:t xml:space="preserve"> (upper diagonal)</w:t>
      </w:r>
      <w:r w:rsidR="00FF144F">
        <w:t xml:space="preserve"> </w:t>
      </w:r>
      <w:proofErr w:type="gramStart"/>
      <w:r w:rsidR="00FF144F" w:rsidRPr="00FF144F">
        <w:rPr>
          <w:vertAlign w:val="superscript"/>
        </w:rPr>
        <w:t>a</w:t>
      </w:r>
      <w:r>
        <w:t xml:space="preserve"> </w:t>
      </w:r>
      <w:r w:rsidR="008518F9">
        <w:t>and</w:t>
      </w:r>
      <w:proofErr w:type="gramEnd"/>
      <w:r w:rsidR="008518F9">
        <w:t xml:space="preserve"> </w:t>
      </w:r>
      <w:r w:rsidR="003A637F">
        <w:t xml:space="preserve">the </w:t>
      </w:r>
      <w:r w:rsidR="003A637F" w:rsidRPr="003A637F">
        <w:rPr>
          <w:i/>
        </w:rPr>
        <w:t>P</w:t>
      </w:r>
      <w:r w:rsidR="003A637F">
        <w:t xml:space="preserve"> values (lower diagonal) </w:t>
      </w:r>
      <w:r>
        <w:t xml:space="preserve">between </w:t>
      </w:r>
      <w:r w:rsidR="00FF144F">
        <w:t>1</w:t>
      </w:r>
      <w:r w:rsidR="00240E1E">
        <w:t>2</w:t>
      </w:r>
      <w:r w:rsidR="00FF144F">
        <w:t xml:space="preserve"> phenological traits in this study </w:t>
      </w:r>
      <w:r w:rsidR="00FF144F" w:rsidRPr="00FF144F">
        <w:rPr>
          <w:vertAlign w:val="superscript"/>
        </w:rPr>
        <w:t>b</w:t>
      </w:r>
      <w:r w:rsidR="00FF144F">
        <w:t>.</w:t>
      </w:r>
    </w:p>
    <w:p w14:paraId="4C70B625" w14:textId="77777777" w:rsidR="003B5A2D" w:rsidRDefault="003B5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3B5A2D" w14:paraId="0AF0717B" w14:textId="77777777" w:rsidTr="00521727">
        <w:tc>
          <w:tcPr>
            <w:tcW w:w="1083" w:type="dxa"/>
            <w:vAlign w:val="center"/>
          </w:tcPr>
          <w:p w14:paraId="1B0898B6" w14:textId="77777777" w:rsidR="00482F15" w:rsidRDefault="00482F15" w:rsidP="00762527">
            <w:pPr>
              <w:jc w:val="center"/>
            </w:pPr>
            <w:r>
              <w:t>FT.12H.</w:t>
            </w:r>
          </w:p>
          <w:p w14:paraId="33D74DD8" w14:textId="77777777" w:rsidR="003B5A2D" w:rsidRDefault="00482F15" w:rsidP="00762527">
            <w:pPr>
              <w:jc w:val="center"/>
            </w:pPr>
            <w:r>
              <w:t>18C.4W.</w:t>
            </w:r>
          </w:p>
        </w:tc>
        <w:tc>
          <w:tcPr>
            <w:tcW w:w="1083" w:type="dxa"/>
            <w:vAlign w:val="center"/>
          </w:tcPr>
          <w:p w14:paraId="65D21522" w14:textId="6936F55E" w:rsidR="003B5A2D" w:rsidRDefault="002D6D16" w:rsidP="00762527">
            <w:pPr>
              <w:jc w:val="center"/>
            </w:pPr>
            <w:r>
              <w:t>0.7</w:t>
            </w:r>
            <w:r w:rsidR="00762527">
              <w:t>59</w:t>
            </w:r>
          </w:p>
        </w:tc>
        <w:tc>
          <w:tcPr>
            <w:tcW w:w="1083" w:type="dxa"/>
            <w:vAlign w:val="center"/>
          </w:tcPr>
          <w:p w14:paraId="4781A5FF" w14:textId="780E1F1D" w:rsidR="003B5A2D" w:rsidRDefault="00762527" w:rsidP="00762527">
            <w:pPr>
              <w:jc w:val="center"/>
            </w:pPr>
            <w:r>
              <w:t>0.684</w:t>
            </w:r>
          </w:p>
        </w:tc>
        <w:tc>
          <w:tcPr>
            <w:tcW w:w="1083" w:type="dxa"/>
            <w:vAlign w:val="center"/>
          </w:tcPr>
          <w:p w14:paraId="53CA1003" w14:textId="24CDEC29" w:rsidR="003B5A2D" w:rsidRDefault="00762527" w:rsidP="00762527">
            <w:pPr>
              <w:jc w:val="center"/>
            </w:pPr>
            <w:r>
              <w:t>0.531</w:t>
            </w:r>
          </w:p>
        </w:tc>
        <w:tc>
          <w:tcPr>
            <w:tcW w:w="1083" w:type="dxa"/>
            <w:vAlign w:val="center"/>
          </w:tcPr>
          <w:p w14:paraId="09D51DE8" w14:textId="30E826A2" w:rsidR="003B5A2D" w:rsidRDefault="00521727" w:rsidP="00762527">
            <w:pPr>
              <w:jc w:val="center"/>
            </w:pPr>
            <w:r>
              <w:t>0.367</w:t>
            </w:r>
          </w:p>
        </w:tc>
        <w:tc>
          <w:tcPr>
            <w:tcW w:w="1083" w:type="dxa"/>
            <w:vAlign w:val="center"/>
          </w:tcPr>
          <w:p w14:paraId="4FE90673" w14:textId="359C5D53" w:rsidR="003B5A2D" w:rsidRDefault="00521727" w:rsidP="00762527">
            <w:pPr>
              <w:jc w:val="center"/>
            </w:pPr>
            <w:r>
              <w:t>0.420</w:t>
            </w:r>
          </w:p>
        </w:tc>
        <w:tc>
          <w:tcPr>
            <w:tcW w:w="1083" w:type="dxa"/>
            <w:vAlign w:val="center"/>
          </w:tcPr>
          <w:p w14:paraId="39A95A52" w14:textId="0D6D7D40" w:rsidR="003B5A2D" w:rsidRDefault="001C5794" w:rsidP="00762527">
            <w:pPr>
              <w:jc w:val="center"/>
            </w:pPr>
            <w:r>
              <w:t>0.840</w:t>
            </w:r>
          </w:p>
        </w:tc>
        <w:tc>
          <w:tcPr>
            <w:tcW w:w="1083" w:type="dxa"/>
            <w:vAlign w:val="center"/>
          </w:tcPr>
          <w:p w14:paraId="30FACEE3" w14:textId="4183845C" w:rsidR="003B5A2D" w:rsidRDefault="001C5794" w:rsidP="00762527">
            <w:pPr>
              <w:jc w:val="center"/>
            </w:pPr>
            <w:r>
              <w:t>0.694</w:t>
            </w:r>
          </w:p>
        </w:tc>
        <w:tc>
          <w:tcPr>
            <w:tcW w:w="1083" w:type="dxa"/>
            <w:vAlign w:val="center"/>
          </w:tcPr>
          <w:p w14:paraId="20DF9ECD" w14:textId="76817D10" w:rsidR="003B5A2D" w:rsidRDefault="001C5794" w:rsidP="00762527">
            <w:pPr>
              <w:jc w:val="center"/>
            </w:pPr>
            <w:r>
              <w:t>0.531</w:t>
            </w:r>
          </w:p>
        </w:tc>
        <w:tc>
          <w:tcPr>
            <w:tcW w:w="1083" w:type="dxa"/>
            <w:vAlign w:val="center"/>
          </w:tcPr>
          <w:p w14:paraId="3DDBEB20" w14:textId="5B199C44" w:rsidR="003B5A2D" w:rsidRDefault="001C5794" w:rsidP="00762527">
            <w:pPr>
              <w:jc w:val="center"/>
            </w:pPr>
            <w:r>
              <w:t>0.430</w:t>
            </w:r>
          </w:p>
        </w:tc>
        <w:tc>
          <w:tcPr>
            <w:tcW w:w="1083" w:type="dxa"/>
            <w:vAlign w:val="center"/>
          </w:tcPr>
          <w:p w14:paraId="38D7FD7F" w14:textId="669C864F" w:rsidR="003B5A2D" w:rsidRDefault="00C62D37" w:rsidP="00762527">
            <w:pPr>
              <w:jc w:val="center"/>
            </w:pPr>
            <w:r>
              <w:t>0.089</w:t>
            </w:r>
          </w:p>
        </w:tc>
        <w:tc>
          <w:tcPr>
            <w:tcW w:w="1083" w:type="dxa"/>
            <w:vAlign w:val="center"/>
          </w:tcPr>
          <w:p w14:paraId="5124C6EE" w14:textId="65B21C09" w:rsidR="003B5A2D" w:rsidRDefault="008C4EDB" w:rsidP="00762527">
            <w:pPr>
              <w:jc w:val="center"/>
            </w:pPr>
            <w:r>
              <w:t>0.274</w:t>
            </w:r>
          </w:p>
        </w:tc>
      </w:tr>
      <w:tr w:rsidR="003B5A2D" w14:paraId="19740E97" w14:textId="77777777" w:rsidTr="00521727">
        <w:tc>
          <w:tcPr>
            <w:tcW w:w="1083" w:type="dxa"/>
            <w:vAlign w:val="center"/>
          </w:tcPr>
          <w:p w14:paraId="453E2711" w14:textId="3C19FD90" w:rsidR="003B5A2D" w:rsidRDefault="007625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7C6D9788" w14:textId="77777777" w:rsidR="00482F15" w:rsidRDefault="00482F15" w:rsidP="00762527">
            <w:pPr>
              <w:jc w:val="center"/>
            </w:pPr>
            <w:r>
              <w:t>FT.12H.</w:t>
            </w:r>
          </w:p>
          <w:p w14:paraId="135B2CE0" w14:textId="77777777" w:rsidR="003B5A2D" w:rsidRDefault="00482F15" w:rsidP="00762527">
            <w:pPr>
              <w:jc w:val="center"/>
            </w:pPr>
            <w:r>
              <w:t>18C.6W.</w:t>
            </w:r>
          </w:p>
        </w:tc>
        <w:tc>
          <w:tcPr>
            <w:tcW w:w="1083" w:type="dxa"/>
            <w:vAlign w:val="center"/>
          </w:tcPr>
          <w:p w14:paraId="2BD55994" w14:textId="608B6854" w:rsidR="003B5A2D" w:rsidRDefault="00762527" w:rsidP="00762527">
            <w:pPr>
              <w:jc w:val="center"/>
            </w:pPr>
            <w:r>
              <w:t>0.600</w:t>
            </w:r>
          </w:p>
        </w:tc>
        <w:tc>
          <w:tcPr>
            <w:tcW w:w="1083" w:type="dxa"/>
            <w:vAlign w:val="center"/>
          </w:tcPr>
          <w:p w14:paraId="32DA5231" w14:textId="215A5987" w:rsidR="003B5A2D" w:rsidRDefault="00762527" w:rsidP="00762527">
            <w:pPr>
              <w:jc w:val="center"/>
            </w:pPr>
            <w:r>
              <w:t>0.589</w:t>
            </w:r>
          </w:p>
        </w:tc>
        <w:tc>
          <w:tcPr>
            <w:tcW w:w="1083" w:type="dxa"/>
            <w:vAlign w:val="center"/>
          </w:tcPr>
          <w:p w14:paraId="7C8FE9F4" w14:textId="1EC34D75" w:rsidR="003B5A2D" w:rsidRDefault="00521727" w:rsidP="00762527">
            <w:pPr>
              <w:jc w:val="center"/>
            </w:pPr>
            <w:r>
              <w:t>0.291</w:t>
            </w:r>
          </w:p>
        </w:tc>
        <w:tc>
          <w:tcPr>
            <w:tcW w:w="1083" w:type="dxa"/>
            <w:vAlign w:val="center"/>
          </w:tcPr>
          <w:p w14:paraId="380F32C6" w14:textId="4AB5146A" w:rsidR="003B5A2D" w:rsidRDefault="00521727" w:rsidP="00762527">
            <w:pPr>
              <w:jc w:val="center"/>
            </w:pPr>
            <w:r>
              <w:t>0.451</w:t>
            </w:r>
          </w:p>
        </w:tc>
        <w:tc>
          <w:tcPr>
            <w:tcW w:w="1083" w:type="dxa"/>
            <w:vAlign w:val="center"/>
          </w:tcPr>
          <w:p w14:paraId="3A1B9698" w14:textId="5FC47999" w:rsidR="003B5A2D" w:rsidRDefault="001C5794" w:rsidP="00762527">
            <w:pPr>
              <w:jc w:val="center"/>
            </w:pPr>
            <w:r>
              <w:t>0.626</w:t>
            </w:r>
          </w:p>
        </w:tc>
        <w:tc>
          <w:tcPr>
            <w:tcW w:w="1083" w:type="dxa"/>
            <w:vAlign w:val="center"/>
          </w:tcPr>
          <w:p w14:paraId="4F6D15B1" w14:textId="4AAF5DAA" w:rsidR="003B5A2D" w:rsidRDefault="001C5794" w:rsidP="00762527">
            <w:pPr>
              <w:jc w:val="center"/>
            </w:pPr>
            <w:r>
              <w:t>0.905</w:t>
            </w:r>
          </w:p>
        </w:tc>
        <w:tc>
          <w:tcPr>
            <w:tcW w:w="1083" w:type="dxa"/>
            <w:vAlign w:val="center"/>
          </w:tcPr>
          <w:p w14:paraId="26E6044A" w14:textId="217B55AB" w:rsidR="003B5A2D" w:rsidRDefault="001C5794" w:rsidP="00762527">
            <w:pPr>
              <w:jc w:val="center"/>
            </w:pPr>
            <w:r>
              <w:t>0.429</w:t>
            </w:r>
          </w:p>
        </w:tc>
        <w:tc>
          <w:tcPr>
            <w:tcW w:w="1083" w:type="dxa"/>
            <w:vAlign w:val="center"/>
          </w:tcPr>
          <w:p w14:paraId="613F4E51" w14:textId="778170F6" w:rsidR="003B5A2D" w:rsidRDefault="001C5794" w:rsidP="00762527">
            <w:pPr>
              <w:jc w:val="center"/>
            </w:pPr>
            <w:r>
              <w:t>0.481</w:t>
            </w:r>
          </w:p>
        </w:tc>
        <w:tc>
          <w:tcPr>
            <w:tcW w:w="1083" w:type="dxa"/>
            <w:vAlign w:val="center"/>
          </w:tcPr>
          <w:p w14:paraId="54AC658C" w14:textId="341C5D19" w:rsidR="003B5A2D" w:rsidRDefault="00D93803" w:rsidP="00762527">
            <w:pPr>
              <w:jc w:val="center"/>
            </w:pPr>
            <w:r>
              <w:t>0.015</w:t>
            </w:r>
          </w:p>
        </w:tc>
        <w:tc>
          <w:tcPr>
            <w:tcW w:w="1083" w:type="dxa"/>
            <w:vAlign w:val="center"/>
          </w:tcPr>
          <w:p w14:paraId="74C089D1" w14:textId="4697639C" w:rsidR="003B5A2D" w:rsidRDefault="008C4EDB" w:rsidP="00762527">
            <w:pPr>
              <w:jc w:val="center"/>
            </w:pPr>
            <w:r>
              <w:t>0.219</w:t>
            </w:r>
          </w:p>
        </w:tc>
      </w:tr>
      <w:tr w:rsidR="003B5A2D" w14:paraId="193C363B" w14:textId="77777777" w:rsidTr="00521727">
        <w:tc>
          <w:tcPr>
            <w:tcW w:w="1083" w:type="dxa"/>
            <w:vAlign w:val="center"/>
          </w:tcPr>
          <w:p w14:paraId="14606D7B" w14:textId="353BEECD" w:rsidR="003B5A2D" w:rsidRDefault="007625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5254CB1E" w14:textId="5744EBEA" w:rsidR="003B5A2D" w:rsidRDefault="007625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1A012A06" w14:textId="77777777" w:rsidR="00482F15" w:rsidRDefault="00482F15" w:rsidP="00762527">
            <w:pPr>
              <w:jc w:val="center"/>
            </w:pPr>
            <w:r>
              <w:t>FT.16H.</w:t>
            </w:r>
          </w:p>
          <w:p w14:paraId="39B5DFC7" w14:textId="77777777" w:rsidR="003B5A2D" w:rsidRDefault="00482F15" w:rsidP="00762527">
            <w:pPr>
              <w:jc w:val="center"/>
            </w:pPr>
            <w:r>
              <w:t>18C.4W.</w:t>
            </w:r>
          </w:p>
        </w:tc>
        <w:tc>
          <w:tcPr>
            <w:tcW w:w="1083" w:type="dxa"/>
            <w:vAlign w:val="center"/>
          </w:tcPr>
          <w:p w14:paraId="1156A698" w14:textId="18CB2B8F" w:rsidR="003B5A2D" w:rsidRDefault="00762527" w:rsidP="00762527">
            <w:pPr>
              <w:jc w:val="center"/>
            </w:pPr>
            <w:r>
              <w:t>0.419</w:t>
            </w:r>
          </w:p>
        </w:tc>
        <w:tc>
          <w:tcPr>
            <w:tcW w:w="1083" w:type="dxa"/>
            <w:vAlign w:val="center"/>
          </w:tcPr>
          <w:p w14:paraId="4441CBC4" w14:textId="3F566DDE" w:rsidR="003B5A2D" w:rsidRDefault="00521727" w:rsidP="00762527">
            <w:pPr>
              <w:jc w:val="center"/>
            </w:pPr>
            <w:r>
              <w:t>0.376</w:t>
            </w:r>
          </w:p>
        </w:tc>
        <w:tc>
          <w:tcPr>
            <w:tcW w:w="1083" w:type="dxa"/>
            <w:vAlign w:val="center"/>
          </w:tcPr>
          <w:p w14:paraId="2B330109" w14:textId="257CFE27" w:rsidR="003B5A2D" w:rsidRDefault="00521727" w:rsidP="00762527">
            <w:pPr>
              <w:jc w:val="center"/>
            </w:pPr>
            <w:r>
              <w:t>0.370</w:t>
            </w:r>
          </w:p>
        </w:tc>
        <w:tc>
          <w:tcPr>
            <w:tcW w:w="1083" w:type="dxa"/>
            <w:vAlign w:val="center"/>
          </w:tcPr>
          <w:p w14:paraId="5EBB8026" w14:textId="55C75910" w:rsidR="003B5A2D" w:rsidRDefault="001C5794" w:rsidP="00762527">
            <w:pPr>
              <w:jc w:val="center"/>
            </w:pPr>
            <w:r>
              <w:t>0.602</w:t>
            </w:r>
          </w:p>
        </w:tc>
        <w:tc>
          <w:tcPr>
            <w:tcW w:w="1083" w:type="dxa"/>
            <w:vAlign w:val="center"/>
          </w:tcPr>
          <w:p w14:paraId="5A300F64" w14:textId="25FD33CB" w:rsidR="003B5A2D" w:rsidRDefault="001C5794" w:rsidP="00762527">
            <w:pPr>
              <w:jc w:val="center"/>
            </w:pPr>
            <w:r>
              <w:t>0.581</w:t>
            </w:r>
          </w:p>
        </w:tc>
        <w:tc>
          <w:tcPr>
            <w:tcW w:w="1083" w:type="dxa"/>
            <w:vAlign w:val="center"/>
          </w:tcPr>
          <w:p w14:paraId="00CB4427" w14:textId="08E2C386" w:rsidR="003B5A2D" w:rsidRDefault="001C5794" w:rsidP="00762527">
            <w:pPr>
              <w:jc w:val="center"/>
            </w:pPr>
            <w:r>
              <w:t>0.825</w:t>
            </w:r>
          </w:p>
        </w:tc>
        <w:tc>
          <w:tcPr>
            <w:tcW w:w="1083" w:type="dxa"/>
            <w:vAlign w:val="center"/>
          </w:tcPr>
          <w:p w14:paraId="110230F6" w14:textId="3BD77661" w:rsidR="003B5A2D" w:rsidRDefault="001C5794" w:rsidP="00762527">
            <w:pPr>
              <w:jc w:val="center"/>
            </w:pPr>
            <w:r>
              <w:t>0.318</w:t>
            </w:r>
          </w:p>
        </w:tc>
        <w:tc>
          <w:tcPr>
            <w:tcW w:w="1083" w:type="dxa"/>
            <w:vAlign w:val="center"/>
          </w:tcPr>
          <w:p w14:paraId="1C1D07F7" w14:textId="528E486E" w:rsidR="003B5A2D" w:rsidRDefault="00D93803" w:rsidP="00762527">
            <w:pPr>
              <w:jc w:val="center"/>
            </w:pPr>
            <w:r>
              <w:t>0.151</w:t>
            </w:r>
          </w:p>
        </w:tc>
        <w:tc>
          <w:tcPr>
            <w:tcW w:w="1083" w:type="dxa"/>
            <w:vAlign w:val="center"/>
          </w:tcPr>
          <w:p w14:paraId="20C74F5C" w14:textId="38D53D33" w:rsidR="003B5A2D" w:rsidRDefault="008C4EDB" w:rsidP="00762527">
            <w:pPr>
              <w:jc w:val="center"/>
            </w:pPr>
            <w:r>
              <w:t>0.293</w:t>
            </w:r>
          </w:p>
        </w:tc>
      </w:tr>
      <w:tr w:rsidR="003B5A2D" w14:paraId="6A4E083B" w14:textId="77777777" w:rsidTr="00521727">
        <w:tc>
          <w:tcPr>
            <w:tcW w:w="1083" w:type="dxa"/>
            <w:vAlign w:val="center"/>
          </w:tcPr>
          <w:p w14:paraId="35F9414D" w14:textId="0A1B47C1" w:rsidR="003B5A2D" w:rsidRDefault="007625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364AEA39" w14:textId="539C5F20" w:rsidR="003B5A2D" w:rsidRDefault="007625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73085430" w14:textId="30FA2851" w:rsidR="003B5A2D" w:rsidRDefault="007625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21929A38" w14:textId="77777777" w:rsidR="00482F15" w:rsidRDefault="00482F15" w:rsidP="00762527">
            <w:pPr>
              <w:jc w:val="center"/>
            </w:pPr>
            <w:r>
              <w:t>FT.16H.</w:t>
            </w:r>
          </w:p>
          <w:p w14:paraId="103315A9" w14:textId="77777777" w:rsidR="003B5A2D" w:rsidRDefault="00482F15" w:rsidP="00762527">
            <w:pPr>
              <w:jc w:val="center"/>
            </w:pPr>
            <w:r>
              <w:t>18C.6W.</w:t>
            </w:r>
          </w:p>
        </w:tc>
        <w:tc>
          <w:tcPr>
            <w:tcW w:w="1083" w:type="dxa"/>
            <w:vAlign w:val="center"/>
          </w:tcPr>
          <w:p w14:paraId="12D2BA88" w14:textId="312FF67F" w:rsidR="003B5A2D" w:rsidRDefault="00521727" w:rsidP="00762527">
            <w:pPr>
              <w:jc w:val="center"/>
            </w:pPr>
            <w:r>
              <w:t>0.241</w:t>
            </w:r>
          </w:p>
        </w:tc>
        <w:tc>
          <w:tcPr>
            <w:tcW w:w="1083" w:type="dxa"/>
            <w:vAlign w:val="center"/>
          </w:tcPr>
          <w:p w14:paraId="394AA77B" w14:textId="1E1D43FC" w:rsidR="003B5A2D" w:rsidRDefault="00521727" w:rsidP="00762527">
            <w:pPr>
              <w:jc w:val="center"/>
            </w:pPr>
            <w:r>
              <w:t>0.383</w:t>
            </w:r>
          </w:p>
        </w:tc>
        <w:tc>
          <w:tcPr>
            <w:tcW w:w="1083" w:type="dxa"/>
            <w:vAlign w:val="center"/>
          </w:tcPr>
          <w:p w14:paraId="0007FCBE" w14:textId="03960EEB" w:rsidR="003B5A2D" w:rsidRDefault="001C5794" w:rsidP="00762527">
            <w:pPr>
              <w:jc w:val="center"/>
            </w:pPr>
            <w:r>
              <w:t>0.473</w:t>
            </w:r>
          </w:p>
        </w:tc>
        <w:tc>
          <w:tcPr>
            <w:tcW w:w="1083" w:type="dxa"/>
            <w:vAlign w:val="center"/>
          </w:tcPr>
          <w:p w14:paraId="4D77BD72" w14:textId="3040A535" w:rsidR="003B5A2D" w:rsidRDefault="001C5794" w:rsidP="00762527">
            <w:pPr>
              <w:jc w:val="center"/>
            </w:pPr>
            <w:r>
              <w:t>0.515</w:t>
            </w:r>
          </w:p>
        </w:tc>
        <w:tc>
          <w:tcPr>
            <w:tcW w:w="1083" w:type="dxa"/>
            <w:vAlign w:val="center"/>
          </w:tcPr>
          <w:p w14:paraId="05AB8FA4" w14:textId="68428DBE" w:rsidR="003B5A2D" w:rsidRDefault="001C5794" w:rsidP="00762527">
            <w:pPr>
              <w:jc w:val="center"/>
            </w:pPr>
            <w:r>
              <w:t>0.256</w:t>
            </w:r>
          </w:p>
        </w:tc>
        <w:tc>
          <w:tcPr>
            <w:tcW w:w="1083" w:type="dxa"/>
            <w:vAlign w:val="center"/>
          </w:tcPr>
          <w:p w14:paraId="21B243CC" w14:textId="69B34DA3" w:rsidR="003B5A2D" w:rsidRDefault="001C5794" w:rsidP="00762527">
            <w:pPr>
              <w:jc w:val="center"/>
            </w:pPr>
            <w:r>
              <w:t>0.825</w:t>
            </w:r>
          </w:p>
        </w:tc>
        <w:tc>
          <w:tcPr>
            <w:tcW w:w="1083" w:type="dxa"/>
            <w:vAlign w:val="center"/>
          </w:tcPr>
          <w:p w14:paraId="4EDFABF2" w14:textId="6642C698" w:rsidR="003B5A2D" w:rsidRDefault="00D93803" w:rsidP="00762527">
            <w:pPr>
              <w:jc w:val="center"/>
            </w:pPr>
            <w:r>
              <w:t>0.133</w:t>
            </w:r>
          </w:p>
        </w:tc>
        <w:tc>
          <w:tcPr>
            <w:tcW w:w="1083" w:type="dxa"/>
            <w:vAlign w:val="center"/>
          </w:tcPr>
          <w:p w14:paraId="75D43DA6" w14:textId="767F6ACA" w:rsidR="003B5A2D" w:rsidRDefault="008C4EDB" w:rsidP="00762527">
            <w:pPr>
              <w:jc w:val="center"/>
            </w:pPr>
            <w:r>
              <w:t>0.285</w:t>
            </w:r>
          </w:p>
        </w:tc>
      </w:tr>
      <w:tr w:rsidR="003B5A2D" w14:paraId="73E4E22D" w14:textId="77777777" w:rsidTr="00521727">
        <w:tc>
          <w:tcPr>
            <w:tcW w:w="1083" w:type="dxa"/>
            <w:vAlign w:val="center"/>
          </w:tcPr>
          <w:p w14:paraId="4E9EB43F" w14:textId="1810284D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3975B58C" w14:textId="3EE6D45C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73C27B78" w14:textId="386DA4B7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0707B2F8" w14:textId="0D0C4733" w:rsidR="003B5A2D" w:rsidRDefault="00521727" w:rsidP="00762527">
            <w:pPr>
              <w:jc w:val="center"/>
            </w:pPr>
            <w:r>
              <w:t>0.001</w:t>
            </w:r>
          </w:p>
        </w:tc>
        <w:tc>
          <w:tcPr>
            <w:tcW w:w="1083" w:type="dxa"/>
            <w:vAlign w:val="center"/>
          </w:tcPr>
          <w:p w14:paraId="4D6977AF" w14:textId="77777777" w:rsidR="00482F15" w:rsidRDefault="00482F15" w:rsidP="00762527">
            <w:pPr>
              <w:jc w:val="center"/>
            </w:pPr>
            <w:r>
              <w:t>FT.16H.</w:t>
            </w:r>
          </w:p>
          <w:p w14:paraId="62215920" w14:textId="77777777" w:rsidR="003B5A2D" w:rsidRDefault="00482F15" w:rsidP="00762527">
            <w:pPr>
              <w:jc w:val="center"/>
            </w:pPr>
            <w:r>
              <w:t>25C.4W.</w:t>
            </w:r>
          </w:p>
        </w:tc>
        <w:tc>
          <w:tcPr>
            <w:tcW w:w="1083" w:type="dxa"/>
            <w:vAlign w:val="center"/>
          </w:tcPr>
          <w:p w14:paraId="346517B0" w14:textId="3AEFDAA4" w:rsidR="003B5A2D" w:rsidRDefault="00521727" w:rsidP="00762527">
            <w:pPr>
              <w:jc w:val="center"/>
            </w:pPr>
            <w:r>
              <w:t>0.472</w:t>
            </w:r>
          </w:p>
        </w:tc>
        <w:tc>
          <w:tcPr>
            <w:tcW w:w="1083" w:type="dxa"/>
            <w:vAlign w:val="center"/>
          </w:tcPr>
          <w:p w14:paraId="254A8678" w14:textId="23027BCF" w:rsidR="003B5A2D" w:rsidRDefault="001C5794" w:rsidP="00762527">
            <w:pPr>
              <w:jc w:val="center"/>
            </w:pPr>
            <w:r>
              <w:t>0.331</w:t>
            </w:r>
          </w:p>
        </w:tc>
        <w:tc>
          <w:tcPr>
            <w:tcW w:w="1083" w:type="dxa"/>
            <w:vAlign w:val="center"/>
          </w:tcPr>
          <w:p w14:paraId="371560AB" w14:textId="30436CC7" w:rsidR="003B5A2D" w:rsidRDefault="001C5794" w:rsidP="00762527">
            <w:pPr>
              <w:jc w:val="center"/>
            </w:pPr>
            <w:r>
              <w:t>0.265</w:t>
            </w:r>
          </w:p>
        </w:tc>
        <w:tc>
          <w:tcPr>
            <w:tcW w:w="1083" w:type="dxa"/>
            <w:vAlign w:val="center"/>
          </w:tcPr>
          <w:p w14:paraId="4A2A4701" w14:textId="5C44A1AA" w:rsidR="003B5A2D" w:rsidRDefault="001C5794" w:rsidP="00762527">
            <w:pPr>
              <w:jc w:val="center"/>
            </w:pPr>
            <w:r>
              <w:t>0.300</w:t>
            </w:r>
          </w:p>
        </w:tc>
        <w:tc>
          <w:tcPr>
            <w:tcW w:w="1083" w:type="dxa"/>
            <w:vAlign w:val="center"/>
          </w:tcPr>
          <w:p w14:paraId="52F2C4C2" w14:textId="56CBC54F" w:rsidR="003B5A2D" w:rsidRDefault="001C5794" w:rsidP="00762527">
            <w:pPr>
              <w:jc w:val="center"/>
            </w:pPr>
            <w:r>
              <w:t>0.218</w:t>
            </w:r>
          </w:p>
        </w:tc>
        <w:tc>
          <w:tcPr>
            <w:tcW w:w="1083" w:type="dxa"/>
            <w:vAlign w:val="center"/>
          </w:tcPr>
          <w:p w14:paraId="467326AF" w14:textId="6E6EAC47" w:rsidR="003B5A2D" w:rsidRDefault="00D93803" w:rsidP="00762527">
            <w:pPr>
              <w:jc w:val="center"/>
            </w:pPr>
            <w:r>
              <w:t>0.521</w:t>
            </w:r>
          </w:p>
        </w:tc>
        <w:tc>
          <w:tcPr>
            <w:tcW w:w="1083" w:type="dxa"/>
            <w:vAlign w:val="center"/>
          </w:tcPr>
          <w:p w14:paraId="4A9FEA1B" w14:textId="1371C4C4" w:rsidR="003B5A2D" w:rsidRDefault="008C4EDB" w:rsidP="00762527">
            <w:pPr>
              <w:jc w:val="center"/>
            </w:pPr>
            <w:r>
              <w:t>0.400</w:t>
            </w:r>
          </w:p>
        </w:tc>
      </w:tr>
      <w:tr w:rsidR="003B5A2D" w14:paraId="3C9C6469" w14:textId="77777777" w:rsidTr="00521727">
        <w:tc>
          <w:tcPr>
            <w:tcW w:w="1083" w:type="dxa"/>
            <w:vAlign w:val="center"/>
          </w:tcPr>
          <w:p w14:paraId="2EC5C66B" w14:textId="1757AC1C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7459CA43" w14:textId="19727C40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33B172EA" w14:textId="58156111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3992372D" w14:textId="47399D65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395B8DB8" w14:textId="08580BD4" w:rsidR="003B5A2D" w:rsidRDefault="00521727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0858938E" w14:textId="77777777" w:rsidR="00482F15" w:rsidRDefault="00482F15" w:rsidP="00762527">
            <w:pPr>
              <w:jc w:val="center"/>
            </w:pPr>
            <w:r>
              <w:t>FT.16H.</w:t>
            </w:r>
          </w:p>
          <w:p w14:paraId="49215B8B" w14:textId="77777777" w:rsidR="003B5A2D" w:rsidRDefault="00482F15" w:rsidP="00762527">
            <w:pPr>
              <w:jc w:val="center"/>
            </w:pPr>
            <w:r>
              <w:t>25C.6W.</w:t>
            </w:r>
          </w:p>
        </w:tc>
        <w:tc>
          <w:tcPr>
            <w:tcW w:w="1083" w:type="dxa"/>
            <w:vAlign w:val="center"/>
          </w:tcPr>
          <w:p w14:paraId="1FC1BCBD" w14:textId="3200D0BB" w:rsidR="003B5A2D" w:rsidRDefault="001C5794" w:rsidP="00762527">
            <w:pPr>
              <w:jc w:val="center"/>
            </w:pPr>
            <w:r>
              <w:t>0.428</w:t>
            </w:r>
          </w:p>
        </w:tc>
        <w:tc>
          <w:tcPr>
            <w:tcW w:w="1083" w:type="dxa"/>
            <w:vAlign w:val="center"/>
          </w:tcPr>
          <w:p w14:paraId="66725EF2" w14:textId="0A0648BB" w:rsidR="003B5A2D" w:rsidRDefault="001C5794" w:rsidP="00762527">
            <w:pPr>
              <w:jc w:val="center"/>
            </w:pPr>
            <w:r>
              <w:t>0.422</w:t>
            </w:r>
          </w:p>
        </w:tc>
        <w:tc>
          <w:tcPr>
            <w:tcW w:w="1083" w:type="dxa"/>
            <w:vAlign w:val="center"/>
          </w:tcPr>
          <w:p w14:paraId="4CB16446" w14:textId="67D5E493" w:rsidR="003B5A2D" w:rsidRDefault="001C5794" w:rsidP="00762527">
            <w:pPr>
              <w:jc w:val="center"/>
            </w:pPr>
            <w:r>
              <w:t>0.314</w:t>
            </w:r>
          </w:p>
        </w:tc>
        <w:tc>
          <w:tcPr>
            <w:tcW w:w="1083" w:type="dxa"/>
            <w:vAlign w:val="center"/>
          </w:tcPr>
          <w:p w14:paraId="4C609CA8" w14:textId="3065A8C3" w:rsidR="003B5A2D" w:rsidRDefault="001C5794" w:rsidP="00762527">
            <w:pPr>
              <w:jc w:val="center"/>
            </w:pPr>
            <w:r>
              <w:t>0.362</w:t>
            </w:r>
          </w:p>
        </w:tc>
        <w:tc>
          <w:tcPr>
            <w:tcW w:w="1083" w:type="dxa"/>
            <w:vAlign w:val="center"/>
          </w:tcPr>
          <w:p w14:paraId="3166C0F5" w14:textId="26D41E80" w:rsidR="003B5A2D" w:rsidRDefault="00D93803" w:rsidP="00762527">
            <w:pPr>
              <w:jc w:val="center"/>
            </w:pPr>
            <w:r>
              <w:t>0.225</w:t>
            </w:r>
          </w:p>
        </w:tc>
        <w:tc>
          <w:tcPr>
            <w:tcW w:w="1083" w:type="dxa"/>
            <w:vAlign w:val="center"/>
          </w:tcPr>
          <w:p w14:paraId="4E054E5F" w14:textId="3608740C" w:rsidR="003B5A2D" w:rsidRDefault="008C4EDB" w:rsidP="00762527">
            <w:pPr>
              <w:jc w:val="center"/>
            </w:pPr>
            <w:r>
              <w:t>0.747</w:t>
            </w:r>
          </w:p>
        </w:tc>
      </w:tr>
      <w:tr w:rsidR="00521727" w14:paraId="5C4EE85A" w14:textId="77777777" w:rsidTr="00521727">
        <w:tc>
          <w:tcPr>
            <w:tcW w:w="1083" w:type="dxa"/>
            <w:vAlign w:val="center"/>
          </w:tcPr>
          <w:p w14:paraId="56C4D813" w14:textId="21996B81" w:rsidR="00521727" w:rsidRDefault="00521727" w:rsidP="00521727">
            <w:pPr>
              <w:jc w:val="center"/>
            </w:pPr>
            <w:r w:rsidRPr="00593C30">
              <w:t>&lt; 0.001</w:t>
            </w:r>
          </w:p>
        </w:tc>
        <w:tc>
          <w:tcPr>
            <w:tcW w:w="1083" w:type="dxa"/>
            <w:vAlign w:val="center"/>
          </w:tcPr>
          <w:p w14:paraId="58A23920" w14:textId="15BDF235" w:rsidR="00521727" w:rsidRDefault="00521727" w:rsidP="00521727">
            <w:pPr>
              <w:jc w:val="center"/>
            </w:pPr>
            <w:r w:rsidRPr="00593C30">
              <w:t>&lt; 0.001</w:t>
            </w:r>
          </w:p>
        </w:tc>
        <w:tc>
          <w:tcPr>
            <w:tcW w:w="1083" w:type="dxa"/>
            <w:vAlign w:val="center"/>
          </w:tcPr>
          <w:p w14:paraId="627673DD" w14:textId="33019387" w:rsidR="00521727" w:rsidRDefault="00521727" w:rsidP="00521727">
            <w:pPr>
              <w:jc w:val="center"/>
            </w:pPr>
            <w:r w:rsidRPr="00593C30">
              <w:t>&lt; 0.001</w:t>
            </w:r>
          </w:p>
        </w:tc>
        <w:tc>
          <w:tcPr>
            <w:tcW w:w="1083" w:type="dxa"/>
            <w:vAlign w:val="center"/>
          </w:tcPr>
          <w:p w14:paraId="7547CD0F" w14:textId="5E856554" w:rsidR="00521727" w:rsidRDefault="00521727" w:rsidP="00521727">
            <w:pPr>
              <w:jc w:val="center"/>
            </w:pPr>
            <w:r w:rsidRPr="00593C30">
              <w:t>&lt; 0.001</w:t>
            </w:r>
          </w:p>
        </w:tc>
        <w:tc>
          <w:tcPr>
            <w:tcW w:w="1083" w:type="dxa"/>
            <w:vAlign w:val="center"/>
          </w:tcPr>
          <w:p w14:paraId="5E92A83E" w14:textId="3E8D25B3" w:rsidR="00521727" w:rsidRDefault="00521727" w:rsidP="00521727">
            <w:pPr>
              <w:jc w:val="center"/>
            </w:pPr>
            <w:r w:rsidRPr="00593C30">
              <w:t>&lt; 0.001</w:t>
            </w:r>
          </w:p>
        </w:tc>
        <w:tc>
          <w:tcPr>
            <w:tcW w:w="1083" w:type="dxa"/>
            <w:vAlign w:val="center"/>
          </w:tcPr>
          <w:p w14:paraId="3B4D2CAA" w14:textId="47EC2A3B" w:rsidR="00521727" w:rsidRDefault="00521727" w:rsidP="00521727">
            <w:pPr>
              <w:jc w:val="center"/>
            </w:pPr>
            <w:r w:rsidRPr="00593C30">
              <w:t>&lt; 0.001</w:t>
            </w:r>
          </w:p>
        </w:tc>
        <w:tc>
          <w:tcPr>
            <w:tcW w:w="1083" w:type="dxa"/>
            <w:vAlign w:val="center"/>
          </w:tcPr>
          <w:p w14:paraId="1AB73CF1" w14:textId="77777777" w:rsidR="00521727" w:rsidRDefault="00521727" w:rsidP="00762527">
            <w:pPr>
              <w:jc w:val="center"/>
            </w:pPr>
            <w:r>
              <w:t>LN.12H.</w:t>
            </w:r>
          </w:p>
          <w:p w14:paraId="02A9B276" w14:textId="77777777" w:rsidR="00521727" w:rsidRDefault="00521727" w:rsidP="00762527">
            <w:pPr>
              <w:jc w:val="center"/>
            </w:pPr>
            <w:r>
              <w:t>18C.4W.</w:t>
            </w:r>
          </w:p>
        </w:tc>
        <w:tc>
          <w:tcPr>
            <w:tcW w:w="1083" w:type="dxa"/>
            <w:vAlign w:val="center"/>
          </w:tcPr>
          <w:p w14:paraId="4330023A" w14:textId="64A3A35E" w:rsidR="00521727" w:rsidRDefault="001C5794" w:rsidP="00762527">
            <w:pPr>
              <w:jc w:val="center"/>
            </w:pPr>
            <w:r>
              <w:t>0.658</w:t>
            </w:r>
          </w:p>
        </w:tc>
        <w:tc>
          <w:tcPr>
            <w:tcW w:w="1083" w:type="dxa"/>
            <w:vAlign w:val="center"/>
          </w:tcPr>
          <w:p w14:paraId="23D24F1B" w14:textId="13AEC9ED" w:rsidR="00521727" w:rsidRDefault="001C5794" w:rsidP="00762527">
            <w:pPr>
              <w:jc w:val="center"/>
            </w:pPr>
            <w:r>
              <w:t>0.555</w:t>
            </w:r>
          </w:p>
        </w:tc>
        <w:tc>
          <w:tcPr>
            <w:tcW w:w="1083" w:type="dxa"/>
            <w:vAlign w:val="center"/>
          </w:tcPr>
          <w:p w14:paraId="563175BB" w14:textId="55897C43" w:rsidR="00521727" w:rsidRDefault="001C5794" w:rsidP="00762527">
            <w:pPr>
              <w:jc w:val="center"/>
            </w:pPr>
            <w:r>
              <w:t>0.491</w:t>
            </w:r>
          </w:p>
        </w:tc>
        <w:tc>
          <w:tcPr>
            <w:tcW w:w="1083" w:type="dxa"/>
            <w:vAlign w:val="center"/>
          </w:tcPr>
          <w:p w14:paraId="427E663E" w14:textId="127D83B5" w:rsidR="00521727" w:rsidRDefault="00D93803" w:rsidP="00762527">
            <w:pPr>
              <w:jc w:val="center"/>
            </w:pPr>
            <w:r>
              <w:t>0.182</w:t>
            </w:r>
          </w:p>
        </w:tc>
        <w:tc>
          <w:tcPr>
            <w:tcW w:w="1083" w:type="dxa"/>
            <w:vAlign w:val="center"/>
          </w:tcPr>
          <w:p w14:paraId="0625342A" w14:textId="408C7282" w:rsidR="00521727" w:rsidRDefault="008C4EDB" w:rsidP="00762527">
            <w:pPr>
              <w:jc w:val="center"/>
            </w:pPr>
            <w:r>
              <w:t>0.345</w:t>
            </w:r>
          </w:p>
        </w:tc>
      </w:tr>
      <w:tr w:rsidR="00521727" w14:paraId="366CDC5F" w14:textId="77777777" w:rsidTr="00521727">
        <w:tc>
          <w:tcPr>
            <w:tcW w:w="1083" w:type="dxa"/>
            <w:vAlign w:val="center"/>
          </w:tcPr>
          <w:p w14:paraId="5A34AE45" w14:textId="42416E2F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320E6449" w14:textId="4A21FCD4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6D2A087A" w14:textId="682A9565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009426DC" w14:textId="02880089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4EA3872F" w14:textId="4A50CA73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7285F7EE" w14:textId="1EE94F48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1885534F" w14:textId="6838A06E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4DD9BC44" w14:textId="77777777" w:rsidR="00521727" w:rsidRDefault="00521727" w:rsidP="00521727">
            <w:pPr>
              <w:jc w:val="center"/>
            </w:pPr>
            <w:r>
              <w:t>LN.12H.</w:t>
            </w:r>
          </w:p>
          <w:p w14:paraId="351849E1" w14:textId="77777777" w:rsidR="00521727" w:rsidRDefault="00521727" w:rsidP="00521727">
            <w:pPr>
              <w:jc w:val="center"/>
            </w:pPr>
            <w:r>
              <w:t>18C.6W.</w:t>
            </w:r>
          </w:p>
        </w:tc>
        <w:tc>
          <w:tcPr>
            <w:tcW w:w="1083" w:type="dxa"/>
            <w:vAlign w:val="center"/>
          </w:tcPr>
          <w:p w14:paraId="7FD71A05" w14:textId="390A6A29" w:rsidR="00521727" w:rsidRDefault="001C5794" w:rsidP="00521727">
            <w:pPr>
              <w:jc w:val="center"/>
            </w:pPr>
            <w:r>
              <w:t>0.542</w:t>
            </w:r>
          </w:p>
        </w:tc>
        <w:tc>
          <w:tcPr>
            <w:tcW w:w="1083" w:type="dxa"/>
            <w:vAlign w:val="center"/>
          </w:tcPr>
          <w:p w14:paraId="7A0E377C" w14:textId="39368EE1" w:rsidR="00521727" w:rsidRDefault="001C5794" w:rsidP="00762527">
            <w:pPr>
              <w:jc w:val="center"/>
            </w:pPr>
            <w:r>
              <w:t>0.496</w:t>
            </w:r>
          </w:p>
        </w:tc>
        <w:tc>
          <w:tcPr>
            <w:tcW w:w="1083" w:type="dxa"/>
            <w:vAlign w:val="center"/>
          </w:tcPr>
          <w:p w14:paraId="0E73920D" w14:textId="4ECB97F7" w:rsidR="00521727" w:rsidRDefault="00D93803" w:rsidP="00762527">
            <w:pPr>
              <w:jc w:val="center"/>
            </w:pPr>
            <w:r>
              <w:t>0.114</w:t>
            </w:r>
          </w:p>
        </w:tc>
        <w:tc>
          <w:tcPr>
            <w:tcW w:w="1083" w:type="dxa"/>
            <w:vAlign w:val="center"/>
          </w:tcPr>
          <w:p w14:paraId="02B6B5E6" w14:textId="00D2E794" w:rsidR="00521727" w:rsidRDefault="008C4EDB" w:rsidP="00762527">
            <w:pPr>
              <w:jc w:val="center"/>
            </w:pPr>
            <w:r>
              <w:t>0.281</w:t>
            </w:r>
          </w:p>
        </w:tc>
      </w:tr>
      <w:tr w:rsidR="00521727" w14:paraId="06645821" w14:textId="77777777" w:rsidTr="00521727">
        <w:tc>
          <w:tcPr>
            <w:tcW w:w="1083" w:type="dxa"/>
            <w:vAlign w:val="center"/>
          </w:tcPr>
          <w:p w14:paraId="094EFB9D" w14:textId="632CD631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36176B03" w14:textId="14ED217E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3B7115AD" w14:textId="44B22D7D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7C59618A" w14:textId="36893F5E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0BFFE738" w14:textId="18736B55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7355FB06" w14:textId="779347DB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448C1169" w14:textId="5F6F902C" w:rsidR="00521727" w:rsidRDefault="00521727" w:rsidP="00521727">
            <w:pPr>
              <w:jc w:val="center"/>
            </w:pPr>
            <w:r w:rsidRPr="00481887">
              <w:t>&lt; 0.001</w:t>
            </w:r>
          </w:p>
        </w:tc>
        <w:tc>
          <w:tcPr>
            <w:tcW w:w="1083" w:type="dxa"/>
            <w:vAlign w:val="center"/>
          </w:tcPr>
          <w:p w14:paraId="4C84C947" w14:textId="55FADD9F" w:rsidR="00521727" w:rsidRDefault="00521727" w:rsidP="005217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1D2A845C" w14:textId="77777777" w:rsidR="00521727" w:rsidRDefault="00521727" w:rsidP="00521727">
            <w:pPr>
              <w:jc w:val="center"/>
            </w:pPr>
            <w:r>
              <w:t>LN.16H.</w:t>
            </w:r>
          </w:p>
          <w:p w14:paraId="03246F8E" w14:textId="77777777" w:rsidR="00521727" w:rsidRDefault="00521727" w:rsidP="00521727">
            <w:pPr>
              <w:jc w:val="center"/>
            </w:pPr>
            <w:r>
              <w:t>18C.4W.</w:t>
            </w:r>
          </w:p>
        </w:tc>
        <w:tc>
          <w:tcPr>
            <w:tcW w:w="1083" w:type="dxa"/>
            <w:vAlign w:val="center"/>
          </w:tcPr>
          <w:p w14:paraId="27D83B8E" w14:textId="06200E65" w:rsidR="00521727" w:rsidRDefault="001C5794" w:rsidP="00762527">
            <w:pPr>
              <w:jc w:val="center"/>
            </w:pPr>
            <w:r>
              <w:t>0.286</w:t>
            </w:r>
          </w:p>
        </w:tc>
        <w:tc>
          <w:tcPr>
            <w:tcW w:w="1083" w:type="dxa"/>
            <w:vAlign w:val="center"/>
          </w:tcPr>
          <w:p w14:paraId="2D718D6E" w14:textId="1B965195" w:rsidR="00521727" w:rsidRDefault="00D93803" w:rsidP="00762527">
            <w:pPr>
              <w:jc w:val="center"/>
            </w:pPr>
            <w:r>
              <w:t>0.283</w:t>
            </w:r>
          </w:p>
        </w:tc>
        <w:tc>
          <w:tcPr>
            <w:tcW w:w="1083" w:type="dxa"/>
            <w:vAlign w:val="center"/>
          </w:tcPr>
          <w:p w14:paraId="784B9371" w14:textId="571C3A44" w:rsidR="00521727" w:rsidRDefault="008C4EDB" w:rsidP="00762527">
            <w:pPr>
              <w:jc w:val="center"/>
            </w:pPr>
            <w:r>
              <w:t>0.349</w:t>
            </w:r>
          </w:p>
        </w:tc>
      </w:tr>
      <w:tr w:rsidR="001C5794" w14:paraId="72E714EC" w14:textId="77777777" w:rsidTr="001C5794">
        <w:tc>
          <w:tcPr>
            <w:tcW w:w="1083" w:type="dxa"/>
            <w:vAlign w:val="center"/>
          </w:tcPr>
          <w:p w14:paraId="5295AA0D" w14:textId="21DA3CD8" w:rsidR="001C5794" w:rsidRDefault="001C5794" w:rsidP="00521727">
            <w:pPr>
              <w:jc w:val="center"/>
            </w:pPr>
            <w:r w:rsidRPr="00003D00">
              <w:t>&lt; 0.001</w:t>
            </w:r>
          </w:p>
        </w:tc>
        <w:tc>
          <w:tcPr>
            <w:tcW w:w="1083" w:type="dxa"/>
            <w:vAlign w:val="center"/>
          </w:tcPr>
          <w:p w14:paraId="52A99A2D" w14:textId="4C5CDDB8" w:rsidR="001C5794" w:rsidRDefault="001C5794" w:rsidP="00521727">
            <w:pPr>
              <w:jc w:val="center"/>
            </w:pPr>
            <w:r w:rsidRPr="00003D00">
              <w:t>&lt; 0.001</w:t>
            </w:r>
          </w:p>
        </w:tc>
        <w:tc>
          <w:tcPr>
            <w:tcW w:w="1083" w:type="dxa"/>
            <w:vAlign w:val="center"/>
          </w:tcPr>
          <w:p w14:paraId="4F8C87F0" w14:textId="21B2BEFA" w:rsidR="001C5794" w:rsidRDefault="001C5794" w:rsidP="00521727">
            <w:pPr>
              <w:jc w:val="center"/>
            </w:pPr>
            <w:r w:rsidRPr="00003D00">
              <w:t>&lt; 0.001</w:t>
            </w:r>
          </w:p>
        </w:tc>
        <w:tc>
          <w:tcPr>
            <w:tcW w:w="1083" w:type="dxa"/>
            <w:vAlign w:val="center"/>
          </w:tcPr>
          <w:p w14:paraId="5D47E8FD" w14:textId="61553C35" w:rsidR="001C5794" w:rsidRDefault="001C5794" w:rsidP="00521727">
            <w:pPr>
              <w:jc w:val="center"/>
            </w:pPr>
            <w:r w:rsidRPr="00003D00">
              <w:t>&lt; 0.001</w:t>
            </w:r>
          </w:p>
        </w:tc>
        <w:tc>
          <w:tcPr>
            <w:tcW w:w="1083" w:type="dxa"/>
            <w:vAlign w:val="center"/>
          </w:tcPr>
          <w:p w14:paraId="2AC213D8" w14:textId="20E8A03B" w:rsidR="001C5794" w:rsidRDefault="001C5794" w:rsidP="00521727">
            <w:pPr>
              <w:jc w:val="center"/>
            </w:pPr>
            <w:r>
              <w:t>0.004</w:t>
            </w:r>
          </w:p>
        </w:tc>
        <w:tc>
          <w:tcPr>
            <w:tcW w:w="1083" w:type="dxa"/>
            <w:vAlign w:val="center"/>
          </w:tcPr>
          <w:p w14:paraId="72800874" w14:textId="0A56CB1D" w:rsidR="001C5794" w:rsidRDefault="001C5794" w:rsidP="001C5794">
            <w:pPr>
              <w:jc w:val="center"/>
            </w:pPr>
            <w:r w:rsidRPr="008A519F">
              <w:t>&lt; 0.001</w:t>
            </w:r>
          </w:p>
        </w:tc>
        <w:tc>
          <w:tcPr>
            <w:tcW w:w="1083" w:type="dxa"/>
            <w:vAlign w:val="center"/>
          </w:tcPr>
          <w:p w14:paraId="34D132D1" w14:textId="3EBACA90" w:rsidR="001C5794" w:rsidRDefault="001C5794" w:rsidP="001C5794">
            <w:pPr>
              <w:jc w:val="center"/>
            </w:pPr>
            <w:r w:rsidRPr="008A519F">
              <w:t>&lt; 0.001</w:t>
            </w:r>
          </w:p>
        </w:tc>
        <w:tc>
          <w:tcPr>
            <w:tcW w:w="1083" w:type="dxa"/>
            <w:vAlign w:val="center"/>
          </w:tcPr>
          <w:p w14:paraId="58974C53" w14:textId="1EF9C48A" w:rsidR="001C5794" w:rsidRDefault="001C5794" w:rsidP="001C5794">
            <w:pPr>
              <w:jc w:val="center"/>
            </w:pPr>
            <w:r w:rsidRPr="008A519F">
              <w:t>&lt; 0.001</w:t>
            </w:r>
          </w:p>
        </w:tc>
        <w:tc>
          <w:tcPr>
            <w:tcW w:w="1083" w:type="dxa"/>
            <w:vAlign w:val="center"/>
          </w:tcPr>
          <w:p w14:paraId="3F57E22C" w14:textId="6EF5ADE2" w:rsidR="001C5794" w:rsidRDefault="001C5794" w:rsidP="001C5794">
            <w:pPr>
              <w:jc w:val="center"/>
            </w:pPr>
            <w:r w:rsidRPr="008A519F">
              <w:t>&lt; 0.001</w:t>
            </w:r>
          </w:p>
        </w:tc>
        <w:tc>
          <w:tcPr>
            <w:tcW w:w="1083" w:type="dxa"/>
            <w:vAlign w:val="center"/>
          </w:tcPr>
          <w:p w14:paraId="298C798B" w14:textId="77777777" w:rsidR="001C5794" w:rsidRDefault="001C5794" w:rsidP="00762527">
            <w:pPr>
              <w:jc w:val="center"/>
            </w:pPr>
            <w:r>
              <w:t>LN.16H.</w:t>
            </w:r>
          </w:p>
          <w:p w14:paraId="0D1F8EE2" w14:textId="77777777" w:rsidR="001C5794" w:rsidRDefault="001C5794" w:rsidP="00762527">
            <w:pPr>
              <w:jc w:val="center"/>
            </w:pPr>
            <w:r>
              <w:t>18C.6W.</w:t>
            </w:r>
          </w:p>
        </w:tc>
        <w:tc>
          <w:tcPr>
            <w:tcW w:w="1083" w:type="dxa"/>
            <w:vAlign w:val="center"/>
          </w:tcPr>
          <w:p w14:paraId="0EB92F39" w14:textId="3D3E3E86" w:rsidR="001C5794" w:rsidRDefault="00D93803" w:rsidP="00762527">
            <w:pPr>
              <w:jc w:val="center"/>
            </w:pPr>
            <w:r>
              <w:t>0.210</w:t>
            </w:r>
          </w:p>
        </w:tc>
        <w:tc>
          <w:tcPr>
            <w:tcW w:w="1083" w:type="dxa"/>
            <w:vAlign w:val="center"/>
          </w:tcPr>
          <w:p w14:paraId="71555D3E" w14:textId="600071C7" w:rsidR="001C5794" w:rsidRDefault="008C4EDB" w:rsidP="00762527">
            <w:pPr>
              <w:jc w:val="center"/>
            </w:pPr>
            <w:r>
              <w:t>0.337</w:t>
            </w:r>
          </w:p>
        </w:tc>
      </w:tr>
      <w:tr w:rsidR="00482F15" w14:paraId="145BD20C" w14:textId="77777777" w:rsidTr="00521727">
        <w:tc>
          <w:tcPr>
            <w:tcW w:w="1083" w:type="dxa"/>
            <w:vAlign w:val="center"/>
          </w:tcPr>
          <w:p w14:paraId="261A9640" w14:textId="5EB2DBD3" w:rsidR="00482F15" w:rsidRDefault="00D93803" w:rsidP="00762527">
            <w:pPr>
              <w:jc w:val="center"/>
            </w:pPr>
            <w:r>
              <w:t>0.242</w:t>
            </w:r>
          </w:p>
        </w:tc>
        <w:tc>
          <w:tcPr>
            <w:tcW w:w="1083" w:type="dxa"/>
            <w:vAlign w:val="center"/>
          </w:tcPr>
          <w:p w14:paraId="6502DA1B" w14:textId="05C430BC" w:rsidR="00482F15" w:rsidRDefault="00D93803" w:rsidP="00762527">
            <w:pPr>
              <w:jc w:val="center"/>
            </w:pPr>
            <w:r>
              <w:t>0.840</w:t>
            </w:r>
          </w:p>
        </w:tc>
        <w:tc>
          <w:tcPr>
            <w:tcW w:w="1083" w:type="dxa"/>
            <w:vAlign w:val="center"/>
          </w:tcPr>
          <w:p w14:paraId="39763B3D" w14:textId="78762371" w:rsidR="00482F15" w:rsidRDefault="00D93803" w:rsidP="00762527">
            <w:pPr>
              <w:jc w:val="center"/>
            </w:pPr>
            <w:r>
              <w:t>0.047</w:t>
            </w:r>
          </w:p>
        </w:tc>
        <w:tc>
          <w:tcPr>
            <w:tcW w:w="1083" w:type="dxa"/>
            <w:vAlign w:val="center"/>
          </w:tcPr>
          <w:p w14:paraId="07CB6F8D" w14:textId="4F2007E9" w:rsidR="00482F15" w:rsidRDefault="00D93803" w:rsidP="00762527">
            <w:pPr>
              <w:jc w:val="center"/>
            </w:pPr>
            <w:r>
              <w:t>0.081</w:t>
            </w:r>
          </w:p>
        </w:tc>
        <w:tc>
          <w:tcPr>
            <w:tcW w:w="1083" w:type="dxa"/>
            <w:vAlign w:val="center"/>
          </w:tcPr>
          <w:p w14:paraId="22832647" w14:textId="32A2CDF9" w:rsidR="00482F15" w:rsidRDefault="00D93803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1C603229" w14:textId="2AC48926" w:rsidR="00482F15" w:rsidRDefault="00D93803" w:rsidP="00762527">
            <w:pPr>
              <w:jc w:val="center"/>
            </w:pPr>
            <w:r>
              <w:t>0.003</w:t>
            </w:r>
          </w:p>
        </w:tc>
        <w:tc>
          <w:tcPr>
            <w:tcW w:w="1083" w:type="dxa"/>
            <w:vAlign w:val="center"/>
          </w:tcPr>
          <w:p w14:paraId="3171037F" w14:textId="38EC8481" w:rsidR="00482F15" w:rsidRDefault="00D93803" w:rsidP="00762527">
            <w:pPr>
              <w:jc w:val="center"/>
            </w:pPr>
            <w:r>
              <w:t>0.017</w:t>
            </w:r>
          </w:p>
        </w:tc>
        <w:tc>
          <w:tcPr>
            <w:tcW w:w="1083" w:type="dxa"/>
            <w:vAlign w:val="center"/>
          </w:tcPr>
          <w:p w14:paraId="579FE63E" w14:textId="06E2AFEE" w:rsidR="00482F15" w:rsidRDefault="00D93803" w:rsidP="00762527">
            <w:pPr>
              <w:jc w:val="center"/>
            </w:pPr>
            <w:r>
              <w:t>0.135</w:t>
            </w:r>
          </w:p>
        </w:tc>
        <w:tc>
          <w:tcPr>
            <w:tcW w:w="1083" w:type="dxa"/>
            <w:vAlign w:val="center"/>
          </w:tcPr>
          <w:p w14:paraId="2C50C0D3" w14:textId="17F160E4" w:rsidR="00482F15" w:rsidRDefault="00D93803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31023280" w14:textId="221EC5E0" w:rsidR="00482F15" w:rsidRDefault="00D93803" w:rsidP="00762527">
            <w:pPr>
              <w:jc w:val="center"/>
            </w:pPr>
            <w:r>
              <w:t>0.006</w:t>
            </w:r>
          </w:p>
        </w:tc>
        <w:tc>
          <w:tcPr>
            <w:tcW w:w="1083" w:type="dxa"/>
            <w:vAlign w:val="center"/>
          </w:tcPr>
          <w:p w14:paraId="3C5815CB" w14:textId="77777777" w:rsidR="00482F15" w:rsidRDefault="00482F15" w:rsidP="00762527">
            <w:pPr>
              <w:jc w:val="center"/>
            </w:pPr>
            <w:r>
              <w:t>LN.16H.</w:t>
            </w:r>
          </w:p>
          <w:p w14:paraId="1A48D68E" w14:textId="77777777" w:rsidR="00482F15" w:rsidRDefault="00482F15" w:rsidP="00762527">
            <w:pPr>
              <w:jc w:val="center"/>
            </w:pPr>
            <w:r>
              <w:t>25C.4W.</w:t>
            </w:r>
          </w:p>
        </w:tc>
        <w:tc>
          <w:tcPr>
            <w:tcW w:w="1083" w:type="dxa"/>
            <w:vAlign w:val="center"/>
          </w:tcPr>
          <w:p w14:paraId="775BB5D6" w14:textId="7024792C" w:rsidR="00482F15" w:rsidRDefault="008C4EDB" w:rsidP="00762527">
            <w:pPr>
              <w:jc w:val="center"/>
            </w:pPr>
            <w:r>
              <w:t>0.493</w:t>
            </w:r>
          </w:p>
        </w:tc>
      </w:tr>
      <w:tr w:rsidR="00C76195" w14:paraId="3A5AD3D9" w14:textId="77777777" w:rsidTr="00C76195">
        <w:tc>
          <w:tcPr>
            <w:tcW w:w="1083" w:type="dxa"/>
            <w:vAlign w:val="center"/>
          </w:tcPr>
          <w:p w14:paraId="2195E137" w14:textId="6401344F" w:rsidR="00C76195" w:rsidRDefault="00C76195" w:rsidP="00762527">
            <w:pPr>
              <w:jc w:val="center"/>
            </w:pPr>
            <w:r>
              <w:t>&lt; 0.001</w:t>
            </w:r>
          </w:p>
        </w:tc>
        <w:tc>
          <w:tcPr>
            <w:tcW w:w="1083" w:type="dxa"/>
            <w:vAlign w:val="center"/>
          </w:tcPr>
          <w:p w14:paraId="0DEDC011" w14:textId="1D40AFAA" w:rsidR="00C76195" w:rsidRDefault="00C76195" w:rsidP="00762527">
            <w:pPr>
              <w:jc w:val="center"/>
            </w:pPr>
            <w:r>
              <w:t>0.004</w:t>
            </w:r>
          </w:p>
        </w:tc>
        <w:tc>
          <w:tcPr>
            <w:tcW w:w="1083" w:type="dxa"/>
            <w:vAlign w:val="center"/>
          </w:tcPr>
          <w:p w14:paraId="74EE11C8" w14:textId="3BE6542D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6C2D1C0A" w14:textId="0E382029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1999AB8A" w14:textId="1A368842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37568302" w14:textId="39160AC4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0CECAE35" w14:textId="1DA7E349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6EE3EFDB" w14:textId="4CC73871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3975A523" w14:textId="11CD277D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714CFDDD" w14:textId="06709120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31B3F26F" w14:textId="277C1A45" w:rsidR="00C76195" w:rsidRDefault="00C76195" w:rsidP="00C76195">
            <w:pPr>
              <w:jc w:val="center"/>
            </w:pPr>
            <w:r w:rsidRPr="00222381">
              <w:t>&lt; 0.001</w:t>
            </w:r>
          </w:p>
        </w:tc>
        <w:tc>
          <w:tcPr>
            <w:tcW w:w="1083" w:type="dxa"/>
            <w:vAlign w:val="center"/>
          </w:tcPr>
          <w:p w14:paraId="5F685C92" w14:textId="77777777" w:rsidR="00C76195" w:rsidRDefault="00C76195" w:rsidP="00762527">
            <w:pPr>
              <w:jc w:val="center"/>
            </w:pPr>
            <w:r>
              <w:t>LN.16H.</w:t>
            </w:r>
          </w:p>
          <w:p w14:paraId="41B43B7C" w14:textId="77777777" w:rsidR="00C76195" w:rsidRDefault="00C76195" w:rsidP="00762527">
            <w:pPr>
              <w:jc w:val="center"/>
            </w:pPr>
            <w:r>
              <w:t>25C.6W.</w:t>
            </w:r>
          </w:p>
        </w:tc>
      </w:tr>
    </w:tbl>
    <w:p w14:paraId="497DF077" w14:textId="77777777" w:rsidR="003B5A2D" w:rsidRDefault="003B5A2D"/>
    <w:p w14:paraId="7F7EEDC0" w14:textId="77777777" w:rsidR="00FF144F" w:rsidRDefault="00FF144F">
      <w:r>
        <w:t>a. Calculated as the Pearson’s correlation coefficient (</w:t>
      </w:r>
      <w:r w:rsidRPr="00FF144F">
        <w:rPr>
          <w:i/>
        </w:rPr>
        <w:t>r</w:t>
      </w:r>
      <w:r>
        <w:t>) from family mean trait values.</w:t>
      </w:r>
    </w:p>
    <w:p w14:paraId="4373EDDD" w14:textId="0BF53ECB" w:rsidR="00FF144F" w:rsidRDefault="00240E1E" w:rsidP="008518F9">
      <w:r>
        <w:t xml:space="preserve">b. </w:t>
      </w:r>
      <w:r w:rsidR="008518F9">
        <w:t>The t</w:t>
      </w:r>
      <w:r>
        <w:t>welve traits are the flowering time</w:t>
      </w:r>
      <w:r w:rsidR="00935CE4">
        <w:t xml:space="preserve"> (FT)</w:t>
      </w:r>
      <w:r>
        <w:t xml:space="preserve"> and leaf number when flowering </w:t>
      </w:r>
      <w:r w:rsidR="00935CE4">
        <w:t xml:space="preserve">(LN) </w:t>
      </w:r>
      <w:r>
        <w:t>in six environments</w:t>
      </w:r>
      <w:r w:rsidR="008518F9">
        <w:t>, shown in diagonal</w:t>
      </w:r>
      <w:r>
        <w:t xml:space="preserve">. </w:t>
      </w:r>
      <w:proofErr w:type="gramStart"/>
      <w:r w:rsidR="008518F9">
        <w:t>Each trait is denoted by four fields separated by periods (Trait.</w:t>
      </w:r>
      <w:proofErr w:type="gramEnd"/>
      <w:r w:rsidR="008518F9">
        <w:t xml:space="preserve"> Day length. Ambient temperature. </w:t>
      </w:r>
      <w:proofErr w:type="spellStart"/>
      <w:proofErr w:type="gramStart"/>
      <w:r w:rsidR="008518F9">
        <w:t>Vernalization</w:t>
      </w:r>
      <w:proofErr w:type="spellEnd"/>
      <w:r w:rsidR="008518F9">
        <w:t xml:space="preserve"> length.).</w:t>
      </w:r>
      <w:proofErr w:type="gramEnd"/>
      <w:r w:rsidR="008518F9">
        <w:t xml:space="preserve"> </w:t>
      </w:r>
      <w:proofErr w:type="gramStart"/>
      <w:r w:rsidR="008518F9">
        <w:t>For example, FT.12H.18C.4W.</w:t>
      </w:r>
      <w:proofErr w:type="gramEnd"/>
      <w:r w:rsidR="008518F9">
        <w:t xml:space="preserve"> </w:t>
      </w:r>
      <w:proofErr w:type="gramStart"/>
      <w:r w:rsidR="008518F9">
        <w:t>represents</w:t>
      </w:r>
      <w:proofErr w:type="gramEnd"/>
      <w:r w:rsidR="008518F9">
        <w:t xml:space="preserve"> flowering time in the chamber with 12 hour days, 18 degree C, and 4 weeks of </w:t>
      </w:r>
      <w:proofErr w:type="spellStart"/>
      <w:r w:rsidR="008518F9">
        <w:t>vernalization</w:t>
      </w:r>
      <w:proofErr w:type="spellEnd"/>
      <w:r w:rsidR="008518F9">
        <w:t>.</w:t>
      </w:r>
    </w:p>
    <w:sectPr w:rsidR="00FF144F" w:rsidSect="00DF5004">
      <w:type w:val="continuous"/>
      <w:pgSz w:w="15840" w:h="12240" w:orient="landscape"/>
      <w:pgMar w:top="1418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D"/>
    <w:rsid w:val="001C5794"/>
    <w:rsid w:val="00240E1E"/>
    <w:rsid w:val="002D6D16"/>
    <w:rsid w:val="003A637F"/>
    <w:rsid w:val="003B5A2D"/>
    <w:rsid w:val="00482F15"/>
    <w:rsid w:val="00521727"/>
    <w:rsid w:val="0052393D"/>
    <w:rsid w:val="00762527"/>
    <w:rsid w:val="008518F9"/>
    <w:rsid w:val="008C4EDB"/>
    <w:rsid w:val="00935CE4"/>
    <w:rsid w:val="00946B3D"/>
    <w:rsid w:val="00C62D37"/>
    <w:rsid w:val="00C76195"/>
    <w:rsid w:val="00C95E3F"/>
    <w:rsid w:val="00D93803"/>
    <w:rsid w:val="00DC7D72"/>
    <w:rsid w:val="00DF500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6C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32111"/>
  </w:style>
  <w:style w:type="table" w:styleId="TableGrid">
    <w:name w:val="Table Grid"/>
    <w:basedOn w:val="TableNormal"/>
    <w:uiPriority w:val="59"/>
    <w:rsid w:val="003B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32111"/>
  </w:style>
  <w:style w:type="table" w:styleId="TableGrid">
    <w:name w:val="Table Grid"/>
    <w:basedOn w:val="TableNormal"/>
    <w:uiPriority w:val="59"/>
    <w:rsid w:val="003B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Cheng-Ruei Lee</dc:creator>
  <cp:keywords/>
  <dc:description/>
  <cp:lastModifiedBy>Cheng-Ruei Lee</cp:lastModifiedBy>
  <cp:revision>14</cp:revision>
  <dcterms:created xsi:type="dcterms:W3CDTF">2014-07-21T01:53:00Z</dcterms:created>
  <dcterms:modified xsi:type="dcterms:W3CDTF">2014-07-22T02:27:00Z</dcterms:modified>
</cp:coreProperties>
</file>