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E1" w:rsidRPr="00DA074F" w:rsidRDefault="00C51CE1" w:rsidP="00C51CE1">
      <w:pPr>
        <w:spacing w:line="480" w:lineRule="auto"/>
        <w:rPr>
          <w:rFonts w:ascii="Arial" w:hAnsi="Arial" w:cs="Arial"/>
        </w:rPr>
      </w:pPr>
      <w:proofErr w:type="gramStart"/>
      <w:r w:rsidRPr="00DA074F">
        <w:rPr>
          <w:rFonts w:ascii="Arial" w:hAnsi="Arial" w:cs="Arial"/>
        </w:rPr>
        <w:t>Supporting Table S2.</w:t>
      </w:r>
      <w:proofErr w:type="gramEnd"/>
      <w:r w:rsidRPr="00DA074F">
        <w:rPr>
          <w:rFonts w:ascii="Arial" w:hAnsi="Arial" w:cs="Arial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10"/>
        <w:gridCol w:w="2700"/>
      </w:tblGrid>
      <w:tr w:rsidR="00C51CE1" w:rsidRPr="00DA074F" w:rsidTr="00583F5D">
        <w:tc>
          <w:tcPr>
            <w:tcW w:w="2610" w:type="dxa"/>
          </w:tcPr>
          <w:p w:rsidR="00C51CE1" w:rsidRPr="00DA074F" w:rsidRDefault="00C51CE1" w:rsidP="00583F5D">
            <w:pPr>
              <w:spacing w:line="480" w:lineRule="auto"/>
              <w:rPr>
                <w:rFonts w:ascii="Arial" w:hAnsi="Arial" w:cs="Arial"/>
              </w:rPr>
            </w:pPr>
            <w:r w:rsidRPr="00DA074F">
              <w:rPr>
                <w:rFonts w:ascii="Arial" w:hAnsi="Arial" w:cs="Arial"/>
              </w:rPr>
              <w:t>Spindle Length (</w:t>
            </w:r>
            <w:proofErr w:type="spellStart"/>
            <w:r w:rsidRPr="00DA074F">
              <w:rPr>
                <w:rFonts w:ascii="Arial" w:hAnsi="Arial" w:cs="Arial"/>
              </w:rPr>
              <w:t>μm</w:t>
            </w:r>
            <w:proofErr w:type="spellEnd"/>
            <w:r w:rsidRPr="00DA074F">
              <w:rPr>
                <w:rFonts w:ascii="Arial" w:hAnsi="Arial" w:cs="Arial"/>
              </w:rPr>
              <w:t>)</w:t>
            </w:r>
          </w:p>
        </w:tc>
        <w:tc>
          <w:tcPr>
            <w:tcW w:w="2700" w:type="dxa"/>
          </w:tcPr>
          <w:p w:rsidR="00C51CE1" w:rsidRPr="00DA074F" w:rsidRDefault="00C51CE1" w:rsidP="00583F5D">
            <w:pPr>
              <w:spacing w:line="480" w:lineRule="auto"/>
              <w:rPr>
                <w:rFonts w:ascii="Arial" w:hAnsi="Arial" w:cs="Arial"/>
              </w:rPr>
            </w:pPr>
            <w:r w:rsidRPr="00DA074F">
              <w:rPr>
                <w:rFonts w:ascii="Arial" w:hAnsi="Arial" w:cs="Arial"/>
              </w:rPr>
              <w:t>Cell-cycle outcome</w:t>
            </w:r>
          </w:p>
        </w:tc>
      </w:tr>
      <w:tr w:rsidR="00C51CE1" w:rsidRPr="00DA074F" w:rsidTr="00583F5D">
        <w:tc>
          <w:tcPr>
            <w:tcW w:w="2610" w:type="dxa"/>
          </w:tcPr>
          <w:p w:rsidR="00C51CE1" w:rsidRPr="00DA074F" w:rsidRDefault="00C51CE1" w:rsidP="00583F5D">
            <w:pPr>
              <w:spacing w:line="480" w:lineRule="auto"/>
              <w:rPr>
                <w:rFonts w:ascii="Arial" w:hAnsi="Arial" w:cs="Arial"/>
              </w:rPr>
            </w:pPr>
            <w:r w:rsidRPr="00DA074F">
              <w:rPr>
                <w:rFonts w:ascii="Arial" w:hAnsi="Arial" w:cs="Arial"/>
              </w:rPr>
              <w:t>1.0 – 1.49</w:t>
            </w:r>
          </w:p>
        </w:tc>
        <w:tc>
          <w:tcPr>
            <w:tcW w:w="2700" w:type="dxa"/>
          </w:tcPr>
          <w:p w:rsidR="00C51CE1" w:rsidRPr="00DA074F" w:rsidRDefault="00C51CE1" w:rsidP="00583F5D">
            <w:pPr>
              <w:spacing w:line="480" w:lineRule="auto"/>
              <w:rPr>
                <w:rFonts w:ascii="Arial" w:hAnsi="Arial" w:cs="Arial"/>
              </w:rPr>
            </w:pPr>
            <w:r w:rsidRPr="00DA074F">
              <w:rPr>
                <w:rFonts w:ascii="Arial" w:hAnsi="Arial" w:cs="Arial"/>
              </w:rPr>
              <w:t>100% Return to Mitosis</w:t>
            </w:r>
          </w:p>
        </w:tc>
      </w:tr>
      <w:tr w:rsidR="00C51CE1" w:rsidRPr="00DA074F" w:rsidTr="00583F5D">
        <w:tc>
          <w:tcPr>
            <w:tcW w:w="2610" w:type="dxa"/>
          </w:tcPr>
          <w:p w:rsidR="00C51CE1" w:rsidRPr="00DA074F" w:rsidRDefault="00C51CE1" w:rsidP="00583F5D">
            <w:pPr>
              <w:spacing w:line="480" w:lineRule="auto"/>
              <w:rPr>
                <w:rFonts w:ascii="Arial" w:hAnsi="Arial" w:cs="Arial"/>
              </w:rPr>
            </w:pPr>
            <w:r w:rsidRPr="00DA074F">
              <w:rPr>
                <w:rFonts w:ascii="Arial" w:hAnsi="Arial" w:cs="Arial"/>
              </w:rPr>
              <w:t>1.5 - 1.99</w:t>
            </w:r>
          </w:p>
        </w:tc>
        <w:tc>
          <w:tcPr>
            <w:tcW w:w="2700" w:type="dxa"/>
          </w:tcPr>
          <w:p w:rsidR="00C51CE1" w:rsidRPr="00DA074F" w:rsidRDefault="00C51CE1" w:rsidP="00583F5D">
            <w:pPr>
              <w:spacing w:line="480" w:lineRule="auto"/>
              <w:rPr>
                <w:rFonts w:ascii="Arial" w:hAnsi="Arial" w:cs="Arial"/>
              </w:rPr>
            </w:pPr>
            <w:r w:rsidRPr="00DA074F">
              <w:rPr>
                <w:rFonts w:ascii="Arial" w:hAnsi="Arial" w:cs="Arial"/>
              </w:rPr>
              <w:t>100% Return to Mitosis</w:t>
            </w:r>
          </w:p>
        </w:tc>
      </w:tr>
      <w:tr w:rsidR="00C51CE1" w:rsidRPr="00DA074F" w:rsidTr="00583F5D">
        <w:tc>
          <w:tcPr>
            <w:tcW w:w="2610" w:type="dxa"/>
          </w:tcPr>
          <w:p w:rsidR="00C51CE1" w:rsidRPr="00DA074F" w:rsidRDefault="00C51CE1" w:rsidP="00583F5D">
            <w:pPr>
              <w:spacing w:line="480" w:lineRule="auto"/>
              <w:rPr>
                <w:rFonts w:ascii="Arial" w:hAnsi="Arial" w:cs="Arial"/>
              </w:rPr>
            </w:pPr>
            <w:r w:rsidRPr="00DA074F">
              <w:rPr>
                <w:rFonts w:ascii="Arial" w:hAnsi="Arial" w:cs="Arial"/>
              </w:rPr>
              <w:t>2.0 – 2.49</w:t>
            </w:r>
          </w:p>
        </w:tc>
        <w:tc>
          <w:tcPr>
            <w:tcW w:w="2700" w:type="dxa"/>
          </w:tcPr>
          <w:p w:rsidR="00C51CE1" w:rsidRPr="00DA074F" w:rsidRDefault="00C51CE1" w:rsidP="00583F5D">
            <w:pPr>
              <w:spacing w:line="480" w:lineRule="auto"/>
              <w:rPr>
                <w:rFonts w:ascii="Arial" w:hAnsi="Arial" w:cs="Arial"/>
              </w:rPr>
            </w:pPr>
            <w:r w:rsidRPr="00DA074F">
              <w:rPr>
                <w:rFonts w:ascii="Arial" w:hAnsi="Arial" w:cs="Arial"/>
              </w:rPr>
              <w:t>59% Return to Mitosis</w:t>
            </w:r>
          </w:p>
          <w:p w:rsidR="00C51CE1" w:rsidRPr="00DA074F" w:rsidRDefault="00C51CE1" w:rsidP="00583F5D">
            <w:pPr>
              <w:spacing w:line="480" w:lineRule="auto"/>
              <w:rPr>
                <w:rFonts w:ascii="Arial" w:hAnsi="Arial" w:cs="Arial"/>
              </w:rPr>
            </w:pPr>
            <w:r w:rsidRPr="00DA074F">
              <w:rPr>
                <w:rFonts w:ascii="Arial" w:hAnsi="Arial" w:cs="Arial"/>
              </w:rPr>
              <w:t>41% Finish Meiosis</w:t>
            </w:r>
          </w:p>
        </w:tc>
      </w:tr>
      <w:tr w:rsidR="00C51CE1" w:rsidRPr="00DA074F" w:rsidTr="00583F5D">
        <w:tc>
          <w:tcPr>
            <w:tcW w:w="2610" w:type="dxa"/>
          </w:tcPr>
          <w:p w:rsidR="00C51CE1" w:rsidRPr="00DA074F" w:rsidRDefault="00C51CE1" w:rsidP="00583F5D">
            <w:pPr>
              <w:spacing w:line="480" w:lineRule="auto"/>
              <w:rPr>
                <w:rFonts w:ascii="Arial" w:hAnsi="Arial" w:cs="Arial"/>
              </w:rPr>
            </w:pPr>
            <w:r w:rsidRPr="00DA074F">
              <w:rPr>
                <w:rFonts w:ascii="Arial" w:hAnsi="Arial" w:cs="Arial"/>
              </w:rPr>
              <w:t>2.5 – 2.99</w:t>
            </w:r>
          </w:p>
        </w:tc>
        <w:tc>
          <w:tcPr>
            <w:tcW w:w="2700" w:type="dxa"/>
          </w:tcPr>
          <w:p w:rsidR="00C51CE1" w:rsidRPr="00DA074F" w:rsidRDefault="00C51CE1" w:rsidP="00583F5D">
            <w:pPr>
              <w:spacing w:line="480" w:lineRule="auto"/>
              <w:rPr>
                <w:rFonts w:ascii="Arial" w:hAnsi="Arial" w:cs="Arial"/>
              </w:rPr>
            </w:pPr>
            <w:r w:rsidRPr="00DA074F">
              <w:rPr>
                <w:rFonts w:ascii="Arial" w:hAnsi="Arial" w:cs="Arial"/>
              </w:rPr>
              <w:t>15% Return to Mitosis</w:t>
            </w:r>
          </w:p>
          <w:p w:rsidR="00C51CE1" w:rsidRPr="00DA074F" w:rsidRDefault="00C51CE1" w:rsidP="00583F5D">
            <w:pPr>
              <w:spacing w:line="480" w:lineRule="auto"/>
              <w:rPr>
                <w:rFonts w:ascii="Arial" w:hAnsi="Arial" w:cs="Arial"/>
              </w:rPr>
            </w:pPr>
            <w:r w:rsidRPr="00DA074F">
              <w:rPr>
                <w:rFonts w:ascii="Arial" w:hAnsi="Arial" w:cs="Arial"/>
              </w:rPr>
              <w:t>84% Finish Meiosis</w:t>
            </w:r>
          </w:p>
          <w:p w:rsidR="00C51CE1" w:rsidRPr="00DA074F" w:rsidRDefault="00C51CE1" w:rsidP="00583F5D">
            <w:pPr>
              <w:spacing w:line="480" w:lineRule="auto"/>
              <w:rPr>
                <w:rFonts w:ascii="Arial" w:hAnsi="Arial" w:cs="Arial"/>
              </w:rPr>
            </w:pPr>
            <w:r w:rsidRPr="00DA074F">
              <w:rPr>
                <w:rFonts w:ascii="Arial" w:hAnsi="Arial" w:cs="Arial"/>
              </w:rPr>
              <w:t>1% Arrest in Meiosis I</w:t>
            </w:r>
          </w:p>
        </w:tc>
      </w:tr>
      <w:tr w:rsidR="00C51CE1" w:rsidRPr="00DA074F" w:rsidTr="00583F5D">
        <w:tc>
          <w:tcPr>
            <w:tcW w:w="2610" w:type="dxa"/>
          </w:tcPr>
          <w:p w:rsidR="00C51CE1" w:rsidRPr="00DA074F" w:rsidRDefault="00C51CE1" w:rsidP="00583F5D">
            <w:pPr>
              <w:spacing w:line="480" w:lineRule="auto"/>
              <w:rPr>
                <w:rFonts w:ascii="Arial" w:hAnsi="Arial" w:cs="Arial"/>
              </w:rPr>
            </w:pPr>
            <w:r w:rsidRPr="00DA074F">
              <w:rPr>
                <w:rFonts w:ascii="Arial" w:hAnsi="Arial" w:cs="Arial"/>
              </w:rPr>
              <w:t>3.0 – 3.49</w:t>
            </w:r>
          </w:p>
        </w:tc>
        <w:tc>
          <w:tcPr>
            <w:tcW w:w="2700" w:type="dxa"/>
          </w:tcPr>
          <w:p w:rsidR="00C51CE1" w:rsidRPr="00DA074F" w:rsidRDefault="00C51CE1" w:rsidP="00583F5D">
            <w:pPr>
              <w:spacing w:line="480" w:lineRule="auto"/>
              <w:rPr>
                <w:rFonts w:ascii="Arial" w:hAnsi="Arial" w:cs="Arial"/>
              </w:rPr>
            </w:pPr>
            <w:r w:rsidRPr="00DA074F">
              <w:rPr>
                <w:rFonts w:ascii="Arial" w:hAnsi="Arial" w:cs="Arial"/>
              </w:rPr>
              <w:t>99% Finish Meiosis</w:t>
            </w:r>
          </w:p>
          <w:p w:rsidR="00C51CE1" w:rsidRPr="00DA074F" w:rsidRDefault="00C51CE1" w:rsidP="00583F5D">
            <w:pPr>
              <w:spacing w:line="480" w:lineRule="auto"/>
              <w:rPr>
                <w:rFonts w:ascii="Arial" w:hAnsi="Arial" w:cs="Arial"/>
              </w:rPr>
            </w:pPr>
            <w:r w:rsidRPr="00DA074F">
              <w:rPr>
                <w:rFonts w:ascii="Arial" w:hAnsi="Arial" w:cs="Arial"/>
              </w:rPr>
              <w:t>1% Arrest in Meiosis I</w:t>
            </w:r>
          </w:p>
        </w:tc>
      </w:tr>
      <w:tr w:rsidR="00C51CE1" w:rsidRPr="00DA074F" w:rsidTr="00583F5D">
        <w:tc>
          <w:tcPr>
            <w:tcW w:w="2610" w:type="dxa"/>
          </w:tcPr>
          <w:p w:rsidR="00C51CE1" w:rsidRPr="00DA074F" w:rsidRDefault="00C51CE1" w:rsidP="00583F5D">
            <w:pPr>
              <w:spacing w:line="480" w:lineRule="auto"/>
              <w:rPr>
                <w:rFonts w:ascii="Arial" w:hAnsi="Arial" w:cs="Arial"/>
              </w:rPr>
            </w:pPr>
            <w:r w:rsidRPr="00DA074F">
              <w:rPr>
                <w:rFonts w:ascii="Arial" w:hAnsi="Arial" w:cs="Arial"/>
              </w:rPr>
              <w:t>3.5 – 3.99</w:t>
            </w:r>
          </w:p>
        </w:tc>
        <w:tc>
          <w:tcPr>
            <w:tcW w:w="2700" w:type="dxa"/>
          </w:tcPr>
          <w:p w:rsidR="00C51CE1" w:rsidRPr="00DA074F" w:rsidRDefault="00C51CE1" w:rsidP="00583F5D">
            <w:pPr>
              <w:spacing w:line="480" w:lineRule="auto"/>
              <w:rPr>
                <w:rFonts w:ascii="Arial" w:hAnsi="Arial" w:cs="Arial"/>
              </w:rPr>
            </w:pPr>
            <w:r w:rsidRPr="00DA074F">
              <w:rPr>
                <w:rFonts w:ascii="Arial" w:hAnsi="Arial" w:cs="Arial"/>
              </w:rPr>
              <w:t>99% Finish Meiosis</w:t>
            </w:r>
          </w:p>
          <w:p w:rsidR="00C51CE1" w:rsidRPr="00DA074F" w:rsidRDefault="00C51CE1" w:rsidP="00583F5D">
            <w:pPr>
              <w:spacing w:line="480" w:lineRule="auto"/>
              <w:rPr>
                <w:rFonts w:ascii="Arial" w:hAnsi="Arial" w:cs="Arial"/>
              </w:rPr>
            </w:pPr>
            <w:r w:rsidRPr="00DA074F">
              <w:rPr>
                <w:rFonts w:ascii="Arial" w:hAnsi="Arial" w:cs="Arial"/>
              </w:rPr>
              <w:t>1% Arrest in Meiosis I</w:t>
            </w:r>
          </w:p>
        </w:tc>
      </w:tr>
      <w:tr w:rsidR="00C51CE1" w:rsidRPr="00DA074F" w:rsidTr="00583F5D">
        <w:tc>
          <w:tcPr>
            <w:tcW w:w="2610" w:type="dxa"/>
          </w:tcPr>
          <w:p w:rsidR="00C51CE1" w:rsidRPr="00DA074F" w:rsidRDefault="00C51CE1" w:rsidP="00583F5D">
            <w:pPr>
              <w:spacing w:line="480" w:lineRule="auto"/>
              <w:rPr>
                <w:rFonts w:ascii="Arial" w:hAnsi="Arial" w:cs="Arial"/>
              </w:rPr>
            </w:pPr>
            <w:r w:rsidRPr="00DA074F">
              <w:rPr>
                <w:rFonts w:ascii="Arial" w:hAnsi="Arial" w:cs="Arial"/>
              </w:rPr>
              <w:t>4.0 – 4.5</w:t>
            </w:r>
          </w:p>
        </w:tc>
        <w:tc>
          <w:tcPr>
            <w:tcW w:w="2700" w:type="dxa"/>
          </w:tcPr>
          <w:p w:rsidR="00C51CE1" w:rsidRPr="00DA074F" w:rsidRDefault="00C51CE1" w:rsidP="00583F5D">
            <w:pPr>
              <w:spacing w:line="480" w:lineRule="auto"/>
              <w:rPr>
                <w:rFonts w:ascii="Arial" w:hAnsi="Arial" w:cs="Arial"/>
              </w:rPr>
            </w:pPr>
            <w:r w:rsidRPr="00DA074F">
              <w:rPr>
                <w:rFonts w:ascii="Arial" w:hAnsi="Arial" w:cs="Arial"/>
              </w:rPr>
              <w:t>100% Finish Meiosis</w:t>
            </w:r>
          </w:p>
        </w:tc>
      </w:tr>
    </w:tbl>
    <w:p w:rsidR="00491F3D" w:rsidRDefault="00491F3D"/>
    <w:sectPr w:rsidR="00491F3D" w:rsidSect="00491F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E1"/>
    <w:rsid w:val="00491F3D"/>
    <w:rsid w:val="00C5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0FFE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E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E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Macintosh Word</Application>
  <DocSecurity>0</DocSecurity>
  <Lines>2</Lines>
  <Paragraphs>1</Paragraphs>
  <ScaleCrop>false</ScaleCrop>
  <Company>Indiana University Biology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 Lacefield</dc:creator>
  <cp:keywords/>
  <dc:description/>
  <cp:lastModifiedBy>Soni Lacefield</cp:lastModifiedBy>
  <cp:revision>1</cp:revision>
  <dcterms:created xsi:type="dcterms:W3CDTF">2014-03-11T17:58:00Z</dcterms:created>
  <dcterms:modified xsi:type="dcterms:W3CDTF">2014-03-11T18:04:00Z</dcterms:modified>
</cp:coreProperties>
</file>