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FE" w:rsidRPr="005D43F3" w:rsidRDefault="00F825FE" w:rsidP="00F825FE">
      <w:r w:rsidRPr="005D43F3">
        <w:rPr>
          <w:rFonts w:hint="eastAsia"/>
          <w:b/>
        </w:rPr>
        <w:t xml:space="preserve">Table </w:t>
      </w:r>
      <w:r w:rsidR="00E15A5C" w:rsidRPr="005D43F3">
        <w:rPr>
          <w:rFonts w:hint="eastAsia"/>
          <w:b/>
        </w:rPr>
        <w:t>S</w:t>
      </w:r>
      <w:r w:rsidR="00D43115">
        <w:rPr>
          <w:b/>
        </w:rPr>
        <w:t>4</w:t>
      </w:r>
      <w:bookmarkStart w:id="0" w:name="_GoBack"/>
      <w:bookmarkEnd w:id="0"/>
      <w:r w:rsidRPr="005D43F3">
        <w:rPr>
          <w:rFonts w:hint="eastAsia"/>
        </w:rPr>
        <w:t xml:space="preserve">. </w:t>
      </w:r>
      <w:proofErr w:type="gramStart"/>
      <w:r w:rsidRPr="005D43F3">
        <w:rPr>
          <w:rFonts w:hint="eastAsia"/>
        </w:rPr>
        <w:t>Results of ROC analyses of the methylation levels in</w:t>
      </w:r>
      <w:r w:rsidR="006024EB">
        <w:t xml:space="preserve"> colon</w:t>
      </w:r>
      <w:r w:rsidRPr="005D43F3">
        <w:rPr>
          <w:rFonts w:hint="eastAsia"/>
        </w:rPr>
        <w:t xml:space="preserve"> </w:t>
      </w:r>
      <w:r w:rsidRPr="005D43F3">
        <w:t>adenocarcinoma</w:t>
      </w:r>
      <w:r w:rsidR="006024EB">
        <w:t>s</w:t>
      </w:r>
      <w:r w:rsidRPr="005D43F3">
        <w:t xml:space="preserve"> detected</w:t>
      </w:r>
      <w:r w:rsidRPr="005D43F3">
        <w:rPr>
          <w:rFonts w:hint="eastAsia"/>
        </w:rPr>
        <w:t xml:space="preserve"> by MethyLight.</w:t>
      </w:r>
      <w:proofErr w:type="gramEnd"/>
    </w:p>
    <w:p w:rsidR="00F825FE" w:rsidRPr="005D43F3" w:rsidRDefault="00F825FE" w:rsidP="00F825FE"/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20"/>
      </w:tblPr>
      <w:tblGrid>
        <w:gridCol w:w="2179"/>
        <w:gridCol w:w="805"/>
        <w:gridCol w:w="1950"/>
        <w:gridCol w:w="1950"/>
        <w:gridCol w:w="1650"/>
      </w:tblGrid>
      <w:tr w:rsidR="00F825FE" w:rsidRPr="005D43F3"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:rsidR="00F825FE" w:rsidRPr="005D43F3" w:rsidRDefault="00F825FE" w:rsidP="002659C7">
            <w:pPr>
              <w:jc w:val="center"/>
              <w:rPr>
                <w:b/>
                <w:iCs/>
                <w:sz w:val="20"/>
                <w:szCs w:val="20"/>
              </w:rPr>
            </w:pPr>
            <w:r w:rsidRPr="005D43F3">
              <w:rPr>
                <w:b/>
                <w:iCs/>
                <w:sz w:val="20"/>
                <w:szCs w:val="20"/>
              </w:rPr>
              <w:t>Tissue type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:rsidR="00F825FE" w:rsidRPr="005D43F3" w:rsidRDefault="00F825FE" w:rsidP="002659C7">
            <w:pPr>
              <w:jc w:val="center"/>
              <w:rPr>
                <w:b/>
                <w:iCs/>
                <w:sz w:val="20"/>
                <w:szCs w:val="20"/>
              </w:rPr>
            </w:pPr>
            <w:r w:rsidRPr="005D43F3">
              <w:rPr>
                <w:b/>
                <w:iCs/>
                <w:sz w:val="20"/>
                <w:szCs w:val="20"/>
              </w:rPr>
              <w:t>Cutoff</w:t>
            </w:r>
          </w:p>
          <w:p w:rsidR="00F825FE" w:rsidRPr="005D43F3" w:rsidRDefault="0092743C" w:rsidP="002659C7">
            <w:pPr>
              <w:jc w:val="center"/>
              <w:rPr>
                <w:b/>
                <w:iCs/>
                <w:sz w:val="20"/>
                <w:szCs w:val="20"/>
              </w:rPr>
            </w:pPr>
            <w:r w:rsidRPr="005D43F3">
              <w:rPr>
                <w:b/>
                <w:iCs/>
                <w:sz w:val="20"/>
                <w:szCs w:val="20"/>
              </w:rPr>
              <w:t>(PMR)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:rsidR="00F825FE" w:rsidRPr="005D43F3" w:rsidRDefault="00F825FE" w:rsidP="002659C7">
            <w:pPr>
              <w:jc w:val="center"/>
              <w:rPr>
                <w:b/>
                <w:iCs/>
                <w:sz w:val="20"/>
                <w:szCs w:val="20"/>
              </w:rPr>
            </w:pPr>
            <w:r w:rsidRPr="005D43F3">
              <w:rPr>
                <w:b/>
                <w:iCs/>
                <w:sz w:val="20"/>
                <w:szCs w:val="20"/>
              </w:rPr>
              <w:t>Sensitivity Estimate</w:t>
            </w:r>
          </w:p>
          <w:p w:rsidR="00F825FE" w:rsidRPr="005D43F3" w:rsidRDefault="00F825FE" w:rsidP="002659C7">
            <w:pPr>
              <w:jc w:val="center"/>
              <w:rPr>
                <w:b/>
                <w:iCs/>
                <w:sz w:val="20"/>
                <w:szCs w:val="20"/>
              </w:rPr>
            </w:pPr>
            <w:r w:rsidRPr="005D43F3">
              <w:rPr>
                <w:b/>
                <w:iCs/>
                <w:sz w:val="20"/>
                <w:szCs w:val="20"/>
              </w:rPr>
              <w:t>(95% CI)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:rsidR="00F825FE" w:rsidRPr="005D43F3" w:rsidRDefault="00F825FE" w:rsidP="002659C7">
            <w:pPr>
              <w:jc w:val="center"/>
              <w:rPr>
                <w:b/>
                <w:iCs/>
                <w:sz w:val="20"/>
                <w:szCs w:val="20"/>
              </w:rPr>
            </w:pPr>
            <w:r w:rsidRPr="005D43F3">
              <w:rPr>
                <w:b/>
                <w:iCs/>
                <w:sz w:val="20"/>
                <w:szCs w:val="20"/>
              </w:rPr>
              <w:t>Specificity Estimate</w:t>
            </w:r>
          </w:p>
          <w:p w:rsidR="00F825FE" w:rsidRPr="005D43F3" w:rsidRDefault="00F825FE" w:rsidP="002659C7">
            <w:pPr>
              <w:jc w:val="center"/>
              <w:rPr>
                <w:b/>
                <w:iCs/>
                <w:sz w:val="20"/>
                <w:szCs w:val="20"/>
              </w:rPr>
            </w:pPr>
            <w:r w:rsidRPr="005D43F3">
              <w:rPr>
                <w:b/>
                <w:iCs/>
                <w:sz w:val="20"/>
                <w:szCs w:val="20"/>
              </w:rPr>
              <w:t>(95% CI)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:rsidR="00F825FE" w:rsidRPr="005D43F3" w:rsidRDefault="00F825FE" w:rsidP="002659C7">
            <w:pPr>
              <w:jc w:val="center"/>
              <w:rPr>
                <w:b/>
                <w:iCs/>
                <w:sz w:val="20"/>
                <w:szCs w:val="20"/>
              </w:rPr>
            </w:pPr>
            <w:r w:rsidRPr="005D43F3">
              <w:rPr>
                <w:b/>
                <w:iCs/>
                <w:sz w:val="20"/>
                <w:szCs w:val="20"/>
              </w:rPr>
              <w:t>O</w:t>
            </w:r>
            <w:r w:rsidRPr="005D43F3">
              <w:rPr>
                <w:rFonts w:hint="eastAsia"/>
                <w:b/>
                <w:iCs/>
                <w:sz w:val="20"/>
                <w:szCs w:val="20"/>
              </w:rPr>
              <w:t>R</w:t>
            </w:r>
            <w:r w:rsidRPr="005D43F3">
              <w:rPr>
                <w:b/>
                <w:iCs/>
                <w:sz w:val="20"/>
                <w:szCs w:val="20"/>
              </w:rPr>
              <w:t xml:space="preserve"> Estimate</w:t>
            </w:r>
          </w:p>
          <w:p w:rsidR="00F825FE" w:rsidRPr="005D43F3" w:rsidRDefault="00F825FE" w:rsidP="002659C7">
            <w:pPr>
              <w:jc w:val="center"/>
              <w:rPr>
                <w:b/>
                <w:iCs/>
                <w:sz w:val="20"/>
                <w:szCs w:val="20"/>
              </w:rPr>
            </w:pPr>
            <w:r w:rsidRPr="005D43F3">
              <w:rPr>
                <w:b/>
                <w:iCs/>
                <w:sz w:val="20"/>
                <w:szCs w:val="20"/>
              </w:rPr>
              <w:t>(95% CI)</w:t>
            </w:r>
          </w:p>
        </w:tc>
      </w:tr>
      <w:tr w:rsidR="00F825FE" w:rsidRPr="005D43F3">
        <w:tc>
          <w:tcPr>
            <w:tcW w:w="0" w:type="auto"/>
            <w:vMerge w:val="restart"/>
            <w:shd w:val="clear" w:color="auto" w:fill="auto"/>
            <w:vAlign w:val="center"/>
          </w:tcPr>
          <w:p w:rsidR="006024EB" w:rsidRDefault="00F825FE" w:rsidP="006024EB">
            <w:pPr>
              <w:rPr>
                <w:sz w:val="20"/>
                <w:szCs w:val="20"/>
              </w:rPr>
            </w:pPr>
            <w:r w:rsidRPr="005D43F3">
              <w:rPr>
                <w:sz w:val="20"/>
                <w:szCs w:val="20"/>
              </w:rPr>
              <w:t xml:space="preserve">Adenocarcinoma </w:t>
            </w:r>
            <w:r w:rsidR="006024EB">
              <w:rPr>
                <w:rFonts w:hint="eastAsia"/>
                <w:sz w:val="20"/>
                <w:szCs w:val="20"/>
              </w:rPr>
              <w:t>(n=</w:t>
            </w:r>
            <w:r w:rsidR="00880B6F" w:rsidRPr="005D43F3">
              <w:rPr>
                <w:rFonts w:hint="eastAsia"/>
                <w:sz w:val="20"/>
                <w:szCs w:val="20"/>
              </w:rPr>
              <w:t>76</w:t>
            </w:r>
            <w:r w:rsidRPr="005D43F3">
              <w:rPr>
                <w:rFonts w:hint="eastAsia"/>
                <w:sz w:val="20"/>
                <w:szCs w:val="20"/>
              </w:rPr>
              <w:t>)</w:t>
            </w:r>
          </w:p>
          <w:p w:rsidR="00F825FE" w:rsidRPr="005D43F3" w:rsidRDefault="006024EB" w:rsidP="00602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(n=</w:t>
            </w:r>
            <w:r w:rsidR="00880B6F" w:rsidRPr="005D43F3">
              <w:rPr>
                <w:rFonts w:hint="eastAsia"/>
                <w:sz w:val="20"/>
                <w:szCs w:val="20"/>
              </w:rPr>
              <w:t>98</w:t>
            </w:r>
            <w:r w:rsidR="00F825FE" w:rsidRPr="005D43F3">
              <w:rPr>
                <w:sz w:val="20"/>
                <w:szCs w:val="20"/>
              </w:rPr>
              <w:t>)</w:t>
            </w:r>
          </w:p>
          <w:p w:rsidR="00F825FE" w:rsidRPr="005D43F3" w:rsidRDefault="00F825FE" w:rsidP="006024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25FE" w:rsidRPr="005D43F3" w:rsidRDefault="00F825FE" w:rsidP="00836B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25FE" w:rsidRPr="005D43F3" w:rsidRDefault="00F825FE" w:rsidP="00836B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25FE" w:rsidRPr="005D43F3" w:rsidRDefault="00F825FE" w:rsidP="00836B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25FE" w:rsidRPr="005D43F3" w:rsidRDefault="00F825FE" w:rsidP="00836BCC">
            <w:pPr>
              <w:rPr>
                <w:sz w:val="20"/>
                <w:szCs w:val="20"/>
              </w:rPr>
            </w:pPr>
          </w:p>
        </w:tc>
      </w:tr>
      <w:tr w:rsidR="00F825FE" w:rsidRPr="005D43F3">
        <w:tc>
          <w:tcPr>
            <w:tcW w:w="0" w:type="auto"/>
            <w:vMerge/>
            <w:shd w:val="clear" w:color="auto" w:fill="auto"/>
          </w:tcPr>
          <w:p w:rsidR="00F825FE" w:rsidRPr="005D43F3" w:rsidRDefault="00F825FE" w:rsidP="008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25FE" w:rsidRPr="005D43F3" w:rsidRDefault="00F825FE" w:rsidP="00836BCC">
            <w:pPr>
              <w:rPr>
                <w:sz w:val="20"/>
                <w:szCs w:val="20"/>
              </w:rPr>
            </w:pPr>
            <w:r w:rsidRPr="005D43F3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825FE" w:rsidRPr="005D43F3" w:rsidRDefault="00F825FE" w:rsidP="00880B6F">
            <w:pPr>
              <w:rPr>
                <w:sz w:val="20"/>
                <w:szCs w:val="20"/>
              </w:rPr>
            </w:pPr>
            <w:r w:rsidRPr="005D43F3">
              <w:rPr>
                <w:rFonts w:hint="eastAsia"/>
                <w:sz w:val="20"/>
                <w:szCs w:val="20"/>
              </w:rPr>
              <w:t>0.93</w:t>
            </w:r>
            <w:r w:rsidR="00880B6F" w:rsidRPr="005D43F3">
              <w:rPr>
                <w:rFonts w:hint="eastAsia"/>
                <w:sz w:val="20"/>
                <w:szCs w:val="20"/>
              </w:rPr>
              <w:t>4</w:t>
            </w:r>
            <w:r w:rsidRPr="005D43F3">
              <w:rPr>
                <w:rFonts w:hint="eastAsia"/>
                <w:sz w:val="20"/>
                <w:szCs w:val="20"/>
              </w:rPr>
              <w:t xml:space="preserve"> (0.8</w:t>
            </w:r>
            <w:r w:rsidR="00880B6F" w:rsidRPr="005D43F3">
              <w:rPr>
                <w:rFonts w:hint="eastAsia"/>
                <w:sz w:val="20"/>
                <w:szCs w:val="20"/>
              </w:rPr>
              <w:t>53</w:t>
            </w:r>
            <w:r w:rsidRPr="005D43F3">
              <w:rPr>
                <w:rFonts w:hint="eastAsia"/>
                <w:sz w:val="20"/>
                <w:szCs w:val="20"/>
              </w:rPr>
              <w:t xml:space="preserve"> </w:t>
            </w:r>
            <w:r w:rsidRPr="005D43F3">
              <w:rPr>
                <w:sz w:val="20"/>
                <w:szCs w:val="20"/>
              </w:rPr>
              <w:t>–</w:t>
            </w:r>
            <w:r w:rsidRPr="005D43F3">
              <w:rPr>
                <w:rFonts w:hint="eastAsia"/>
                <w:sz w:val="20"/>
                <w:szCs w:val="20"/>
              </w:rPr>
              <w:t xml:space="preserve"> 0.9</w:t>
            </w:r>
            <w:r w:rsidR="00880B6F" w:rsidRPr="005D43F3">
              <w:rPr>
                <w:rFonts w:hint="eastAsia"/>
                <w:sz w:val="20"/>
                <w:szCs w:val="20"/>
              </w:rPr>
              <w:t>7</w:t>
            </w:r>
            <w:r w:rsidRPr="005D43F3">
              <w:rPr>
                <w:rFonts w:hint="eastAsia"/>
                <w:sz w:val="20"/>
                <w:szCs w:val="20"/>
              </w:rPr>
              <w:t>8)</w:t>
            </w:r>
          </w:p>
        </w:tc>
        <w:tc>
          <w:tcPr>
            <w:tcW w:w="0" w:type="auto"/>
            <w:shd w:val="clear" w:color="auto" w:fill="auto"/>
          </w:tcPr>
          <w:p w:rsidR="00F825FE" w:rsidRPr="005D43F3" w:rsidRDefault="00F825FE" w:rsidP="00880B6F">
            <w:pPr>
              <w:rPr>
                <w:sz w:val="20"/>
                <w:szCs w:val="20"/>
              </w:rPr>
            </w:pPr>
            <w:r w:rsidRPr="005D43F3">
              <w:rPr>
                <w:rFonts w:hint="eastAsia"/>
                <w:sz w:val="20"/>
                <w:szCs w:val="20"/>
              </w:rPr>
              <w:t>0.2</w:t>
            </w:r>
            <w:r w:rsidR="00880B6F" w:rsidRPr="005D43F3">
              <w:rPr>
                <w:rFonts w:hint="eastAsia"/>
                <w:sz w:val="20"/>
                <w:szCs w:val="20"/>
              </w:rPr>
              <w:t>86</w:t>
            </w:r>
            <w:r w:rsidRPr="005D43F3">
              <w:rPr>
                <w:rFonts w:hint="eastAsia"/>
                <w:sz w:val="20"/>
                <w:szCs w:val="20"/>
              </w:rPr>
              <w:t xml:space="preserve"> (0.</w:t>
            </w:r>
            <w:r w:rsidRPr="005D43F3">
              <w:rPr>
                <w:sz w:val="20"/>
                <w:szCs w:val="20"/>
              </w:rPr>
              <w:t>1</w:t>
            </w:r>
            <w:r w:rsidR="00880B6F" w:rsidRPr="005D43F3">
              <w:rPr>
                <w:rFonts w:hint="eastAsia"/>
                <w:sz w:val="20"/>
                <w:szCs w:val="20"/>
              </w:rPr>
              <w:t>99</w:t>
            </w:r>
            <w:r w:rsidRPr="005D43F3">
              <w:rPr>
                <w:rFonts w:hint="eastAsia"/>
                <w:sz w:val="20"/>
                <w:szCs w:val="20"/>
              </w:rPr>
              <w:t xml:space="preserve"> </w:t>
            </w:r>
            <w:r w:rsidRPr="005D43F3">
              <w:rPr>
                <w:sz w:val="20"/>
                <w:szCs w:val="20"/>
              </w:rPr>
              <w:t>–</w:t>
            </w:r>
            <w:r w:rsidRPr="005D43F3">
              <w:rPr>
                <w:rFonts w:hint="eastAsia"/>
                <w:sz w:val="20"/>
                <w:szCs w:val="20"/>
              </w:rPr>
              <w:t xml:space="preserve"> 0.</w:t>
            </w:r>
            <w:r w:rsidRPr="005D43F3">
              <w:rPr>
                <w:sz w:val="20"/>
                <w:szCs w:val="20"/>
              </w:rPr>
              <w:t>3</w:t>
            </w:r>
            <w:r w:rsidR="00880B6F" w:rsidRPr="005D43F3">
              <w:rPr>
                <w:rFonts w:hint="eastAsia"/>
                <w:sz w:val="20"/>
                <w:szCs w:val="20"/>
              </w:rPr>
              <w:t>8</w:t>
            </w:r>
            <w:r w:rsidRPr="005D43F3">
              <w:rPr>
                <w:sz w:val="20"/>
                <w:szCs w:val="20"/>
              </w:rPr>
              <w:t>6</w:t>
            </w:r>
            <w:r w:rsidRPr="005D43F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825FE" w:rsidRPr="005D43F3" w:rsidRDefault="00F825FE" w:rsidP="00BA107B">
            <w:pPr>
              <w:rPr>
                <w:sz w:val="20"/>
                <w:szCs w:val="20"/>
              </w:rPr>
            </w:pPr>
            <w:r w:rsidRPr="005D43F3">
              <w:rPr>
                <w:sz w:val="20"/>
                <w:szCs w:val="20"/>
              </w:rPr>
              <w:t>5.</w:t>
            </w:r>
            <w:r w:rsidR="00BA107B" w:rsidRPr="005D43F3">
              <w:rPr>
                <w:rFonts w:hint="eastAsia"/>
                <w:sz w:val="20"/>
                <w:szCs w:val="20"/>
              </w:rPr>
              <w:t>7</w:t>
            </w:r>
            <w:r w:rsidRPr="005D43F3">
              <w:rPr>
                <w:rFonts w:hint="eastAsia"/>
                <w:sz w:val="20"/>
                <w:szCs w:val="20"/>
              </w:rPr>
              <w:t xml:space="preserve"> (</w:t>
            </w:r>
            <w:r w:rsidR="00BA107B" w:rsidRPr="005D43F3">
              <w:rPr>
                <w:rFonts w:hint="eastAsia"/>
                <w:sz w:val="20"/>
                <w:szCs w:val="20"/>
              </w:rPr>
              <w:t>2.1</w:t>
            </w:r>
            <w:r w:rsidRPr="005D43F3">
              <w:rPr>
                <w:rFonts w:hint="eastAsia"/>
                <w:sz w:val="20"/>
                <w:szCs w:val="20"/>
              </w:rPr>
              <w:t xml:space="preserve"> </w:t>
            </w:r>
            <w:r w:rsidRPr="005D43F3">
              <w:rPr>
                <w:sz w:val="20"/>
                <w:szCs w:val="20"/>
              </w:rPr>
              <w:t>–</w:t>
            </w:r>
            <w:r w:rsidRPr="005D43F3">
              <w:rPr>
                <w:rFonts w:hint="eastAsia"/>
                <w:sz w:val="20"/>
                <w:szCs w:val="20"/>
              </w:rPr>
              <w:t xml:space="preserve"> </w:t>
            </w:r>
            <w:r w:rsidRPr="005D43F3">
              <w:rPr>
                <w:sz w:val="20"/>
                <w:szCs w:val="20"/>
              </w:rPr>
              <w:t>1</w:t>
            </w:r>
            <w:r w:rsidR="00BA107B" w:rsidRPr="005D43F3">
              <w:rPr>
                <w:rFonts w:hint="eastAsia"/>
                <w:sz w:val="20"/>
                <w:szCs w:val="20"/>
              </w:rPr>
              <w:t>5.6</w:t>
            </w:r>
            <w:r w:rsidRPr="005D43F3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F825FE" w:rsidRPr="005D43F3">
        <w:tc>
          <w:tcPr>
            <w:tcW w:w="0" w:type="auto"/>
            <w:vMerge/>
            <w:shd w:val="clear" w:color="auto" w:fill="auto"/>
          </w:tcPr>
          <w:p w:rsidR="00F825FE" w:rsidRPr="005D43F3" w:rsidRDefault="00F825FE" w:rsidP="008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25FE" w:rsidRPr="005D43F3" w:rsidRDefault="00F825FE" w:rsidP="00836BCC">
            <w:pPr>
              <w:rPr>
                <w:sz w:val="20"/>
                <w:szCs w:val="20"/>
              </w:rPr>
            </w:pPr>
            <w:r w:rsidRPr="005D43F3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825FE" w:rsidRPr="005D43F3" w:rsidRDefault="00F825FE" w:rsidP="00A6157D">
            <w:pPr>
              <w:rPr>
                <w:sz w:val="20"/>
                <w:szCs w:val="20"/>
              </w:rPr>
            </w:pPr>
            <w:r w:rsidRPr="005D43F3">
              <w:rPr>
                <w:rFonts w:hint="eastAsia"/>
                <w:sz w:val="20"/>
                <w:szCs w:val="20"/>
              </w:rPr>
              <w:t>0.</w:t>
            </w:r>
            <w:r w:rsidR="00A6157D" w:rsidRPr="005D43F3">
              <w:rPr>
                <w:rFonts w:hint="eastAsia"/>
                <w:sz w:val="20"/>
                <w:szCs w:val="20"/>
              </w:rPr>
              <w:t>737</w:t>
            </w:r>
            <w:r w:rsidRPr="005D43F3">
              <w:rPr>
                <w:rFonts w:hint="eastAsia"/>
                <w:sz w:val="20"/>
                <w:szCs w:val="20"/>
              </w:rPr>
              <w:t xml:space="preserve"> (0.</w:t>
            </w:r>
            <w:r w:rsidR="00A6157D" w:rsidRPr="005D43F3">
              <w:rPr>
                <w:rFonts w:hint="eastAsia"/>
                <w:sz w:val="20"/>
                <w:szCs w:val="20"/>
              </w:rPr>
              <w:t>623</w:t>
            </w:r>
            <w:r w:rsidRPr="005D43F3">
              <w:rPr>
                <w:rFonts w:hint="eastAsia"/>
                <w:sz w:val="20"/>
                <w:szCs w:val="20"/>
              </w:rPr>
              <w:t xml:space="preserve"> </w:t>
            </w:r>
            <w:r w:rsidRPr="005D43F3">
              <w:rPr>
                <w:sz w:val="20"/>
                <w:szCs w:val="20"/>
              </w:rPr>
              <w:t>–</w:t>
            </w:r>
            <w:r w:rsidRPr="005D43F3">
              <w:rPr>
                <w:rFonts w:hint="eastAsia"/>
                <w:sz w:val="20"/>
                <w:szCs w:val="20"/>
              </w:rPr>
              <w:t xml:space="preserve"> 0.8</w:t>
            </w:r>
            <w:r w:rsidR="00A6157D" w:rsidRPr="005D43F3">
              <w:rPr>
                <w:rFonts w:hint="eastAsia"/>
                <w:sz w:val="20"/>
                <w:szCs w:val="20"/>
              </w:rPr>
              <w:t>31</w:t>
            </w:r>
            <w:r w:rsidRPr="005D43F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825FE" w:rsidRPr="005D43F3" w:rsidRDefault="00F825FE" w:rsidP="00A6157D">
            <w:pPr>
              <w:rPr>
                <w:sz w:val="20"/>
                <w:szCs w:val="20"/>
              </w:rPr>
            </w:pPr>
            <w:r w:rsidRPr="005D43F3">
              <w:rPr>
                <w:rFonts w:hint="eastAsia"/>
                <w:sz w:val="20"/>
                <w:szCs w:val="20"/>
              </w:rPr>
              <w:t>0.7</w:t>
            </w:r>
            <w:r w:rsidRPr="005D43F3">
              <w:rPr>
                <w:sz w:val="20"/>
                <w:szCs w:val="20"/>
              </w:rPr>
              <w:t>8</w:t>
            </w:r>
            <w:r w:rsidRPr="005D43F3">
              <w:rPr>
                <w:rFonts w:hint="eastAsia"/>
                <w:sz w:val="20"/>
                <w:szCs w:val="20"/>
              </w:rPr>
              <w:t>6 (0.6</w:t>
            </w:r>
            <w:r w:rsidR="00A6157D" w:rsidRPr="005D43F3">
              <w:rPr>
                <w:rFonts w:hint="eastAsia"/>
                <w:sz w:val="20"/>
                <w:szCs w:val="20"/>
              </w:rPr>
              <w:t>9</w:t>
            </w:r>
            <w:r w:rsidRPr="005D43F3">
              <w:rPr>
                <w:sz w:val="20"/>
                <w:szCs w:val="20"/>
              </w:rPr>
              <w:t>1</w:t>
            </w:r>
            <w:r w:rsidRPr="005D43F3">
              <w:rPr>
                <w:rFonts w:hint="eastAsia"/>
                <w:sz w:val="20"/>
                <w:szCs w:val="20"/>
              </w:rPr>
              <w:t xml:space="preserve"> </w:t>
            </w:r>
            <w:r w:rsidRPr="005D43F3">
              <w:rPr>
                <w:sz w:val="20"/>
                <w:szCs w:val="20"/>
              </w:rPr>
              <w:t>–</w:t>
            </w:r>
            <w:r w:rsidRPr="005D43F3">
              <w:rPr>
                <w:rFonts w:hint="eastAsia"/>
                <w:sz w:val="20"/>
                <w:szCs w:val="20"/>
              </w:rPr>
              <w:t xml:space="preserve"> 0.8</w:t>
            </w:r>
            <w:r w:rsidR="00A6157D" w:rsidRPr="005D43F3">
              <w:rPr>
                <w:rFonts w:hint="eastAsia"/>
                <w:sz w:val="20"/>
                <w:szCs w:val="20"/>
              </w:rPr>
              <w:t>6</w:t>
            </w:r>
            <w:r w:rsidRPr="005D43F3">
              <w:rPr>
                <w:rFonts w:hint="eastAsia"/>
                <w:sz w:val="20"/>
                <w:szCs w:val="20"/>
              </w:rPr>
              <w:t>5)</w:t>
            </w:r>
          </w:p>
        </w:tc>
        <w:tc>
          <w:tcPr>
            <w:tcW w:w="0" w:type="auto"/>
            <w:shd w:val="clear" w:color="auto" w:fill="auto"/>
          </w:tcPr>
          <w:p w:rsidR="00F825FE" w:rsidRPr="005D43F3" w:rsidRDefault="003426A8" w:rsidP="003426A8">
            <w:pPr>
              <w:rPr>
                <w:sz w:val="20"/>
                <w:szCs w:val="20"/>
              </w:rPr>
            </w:pPr>
            <w:r w:rsidRPr="005D43F3">
              <w:rPr>
                <w:rFonts w:hint="eastAsia"/>
                <w:sz w:val="20"/>
                <w:szCs w:val="20"/>
              </w:rPr>
              <w:t>9.7</w:t>
            </w:r>
            <w:r w:rsidR="00F825FE" w:rsidRPr="005D43F3">
              <w:rPr>
                <w:rFonts w:hint="eastAsia"/>
                <w:sz w:val="20"/>
                <w:szCs w:val="20"/>
              </w:rPr>
              <w:t xml:space="preserve"> (</w:t>
            </w:r>
            <w:r w:rsidRPr="005D43F3">
              <w:rPr>
                <w:rFonts w:hint="eastAsia"/>
                <w:sz w:val="20"/>
                <w:szCs w:val="20"/>
              </w:rPr>
              <w:t>4.8</w:t>
            </w:r>
            <w:r w:rsidR="00F825FE" w:rsidRPr="005D43F3">
              <w:rPr>
                <w:rFonts w:hint="eastAsia"/>
                <w:sz w:val="20"/>
                <w:szCs w:val="20"/>
              </w:rPr>
              <w:t xml:space="preserve"> </w:t>
            </w:r>
            <w:r w:rsidR="00F825FE" w:rsidRPr="005D43F3">
              <w:rPr>
                <w:sz w:val="20"/>
                <w:szCs w:val="20"/>
              </w:rPr>
              <w:t>–</w:t>
            </w:r>
            <w:r w:rsidR="00F825FE" w:rsidRPr="005D43F3">
              <w:rPr>
                <w:rFonts w:hint="eastAsia"/>
                <w:sz w:val="20"/>
                <w:szCs w:val="20"/>
              </w:rPr>
              <w:t xml:space="preserve"> 1</w:t>
            </w:r>
            <w:r w:rsidRPr="005D43F3">
              <w:rPr>
                <w:rFonts w:hint="eastAsia"/>
                <w:sz w:val="20"/>
                <w:szCs w:val="20"/>
              </w:rPr>
              <w:t>9.4</w:t>
            </w:r>
            <w:r w:rsidR="00F825FE" w:rsidRPr="005D43F3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F825FE" w:rsidRPr="005D43F3">
        <w:tc>
          <w:tcPr>
            <w:tcW w:w="0" w:type="auto"/>
            <w:vMerge/>
            <w:shd w:val="clear" w:color="auto" w:fill="auto"/>
          </w:tcPr>
          <w:p w:rsidR="00F825FE" w:rsidRPr="005D43F3" w:rsidRDefault="00F825FE" w:rsidP="00836BCC">
            <w:pPr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25FE" w:rsidRPr="005D43F3" w:rsidRDefault="00880B6F" w:rsidP="00880B6F">
            <w:pPr>
              <w:rPr>
                <w:sz w:val="20"/>
                <w:szCs w:val="20"/>
              </w:rPr>
            </w:pPr>
            <w:r w:rsidRPr="005D43F3">
              <w:rPr>
                <w:rFonts w:hint="eastAsia"/>
                <w:sz w:val="20"/>
                <w:szCs w:val="20"/>
              </w:rPr>
              <w:t>13.7</w:t>
            </w:r>
          </w:p>
        </w:tc>
        <w:tc>
          <w:tcPr>
            <w:tcW w:w="0" w:type="auto"/>
            <w:shd w:val="clear" w:color="auto" w:fill="auto"/>
          </w:tcPr>
          <w:p w:rsidR="00F825FE" w:rsidRPr="005D43F3" w:rsidRDefault="00F825FE" w:rsidP="00880B6F">
            <w:pPr>
              <w:rPr>
                <w:sz w:val="20"/>
                <w:szCs w:val="20"/>
              </w:rPr>
            </w:pPr>
            <w:r w:rsidRPr="005D43F3">
              <w:rPr>
                <w:sz w:val="20"/>
                <w:szCs w:val="20"/>
              </w:rPr>
              <w:t>0.6</w:t>
            </w:r>
            <w:r w:rsidR="00880B6F" w:rsidRPr="005D43F3">
              <w:rPr>
                <w:rFonts w:hint="eastAsia"/>
                <w:sz w:val="20"/>
                <w:szCs w:val="20"/>
              </w:rPr>
              <w:t>71</w:t>
            </w:r>
            <w:r w:rsidRPr="005D43F3">
              <w:rPr>
                <w:sz w:val="20"/>
                <w:szCs w:val="20"/>
              </w:rPr>
              <w:t xml:space="preserve"> (0.</w:t>
            </w:r>
            <w:r w:rsidR="00880B6F" w:rsidRPr="005D43F3">
              <w:rPr>
                <w:rFonts w:hint="eastAsia"/>
                <w:sz w:val="20"/>
                <w:szCs w:val="20"/>
              </w:rPr>
              <w:t>554</w:t>
            </w:r>
            <w:r w:rsidRPr="005D43F3">
              <w:rPr>
                <w:sz w:val="20"/>
                <w:szCs w:val="20"/>
              </w:rPr>
              <w:t xml:space="preserve"> – 0.7</w:t>
            </w:r>
            <w:r w:rsidR="00880B6F" w:rsidRPr="005D43F3">
              <w:rPr>
                <w:rFonts w:hint="eastAsia"/>
                <w:sz w:val="20"/>
                <w:szCs w:val="20"/>
              </w:rPr>
              <w:t>75</w:t>
            </w:r>
            <w:r w:rsidRPr="005D43F3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825FE" w:rsidRPr="005D43F3" w:rsidRDefault="00F825FE" w:rsidP="00880B6F">
            <w:pPr>
              <w:rPr>
                <w:sz w:val="20"/>
                <w:szCs w:val="20"/>
              </w:rPr>
            </w:pPr>
            <w:r w:rsidRPr="005D43F3">
              <w:rPr>
                <w:sz w:val="20"/>
                <w:szCs w:val="20"/>
              </w:rPr>
              <w:t>0.90</w:t>
            </w:r>
            <w:r w:rsidR="00880B6F" w:rsidRPr="005D43F3">
              <w:rPr>
                <w:rFonts w:hint="eastAsia"/>
                <w:sz w:val="20"/>
                <w:szCs w:val="20"/>
              </w:rPr>
              <w:t>8</w:t>
            </w:r>
            <w:r w:rsidRPr="005D43F3">
              <w:rPr>
                <w:sz w:val="20"/>
                <w:szCs w:val="20"/>
              </w:rPr>
              <w:t xml:space="preserve"> (0.8</w:t>
            </w:r>
            <w:r w:rsidR="00880B6F" w:rsidRPr="005D43F3">
              <w:rPr>
                <w:rFonts w:hint="eastAsia"/>
                <w:sz w:val="20"/>
                <w:szCs w:val="20"/>
              </w:rPr>
              <w:t>33</w:t>
            </w:r>
            <w:r w:rsidRPr="005D43F3">
              <w:rPr>
                <w:sz w:val="20"/>
                <w:szCs w:val="20"/>
              </w:rPr>
              <w:t xml:space="preserve"> – 0.95</w:t>
            </w:r>
            <w:r w:rsidR="00880B6F" w:rsidRPr="005D43F3">
              <w:rPr>
                <w:rFonts w:hint="eastAsia"/>
                <w:sz w:val="20"/>
                <w:szCs w:val="20"/>
              </w:rPr>
              <w:t>7</w:t>
            </w:r>
            <w:r w:rsidRPr="005D43F3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825FE" w:rsidRPr="005D43F3" w:rsidRDefault="006442EC" w:rsidP="006442EC">
            <w:pPr>
              <w:rPr>
                <w:sz w:val="20"/>
                <w:szCs w:val="20"/>
              </w:rPr>
            </w:pPr>
            <w:r w:rsidRPr="005D43F3">
              <w:rPr>
                <w:rFonts w:hint="eastAsia"/>
                <w:sz w:val="20"/>
                <w:szCs w:val="20"/>
              </w:rPr>
              <w:t>19.0</w:t>
            </w:r>
            <w:r w:rsidR="00F825FE" w:rsidRPr="005D43F3">
              <w:rPr>
                <w:sz w:val="20"/>
                <w:szCs w:val="20"/>
              </w:rPr>
              <w:t xml:space="preserve"> (</w:t>
            </w:r>
            <w:r w:rsidRPr="005D43F3">
              <w:rPr>
                <w:rFonts w:hint="eastAsia"/>
                <w:sz w:val="20"/>
                <w:szCs w:val="20"/>
              </w:rPr>
              <w:t>8.3</w:t>
            </w:r>
            <w:r w:rsidR="00F825FE" w:rsidRPr="005D43F3">
              <w:rPr>
                <w:sz w:val="20"/>
                <w:szCs w:val="20"/>
              </w:rPr>
              <w:t xml:space="preserve"> – </w:t>
            </w:r>
            <w:r w:rsidRPr="005D43F3">
              <w:rPr>
                <w:rFonts w:hint="eastAsia"/>
                <w:sz w:val="20"/>
                <w:szCs w:val="20"/>
              </w:rPr>
              <w:t>43.8</w:t>
            </w:r>
            <w:r w:rsidR="00F825FE" w:rsidRPr="005D43F3">
              <w:rPr>
                <w:sz w:val="20"/>
                <w:szCs w:val="20"/>
              </w:rPr>
              <w:t>)</w:t>
            </w:r>
          </w:p>
        </w:tc>
      </w:tr>
      <w:tr w:rsidR="00F825FE" w:rsidRPr="005D43F3">
        <w:tc>
          <w:tcPr>
            <w:tcW w:w="0" w:type="auto"/>
            <w:vMerge/>
            <w:shd w:val="clear" w:color="auto" w:fill="auto"/>
          </w:tcPr>
          <w:p w:rsidR="00F825FE" w:rsidRPr="005D43F3" w:rsidRDefault="00F825FE" w:rsidP="00836B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25FE" w:rsidRPr="005D43F3" w:rsidRDefault="00F825FE" w:rsidP="00A6157D">
            <w:pPr>
              <w:rPr>
                <w:sz w:val="20"/>
                <w:szCs w:val="20"/>
              </w:rPr>
            </w:pPr>
            <w:r w:rsidRPr="005D43F3">
              <w:rPr>
                <w:sz w:val="20"/>
                <w:szCs w:val="20"/>
              </w:rPr>
              <w:t>1</w:t>
            </w:r>
            <w:r w:rsidR="00A6157D" w:rsidRPr="005D43F3">
              <w:rPr>
                <w:rFonts w:hint="eastAsia"/>
                <w:sz w:val="20"/>
                <w:szCs w:val="20"/>
              </w:rPr>
              <w:t>7.2</w:t>
            </w:r>
            <w:r w:rsidRPr="005D43F3">
              <w:rPr>
                <w:vertAlign w:val="superscript"/>
              </w:rPr>
              <w:t>¶</w:t>
            </w:r>
          </w:p>
        </w:tc>
        <w:tc>
          <w:tcPr>
            <w:tcW w:w="0" w:type="auto"/>
            <w:shd w:val="clear" w:color="auto" w:fill="auto"/>
          </w:tcPr>
          <w:p w:rsidR="00F825FE" w:rsidRPr="005D43F3" w:rsidRDefault="00F825FE" w:rsidP="00A6157D">
            <w:pPr>
              <w:rPr>
                <w:sz w:val="20"/>
                <w:szCs w:val="20"/>
              </w:rPr>
            </w:pPr>
            <w:r w:rsidRPr="005D43F3">
              <w:rPr>
                <w:sz w:val="20"/>
                <w:szCs w:val="20"/>
              </w:rPr>
              <w:t>0.</w:t>
            </w:r>
            <w:r w:rsidR="00A6157D" w:rsidRPr="005D43F3">
              <w:rPr>
                <w:rFonts w:hint="eastAsia"/>
                <w:sz w:val="20"/>
                <w:szCs w:val="20"/>
              </w:rPr>
              <w:t>632</w:t>
            </w:r>
            <w:r w:rsidRPr="005D43F3">
              <w:rPr>
                <w:sz w:val="20"/>
                <w:szCs w:val="20"/>
              </w:rPr>
              <w:t xml:space="preserve"> (0.</w:t>
            </w:r>
            <w:r w:rsidR="00A6157D" w:rsidRPr="005D43F3">
              <w:rPr>
                <w:rFonts w:hint="eastAsia"/>
                <w:sz w:val="20"/>
                <w:szCs w:val="20"/>
              </w:rPr>
              <w:t>513</w:t>
            </w:r>
            <w:r w:rsidRPr="005D43F3">
              <w:rPr>
                <w:sz w:val="20"/>
                <w:szCs w:val="20"/>
              </w:rPr>
              <w:t xml:space="preserve"> – 0.</w:t>
            </w:r>
            <w:r w:rsidR="00A6157D" w:rsidRPr="005D43F3">
              <w:rPr>
                <w:rFonts w:hint="eastAsia"/>
                <w:sz w:val="20"/>
                <w:szCs w:val="20"/>
              </w:rPr>
              <w:t>739</w:t>
            </w:r>
            <w:r w:rsidRPr="005D43F3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825FE" w:rsidRPr="005D43F3" w:rsidRDefault="00F825FE" w:rsidP="00A6157D">
            <w:pPr>
              <w:rPr>
                <w:sz w:val="20"/>
                <w:szCs w:val="20"/>
              </w:rPr>
            </w:pPr>
            <w:r w:rsidRPr="005D43F3">
              <w:rPr>
                <w:sz w:val="20"/>
                <w:szCs w:val="20"/>
              </w:rPr>
              <w:t>0.</w:t>
            </w:r>
            <w:r w:rsidR="007F354F" w:rsidRPr="005D43F3">
              <w:rPr>
                <w:sz w:val="20"/>
                <w:szCs w:val="20"/>
              </w:rPr>
              <w:t>9</w:t>
            </w:r>
            <w:r w:rsidR="00A6157D" w:rsidRPr="005D43F3">
              <w:rPr>
                <w:rFonts w:hint="eastAsia"/>
                <w:sz w:val="20"/>
                <w:szCs w:val="20"/>
              </w:rPr>
              <w:t>39</w:t>
            </w:r>
            <w:r w:rsidRPr="005D43F3">
              <w:rPr>
                <w:sz w:val="20"/>
                <w:szCs w:val="20"/>
              </w:rPr>
              <w:t xml:space="preserve"> (0.</w:t>
            </w:r>
            <w:r w:rsidR="007F354F" w:rsidRPr="005D43F3">
              <w:rPr>
                <w:sz w:val="20"/>
                <w:szCs w:val="20"/>
              </w:rPr>
              <w:t>8</w:t>
            </w:r>
            <w:r w:rsidR="00A6157D" w:rsidRPr="005D43F3">
              <w:rPr>
                <w:rFonts w:hint="eastAsia"/>
                <w:sz w:val="20"/>
                <w:szCs w:val="20"/>
              </w:rPr>
              <w:t>72</w:t>
            </w:r>
            <w:r w:rsidRPr="005D43F3">
              <w:rPr>
                <w:sz w:val="20"/>
                <w:szCs w:val="20"/>
              </w:rPr>
              <w:t xml:space="preserve"> – 0.</w:t>
            </w:r>
            <w:r w:rsidR="007F354F" w:rsidRPr="005D43F3">
              <w:rPr>
                <w:sz w:val="20"/>
                <w:szCs w:val="20"/>
              </w:rPr>
              <w:t>9</w:t>
            </w:r>
            <w:r w:rsidR="00A6157D" w:rsidRPr="005D43F3">
              <w:rPr>
                <w:rFonts w:hint="eastAsia"/>
                <w:sz w:val="20"/>
                <w:szCs w:val="20"/>
              </w:rPr>
              <w:t>77</w:t>
            </w:r>
            <w:r w:rsidRPr="005D43F3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825FE" w:rsidRPr="005D43F3" w:rsidRDefault="00E4671D" w:rsidP="00E4671D">
            <w:pPr>
              <w:rPr>
                <w:sz w:val="20"/>
                <w:szCs w:val="20"/>
              </w:rPr>
            </w:pPr>
            <w:r w:rsidRPr="005D43F3">
              <w:rPr>
                <w:rFonts w:hint="eastAsia"/>
                <w:sz w:val="20"/>
                <w:szCs w:val="20"/>
              </w:rPr>
              <w:t>26.3</w:t>
            </w:r>
            <w:r w:rsidR="00F825FE" w:rsidRPr="005D43F3">
              <w:rPr>
                <w:sz w:val="20"/>
                <w:szCs w:val="20"/>
              </w:rPr>
              <w:t xml:space="preserve"> (</w:t>
            </w:r>
            <w:r w:rsidRPr="005D43F3">
              <w:rPr>
                <w:rFonts w:hint="eastAsia"/>
                <w:sz w:val="20"/>
                <w:szCs w:val="20"/>
              </w:rPr>
              <w:t>10.2</w:t>
            </w:r>
            <w:r w:rsidR="00F825FE" w:rsidRPr="005D43F3">
              <w:rPr>
                <w:sz w:val="20"/>
                <w:szCs w:val="20"/>
              </w:rPr>
              <w:t xml:space="preserve"> – 6</w:t>
            </w:r>
            <w:r w:rsidRPr="005D43F3">
              <w:rPr>
                <w:rFonts w:hint="eastAsia"/>
                <w:sz w:val="20"/>
                <w:szCs w:val="20"/>
              </w:rPr>
              <w:t>7</w:t>
            </w:r>
            <w:r w:rsidR="00F825FE" w:rsidRPr="005D43F3">
              <w:rPr>
                <w:sz w:val="20"/>
                <w:szCs w:val="20"/>
              </w:rPr>
              <w:t>.</w:t>
            </w:r>
            <w:r w:rsidRPr="005D43F3">
              <w:rPr>
                <w:rFonts w:hint="eastAsia"/>
                <w:sz w:val="20"/>
                <w:szCs w:val="20"/>
              </w:rPr>
              <w:t>9</w:t>
            </w:r>
            <w:r w:rsidR="00F825FE" w:rsidRPr="005D43F3">
              <w:rPr>
                <w:sz w:val="20"/>
                <w:szCs w:val="20"/>
              </w:rPr>
              <w:t>)</w:t>
            </w:r>
          </w:p>
        </w:tc>
      </w:tr>
    </w:tbl>
    <w:p w:rsidR="006024EB" w:rsidRDefault="00F825FE" w:rsidP="00F825FE">
      <w:r w:rsidRPr="005D43F3">
        <w:rPr>
          <w:vertAlign w:val="superscript"/>
        </w:rPr>
        <w:t>¶</w:t>
      </w:r>
      <w:r w:rsidRPr="005D43F3">
        <w:t xml:space="preserve"> </w:t>
      </w:r>
      <w:proofErr w:type="gramStart"/>
      <w:r w:rsidRPr="005D43F3">
        <w:t>mean</w:t>
      </w:r>
      <w:proofErr w:type="gramEnd"/>
      <w:r w:rsidRPr="005D43F3">
        <w:t xml:space="preserve"> ± 2SD (standard deviation) based on the PMRs of the normal colon epithelium samples</w:t>
      </w:r>
    </w:p>
    <w:p w:rsidR="006024EB" w:rsidRDefault="006024EB" w:rsidP="00F825FE"/>
    <w:p w:rsidR="00F825FE" w:rsidRPr="006024EB" w:rsidRDefault="006024EB" w:rsidP="00F825FE">
      <w:r w:rsidRPr="006024EB">
        <w:rPr>
          <w:iCs/>
          <w:szCs w:val="20"/>
        </w:rPr>
        <w:t xml:space="preserve">AUC </w:t>
      </w:r>
      <w:r w:rsidRPr="006024EB">
        <w:rPr>
          <w:rFonts w:hint="eastAsia"/>
          <w:szCs w:val="20"/>
        </w:rPr>
        <w:t xml:space="preserve">0.843 (0.781 </w:t>
      </w:r>
      <w:r w:rsidRPr="006024EB">
        <w:rPr>
          <w:szCs w:val="20"/>
        </w:rPr>
        <w:t>–</w:t>
      </w:r>
      <w:r w:rsidRPr="006024EB">
        <w:rPr>
          <w:rFonts w:hint="eastAsia"/>
          <w:szCs w:val="20"/>
        </w:rPr>
        <w:t xml:space="preserve"> 0.904</w:t>
      </w:r>
      <w:r w:rsidRPr="006024EB">
        <w:rPr>
          <w:szCs w:val="20"/>
        </w:rPr>
        <w:t>)</w:t>
      </w:r>
    </w:p>
    <w:sectPr w:rsidR="00F825FE" w:rsidRPr="006024EB" w:rsidSect="005010C1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characterSpacingControl w:val="doNotCompress"/>
  <w:compat>
    <w:useFELayout/>
  </w:compat>
  <w:rsids>
    <w:rsidRoot w:val="00F825FE"/>
    <w:rsid w:val="0001013E"/>
    <w:rsid w:val="00016EC7"/>
    <w:rsid w:val="000370AC"/>
    <w:rsid w:val="00040F46"/>
    <w:rsid w:val="00041C15"/>
    <w:rsid w:val="00050603"/>
    <w:rsid w:val="00072AD7"/>
    <w:rsid w:val="00081002"/>
    <w:rsid w:val="00084C36"/>
    <w:rsid w:val="00091226"/>
    <w:rsid w:val="000A3AAF"/>
    <w:rsid w:val="000B5DA9"/>
    <w:rsid w:val="000D5791"/>
    <w:rsid w:val="000D6ABD"/>
    <w:rsid w:val="000D7A9C"/>
    <w:rsid w:val="000D7FA2"/>
    <w:rsid w:val="000E4C54"/>
    <w:rsid w:val="000F7A9E"/>
    <w:rsid w:val="00104213"/>
    <w:rsid w:val="00126DB0"/>
    <w:rsid w:val="00160736"/>
    <w:rsid w:val="00171BA8"/>
    <w:rsid w:val="00173B70"/>
    <w:rsid w:val="00195770"/>
    <w:rsid w:val="00196F35"/>
    <w:rsid w:val="001A6B0F"/>
    <w:rsid w:val="001C6B80"/>
    <w:rsid w:val="001D17FE"/>
    <w:rsid w:val="001D383B"/>
    <w:rsid w:val="00203C64"/>
    <w:rsid w:val="00207453"/>
    <w:rsid w:val="00235CA8"/>
    <w:rsid w:val="00245ACC"/>
    <w:rsid w:val="002500E3"/>
    <w:rsid w:val="002529F1"/>
    <w:rsid w:val="002659C7"/>
    <w:rsid w:val="002804C5"/>
    <w:rsid w:val="002822AC"/>
    <w:rsid w:val="00286E2F"/>
    <w:rsid w:val="002E19DD"/>
    <w:rsid w:val="002E3695"/>
    <w:rsid w:val="002F706B"/>
    <w:rsid w:val="002F7965"/>
    <w:rsid w:val="00303AE5"/>
    <w:rsid w:val="00312DAF"/>
    <w:rsid w:val="00322183"/>
    <w:rsid w:val="00322B44"/>
    <w:rsid w:val="00325FCA"/>
    <w:rsid w:val="003268F2"/>
    <w:rsid w:val="00332945"/>
    <w:rsid w:val="003419F1"/>
    <w:rsid w:val="003426A8"/>
    <w:rsid w:val="00371ACA"/>
    <w:rsid w:val="003A3C8E"/>
    <w:rsid w:val="003B480A"/>
    <w:rsid w:val="003E2EF6"/>
    <w:rsid w:val="00400518"/>
    <w:rsid w:val="00421354"/>
    <w:rsid w:val="00452212"/>
    <w:rsid w:val="00454640"/>
    <w:rsid w:val="00461549"/>
    <w:rsid w:val="004653DF"/>
    <w:rsid w:val="00466593"/>
    <w:rsid w:val="00474DFF"/>
    <w:rsid w:val="004A33A3"/>
    <w:rsid w:val="004B25AF"/>
    <w:rsid w:val="004C18AA"/>
    <w:rsid w:val="004C5D7A"/>
    <w:rsid w:val="005010C1"/>
    <w:rsid w:val="0051776D"/>
    <w:rsid w:val="005240A8"/>
    <w:rsid w:val="005432EA"/>
    <w:rsid w:val="00544AEB"/>
    <w:rsid w:val="0055017E"/>
    <w:rsid w:val="00552227"/>
    <w:rsid w:val="0055317B"/>
    <w:rsid w:val="00560BA1"/>
    <w:rsid w:val="00563836"/>
    <w:rsid w:val="0057278A"/>
    <w:rsid w:val="005757F2"/>
    <w:rsid w:val="005A44D8"/>
    <w:rsid w:val="005B03E1"/>
    <w:rsid w:val="005B4160"/>
    <w:rsid w:val="005B5F48"/>
    <w:rsid w:val="005D43F3"/>
    <w:rsid w:val="006024EB"/>
    <w:rsid w:val="006125F2"/>
    <w:rsid w:val="006205FD"/>
    <w:rsid w:val="00625965"/>
    <w:rsid w:val="00637E67"/>
    <w:rsid w:val="006442EC"/>
    <w:rsid w:val="00660DB5"/>
    <w:rsid w:val="00674F68"/>
    <w:rsid w:val="006751F4"/>
    <w:rsid w:val="0069769A"/>
    <w:rsid w:val="006B16FB"/>
    <w:rsid w:val="006B31DA"/>
    <w:rsid w:val="006B5532"/>
    <w:rsid w:val="006D7403"/>
    <w:rsid w:val="00702551"/>
    <w:rsid w:val="0070575A"/>
    <w:rsid w:val="00715012"/>
    <w:rsid w:val="007174EA"/>
    <w:rsid w:val="00733751"/>
    <w:rsid w:val="007369DC"/>
    <w:rsid w:val="007409B1"/>
    <w:rsid w:val="00741B71"/>
    <w:rsid w:val="00757068"/>
    <w:rsid w:val="00797F5D"/>
    <w:rsid w:val="007B5162"/>
    <w:rsid w:val="007E65BA"/>
    <w:rsid w:val="007F354F"/>
    <w:rsid w:val="007F362D"/>
    <w:rsid w:val="007F4BD9"/>
    <w:rsid w:val="007F7FDA"/>
    <w:rsid w:val="008031AF"/>
    <w:rsid w:val="008076AF"/>
    <w:rsid w:val="00812BC2"/>
    <w:rsid w:val="00814BD9"/>
    <w:rsid w:val="008252B2"/>
    <w:rsid w:val="00836BCC"/>
    <w:rsid w:val="0084604A"/>
    <w:rsid w:val="00880B6F"/>
    <w:rsid w:val="008827B8"/>
    <w:rsid w:val="008A026F"/>
    <w:rsid w:val="008A501C"/>
    <w:rsid w:val="008B10BD"/>
    <w:rsid w:val="008D571C"/>
    <w:rsid w:val="008E7656"/>
    <w:rsid w:val="00904775"/>
    <w:rsid w:val="0090741F"/>
    <w:rsid w:val="00922D35"/>
    <w:rsid w:val="0092743C"/>
    <w:rsid w:val="009545C1"/>
    <w:rsid w:val="00956D4A"/>
    <w:rsid w:val="0095702C"/>
    <w:rsid w:val="009679D0"/>
    <w:rsid w:val="009800E8"/>
    <w:rsid w:val="00997012"/>
    <w:rsid w:val="009A3A5C"/>
    <w:rsid w:val="009B27DF"/>
    <w:rsid w:val="009B5A4E"/>
    <w:rsid w:val="009C0DD7"/>
    <w:rsid w:val="00A2190A"/>
    <w:rsid w:val="00A51C77"/>
    <w:rsid w:val="00A6157D"/>
    <w:rsid w:val="00A61FAE"/>
    <w:rsid w:val="00A73C8F"/>
    <w:rsid w:val="00A75BE6"/>
    <w:rsid w:val="00A812EF"/>
    <w:rsid w:val="00A97D4F"/>
    <w:rsid w:val="00A97EFC"/>
    <w:rsid w:val="00AA7A08"/>
    <w:rsid w:val="00AB7F02"/>
    <w:rsid w:val="00AC50EC"/>
    <w:rsid w:val="00B07D61"/>
    <w:rsid w:val="00B207E6"/>
    <w:rsid w:val="00B83504"/>
    <w:rsid w:val="00BA107B"/>
    <w:rsid w:val="00BC22F9"/>
    <w:rsid w:val="00BD2147"/>
    <w:rsid w:val="00C20DFA"/>
    <w:rsid w:val="00C51814"/>
    <w:rsid w:val="00C553E9"/>
    <w:rsid w:val="00C7320A"/>
    <w:rsid w:val="00C75E4F"/>
    <w:rsid w:val="00C77891"/>
    <w:rsid w:val="00C85756"/>
    <w:rsid w:val="00C86FA2"/>
    <w:rsid w:val="00CA453F"/>
    <w:rsid w:val="00CC6405"/>
    <w:rsid w:val="00CE5005"/>
    <w:rsid w:val="00CF0033"/>
    <w:rsid w:val="00D22D81"/>
    <w:rsid w:val="00D33B11"/>
    <w:rsid w:val="00D35618"/>
    <w:rsid w:val="00D413A2"/>
    <w:rsid w:val="00D43115"/>
    <w:rsid w:val="00D44EE0"/>
    <w:rsid w:val="00D47392"/>
    <w:rsid w:val="00D6094D"/>
    <w:rsid w:val="00D70034"/>
    <w:rsid w:val="00D71E4D"/>
    <w:rsid w:val="00D772E1"/>
    <w:rsid w:val="00D83E74"/>
    <w:rsid w:val="00DD76BD"/>
    <w:rsid w:val="00DF5635"/>
    <w:rsid w:val="00E1195B"/>
    <w:rsid w:val="00E15A5C"/>
    <w:rsid w:val="00E171C1"/>
    <w:rsid w:val="00E26F6A"/>
    <w:rsid w:val="00E33A8A"/>
    <w:rsid w:val="00E4671D"/>
    <w:rsid w:val="00E50746"/>
    <w:rsid w:val="00E574DF"/>
    <w:rsid w:val="00E60D70"/>
    <w:rsid w:val="00E70163"/>
    <w:rsid w:val="00E86B60"/>
    <w:rsid w:val="00E9155D"/>
    <w:rsid w:val="00EA42C1"/>
    <w:rsid w:val="00EB655A"/>
    <w:rsid w:val="00EE0E3F"/>
    <w:rsid w:val="00EF4FFD"/>
    <w:rsid w:val="00F1341C"/>
    <w:rsid w:val="00F360A5"/>
    <w:rsid w:val="00F415AE"/>
    <w:rsid w:val="00F825FE"/>
    <w:rsid w:val="00F84EE4"/>
    <w:rsid w:val="00F95C39"/>
    <w:rsid w:val="00FA48FE"/>
    <w:rsid w:val="00FF2A51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5F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5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yluo</dc:creator>
  <cp:lastModifiedBy>FHCRC</cp:lastModifiedBy>
  <cp:revision>3</cp:revision>
  <dcterms:created xsi:type="dcterms:W3CDTF">2013-02-17T00:07:00Z</dcterms:created>
  <dcterms:modified xsi:type="dcterms:W3CDTF">2013-02-17T00:13:00Z</dcterms:modified>
</cp:coreProperties>
</file>