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4B" w:rsidRPr="00C54CD2" w:rsidRDefault="0007164B" w:rsidP="0007164B">
      <w:pPr>
        <w:spacing w:after="200" w:line="480" w:lineRule="auto"/>
        <w:rPr>
          <w:rFonts w:ascii="Times New Roman" w:hAnsi="Times New Roman"/>
        </w:rPr>
      </w:pPr>
      <w:proofErr w:type="gramStart"/>
      <w:r w:rsidRPr="00C54CD2">
        <w:rPr>
          <w:rFonts w:ascii="Times New Roman" w:hAnsi="Times New Roman"/>
        </w:rPr>
        <w:t>Supplementary Table S</w:t>
      </w:r>
      <w:r w:rsidR="00306FC1" w:rsidRPr="00C54CD2">
        <w:rPr>
          <w:rFonts w:ascii="Times New Roman" w:hAnsi="Times New Roman"/>
        </w:rPr>
        <w:t>6</w:t>
      </w:r>
      <w:r w:rsidRPr="00C54CD2">
        <w:rPr>
          <w:rFonts w:ascii="Times New Roman" w:hAnsi="Times New Roman"/>
        </w:rPr>
        <w:t>.</w:t>
      </w:r>
      <w:proofErr w:type="gramEnd"/>
      <w:r w:rsidRPr="00C54CD2">
        <w:rPr>
          <w:rFonts w:ascii="Times New Roman" w:hAnsi="Times New Roman"/>
        </w:rPr>
        <w:t xml:space="preserve">  Simulations of binary traits in case/control samples compared to analytic results.  Analytic values are in parentheses.</w:t>
      </w:r>
      <w:r w:rsidR="0088246C" w:rsidRPr="00C54CD2">
        <w:rPr>
          <w:rFonts w:ascii="Times New Roman" w:hAnsi="Times New Roman"/>
        </w:rPr>
        <w:t xml:space="preserve">  Genotypes for 100,000 SNPs were simulated in 4000 subjects in each of two samples.  Minor allele frequencies were drawn from </w:t>
      </w:r>
      <w:proofErr w:type="spellStart"/>
      <w:proofErr w:type="gramStart"/>
      <w:r w:rsidR="0088246C" w:rsidRPr="00C54CD2">
        <w:rPr>
          <w:rFonts w:ascii="Times New Roman" w:hAnsi="Times New Roman"/>
        </w:rPr>
        <w:t>Unif</w:t>
      </w:r>
      <w:proofErr w:type="spellEnd"/>
      <w:r w:rsidR="0088246C" w:rsidRPr="00C54CD2">
        <w:rPr>
          <w:rFonts w:ascii="Times New Roman" w:hAnsi="Times New Roman"/>
        </w:rPr>
        <w:t>(</w:t>
      </w:r>
      <w:proofErr w:type="gramEnd"/>
      <w:r w:rsidR="0088246C" w:rsidRPr="00C54CD2">
        <w:rPr>
          <w:rFonts w:ascii="Times New Roman" w:hAnsi="Times New Roman"/>
        </w:rPr>
        <w:t>0.01,0.5).  Effect sizes o</w:t>
      </w:r>
      <w:r w:rsidR="009D6107" w:rsidRPr="00C54CD2">
        <w:rPr>
          <w:rFonts w:ascii="Times New Roman" w:hAnsi="Times New Roman"/>
        </w:rPr>
        <w:t>n liability were drawn from Laplace distributions such that their</w:t>
      </w:r>
      <w:r w:rsidR="0088246C" w:rsidRPr="00C54CD2">
        <w:rPr>
          <w:rFonts w:ascii="Times New Roman" w:hAnsi="Times New Roman"/>
        </w:rPr>
        <w:t xml:space="preserve"> marginal variances </w:t>
      </w:r>
      <w:r w:rsidR="009D6107" w:rsidRPr="00C54CD2">
        <w:rPr>
          <w:rFonts w:ascii="Times New Roman" w:hAnsi="Times New Roman"/>
        </w:rPr>
        <w:t xml:space="preserve">were </w:t>
      </w:r>
      <w:r w:rsidR="0088246C" w:rsidRPr="00C54CD2">
        <w:rPr>
          <w:rFonts w:ascii="Times New Roman" w:hAnsi="Times New Roman"/>
        </w:rPr>
        <w:t xml:space="preserve">0.4, 0.3 and </w:t>
      </w:r>
      <w:r w:rsidR="009D6107" w:rsidRPr="00C54CD2">
        <w:rPr>
          <w:rFonts w:ascii="Times New Roman" w:hAnsi="Times New Roman"/>
        </w:rPr>
        <w:t xml:space="preserve">their </w:t>
      </w:r>
      <w:r w:rsidR="0088246C" w:rsidRPr="00C54CD2">
        <w:rPr>
          <w:rFonts w:ascii="Times New Roman" w:hAnsi="Times New Roman"/>
        </w:rPr>
        <w:t xml:space="preserve">correlation </w:t>
      </w:r>
      <w:r w:rsidR="009D6107" w:rsidRPr="00C54CD2">
        <w:rPr>
          <w:rFonts w:ascii="Times New Roman" w:hAnsi="Times New Roman"/>
        </w:rPr>
        <w:t xml:space="preserve">was </w:t>
      </w:r>
      <w:r w:rsidR="0088246C" w:rsidRPr="00C54CD2">
        <w:rPr>
          <w:rFonts w:ascii="Times New Roman" w:hAnsi="Times New Roman"/>
        </w:rPr>
        <w:t xml:space="preserve">0.65.  </w:t>
      </w:r>
      <w:r w:rsidR="00B9147E" w:rsidRPr="00C54CD2">
        <w:rPr>
          <w:rFonts w:ascii="Times New Roman" w:hAnsi="Times New Roman"/>
        </w:rPr>
        <w:t>P</w:t>
      </w:r>
      <w:r w:rsidR="0088246C" w:rsidRPr="00C54CD2">
        <w:rPr>
          <w:rFonts w:ascii="Times New Roman" w:hAnsi="Times New Roman"/>
        </w:rPr>
        <w:t>revalence was 0.0</w:t>
      </w:r>
      <w:r w:rsidR="009D6107" w:rsidRPr="00C54CD2">
        <w:rPr>
          <w:rFonts w:ascii="Times New Roman" w:hAnsi="Times New Roman"/>
        </w:rPr>
        <w:t>0</w:t>
      </w:r>
      <w:r w:rsidR="0088246C" w:rsidRPr="00C54CD2">
        <w:rPr>
          <w:rFonts w:ascii="Times New Roman" w:hAnsi="Times New Roman"/>
        </w:rPr>
        <w:t xml:space="preserve">1 </w:t>
      </w:r>
      <w:r w:rsidR="00B9147E" w:rsidRPr="00C54CD2">
        <w:rPr>
          <w:rFonts w:ascii="Times New Roman" w:hAnsi="Times New Roman"/>
        </w:rPr>
        <w:t xml:space="preserve">for </w:t>
      </w:r>
      <w:proofErr w:type="gramStart"/>
      <w:r w:rsidR="00B9147E" w:rsidRPr="00C54CD2">
        <w:rPr>
          <w:rFonts w:ascii="Times New Roman" w:hAnsi="Times New Roman"/>
        </w:rPr>
        <w:t>both traits</w:t>
      </w:r>
      <w:proofErr w:type="gramEnd"/>
      <w:r w:rsidR="0088246C" w:rsidRPr="00C54CD2">
        <w:rPr>
          <w:rFonts w:ascii="Times New Roman" w:hAnsi="Times New Roman"/>
        </w:rPr>
        <w:t xml:space="preserve">, cases and controls sampled in equal proportion.  </w:t>
      </w:r>
      <w:r w:rsidRPr="00C54CD2">
        <w:rPr>
          <w:rFonts w:ascii="Times New Roman" w:hAnsi="Times New Roman"/>
        </w:rPr>
        <w:t xml:space="preserve">  </w:t>
      </w:r>
      <w:r w:rsidRPr="00C54CD2">
        <w:rPr>
          <w:rFonts w:ascii="Times New Roman" w:hAnsi="Times New Roman"/>
        </w:rPr>
        <w:sym w:font="Symbol" w:char="F070"/>
      </w:r>
      <w:r w:rsidRPr="00C54CD2">
        <w:rPr>
          <w:rFonts w:ascii="Times New Roman" w:hAnsi="Times New Roman"/>
          <w:vertAlign w:val="subscript"/>
        </w:rPr>
        <w:t>0</w:t>
      </w:r>
      <w:r w:rsidRPr="00C54CD2">
        <w:rPr>
          <w:rFonts w:ascii="Times New Roman" w:hAnsi="Times New Roman"/>
        </w:rPr>
        <w:t xml:space="preserve">, proportion of SNPs having no effect on traits.  </w:t>
      </w:r>
      <w:proofErr w:type="gramStart"/>
      <w:r w:rsidRPr="00C54CD2">
        <w:rPr>
          <w:rFonts w:ascii="Times New Roman" w:hAnsi="Times New Roman"/>
          <w:i/>
        </w:rPr>
        <w:t>P</w:t>
      </w:r>
      <w:r w:rsidRPr="00C54CD2">
        <w:rPr>
          <w:rFonts w:ascii="Times New Roman" w:hAnsi="Times New Roman"/>
        </w:rPr>
        <w:t xml:space="preserve">, </w:t>
      </w:r>
      <w:r w:rsidRPr="00C54CD2">
        <w:rPr>
          <w:rFonts w:ascii="Times New Roman" w:hAnsi="Times New Roman"/>
          <w:i/>
        </w:rPr>
        <w:t>P-</w:t>
      </w:r>
      <w:r w:rsidRPr="00C54CD2">
        <w:rPr>
          <w:rFonts w:ascii="Times New Roman" w:hAnsi="Times New Roman"/>
        </w:rPr>
        <w:t>value for including SNP in the polygenic score.</w:t>
      </w:r>
      <w:proofErr w:type="gramEnd"/>
      <w:r w:rsidRPr="00C54CD2">
        <w:rPr>
          <w:rFonts w:ascii="Times New Roman" w:hAnsi="Times New Roman"/>
        </w:rPr>
        <w:t xml:space="preserve">  </w:t>
      </w:r>
      <w:proofErr w:type="gramStart"/>
      <w:r w:rsidRPr="00C54CD2">
        <w:rPr>
          <w:rFonts w:ascii="Times New Roman" w:hAnsi="Times New Roman"/>
        </w:rPr>
        <w:t>NCP, non-centrality parameter.</w:t>
      </w:r>
      <w:proofErr w:type="gramEnd"/>
      <w:r w:rsidRPr="00C54CD2">
        <w:rPr>
          <w:rFonts w:ascii="Times New Roman" w:hAnsi="Times New Roman"/>
        </w:rPr>
        <w:t xml:space="preserve">  Power computed at </w:t>
      </w:r>
      <w:r w:rsidRPr="00C54CD2">
        <w:rPr>
          <w:rFonts w:ascii="Times New Roman" w:hAnsi="Times New Roman"/>
        </w:rPr>
        <w:sym w:font="Symbol" w:char="F061"/>
      </w:r>
      <w:r w:rsidRPr="00C54CD2">
        <w:rPr>
          <w:rFonts w:ascii="Times New Roman" w:hAnsi="Times New Roman"/>
        </w:rPr>
        <w:t xml:space="preserve">=0.05.  </w:t>
      </w:r>
      <w:proofErr w:type="gramStart"/>
      <w:r w:rsidRPr="00C54CD2">
        <w:rPr>
          <w:rFonts w:ascii="Times New Roman" w:hAnsi="Times New Roman"/>
        </w:rPr>
        <w:t>AUC, area under receiver-operator characteristic curve.</w:t>
      </w:r>
      <w:proofErr w:type="gramEnd"/>
      <w:r w:rsidRPr="00C54CD2">
        <w:rPr>
          <w:rFonts w:ascii="Times New Roman" w:hAnsi="Times New Roman"/>
        </w:rPr>
        <w:t xml:space="preserve">  </w:t>
      </w:r>
      <w:r w:rsidRPr="00C54CD2">
        <w:rPr>
          <w:rFonts w:ascii="Times New Roman" w:hAnsi="Times New Roman"/>
          <w:position w:val="-10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9pt" o:ole="">
            <v:imagedata r:id="rId4" o:title=""/>
          </v:shape>
          <o:OLEObject Type="Embed" ProgID="Equation.3" ShapeID="_x0000_i1025" DrawAspect="Content" ObjectID="_1421346670" r:id="rId5"/>
        </w:object>
      </w:r>
      <w:proofErr w:type="gramStart"/>
      <w:r w:rsidRPr="00C54CD2">
        <w:rPr>
          <w:rFonts w:ascii="Times New Roman" w:hAnsi="Times New Roman"/>
        </w:rPr>
        <w:t xml:space="preserve">, </w:t>
      </w:r>
      <w:proofErr w:type="gramEnd"/>
      <w:r w:rsidRPr="00C54CD2">
        <w:rPr>
          <w:rFonts w:ascii="Times New Roman" w:hAnsi="Times New Roman"/>
          <w:position w:val="-10"/>
        </w:rPr>
        <w:object w:dxaOrig="340" w:dyaOrig="360">
          <v:shape id="_x0000_i1026" type="#_x0000_t75" style="width:17.4pt;height:19pt" o:ole="">
            <v:imagedata r:id="rId6" o:title=""/>
          </v:shape>
          <o:OLEObject Type="Embed" ProgID="Equation.3" ShapeID="_x0000_i1026" DrawAspect="Content" ObjectID="_1421346671" r:id="rId7"/>
        </w:object>
      </w:r>
      <w:r w:rsidRPr="00C54CD2">
        <w:rPr>
          <w:rFonts w:ascii="Times New Roman" w:hAnsi="Times New Roman"/>
        </w:rPr>
        <w:t>,</w:t>
      </w:r>
      <w:r w:rsidR="0088246C" w:rsidRPr="00C54CD2">
        <w:rPr>
          <w:rFonts w:ascii="Times New Roman" w:hAnsi="Times New Roman"/>
          <w:position w:val="-10"/>
        </w:rPr>
        <w:object w:dxaOrig="240" w:dyaOrig="260">
          <v:shape id="_x0000_i1027" type="#_x0000_t75" style="width:11.85pt;height:13.45pt" o:ole="">
            <v:imagedata r:id="rId8" o:title=""/>
          </v:shape>
          <o:OLEObject Type="Embed" ProgID="Equation.3" ShapeID="_x0000_i1027" DrawAspect="Content" ObjectID="_1421346672" r:id="rId9"/>
        </w:object>
      </w:r>
      <w:r w:rsidRPr="00C54CD2">
        <w:rPr>
          <w:rFonts w:ascii="Times New Roman" w:hAnsi="Times New Roman"/>
        </w:rPr>
        <w:t xml:space="preserve">, median estimates of model parameters, with coverage of 95%CI in brackets. </w:t>
      </w:r>
    </w:p>
    <w:p w:rsidR="0007164B" w:rsidRPr="00C54CD2" w:rsidRDefault="0007164B" w:rsidP="0007164B">
      <w:pPr>
        <w:spacing w:after="200" w:line="480" w:lineRule="auto"/>
        <w:rPr>
          <w:rFonts w:ascii="Times New Roman" w:hAnsi="Times New Roman"/>
        </w:rPr>
      </w:pPr>
    </w:p>
    <w:tbl>
      <w:tblPr>
        <w:tblStyle w:val="TableGrid"/>
        <w:tblW w:w="5000" w:type="pct"/>
        <w:tblLook w:val="04A0"/>
      </w:tblPr>
      <w:tblGrid>
        <w:gridCol w:w="1156"/>
        <w:gridCol w:w="1156"/>
        <w:gridCol w:w="1155"/>
        <w:gridCol w:w="1155"/>
        <w:gridCol w:w="1155"/>
        <w:gridCol w:w="1155"/>
        <w:gridCol w:w="1155"/>
        <w:gridCol w:w="1155"/>
      </w:tblGrid>
      <w:tr w:rsidR="0007164B" w:rsidRPr="00C54CD2" w:rsidTr="003E6712"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NCP</w:t>
            </w:r>
          </w:p>
        </w:tc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Power (%)</w:t>
            </w:r>
          </w:p>
        </w:tc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AUC (%)</w:t>
            </w:r>
          </w:p>
        </w:tc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  <w:position w:val="-10"/>
                <w:szCs w:val="24"/>
              </w:rPr>
              <w:object w:dxaOrig="340" w:dyaOrig="360">
                <v:shape id="_x0000_i1028" type="#_x0000_t75" style="width:17.4pt;height:19pt" o:ole="">
                  <v:imagedata r:id="rId4" o:title=""/>
                </v:shape>
                <o:OLEObject Type="Embed" ProgID="Equation.3" ShapeID="_x0000_i1028" DrawAspect="Content" ObjectID="_1421346673" r:id="rId10"/>
              </w:object>
            </w:r>
            <w:r w:rsidRPr="00C54CD2">
              <w:rPr>
                <w:rFonts w:ascii="Times New Roman" w:hAnsi="Times New Roman"/>
                <w:szCs w:val="24"/>
              </w:rPr>
              <w:t xml:space="preserve"> (</w:t>
            </w:r>
            <w:r w:rsidR="0088246C" w:rsidRPr="00C54CD2">
              <w:rPr>
                <w:rFonts w:ascii="Times New Roman" w:hAnsi="Times New Roman"/>
                <w:szCs w:val="24"/>
              </w:rPr>
              <w:t>.4</w:t>
            </w:r>
            <w:r w:rsidRPr="00C54CD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  <w:position w:val="-12"/>
              </w:rPr>
            </w:pPr>
            <w:r w:rsidRPr="00C54CD2">
              <w:rPr>
                <w:rFonts w:ascii="Times New Roman" w:hAnsi="Times New Roman"/>
                <w:position w:val="-10"/>
                <w:szCs w:val="24"/>
              </w:rPr>
              <w:object w:dxaOrig="340" w:dyaOrig="360">
                <v:shape id="_x0000_i1029" type="#_x0000_t75" style="width:17.4pt;height:19pt" o:ole="">
                  <v:imagedata r:id="rId11" o:title=""/>
                </v:shape>
                <o:OLEObject Type="Embed" ProgID="Equation.3" ShapeID="_x0000_i1029" DrawAspect="Content" ObjectID="_1421346674" r:id="rId12"/>
              </w:object>
            </w:r>
            <w:r w:rsidR="0088246C" w:rsidRPr="00C54CD2">
              <w:rPr>
                <w:rFonts w:ascii="Times New Roman" w:hAnsi="Times New Roman"/>
                <w:szCs w:val="24"/>
              </w:rPr>
              <w:t xml:space="preserve"> (.3</w:t>
            </w:r>
            <w:r w:rsidRPr="00C54CD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25" w:type="pct"/>
          </w:tcPr>
          <w:p w:rsidR="0007164B" w:rsidRPr="00C54CD2" w:rsidRDefault="0088246C" w:rsidP="003E6712">
            <w:pPr>
              <w:spacing w:after="200" w:line="480" w:lineRule="auto"/>
              <w:rPr>
                <w:rFonts w:ascii="Times New Roman" w:hAnsi="Times New Roman"/>
                <w:position w:val="-12"/>
              </w:rPr>
            </w:pPr>
            <w:r w:rsidRPr="00C54CD2">
              <w:rPr>
                <w:rFonts w:ascii="Times New Roman" w:hAnsi="Times New Roman"/>
                <w:position w:val="-10"/>
                <w:szCs w:val="24"/>
              </w:rPr>
              <w:object w:dxaOrig="240" w:dyaOrig="260">
                <v:shape id="_x0000_i1030" type="#_x0000_t75" style="width:11.85pt;height:13.45pt" o:ole="">
                  <v:imagedata r:id="rId13" o:title=""/>
                </v:shape>
                <o:OLEObject Type="Embed" ProgID="Equation.3" ShapeID="_x0000_i1030" DrawAspect="Content" ObjectID="_1421346675" r:id="rId14"/>
              </w:object>
            </w:r>
            <w:r w:rsidR="0007164B" w:rsidRPr="00C54CD2">
              <w:rPr>
                <w:rFonts w:ascii="Times New Roman" w:hAnsi="Times New Roman"/>
                <w:position w:val="-12"/>
                <w:szCs w:val="24"/>
              </w:rPr>
              <w:t xml:space="preserve"> </w:t>
            </w:r>
            <w:r w:rsidRPr="00C54CD2">
              <w:rPr>
                <w:rFonts w:ascii="Times New Roman" w:hAnsi="Times New Roman"/>
                <w:szCs w:val="24"/>
              </w:rPr>
              <w:t>(.65</w:t>
            </w:r>
            <w:r w:rsidR="0007164B" w:rsidRPr="00C54CD2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7164B" w:rsidRPr="00C54CD2" w:rsidTr="003E6712"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sym w:font="Symbol" w:char="F070"/>
            </w:r>
            <w:r w:rsidRPr="00C54CD2">
              <w:rPr>
                <w:rFonts w:ascii="Times New Roman" w:hAnsi="Times New Roman"/>
                <w:vertAlign w:val="subscript"/>
              </w:rPr>
              <w:t>0</w:t>
            </w:r>
            <w:r w:rsidR="00F116EA" w:rsidRPr="00C54CD2">
              <w:rPr>
                <w:rFonts w:ascii="Times New Roman" w:hAnsi="Times New Roman"/>
              </w:rPr>
              <w:t xml:space="preserve">=0, </w:t>
            </w:r>
            <w:r w:rsidRPr="00C54CD2">
              <w:rPr>
                <w:rFonts w:ascii="Times New Roman" w:hAnsi="Times New Roman"/>
                <w:i/>
              </w:rPr>
              <w:t>P</w:t>
            </w:r>
            <w:r w:rsidRPr="00C54CD2">
              <w:rPr>
                <w:rFonts w:ascii="Times New Roman" w:hAnsi="Times New Roman"/>
              </w:rPr>
              <w:t>&lt;1</w:t>
            </w:r>
          </w:p>
        </w:tc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Linear regression</w:t>
            </w:r>
          </w:p>
        </w:tc>
        <w:tc>
          <w:tcPr>
            <w:tcW w:w="625" w:type="pct"/>
          </w:tcPr>
          <w:p w:rsidR="0007164B" w:rsidRPr="00C54CD2" w:rsidRDefault="001759EB" w:rsidP="003E6712">
            <w:pPr>
              <w:spacing w:line="480" w:lineRule="auto"/>
              <w:rPr>
                <w:rFonts w:ascii="Times New Roman" w:hAnsi="Times New Roman"/>
                <w:color w:val="000000"/>
                <w:sz w:val="22"/>
              </w:rPr>
            </w:pPr>
            <w:r w:rsidRPr="00C54CD2">
              <w:rPr>
                <w:rFonts w:ascii="Times New Roman" w:hAnsi="Times New Roman"/>
                <w:color w:val="000000"/>
                <w:sz w:val="22"/>
              </w:rPr>
              <w:t>25.78</w:t>
            </w:r>
            <w:r w:rsidR="0088246C" w:rsidRPr="00C54CD2">
              <w:rPr>
                <w:rFonts w:ascii="Times New Roman" w:hAnsi="Times New Roman"/>
                <w:color w:val="000000"/>
                <w:sz w:val="22"/>
              </w:rPr>
              <w:t xml:space="preserve"> (26.05</w:t>
            </w:r>
            <w:r w:rsidR="0007164B" w:rsidRPr="00C54CD2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625" w:type="pct"/>
          </w:tcPr>
          <w:p w:rsidR="0007164B" w:rsidRPr="00C54CD2" w:rsidRDefault="0088246C" w:rsidP="003E6712">
            <w:pPr>
              <w:spacing w:line="480" w:lineRule="auto"/>
              <w:rPr>
                <w:rFonts w:ascii="Times New Roman" w:hAnsi="Times New Roman"/>
                <w:color w:val="000000"/>
                <w:sz w:val="22"/>
              </w:rPr>
            </w:pPr>
            <w:r w:rsidRPr="00C54CD2">
              <w:rPr>
                <w:rFonts w:ascii="Times New Roman" w:hAnsi="Times New Roman"/>
                <w:color w:val="000000"/>
                <w:sz w:val="22"/>
              </w:rPr>
              <w:t>1</w:t>
            </w:r>
            <w:r w:rsidR="00CF7DB9" w:rsidRPr="00C54CD2">
              <w:rPr>
                <w:rFonts w:ascii="Times New Roman" w:hAnsi="Times New Roman"/>
                <w:color w:val="000000"/>
                <w:sz w:val="22"/>
              </w:rPr>
              <w:t xml:space="preserve">00.0 </w:t>
            </w:r>
            <w:r w:rsidRPr="00C54CD2">
              <w:rPr>
                <w:rFonts w:ascii="Times New Roman" w:hAnsi="Times New Roman"/>
                <w:color w:val="000000"/>
                <w:sz w:val="22"/>
              </w:rPr>
              <w:t>(99.91</w:t>
            </w:r>
            <w:r w:rsidR="0007164B" w:rsidRPr="00C54CD2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625" w:type="pct"/>
          </w:tcPr>
          <w:p w:rsidR="0007164B" w:rsidRPr="00C54CD2" w:rsidRDefault="001759E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54.51</w:t>
            </w:r>
            <w:r w:rsidR="0088246C" w:rsidRPr="00C54CD2">
              <w:rPr>
                <w:rFonts w:ascii="Times New Roman" w:hAnsi="Times New Roman"/>
              </w:rPr>
              <w:t xml:space="preserve"> (54.53</w:t>
            </w:r>
            <w:r w:rsidR="0007164B" w:rsidRPr="00C54CD2">
              <w:rPr>
                <w:rFonts w:ascii="Times New Roman" w:hAnsi="Times New Roman"/>
              </w:rPr>
              <w:t>)</w:t>
            </w:r>
          </w:p>
        </w:tc>
        <w:tc>
          <w:tcPr>
            <w:tcW w:w="625" w:type="pct"/>
          </w:tcPr>
          <w:p w:rsidR="0007164B" w:rsidRPr="00C54CD2" w:rsidRDefault="001759E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.3959 [94.0</w:t>
            </w:r>
            <w:r w:rsidR="0007164B" w:rsidRPr="00C54CD2">
              <w:rPr>
                <w:rFonts w:ascii="Times New Roman" w:hAnsi="Times New Roman"/>
              </w:rPr>
              <w:t>]</w:t>
            </w:r>
          </w:p>
        </w:tc>
        <w:tc>
          <w:tcPr>
            <w:tcW w:w="625" w:type="pct"/>
          </w:tcPr>
          <w:p w:rsidR="0007164B" w:rsidRPr="00C54CD2" w:rsidRDefault="001759E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.2970 [94.0</w:t>
            </w:r>
            <w:r w:rsidR="0007164B" w:rsidRPr="00C54CD2">
              <w:rPr>
                <w:rFonts w:ascii="Times New Roman" w:hAnsi="Times New Roman"/>
              </w:rPr>
              <w:t>]</w:t>
            </w:r>
          </w:p>
        </w:tc>
        <w:tc>
          <w:tcPr>
            <w:tcW w:w="625" w:type="pct"/>
          </w:tcPr>
          <w:p w:rsidR="0007164B" w:rsidRPr="00C54CD2" w:rsidRDefault="001759E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.6467 [94.0</w:t>
            </w:r>
            <w:r w:rsidR="0007164B" w:rsidRPr="00C54CD2">
              <w:rPr>
                <w:rFonts w:ascii="Times New Roman" w:hAnsi="Times New Roman"/>
              </w:rPr>
              <w:t>]</w:t>
            </w:r>
          </w:p>
        </w:tc>
      </w:tr>
      <w:tr w:rsidR="00F86E08" w:rsidRPr="00C54CD2" w:rsidTr="003E6712">
        <w:tc>
          <w:tcPr>
            <w:tcW w:w="625" w:type="pct"/>
          </w:tcPr>
          <w:p w:rsidR="00F86E08" w:rsidRPr="00C54CD2" w:rsidRDefault="00F86E08" w:rsidP="003E6712">
            <w:pPr>
              <w:spacing w:after="200" w:line="48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F86E08" w:rsidRPr="00C54CD2" w:rsidRDefault="00F86E08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625" w:type="pct"/>
          </w:tcPr>
          <w:p w:rsidR="00F86E08" w:rsidRPr="00C54CD2" w:rsidRDefault="001759EB" w:rsidP="00591CAA">
            <w:pPr>
              <w:spacing w:line="480" w:lineRule="auto"/>
              <w:rPr>
                <w:rFonts w:ascii="Times New Roman" w:hAnsi="Times New Roman"/>
                <w:color w:val="000000"/>
                <w:sz w:val="22"/>
              </w:rPr>
            </w:pPr>
            <w:r w:rsidRPr="00C54CD2">
              <w:rPr>
                <w:rFonts w:ascii="Times New Roman" w:hAnsi="Times New Roman"/>
                <w:color w:val="000000"/>
                <w:sz w:val="22"/>
              </w:rPr>
              <w:t>25.</w:t>
            </w:r>
            <w:r w:rsidR="00F86E08" w:rsidRPr="00C54CD2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C54CD2">
              <w:rPr>
                <w:rFonts w:ascii="Times New Roman" w:hAnsi="Times New Roman"/>
                <w:color w:val="000000"/>
                <w:sz w:val="22"/>
              </w:rPr>
              <w:t>4</w:t>
            </w:r>
            <w:r w:rsidR="00F86E08" w:rsidRPr="00C54CD2">
              <w:rPr>
                <w:rFonts w:ascii="Times New Roman" w:hAnsi="Times New Roman"/>
                <w:color w:val="000000"/>
                <w:sz w:val="22"/>
              </w:rPr>
              <w:t xml:space="preserve"> (26.05)</w:t>
            </w:r>
          </w:p>
        </w:tc>
        <w:tc>
          <w:tcPr>
            <w:tcW w:w="625" w:type="pct"/>
          </w:tcPr>
          <w:p w:rsidR="00F86E08" w:rsidRPr="00C54CD2" w:rsidRDefault="00F86E08" w:rsidP="00591CAA">
            <w:pPr>
              <w:spacing w:line="480" w:lineRule="auto"/>
              <w:rPr>
                <w:rFonts w:ascii="Times New Roman" w:hAnsi="Times New Roman"/>
                <w:color w:val="000000"/>
                <w:sz w:val="22"/>
              </w:rPr>
            </w:pPr>
            <w:r w:rsidRPr="00C54CD2">
              <w:rPr>
                <w:rFonts w:ascii="Times New Roman" w:hAnsi="Times New Roman"/>
                <w:color w:val="000000"/>
                <w:sz w:val="22"/>
              </w:rPr>
              <w:t>99.90 (99.91)</w:t>
            </w:r>
          </w:p>
        </w:tc>
        <w:tc>
          <w:tcPr>
            <w:tcW w:w="625" w:type="pct"/>
          </w:tcPr>
          <w:p w:rsidR="00F86E08" w:rsidRPr="00C54CD2" w:rsidRDefault="00F86E08" w:rsidP="001759EB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54.5</w:t>
            </w:r>
            <w:r w:rsidR="001759EB" w:rsidRPr="00C54CD2">
              <w:rPr>
                <w:rFonts w:ascii="Times New Roman" w:hAnsi="Times New Roman"/>
              </w:rPr>
              <w:t>0</w:t>
            </w:r>
            <w:r w:rsidRPr="00C54CD2">
              <w:rPr>
                <w:rFonts w:ascii="Times New Roman" w:hAnsi="Times New Roman"/>
              </w:rPr>
              <w:t xml:space="preserve"> (54.53)</w:t>
            </w:r>
          </w:p>
        </w:tc>
        <w:tc>
          <w:tcPr>
            <w:tcW w:w="625" w:type="pct"/>
          </w:tcPr>
          <w:p w:rsidR="00F86E08" w:rsidRPr="00C54CD2" w:rsidRDefault="00F86E08" w:rsidP="00CF7DB9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.</w:t>
            </w:r>
            <w:r w:rsidR="001759EB" w:rsidRPr="00C54CD2">
              <w:rPr>
                <w:rFonts w:ascii="Times New Roman" w:hAnsi="Times New Roman"/>
              </w:rPr>
              <w:t>3851 [95.5</w:t>
            </w:r>
            <w:r w:rsidRPr="00C54CD2">
              <w:rPr>
                <w:rFonts w:ascii="Times New Roman" w:hAnsi="Times New Roman"/>
              </w:rPr>
              <w:t>]</w:t>
            </w:r>
          </w:p>
        </w:tc>
        <w:tc>
          <w:tcPr>
            <w:tcW w:w="625" w:type="pct"/>
          </w:tcPr>
          <w:p w:rsidR="00F86E08" w:rsidRPr="00C54CD2" w:rsidRDefault="001759EB" w:rsidP="00CF7DB9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.2891</w:t>
            </w:r>
            <w:r w:rsidR="00F86E08" w:rsidRPr="00C54CD2">
              <w:rPr>
                <w:rFonts w:ascii="Times New Roman" w:hAnsi="Times New Roman"/>
              </w:rPr>
              <w:t xml:space="preserve"> [</w:t>
            </w:r>
            <w:r w:rsidRPr="00C54CD2">
              <w:rPr>
                <w:rFonts w:ascii="Times New Roman" w:hAnsi="Times New Roman"/>
              </w:rPr>
              <w:t>95.5</w:t>
            </w:r>
            <w:r w:rsidR="00F86E08" w:rsidRPr="00C54CD2">
              <w:rPr>
                <w:rFonts w:ascii="Times New Roman" w:hAnsi="Times New Roman"/>
              </w:rPr>
              <w:t>]</w:t>
            </w:r>
          </w:p>
        </w:tc>
        <w:tc>
          <w:tcPr>
            <w:tcW w:w="625" w:type="pct"/>
          </w:tcPr>
          <w:p w:rsidR="00F86E08" w:rsidRPr="00C54CD2" w:rsidRDefault="00F86E08" w:rsidP="00CF7DB9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.</w:t>
            </w:r>
            <w:r w:rsidR="001759EB" w:rsidRPr="00C54CD2">
              <w:rPr>
                <w:rFonts w:ascii="Times New Roman" w:hAnsi="Times New Roman"/>
              </w:rPr>
              <w:t>6381</w:t>
            </w:r>
            <w:r w:rsidRPr="00C54CD2">
              <w:rPr>
                <w:rFonts w:ascii="Times New Roman" w:hAnsi="Times New Roman"/>
              </w:rPr>
              <w:t xml:space="preserve"> [</w:t>
            </w:r>
            <w:r w:rsidR="001759EB" w:rsidRPr="00C54CD2">
              <w:rPr>
                <w:rFonts w:ascii="Times New Roman" w:hAnsi="Times New Roman"/>
              </w:rPr>
              <w:t>95.5</w:t>
            </w:r>
            <w:r w:rsidRPr="00C54CD2">
              <w:rPr>
                <w:rFonts w:ascii="Times New Roman" w:hAnsi="Times New Roman"/>
              </w:rPr>
              <w:t>]</w:t>
            </w:r>
          </w:p>
        </w:tc>
      </w:tr>
      <w:tr w:rsidR="0007164B" w:rsidRPr="00C54CD2" w:rsidTr="003E6712"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Allele count</w:t>
            </w:r>
          </w:p>
        </w:tc>
        <w:tc>
          <w:tcPr>
            <w:tcW w:w="625" w:type="pct"/>
          </w:tcPr>
          <w:p w:rsidR="0007164B" w:rsidRPr="00C54CD2" w:rsidRDefault="001759EB" w:rsidP="003E6712">
            <w:pPr>
              <w:spacing w:line="480" w:lineRule="auto"/>
              <w:rPr>
                <w:rFonts w:ascii="Times New Roman" w:hAnsi="Times New Roman"/>
                <w:color w:val="000000"/>
                <w:sz w:val="22"/>
              </w:rPr>
            </w:pPr>
            <w:r w:rsidRPr="00C54CD2">
              <w:rPr>
                <w:rFonts w:ascii="Times New Roman" w:hAnsi="Times New Roman"/>
                <w:color w:val="000000"/>
                <w:sz w:val="22"/>
              </w:rPr>
              <w:t>16.</w:t>
            </w:r>
            <w:r w:rsidR="00672156" w:rsidRPr="00C54CD2">
              <w:rPr>
                <w:rFonts w:ascii="Times New Roman" w:hAnsi="Times New Roman"/>
                <w:color w:val="000000"/>
                <w:sz w:val="22"/>
              </w:rPr>
              <w:t>1</w:t>
            </w:r>
            <w:r w:rsidRPr="00C54CD2">
              <w:rPr>
                <w:rFonts w:ascii="Times New Roman" w:hAnsi="Times New Roman"/>
                <w:color w:val="000000"/>
                <w:sz w:val="22"/>
              </w:rPr>
              <w:t>7</w:t>
            </w:r>
            <w:r w:rsidR="0088246C" w:rsidRPr="00C54CD2">
              <w:rPr>
                <w:rFonts w:ascii="Times New Roman" w:hAnsi="Times New Roman"/>
                <w:color w:val="000000"/>
                <w:sz w:val="22"/>
              </w:rPr>
              <w:t xml:space="preserve"> (16.54</w:t>
            </w:r>
            <w:r w:rsidR="0007164B" w:rsidRPr="00C54CD2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625" w:type="pct"/>
          </w:tcPr>
          <w:p w:rsidR="0007164B" w:rsidRPr="00C54CD2" w:rsidRDefault="0007164B" w:rsidP="001759EB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9</w:t>
            </w:r>
            <w:r w:rsidR="0088246C" w:rsidRPr="00C54CD2">
              <w:rPr>
                <w:rFonts w:ascii="Times New Roman" w:hAnsi="Times New Roman"/>
              </w:rPr>
              <w:t>8.</w:t>
            </w:r>
            <w:r w:rsidR="001759EB" w:rsidRPr="00C54CD2">
              <w:rPr>
                <w:rFonts w:ascii="Times New Roman" w:hAnsi="Times New Roman"/>
              </w:rPr>
              <w:t>3</w:t>
            </w:r>
            <w:r w:rsidR="0088246C" w:rsidRPr="00C54CD2">
              <w:rPr>
                <w:rFonts w:ascii="Times New Roman" w:hAnsi="Times New Roman"/>
              </w:rPr>
              <w:t>0 (98.25</w:t>
            </w:r>
            <w:r w:rsidRPr="00C54CD2">
              <w:rPr>
                <w:rFonts w:ascii="Times New Roman" w:hAnsi="Times New Roman"/>
              </w:rPr>
              <w:t>)</w:t>
            </w:r>
          </w:p>
        </w:tc>
        <w:tc>
          <w:tcPr>
            <w:tcW w:w="625" w:type="pct"/>
          </w:tcPr>
          <w:p w:rsidR="0007164B" w:rsidRPr="00C54CD2" w:rsidRDefault="001759E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53.58</w:t>
            </w:r>
            <w:r w:rsidR="0088246C" w:rsidRPr="00C54CD2">
              <w:rPr>
                <w:rFonts w:ascii="Times New Roman" w:hAnsi="Times New Roman"/>
              </w:rPr>
              <w:t xml:space="preserve"> (53.62</w:t>
            </w:r>
            <w:r w:rsidR="0007164B" w:rsidRPr="00C54CD2">
              <w:rPr>
                <w:rFonts w:ascii="Times New Roman" w:hAnsi="Times New Roman"/>
              </w:rPr>
              <w:t>)</w:t>
            </w:r>
          </w:p>
        </w:tc>
        <w:tc>
          <w:tcPr>
            <w:tcW w:w="625" w:type="pct"/>
          </w:tcPr>
          <w:p w:rsidR="0007164B" w:rsidRPr="00C54CD2" w:rsidRDefault="001759E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.3892 [95.3</w:t>
            </w:r>
            <w:r w:rsidR="0007164B" w:rsidRPr="00C54CD2">
              <w:rPr>
                <w:rFonts w:ascii="Times New Roman" w:hAnsi="Times New Roman"/>
              </w:rPr>
              <w:t>]</w:t>
            </w:r>
          </w:p>
        </w:tc>
        <w:tc>
          <w:tcPr>
            <w:tcW w:w="625" w:type="pct"/>
          </w:tcPr>
          <w:p w:rsidR="0007164B" w:rsidRPr="00C54CD2" w:rsidRDefault="001759E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.2921 [95.3</w:t>
            </w:r>
            <w:r w:rsidR="0007164B" w:rsidRPr="00C54CD2">
              <w:rPr>
                <w:rFonts w:ascii="Times New Roman" w:hAnsi="Times New Roman"/>
              </w:rPr>
              <w:t>]</w:t>
            </w:r>
          </w:p>
        </w:tc>
        <w:tc>
          <w:tcPr>
            <w:tcW w:w="625" w:type="pct"/>
          </w:tcPr>
          <w:p w:rsidR="0007164B" w:rsidRPr="00C54CD2" w:rsidRDefault="001759EB" w:rsidP="001759EB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.6414 [95.3</w:t>
            </w:r>
            <w:r w:rsidR="0007164B" w:rsidRPr="00C54CD2">
              <w:rPr>
                <w:rFonts w:ascii="Times New Roman" w:hAnsi="Times New Roman"/>
              </w:rPr>
              <w:t>]</w:t>
            </w:r>
          </w:p>
        </w:tc>
      </w:tr>
      <w:tr w:rsidR="0007164B" w:rsidRPr="00C54CD2" w:rsidTr="003E6712"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sym w:font="Symbol" w:char="F070"/>
            </w:r>
            <w:r w:rsidRPr="00C54CD2">
              <w:rPr>
                <w:rFonts w:ascii="Times New Roman" w:hAnsi="Times New Roman"/>
                <w:vertAlign w:val="subscript"/>
              </w:rPr>
              <w:t>0</w:t>
            </w:r>
            <w:r w:rsidR="00F116EA" w:rsidRPr="00C54CD2">
              <w:rPr>
                <w:rFonts w:ascii="Times New Roman" w:hAnsi="Times New Roman"/>
              </w:rPr>
              <w:t xml:space="preserve">=0.99, </w:t>
            </w:r>
            <w:r w:rsidRPr="00C54CD2">
              <w:rPr>
                <w:rFonts w:ascii="Times New Roman" w:hAnsi="Times New Roman"/>
                <w:i/>
              </w:rPr>
              <w:t>P</w:t>
            </w:r>
            <w:r w:rsidRPr="00C54CD2">
              <w:rPr>
                <w:rFonts w:ascii="Times New Roman" w:hAnsi="Times New Roman"/>
              </w:rPr>
              <w:t>&lt;</w:t>
            </w:r>
            <w:r w:rsidR="00F116EA" w:rsidRPr="00C54CD2">
              <w:rPr>
                <w:rFonts w:ascii="Times New Roman" w:hAnsi="Times New Roman"/>
              </w:rPr>
              <w:t>10</w:t>
            </w:r>
            <w:r w:rsidR="00F116EA" w:rsidRPr="00C54CD2"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Linear regression</w:t>
            </w:r>
          </w:p>
        </w:tc>
        <w:tc>
          <w:tcPr>
            <w:tcW w:w="625" w:type="pct"/>
          </w:tcPr>
          <w:p w:rsidR="0007164B" w:rsidRPr="00C54CD2" w:rsidRDefault="00537AA6" w:rsidP="003E6712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189.9</w:t>
            </w:r>
            <w:r w:rsidR="00060A71" w:rsidRPr="00C54CD2">
              <w:rPr>
                <w:rFonts w:ascii="Times New Roman" w:hAnsi="Times New Roman"/>
                <w:highlight w:val="yellow"/>
              </w:rPr>
              <w:t xml:space="preserve"> (173.6</w:t>
            </w:r>
            <w:r w:rsidR="0007164B" w:rsidRPr="00C54CD2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25" w:type="pct"/>
          </w:tcPr>
          <w:p w:rsidR="0007164B" w:rsidRPr="00C54CD2" w:rsidRDefault="00CF7DB9" w:rsidP="003E6712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100.0</w:t>
            </w:r>
            <w:r w:rsidR="00060A71" w:rsidRPr="00C54CD2">
              <w:rPr>
                <w:rFonts w:ascii="Times New Roman" w:hAnsi="Times New Roman"/>
                <w:highlight w:val="yellow"/>
              </w:rPr>
              <w:t xml:space="preserve"> (100.0</w:t>
            </w:r>
            <w:r w:rsidR="0007164B" w:rsidRPr="00C54CD2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25" w:type="pct"/>
          </w:tcPr>
          <w:p w:rsidR="0007164B" w:rsidRPr="00C54CD2" w:rsidRDefault="00537AA6" w:rsidP="003E6712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62.05</w:t>
            </w:r>
            <w:r w:rsidR="00060A71" w:rsidRPr="00C54CD2">
              <w:rPr>
                <w:rFonts w:ascii="Times New Roman" w:hAnsi="Times New Roman"/>
                <w:highlight w:val="yellow"/>
              </w:rPr>
              <w:t xml:space="preserve"> (61.41</w:t>
            </w:r>
            <w:r w:rsidR="0007164B" w:rsidRPr="00C54CD2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25" w:type="pct"/>
          </w:tcPr>
          <w:p w:rsidR="0007164B" w:rsidRPr="00C54CD2" w:rsidRDefault="0007164B" w:rsidP="00537AA6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.</w:t>
            </w:r>
            <w:r w:rsidR="00537AA6" w:rsidRPr="00C54CD2">
              <w:rPr>
                <w:rFonts w:ascii="Times New Roman" w:hAnsi="Times New Roman"/>
                <w:highlight w:val="yellow"/>
              </w:rPr>
              <w:t>4179</w:t>
            </w:r>
            <w:r w:rsidRPr="00C54CD2">
              <w:rPr>
                <w:rFonts w:ascii="Times New Roman" w:hAnsi="Times New Roman"/>
                <w:highlight w:val="yellow"/>
              </w:rPr>
              <w:t xml:space="preserve"> [</w:t>
            </w:r>
            <w:r w:rsidR="00537AA6" w:rsidRPr="00C54CD2">
              <w:rPr>
                <w:rFonts w:ascii="Times New Roman" w:hAnsi="Times New Roman"/>
                <w:highlight w:val="yellow"/>
              </w:rPr>
              <w:t>75.9</w:t>
            </w:r>
            <w:r w:rsidRPr="00C54CD2">
              <w:rPr>
                <w:rFonts w:ascii="Times New Roman" w:hAnsi="Times New Roman"/>
                <w:highlight w:val="yellow"/>
              </w:rPr>
              <w:t>]</w:t>
            </w:r>
          </w:p>
        </w:tc>
        <w:tc>
          <w:tcPr>
            <w:tcW w:w="625" w:type="pct"/>
          </w:tcPr>
          <w:p w:rsidR="0007164B" w:rsidRPr="00C54CD2" w:rsidRDefault="0007164B" w:rsidP="00537AA6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.</w:t>
            </w:r>
            <w:r w:rsidR="00537AA6" w:rsidRPr="00C54CD2">
              <w:rPr>
                <w:rFonts w:ascii="Times New Roman" w:hAnsi="Times New Roman"/>
                <w:highlight w:val="yellow"/>
              </w:rPr>
              <w:t>3230</w:t>
            </w:r>
            <w:r w:rsidRPr="00C54CD2">
              <w:rPr>
                <w:rFonts w:ascii="Times New Roman" w:hAnsi="Times New Roman"/>
                <w:highlight w:val="yellow"/>
              </w:rPr>
              <w:t xml:space="preserve"> [</w:t>
            </w:r>
            <w:r w:rsidR="00537AA6" w:rsidRPr="00C54CD2">
              <w:rPr>
                <w:rFonts w:ascii="Times New Roman" w:hAnsi="Times New Roman"/>
                <w:highlight w:val="yellow"/>
              </w:rPr>
              <w:t>75.9</w:t>
            </w:r>
            <w:r w:rsidRPr="00C54CD2">
              <w:rPr>
                <w:rFonts w:ascii="Times New Roman" w:hAnsi="Times New Roman"/>
                <w:highlight w:val="yellow"/>
              </w:rPr>
              <w:t>]</w:t>
            </w:r>
          </w:p>
        </w:tc>
        <w:tc>
          <w:tcPr>
            <w:tcW w:w="625" w:type="pct"/>
          </w:tcPr>
          <w:p w:rsidR="0007164B" w:rsidRPr="00C54CD2" w:rsidRDefault="0007164B" w:rsidP="00537AA6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.</w:t>
            </w:r>
            <w:r w:rsidR="008241A2" w:rsidRPr="00C54CD2">
              <w:rPr>
                <w:rFonts w:ascii="Times New Roman" w:hAnsi="Times New Roman"/>
                <w:highlight w:val="yellow"/>
              </w:rPr>
              <w:t>6</w:t>
            </w:r>
            <w:r w:rsidR="00537AA6" w:rsidRPr="00C54CD2">
              <w:rPr>
                <w:rFonts w:ascii="Times New Roman" w:hAnsi="Times New Roman"/>
                <w:highlight w:val="yellow"/>
              </w:rPr>
              <w:t>745</w:t>
            </w:r>
            <w:r w:rsidRPr="00C54CD2">
              <w:rPr>
                <w:rFonts w:ascii="Times New Roman" w:hAnsi="Times New Roman"/>
                <w:highlight w:val="yellow"/>
              </w:rPr>
              <w:t xml:space="preserve"> [</w:t>
            </w:r>
            <w:r w:rsidR="00537AA6" w:rsidRPr="00C54CD2">
              <w:rPr>
                <w:rFonts w:ascii="Times New Roman" w:hAnsi="Times New Roman"/>
                <w:highlight w:val="yellow"/>
              </w:rPr>
              <w:t>75.9</w:t>
            </w:r>
            <w:r w:rsidRPr="00C54CD2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5F6C35" w:rsidRPr="00C54CD2" w:rsidTr="003E6712">
        <w:tc>
          <w:tcPr>
            <w:tcW w:w="625" w:type="pct"/>
          </w:tcPr>
          <w:p w:rsidR="005F6C35" w:rsidRPr="00C54CD2" w:rsidRDefault="005F6C35" w:rsidP="003E6712">
            <w:pPr>
              <w:spacing w:after="200" w:line="48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5F6C35" w:rsidRPr="00C54CD2" w:rsidRDefault="005F6C35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625" w:type="pct"/>
          </w:tcPr>
          <w:p w:rsidR="005F6C35" w:rsidRPr="00C54CD2" w:rsidRDefault="005F6C35" w:rsidP="00AF5DDA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169.0 (173.6)</w:t>
            </w:r>
          </w:p>
        </w:tc>
        <w:tc>
          <w:tcPr>
            <w:tcW w:w="625" w:type="pct"/>
          </w:tcPr>
          <w:p w:rsidR="005F6C35" w:rsidRPr="00C54CD2" w:rsidRDefault="005F6C35" w:rsidP="00AF5DDA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100.0 (100.0)</w:t>
            </w:r>
          </w:p>
        </w:tc>
        <w:tc>
          <w:tcPr>
            <w:tcW w:w="625" w:type="pct"/>
          </w:tcPr>
          <w:p w:rsidR="005F6C35" w:rsidRPr="00C54CD2" w:rsidRDefault="005F6C35" w:rsidP="00AF5DDA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61.91 (61.41)</w:t>
            </w:r>
          </w:p>
        </w:tc>
        <w:tc>
          <w:tcPr>
            <w:tcW w:w="625" w:type="pct"/>
          </w:tcPr>
          <w:p w:rsidR="005F6C35" w:rsidRPr="00C54CD2" w:rsidRDefault="005F6C35" w:rsidP="00AF5DDA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.3935 [83.7]</w:t>
            </w:r>
          </w:p>
        </w:tc>
        <w:tc>
          <w:tcPr>
            <w:tcW w:w="625" w:type="pct"/>
          </w:tcPr>
          <w:p w:rsidR="005F6C35" w:rsidRPr="00C54CD2" w:rsidRDefault="005F6C35" w:rsidP="00AF5DDA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.2916 [83.7]</w:t>
            </w:r>
          </w:p>
        </w:tc>
        <w:tc>
          <w:tcPr>
            <w:tcW w:w="625" w:type="pct"/>
          </w:tcPr>
          <w:p w:rsidR="005F6C35" w:rsidRPr="00C54CD2" w:rsidRDefault="005F6C35" w:rsidP="00AF5DDA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.6408 [83.7]</w:t>
            </w:r>
          </w:p>
        </w:tc>
      </w:tr>
      <w:tr w:rsidR="0007164B" w:rsidRPr="00C54CD2" w:rsidTr="003E6712"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07164B" w:rsidRPr="00C54CD2" w:rsidRDefault="0007164B" w:rsidP="003E6712">
            <w:pPr>
              <w:spacing w:after="200" w:line="480" w:lineRule="auto"/>
              <w:rPr>
                <w:rFonts w:ascii="Times New Roman" w:hAnsi="Times New Roman"/>
              </w:rPr>
            </w:pPr>
            <w:r w:rsidRPr="00C54CD2">
              <w:rPr>
                <w:rFonts w:ascii="Times New Roman" w:hAnsi="Times New Roman"/>
              </w:rPr>
              <w:t>Allele count</w:t>
            </w:r>
          </w:p>
        </w:tc>
        <w:tc>
          <w:tcPr>
            <w:tcW w:w="625" w:type="pct"/>
          </w:tcPr>
          <w:p w:rsidR="0007164B" w:rsidRPr="00C54CD2" w:rsidRDefault="00537AA6" w:rsidP="003E6712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138.0</w:t>
            </w:r>
            <w:r w:rsidR="00060A71" w:rsidRPr="00C54CD2">
              <w:rPr>
                <w:rFonts w:ascii="Times New Roman" w:hAnsi="Times New Roman"/>
                <w:highlight w:val="yellow"/>
              </w:rPr>
              <w:t xml:space="preserve"> (144.0</w:t>
            </w:r>
            <w:r w:rsidR="0007164B" w:rsidRPr="00C54CD2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25" w:type="pct"/>
          </w:tcPr>
          <w:p w:rsidR="0007164B" w:rsidRPr="00C54CD2" w:rsidRDefault="00CF7DB9" w:rsidP="003E6712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100.0</w:t>
            </w:r>
            <w:r w:rsidR="00060A71" w:rsidRPr="00C54CD2">
              <w:rPr>
                <w:rFonts w:ascii="Times New Roman" w:hAnsi="Times New Roman"/>
                <w:highlight w:val="yellow"/>
              </w:rPr>
              <w:t xml:space="preserve"> (100.0</w:t>
            </w:r>
            <w:r w:rsidR="0007164B" w:rsidRPr="00C54CD2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25" w:type="pct"/>
          </w:tcPr>
          <w:p w:rsidR="0007164B" w:rsidRPr="00C54CD2" w:rsidRDefault="00537AA6" w:rsidP="003E6712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60.32</w:t>
            </w:r>
            <w:r w:rsidR="00060A71" w:rsidRPr="00C54CD2">
              <w:rPr>
                <w:rFonts w:ascii="Times New Roman" w:hAnsi="Times New Roman"/>
                <w:highlight w:val="yellow"/>
              </w:rPr>
              <w:t xml:space="preserve"> (60.44</w:t>
            </w:r>
            <w:r w:rsidR="0007164B" w:rsidRPr="00C54CD2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25" w:type="pct"/>
          </w:tcPr>
          <w:p w:rsidR="0007164B" w:rsidRPr="00C54CD2" w:rsidRDefault="0007164B" w:rsidP="00CF7DB9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.</w:t>
            </w:r>
            <w:r w:rsidR="00537AA6" w:rsidRPr="00C54CD2">
              <w:rPr>
                <w:rFonts w:ascii="Times New Roman" w:hAnsi="Times New Roman"/>
                <w:highlight w:val="yellow"/>
              </w:rPr>
              <w:t>3889</w:t>
            </w:r>
            <w:r w:rsidRPr="00C54CD2">
              <w:rPr>
                <w:rFonts w:ascii="Times New Roman" w:hAnsi="Times New Roman"/>
                <w:highlight w:val="yellow"/>
              </w:rPr>
              <w:t xml:space="preserve"> [</w:t>
            </w:r>
            <w:r w:rsidR="00537AA6" w:rsidRPr="00C54CD2">
              <w:rPr>
                <w:rFonts w:ascii="Times New Roman" w:hAnsi="Times New Roman"/>
                <w:highlight w:val="yellow"/>
              </w:rPr>
              <w:t>82.3</w:t>
            </w:r>
            <w:r w:rsidRPr="00C54CD2">
              <w:rPr>
                <w:rFonts w:ascii="Times New Roman" w:hAnsi="Times New Roman"/>
                <w:highlight w:val="yellow"/>
              </w:rPr>
              <w:t>]</w:t>
            </w:r>
          </w:p>
        </w:tc>
        <w:tc>
          <w:tcPr>
            <w:tcW w:w="625" w:type="pct"/>
          </w:tcPr>
          <w:p w:rsidR="0007164B" w:rsidRPr="00C54CD2" w:rsidRDefault="0007164B" w:rsidP="00CF7DB9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.</w:t>
            </w:r>
            <w:r w:rsidR="00537AA6" w:rsidRPr="00C54CD2">
              <w:rPr>
                <w:rFonts w:ascii="Times New Roman" w:hAnsi="Times New Roman"/>
                <w:highlight w:val="yellow"/>
              </w:rPr>
              <w:t>2859</w:t>
            </w:r>
            <w:r w:rsidRPr="00C54CD2">
              <w:rPr>
                <w:rFonts w:ascii="Times New Roman" w:hAnsi="Times New Roman"/>
                <w:highlight w:val="yellow"/>
              </w:rPr>
              <w:t xml:space="preserve"> [</w:t>
            </w:r>
            <w:r w:rsidR="00537AA6" w:rsidRPr="00C54CD2">
              <w:rPr>
                <w:rFonts w:ascii="Times New Roman" w:hAnsi="Times New Roman"/>
                <w:highlight w:val="yellow"/>
              </w:rPr>
              <w:t>82.3</w:t>
            </w:r>
            <w:r w:rsidRPr="00C54CD2">
              <w:rPr>
                <w:rFonts w:ascii="Times New Roman" w:hAnsi="Times New Roman"/>
                <w:highlight w:val="yellow"/>
              </w:rPr>
              <w:t>]</w:t>
            </w:r>
          </w:p>
        </w:tc>
        <w:tc>
          <w:tcPr>
            <w:tcW w:w="625" w:type="pct"/>
          </w:tcPr>
          <w:p w:rsidR="0007164B" w:rsidRPr="00C54CD2" w:rsidRDefault="0007164B" w:rsidP="00537AA6">
            <w:pPr>
              <w:spacing w:after="200" w:line="480" w:lineRule="auto"/>
              <w:rPr>
                <w:rFonts w:ascii="Times New Roman" w:hAnsi="Times New Roman"/>
                <w:highlight w:val="yellow"/>
              </w:rPr>
            </w:pPr>
            <w:r w:rsidRPr="00C54CD2">
              <w:rPr>
                <w:rFonts w:ascii="Times New Roman" w:hAnsi="Times New Roman"/>
                <w:highlight w:val="yellow"/>
              </w:rPr>
              <w:t>.</w:t>
            </w:r>
            <w:r w:rsidR="00537AA6" w:rsidRPr="00C54CD2">
              <w:rPr>
                <w:rFonts w:ascii="Times New Roman" w:hAnsi="Times New Roman"/>
                <w:highlight w:val="yellow"/>
              </w:rPr>
              <w:t>6345</w:t>
            </w:r>
            <w:r w:rsidRPr="00C54CD2">
              <w:rPr>
                <w:rFonts w:ascii="Times New Roman" w:hAnsi="Times New Roman"/>
                <w:highlight w:val="yellow"/>
              </w:rPr>
              <w:t xml:space="preserve"> [</w:t>
            </w:r>
            <w:r w:rsidR="00537AA6" w:rsidRPr="00C54CD2">
              <w:rPr>
                <w:rFonts w:ascii="Times New Roman" w:hAnsi="Times New Roman"/>
                <w:highlight w:val="yellow"/>
              </w:rPr>
              <w:t>82.3</w:t>
            </w:r>
            <w:r w:rsidRPr="00C54CD2">
              <w:rPr>
                <w:rFonts w:ascii="Times New Roman" w:hAnsi="Times New Roman"/>
                <w:highlight w:val="yellow"/>
              </w:rPr>
              <w:t>]</w:t>
            </w:r>
          </w:p>
        </w:tc>
      </w:tr>
    </w:tbl>
    <w:p w:rsidR="0007164B" w:rsidRPr="00C54CD2" w:rsidRDefault="0007164B" w:rsidP="0007164B">
      <w:pPr>
        <w:spacing w:after="200" w:line="480" w:lineRule="auto"/>
        <w:rPr>
          <w:rFonts w:ascii="Times New Roman" w:hAnsi="Times New Roman"/>
        </w:rPr>
      </w:pPr>
    </w:p>
    <w:p w:rsidR="00E91E9A" w:rsidRPr="00C54CD2" w:rsidRDefault="00E91E9A" w:rsidP="00E91E9A">
      <w:pPr>
        <w:rPr>
          <w:rFonts w:ascii="Times New Roman" w:hAnsi="Times New Roman"/>
        </w:rPr>
      </w:pPr>
    </w:p>
    <w:p w:rsidR="00E91E9A" w:rsidRPr="00C54CD2" w:rsidRDefault="00E91E9A" w:rsidP="00E91E9A">
      <w:pPr>
        <w:rPr>
          <w:rFonts w:ascii="Times New Roman" w:hAnsi="Times New Roman"/>
        </w:rPr>
      </w:pPr>
    </w:p>
    <w:p w:rsidR="00BC72D0" w:rsidRPr="00C54CD2" w:rsidRDefault="00BC72D0">
      <w:pPr>
        <w:rPr>
          <w:rFonts w:ascii="Times New Roman" w:hAnsi="Times New Roman"/>
        </w:rPr>
      </w:pPr>
    </w:p>
    <w:sectPr w:rsidR="00BC72D0" w:rsidRPr="00C54CD2" w:rsidSect="00C16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7164B"/>
    <w:rsid w:val="00060A71"/>
    <w:rsid w:val="0007164B"/>
    <w:rsid w:val="0007741D"/>
    <w:rsid w:val="0008420B"/>
    <w:rsid w:val="0010312E"/>
    <w:rsid w:val="00122F9A"/>
    <w:rsid w:val="001759EB"/>
    <w:rsid w:val="0020545E"/>
    <w:rsid w:val="002A118E"/>
    <w:rsid w:val="002B1124"/>
    <w:rsid w:val="00306FC1"/>
    <w:rsid w:val="0039349D"/>
    <w:rsid w:val="00397B0F"/>
    <w:rsid w:val="00473EDF"/>
    <w:rsid w:val="00476E8A"/>
    <w:rsid w:val="00537AA6"/>
    <w:rsid w:val="005517DD"/>
    <w:rsid w:val="00584B63"/>
    <w:rsid w:val="005F6C35"/>
    <w:rsid w:val="00663D62"/>
    <w:rsid w:val="00672156"/>
    <w:rsid w:val="00751134"/>
    <w:rsid w:val="008241A2"/>
    <w:rsid w:val="0088246C"/>
    <w:rsid w:val="0091154A"/>
    <w:rsid w:val="0099710B"/>
    <w:rsid w:val="009D5DA4"/>
    <w:rsid w:val="009D6107"/>
    <w:rsid w:val="00B9147E"/>
    <w:rsid w:val="00BC72D0"/>
    <w:rsid w:val="00C54CD2"/>
    <w:rsid w:val="00C94673"/>
    <w:rsid w:val="00CD594D"/>
    <w:rsid w:val="00CF7DB9"/>
    <w:rsid w:val="00E37856"/>
    <w:rsid w:val="00E45965"/>
    <w:rsid w:val="00E627EB"/>
    <w:rsid w:val="00E91E9A"/>
    <w:rsid w:val="00F116EA"/>
    <w:rsid w:val="00F8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15</cp:revision>
  <dcterms:created xsi:type="dcterms:W3CDTF">2012-12-13T11:17:00Z</dcterms:created>
  <dcterms:modified xsi:type="dcterms:W3CDTF">2013-02-02T21:32:00Z</dcterms:modified>
</cp:coreProperties>
</file>